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7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627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7F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5F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186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1871980</wp:posOffset>
            </wp:positionH>
            <wp:positionV relativeFrom="margin">
              <wp:posOffset>1165225</wp:posOffset>
            </wp:positionV>
            <wp:extent cx="1588770" cy="2053590"/>
            <wp:effectExtent l="0" t="0" r="0" b="3810"/>
            <wp:wrapSquare wrapText="bothSides"/>
            <wp:docPr id="17651229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22958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4E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FF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FE1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19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5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3AD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D10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7E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5C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014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Godišnje izvješće o provedbi Provedbenog programa </w:t>
      </w:r>
    </w:p>
    <w:p w14:paraId="225720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Općine Sali za 2022. godinu</w:t>
      </w:r>
    </w:p>
    <w:p w14:paraId="03763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90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1. siječnja do 31. prosinca 2022. godine</w:t>
      </w:r>
    </w:p>
    <w:p w14:paraId="691B2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nositelja izrade: Općina Sali</w:t>
      </w:r>
    </w:p>
    <w:p w14:paraId="52169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97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21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EB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C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5DA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7A6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134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116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0B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D821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Sali, siječanj 2023. godine</w:t>
      </w:r>
    </w:p>
    <w:p w14:paraId="2414BAA5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PREGLED STANJA U UPRAVNOM PODRUČJU</w:t>
      </w:r>
    </w:p>
    <w:p w14:paraId="4A492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C5F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Obveza izrade i donošenja Godišnjeg izvješća o provedbi provedbenog programa jedinice lokalne samouprave je propisana člankom 13., stavkom 1. Pravilnika o rokovima o postupcima praćenja i izvještavanja o provedbi akata strateškog planiranja od nacionalnog značaja i od značaja za jedinice lokalne i područne (regionalne) samouprave („Narodne novine“, broj 06/19). </w:t>
      </w:r>
    </w:p>
    <w:p w14:paraId="0B4C38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Godišnje izvješće o provedbi provedbenih programa jedinica lokalne i područne (regionalne) samouprave je izvješće o napretku u provedbi mjera, aktivnosti i projekata te ostvarivanju pokazatelja rezultata iz kratkoročnih akata strateškog planiranja. Godišnje izvješće o provedbi provedbenog programa jedinice lokalne samouprave izrađuje se za razdoblje u trajanju od 01. siječnja do 31. prosinca.</w:t>
      </w:r>
    </w:p>
    <w:p w14:paraId="0620E1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izvještajnom razdoblju Općinski načelnik Općine Sali, u okviru svog djelovanja, obavljao je izvršne poslove iz samoupravnog djelovanja općine koji su mu povjereni zakonom, izvršavao i osiguravao izvršenje općih akata Općinskog vijeća, usmjeravao djelovanje Jedinstvenog upravnog odjela Općine u obavljanju poslova iz samoupravnog djelokruga Općine, nadzirao njihov rad, te obavljao i druge poslove u skladu sa zakonom, statutom Općine i aktima Općinskog vijeća. </w:t>
      </w:r>
    </w:p>
    <w:p w14:paraId="3683DB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izvještajnom razdoblju, točnije od 1. siječnja do 31. prosinca 2022. godine općinski načelnik je Zoran Morović. </w:t>
      </w:r>
    </w:p>
    <w:p w14:paraId="7B942F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Aktivnosti vezane za provedbeni program Općine Sali za razdoblje 2021. – 2025. provodile su se sukladno planiranom, te su ostvareni dobri rezultati tijekom izvještajnog razdoblja.</w:t>
      </w:r>
    </w:p>
    <w:p w14:paraId="7EE573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Situacija s pandemijom COVID-19 kako globalno tako i u Republici Hrvatskoj u znatnoj je mjeri i u vrlo kratkom razdoblju promijenila društvo i svakodnevne socijalne i poslovne aktivnosti, no jenjava. Također početkom godine započeo je rat u Ukrajini koji je utjecao na prilike u cijelom svijetu, došlo je do naglog porasta cijena osnovnih proizvoda, osobito goriva, ugrožavanja sigurnosti opskrbe energijom i hranom, te samim time i na smanjenje kvaliteta života stanovnika i na našem području. Unatoč navedenim problemima globalnih razmjera, Općina Sali  je u 2022. godine radila na pripremi i prijavi projekata, završetku planiranih projekata te ostvarenju pokazatelja rezultata, a u daljnjem nastavku se daje sažeti prikaz podataka o proračunskim sredstvima utrošenim za svaku pojedinu mjeru.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Općina je ušla u proces digitalizacije uredskog poslovanja, upravnih postupaka te se pripremila za uvođenje eura.</w:t>
      </w:r>
    </w:p>
    <w:p w14:paraId="147AA7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A0B84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IZVJEŠĆE O NAPRETKU U PROVEDBI MJERA</w:t>
      </w:r>
    </w:p>
    <w:p w14:paraId="0AE8928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BF8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Vizija razvoja općine Sali kao pametne i održive otočne općine, privlačne i sigurne za život jer osigurava kvalitetne životne uvjete i uvjete poslovanja kroz razvijenu javnu i digitalnu infrastrukturu, dostupnost javnih usluga i očuvan okoliš ostvarit će se kroz sinergijsko djelovanje javnih politika raspoređenih u četiri prioriteta djelovanja:</w:t>
      </w:r>
    </w:p>
    <w:p w14:paraId="3B631409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Prioritet 1. Demografska revitalizacija, jačanje organizacija civilnog društva i razvijanje dostupnosti javnih usluga </w:t>
      </w:r>
    </w:p>
    <w:p w14:paraId="6304710A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Prioritet 2. Poboljšanje kvalitete života razvojem javne infrastrukture </w:t>
      </w:r>
    </w:p>
    <w:p w14:paraId="3C716952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Prioritet 3. Razvoj sustava za pametno i održivo upravljanje resursima i zaštitu okoliša</w:t>
      </w:r>
    </w:p>
    <w:p w14:paraId="65E23CB6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Prioritet 4. Optimizacija i unaprjeđenje usluga i procesa za razvoj pametne općine</w:t>
      </w:r>
    </w:p>
    <w:p w14:paraId="7433ED80">
      <w:pPr>
        <w:pStyle w:val="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00EB9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Provedba navedenih prioriteta realizirat će se kroz 26 mjera te će se u nastavku navesti sažeta analiza o napretku u provedbi mjera. Za svih 26 mjera status provedbe mjere je u tijeku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3B81AB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A39E80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STATUS PROVEDBE MJERA I PODACI O UTROŠENIM PRORAČUNSKIM SREDSTVIMA </w:t>
      </w:r>
    </w:p>
    <w:p w14:paraId="7D3F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49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1.1. Poboljšanje kvalitete i dostupnosti kulturnih sadržaja na otoku</w:t>
      </w:r>
    </w:p>
    <w:p w14:paraId="2419DF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FB09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110.000,00 kn (14.608,23 eura)</w:t>
      </w:r>
    </w:p>
    <w:p w14:paraId="04AD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organizirane su i financirane brojne kulturne manifestacije na Dugom otoku, pokrenut je projekt proširenja i uređenja Hrvatske knjižnice i čitaonice Sali, financiran je redovan rad knjižnice, sufinanciran je bibliobus.</w:t>
      </w:r>
    </w:p>
    <w:p w14:paraId="7A4CE2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88F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1.2.: Unaprjeđenje sustava upravljanja, očuvanja i valorizacije kulturne i povijesne baštine te očuvanje otočnog identiteta</w:t>
      </w:r>
    </w:p>
    <w:p w14:paraId="73E26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F179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38.000,00 kn (5.043,47 eura)</w:t>
      </w:r>
    </w:p>
    <w:p w14:paraId="4D1CB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očuvanje kulturne i povijesne baštine te očuvanje otočnog identiteta ostvareno je poticanjem udruga u kulturi kao što su Udruga Tovareća Mužika, Kulturno umjetničko društvo sv. Nikola iz Božave, Umjetnička organizacija Dragon teatar, Amatersko kulturno umjetničko društvo „Sloga“ iz Sali</w:t>
      </w:r>
    </w:p>
    <w:p w14:paraId="0AEDD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2E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1.3.: Povećanje dostupnosti i osiguravanje jednakih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uvjeta za sudjelovanje u programima ranog i predškolskog odgoja te svim razinama obrazovanja</w:t>
      </w:r>
    </w:p>
    <w:p w14:paraId="25F0F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2926C7C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4.272.061,50</w:t>
      </w:r>
      <w:r>
        <w:rPr>
          <w:rFonts w:ascii="Times New Roman" w:hAnsi="Times New Roman" w:cs="Times New Roman"/>
          <w:sz w:val="24"/>
          <w:szCs w:val="24"/>
        </w:rPr>
        <w:t xml:space="preserve"> kn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567.000,00</w:t>
      </w:r>
      <w:r>
        <w:rPr>
          <w:rFonts w:ascii="Times New Roman" w:hAnsi="Times New Roman" w:cs="Times New Roman"/>
          <w:sz w:val="24"/>
          <w:szCs w:val="24"/>
        </w:rPr>
        <w:t xml:space="preserve"> eur)</w:t>
      </w:r>
    </w:p>
    <w:p w14:paraId="7DB4C2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odražene su aktivnosti poboljšanja kvalitete odgojno-obrazovnih programa svim dobnim skupinama, sufinanciranje javnog prijevoza učenika srednjih škola te stipendiranja studenata. Također je nastavljeno sufinanciranje projekata i aktivnosti Osnovne škole Petar Lorini sa ciljem poboljšanja kvalitete programa i izvanškolskih aktivnosti te je poboljšana kvaliteta usluge dječjeg vrtića DV Orkulice kroz izgradnju novog objekta.</w:t>
      </w:r>
    </w:p>
    <w:p w14:paraId="79379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1.4.: Poticanje i unaprjeđenje dostupnosti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rekreacije i tjelesnog vježbanja građana</w:t>
      </w:r>
    </w:p>
    <w:p w14:paraId="73218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67559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33.500,00 kn (4.446,22 eura)</w:t>
      </w:r>
    </w:p>
    <w:p w14:paraId="3C1B6C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Tijekom izvještajnog razdoblja u cilju uključivanja građana u rekreaciju, omogućavanje bavljenja sportskim i rekreativnim aktivnostima isplaćena su sredstva Malonogometnom klubu Drakmar, Udruzi mladih Zaglav „Kake bake“, Udruzi mladih Soline „Počivalo“, Udruzi mladih Božava. Udruzi KK (Zaglav) Dugi otok plaća se najam sportske dvorane u Zadru.</w:t>
      </w:r>
    </w:p>
    <w:p w14:paraId="2C8F1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3792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1.5.: Unaprjeđenje razine zdravstvene zaštite i socijalne skrbi na otoku</w:t>
      </w:r>
    </w:p>
    <w:p w14:paraId="6F43D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808D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135.621,00</w:t>
      </w:r>
      <w:r>
        <w:rPr>
          <w:rFonts w:ascii="Times New Roman" w:hAnsi="Times New Roman" w:cs="Times New Roman"/>
          <w:sz w:val="24"/>
          <w:szCs w:val="24"/>
        </w:rPr>
        <w:t xml:space="preserve"> kn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.000,00 eur)</w:t>
      </w:r>
    </w:p>
    <w:p w14:paraId="26EEF1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Tijekom izvještajnog razdoblja isplaćena su sredstva naknade građanima, te je zaprimljen i isplaćen jedan zahtjev za jednokratnu novčanu pomoć. Isplaćena su sredstva za sufinanciranje ogrijeva. Također, nastavljeno je sufinanciranje rada ljekarne u Salima.</w:t>
      </w:r>
    </w:p>
    <w:p w14:paraId="33CF3C39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D93B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1.6.: Razvoj i unaprjeđenje sustava potpora i programa temeljenim na istraživanju životnih navika i stavova mladih obitelji o demografskim kretanjima u općini</w:t>
      </w:r>
    </w:p>
    <w:p w14:paraId="4F629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55EF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174</w:t>
      </w:r>
      <w:r>
        <w:rPr>
          <w:rFonts w:ascii="Times New Roman" w:hAnsi="Times New Roman" w:cs="Times New Roman"/>
          <w:sz w:val="24"/>
          <w:szCs w:val="24"/>
        </w:rPr>
        <w:t>,00 kn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92.000,00</w:t>
      </w:r>
      <w:r>
        <w:rPr>
          <w:rFonts w:ascii="Times New Roman" w:hAnsi="Times New Roman" w:cs="Times New Roman"/>
          <w:sz w:val="24"/>
          <w:szCs w:val="24"/>
        </w:rPr>
        <w:t xml:space="preserve"> eur)</w:t>
      </w:r>
    </w:p>
    <w:p w14:paraId="4D28F7B8">
      <w:pPr>
        <w:jc w:val="both"/>
        <w:rPr>
          <w:rFonts w:hint="default" w:ascii="Times New Roman" w:hAnsi="Times New Roman" w:cs="Times New Roman"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</w:rPr>
        <w:t>U izvještajnom razdoblju, sukladno podnesenim zahtjevima, isplaćena je naknada za novorođenu djecu za 65 korisnika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, božićni pokloni za djecu do četrvtog razreda osnovne škole.</w:t>
      </w:r>
    </w:p>
    <w:p w14:paraId="4DF6B89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CE3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1.7.: Jačanje ljudskih kapaciteta i uvjeta rada sigurnosnih službi i sustava civilne zaštite</w:t>
      </w:r>
    </w:p>
    <w:p w14:paraId="5E985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5565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263.707,50</w:t>
      </w:r>
      <w:r>
        <w:rPr>
          <w:rFonts w:ascii="Times New Roman" w:hAnsi="Times New Roman" w:cs="Times New Roman"/>
          <w:sz w:val="24"/>
          <w:szCs w:val="24"/>
        </w:rPr>
        <w:t xml:space="preserve"> kn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</w:rPr>
        <w:t>5.000,00 eura)</w:t>
      </w:r>
    </w:p>
    <w:p w14:paraId="0D73F70C">
      <w:pPr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</w:rPr>
        <w:t>Osposobljeno je 14 novih članova dobrovoljnog vatrogasnog društva iz Sali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, sufinanciranje rada DVD-a.</w:t>
      </w:r>
    </w:p>
    <w:p w14:paraId="0C9159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168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2.1.: Razvoj, modernizacija i jačanje kapaciteta poduzetničke infrastrukture i potpornih institucija</w:t>
      </w:r>
    </w:p>
    <w:p w14:paraId="1218E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FE11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5FB3128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5235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2.2.: Razvoj i unaprjeđenje turističke infrastrukture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2A0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C73F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37.650,00 kn (5.000,00 eura)</w:t>
      </w:r>
    </w:p>
    <w:p w14:paraId="08BDD3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Tijekom izvještajnog razdoblja započeo je s radom Interpretacijsko edukacijski centar Grpašćak u Parku prirode Telašćica. Projekt rekonstrukcije, opremanja i stavljanja u funkciju uspješno su proveli Javna ustanova Park prirode Telašćica, Turistička zajednica Sali te Općina Sali. </w:t>
      </w:r>
    </w:p>
    <w:p w14:paraId="7805B8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Organizirano je čišćenje plaža.</w:t>
      </w:r>
    </w:p>
    <w:p w14:paraId="5DFF2A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16DD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2.3.: Unaprjeđenje sportske infrastrukture i sustava za konkurentan natjecateljski sport</w:t>
      </w:r>
    </w:p>
    <w:p w14:paraId="265FE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D342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30.000,00 kn (3.980,00 eura) za sudjelovanje na sportskim turnirima (MNK Drakmar, Udruga mladih Kake bake i Udruga mladih Božava)</w:t>
      </w:r>
    </w:p>
    <w:p w14:paraId="6BC45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projekt „Rekonstrukcija sportskog igrališta Petar Lorini“ prijavio se za financiranje. Sportsko igralište koristit će sportske udruge za održavanje raznih sportskih turnira, ali i djeca Osnovne škole Petar Lorini.</w:t>
      </w:r>
    </w:p>
    <w:p w14:paraId="35878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Sufinancirano je sudjelovanje sportskih udruga i klubova na turnirima u Zadarskoj županiji.</w:t>
      </w:r>
    </w:p>
    <w:p w14:paraId="1B3DFE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4D8B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2.4.: Unaprjeđenje dostupnosti društvene infrastrukture za mlade i obitelji</w:t>
      </w:r>
    </w:p>
    <w:p w14:paraId="3E3A8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66A6D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74.155,44 kn (9.848 eur) za dječje igralište u Salima</w:t>
      </w:r>
    </w:p>
    <w:p w14:paraId="4FAA0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izvještajnom razdoblju završeno je uređenje društvenog doma u Brbinju kojeg su financirali LAG Mareta, Ministarstvo regionalnog razvoja i fondova Europske unije i Općina Sali. Uređeno je dječje igralište u Salima.</w:t>
      </w:r>
    </w:p>
    <w:p w14:paraId="181566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F8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2.5.: Jačanje kapaciteta sigurnosnih službi i sustava civilne zaštite kroz ulaganja  u razvoj infrastrukture i primjenu novih tehnika i tehnologija</w:t>
      </w:r>
    </w:p>
    <w:p w14:paraId="61B38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E69B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376.500,00 k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(50.000,00 eur)</w:t>
      </w:r>
    </w:p>
    <w:p w14:paraId="1C54EA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tijeku izvještajnog razdoblja počeo se uređivati vatrogasni dom Dobrovoljnog vatrogasnog društva iz Sali.</w:t>
      </w:r>
    </w:p>
    <w:p w14:paraId="2E003A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2.6.: Unaprjeđenje i razvoj male komunalne infrastrukture i usluga</w:t>
      </w:r>
    </w:p>
    <w:p w14:paraId="2F141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0871C1E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554.557,89 kn (73.602,48 eur)</w:t>
      </w:r>
    </w:p>
    <w:p w14:paraId="05C5D3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razdoblja obavljene su razne aktivnost za održavanje i izgradnju komunalne infrastrukture (održavanje javnih površina, groblja, plaža i obalnog pojasa, prigodno ukrašavanje naselja). </w:t>
      </w:r>
    </w:p>
    <w:p w14:paraId="61BB23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8B6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2.7.: Unaprjeđenje infrastrukture i organizacije cestovnog prometa i prometa u mirovanju </w:t>
      </w:r>
    </w:p>
    <w:p w14:paraId="7A380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1785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56.250,00 kn (7.465,66 eur) za izradu prometnog elaborata</w:t>
      </w:r>
    </w:p>
    <w:p w14:paraId="17D3A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razdoblja </w:t>
      </w:r>
      <w:r>
        <w:rPr>
          <w:rFonts w:ascii="Times New Roman" w:hAnsi="Times New Roman" w:cs="Times New Roman"/>
          <w:sz w:val="24"/>
          <w:szCs w:val="24"/>
        </w:rPr>
        <w:t>obavljene su aktivnosti održavanje nerazvrstanih cesta te je</w:t>
      </w:r>
      <w:r>
        <w:rPr>
          <w:rFonts w:ascii="Times New Roman" w:hAnsi="Times New Roman" w:cs="Times New Roman"/>
          <w:bCs/>
          <w:sz w:val="24"/>
          <w:szCs w:val="24"/>
        </w:rPr>
        <w:t xml:space="preserve"> izrađen Prometni elaborat za uređenje parkirališta za sva mjesta na području općine Sali.</w:t>
      </w:r>
    </w:p>
    <w:p w14:paraId="36DD253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1A2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2.8.: Razvoj i unaprjeđenje mreže pomorske infrastrukture i usluga</w:t>
      </w:r>
    </w:p>
    <w:p w14:paraId="09076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D0F2C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 -</w:t>
      </w:r>
    </w:p>
    <w:p w14:paraId="61FFE64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tijeku izvještajnog razdoblja nastavljeni su radovi na proširenju luke u Salima, a koji projekt provode Županijska lučka uprava, Ministarstvo mora, prometa i infrastrukture i SAFU. </w:t>
      </w:r>
    </w:p>
    <w:p w14:paraId="7DBFC6FC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C702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2.9.: Unaprjeđenje prometne povezanosti i sigurnosti razvojem mreže heliodroma</w:t>
      </w:r>
    </w:p>
    <w:p w14:paraId="535FDA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F5780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- </w:t>
      </w:r>
    </w:p>
    <w:p w14:paraId="7050540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178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2.10.: Podizanje digitalnih kompetencija i stvaranje uvjeta za digitalnu transformaciju i primjenu naprednih tehnologija u gospodarstvu i društvu</w:t>
      </w:r>
    </w:p>
    <w:p w14:paraId="180D5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21FB9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 -</w:t>
      </w:r>
    </w:p>
    <w:p w14:paraId="2457B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Izgradnja i jačanje digitalne infrastrukture</w:t>
      </w:r>
    </w:p>
    <w:p w14:paraId="7854C1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Povećanje dostupnosti javnih usluga otočnom stanovništvu</w:t>
      </w:r>
    </w:p>
    <w:p w14:paraId="070205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Pregovaranje s potencijalnim infrastrukturnim operat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rima.</w:t>
      </w:r>
    </w:p>
    <w:p w14:paraId="51DB1E76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FE6C23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D7065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3.1.: Unaprjeđenje, modernizacija i razvoj energetske infrastrukture i sustava energoopskrbe i energetska obnova zgrada u javnom sektoru</w:t>
      </w:r>
    </w:p>
    <w:p w14:paraId="67EAE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AA08856"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91.937,48 kn (12.202,20 eur)</w:t>
      </w:r>
    </w:p>
    <w:p w14:paraId="481F7447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U tijeku izvještajnog razdoblja postavljeno je nekoliko stupova solarne javne rasvjete, dok je sanacija svih oštećenih i dotrajalih rasvjetnih tijela rađena sa LED tehnologijom te je izrađen Tranzicijski plan prema čistoj energiji Dugog otoka, Zverinca i Lavdare.</w:t>
      </w:r>
    </w:p>
    <w:p w14:paraId="4882AEA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1A83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3.2.: Unaprjeđenje sustava gospodarenja komunalnim otpadom i poticanje prijelaza na kružno gospodarstvo</w:t>
      </w:r>
    </w:p>
    <w:p w14:paraId="02246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AD603F9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326.858,67 kn (43.381,60 eur)</w:t>
      </w:r>
    </w:p>
    <w:p w14:paraId="6D23D176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razdoblje nastavljena je podjela kanti za reciklabilni otpad za područje Općine Sali.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DDAEC84">
      <w:pPr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Izrađen je Plan sanacije divljeg odlagališta te geodetski snimak</w:t>
      </w:r>
    </w:p>
    <w:p w14:paraId="13A6D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2022. godini Općina Sali sklopila je ugovor sa Fondom za zaštitu okoliša za drugu fazu uklanjanja otpada odbačenog u okoliš na području općine Sali – 2. faza sanacije divljeg odlagališta Dočić te je pokrenut otvoreni postupak nabave za radove sanacije.</w:t>
      </w:r>
    </w:p>
    <w:p w14:paraId="6D010CBF">
      <w:pPr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Nabava komunalne opreme</w:t>
      </w:r>
    </w:p>
    <w:p w14:paraId="2A2255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0488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3.3.: Unaprjeđenje kvalitete i održivo upravljanje sustava vodoopskrbe i odvodnje (vodnog gospodarstva)</w:t>
      </w:r>
    </w:p>
    <w:p w14:paraId="35D11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2BE74C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iCs/>
          <w:sz w:val="24"/>
          <w:szCs w:val="24"/>
        </w:rPr>
        <w:t xml:space="preserve"> 200.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119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48</w:t>
      </w:r>
      <w:r>
        <w:rPr>
          <w:rFonts w:ascii="Times New Roman" w:hAnsi="Times New Roman" w:cs="Times New Roman"/>
          <w:iCs/>
          <w:sz w:val="24"/>
          <w:szCs w:val="24"/>
        </w:rPr>
        <w:t xml:space="preserve"> kn (26.560,42 eur)</w:t>
      </w:r>
    </w:p>
    <w:p w14:paraId="6E8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Izgradnja i rekonstrukcija mreže javne vodoopskrbe i vodnih građevina</w:t>
      </w:r>
    </w:p>
    <w:p w14:paraId="6FC6B9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Izgradnja i rekonstrukcija građevina sustava javne odvodnje, uključujući i sustave za pročišćavanje otpadnih voda</w:t>
      </w:r>
    </w:p>
    <w:p w14:paraId="1C0617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Sanacija postojećih hidrantskih mreža i gusterni po naseljima. Održavanje odvodnje u naselju Sali. </w:t>
      </w:r>
    </w:p>
    <w:p w14:paraId="1885AA73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2C0983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F2ABB0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3.4.: Unaprjeđenje sustava upravljanja, očuvanja i valorizacije prirodne baštine</w:t>
      </w:r>
    </w:p>
    <w:p w14:paraId="0CBB2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2A3C9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ascii="Times New Roman" w:hAnsi="Times New Roman" w:cs="Times New Roman"/>
          <w:iCs/>
          <w:sz w:val="24"/>
          <w:szCs w:val="24"/>
        </w:rPr>
        <w:t>75.300,00 kn (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9.994,03</w:t>
      </w:r>
      <w:r>
        <w:rPr>
          <w:rFonts w:ascii="Times New Roman" w:hAnsi="Times New Roman" w:cs="Times New Roman"/>
          <w:iCs/>
          <w:sz w:val="24"/>
          <w:szCs w:val="24"/>
        </w:rPr>
        <w:t xml:space="preserve"> eur)</w:t>
      </w:r>
    </w:p>
    <w:p w14:paraId="0E1B221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Održavanje prirodne plaže u uvali Sakarun.</w:t>
      </w:r>
    </w:p>
    <w:p w14:paraId="1DF0E2A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9B7E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FBE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3.5.: Poticanje ulaganja u ekološku proizvodnju i zaštitu autohtonih poljoprivrednih proizvoda i sorti</w:t>
      </w:r>
    </w:p>
    <w:p w14:paraId="6834B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39EA535">
      <w:pPr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60.392,73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kn (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8.015,49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eur)</w:t>
      </w:r>
    </w:p>
    <w:p w14:paraId="1E0BF8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nabave sadnica</w:t>
      </w:r>
    </w:p>
    <w:p w14:paraId="39B3740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Izrađena Strategija razvoja poljoprivrede</w:t>
      </w:r>
    </w:p>
    <w:p w14:paraId="77A1BDF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4.1.: Optimizacija i digitalizacija usluga i procesa Općine i povezanih javnopravnih tijela</w:t>
      </w:r>
    </w:p>
    <w:p w14:paraId="78360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B99D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ascii="Times New Roman" w:hAnsi="Times New Roman" w:cs="Times New Roman"/>
          <w:iCs/>
          <w:sz w:val="24"/>
          <w:szCs w:val="24"/>
        </w:rPr>
        <w:t>22.590,00 kn (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998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33</w:t>
      </w:r>
      <w:r>
        <w:rPr>
          <w:rFonts w:ascii="Times New Roman" w:hAnsi="Times New Roman" w:cs="Times New Roman"/>
          <w:iCs/>
          <w:sz w:val="24"/>
          <w:szCs w:val="24"/>
        </w:rPr>
        <w:t xml:space="preserve"> eur)</w:t>
      </w:r>
    </w:p>
    <w:p w14:paraId="38B4E0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tijeku izvještajnog razdoblja obavljene su aktivnosti koje se odnose na učinkovito upravljanje resursima temeljenim na principima efikasnosti i osiguravanja nesmetanih procesa unutarnjeg funkcioniranja Općine na operativnoj razini.</w:t>
      </w:r>
    </w:p>
    <w:p w14:paraId="08476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Redovna djelatnost izvršnog tijela, predstavničkih tijela i Jedinstvenog upravnog odjela te mjesna samouprava</w:t>
      </w:r>
    </w:p>
    <w:p w14:paraId="37841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Pravno-normativni poslovi </w:t>
      </w:r>
    </w:p>
    <w:p w14:paraId="6282B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Informatizacija poslovanja</w:t>
      </w:r>
    </w:p>
    <w:p w14:paraId="68F48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Prostorno planiranje</w:t>
      </w:r>
    </w:p>
    <w:p w14:paraId="780CA40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2CDA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4.2.: Jačanje ljudskih potencijala Općine i povezanih javnopravnih tijela</w:t>
      </w:r>
    </w:p>
    <w:p w14:paraId="5DD6E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99F9D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ascii="Times New Roman" w:hAnsi="Times New Roman" w:cs="Times New Roman"/>
          <w:iCs/>
          <w:sz w:val="24"/>
          <w:szCs w:val="24"/>
        </w:rPr>
        <w:t>15.060,00 kn (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1.998,81</w:t>
      </w:r>
      <w:r>
        <w:rPr>
          <w:rFonts w:ascii="Times New Roman" w:hAnsi="Times New Roman" w:cs="Times New Roman"/>
          <w:iCs/>
          <w:sz w:val="24"/>
          <w:szCs w:val="24"/>
        </w:rPr>
        <w:t xml:space="preserve"> eur)</w:t>
      </w:r>
    </w:p>
    <w:p w14:paraId="0FA96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tijeku izvještajnog razdoblja provođena su stručno osposobljavanja i usavršavanje putem seminara, tečajeva i edukacija (područja komunalnog gospodarstva, javne nabave, računovodstva, uredskog poslovanja, upravljanja poslovnim procesima). Djelatnici općine sudjelovali su u radionicama izobrazbe. Uvođenje sustava upravljanja kvalitetom u javnu upravu RH.</w:t>
      </w:r>
    </w:p>
    <w:p w14:paraId="4F6B2E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8C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4.3.: Razvoj civilnog društva i osnaženje kapaciteta i suradnje među svim akterima razvoja</w:t>
      </w:r>
    </w:p>
    <w:p w14:paraId="462F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2421B7B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19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00,00 kn (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535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0 eura)</w:t>
      </w:r>
    </w:p>
    <w:p w14:paraId="02499C6C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Sufinanciran </w:t>
      </w:r>
      <w:r>
        <w:rPr>
          <w:rFonts w:ascii="Times New Roman" w:hAnsi="Times New Roman" w:cs="Times New Roman"/>
          <w:sz w:val="24"/>
          <w:szCs w:val="24"/>
        </w:rPr>
        <w:t>U izvještajnom razdoblju objavljen je javni poziv za financiranje programa/projekata od interesa za opće dobro u području kulture, sporta i razvoja civilnog društva, socijalne skrbi i zdravstva, na području općine Sali.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U Mjeri 4.3. naveden je iznos koji se odnosi na projekate iz područja civilnog društva.</w:t>
      </w:r>
    </w:p>
    <w:p w14:paraId="569C532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A844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4.4.: Unaprjeđenje sustava upravljanja imovinom u vlasništvu Općine i povezanih javnopravnih tijela</w:t>
      </w:r>
    </w:p>
    <w:p w14:paraId="18CCE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923CB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bookmarkStart w:id="0" w:name="_GoBack"/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337.275,26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kn (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44.764,11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eura)</w:t>
      </w:r>
      <w:bookmarkEnd w:id="0"/>
    </w:p>
    <w:p w14:paraId="691FA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Praćenje stanja u prostoru i upravljanje zemljištem i opremom</w:t>
      </w:r>
    </w:p>
    <w:p w14:paraId="7DE81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Izrada projektne dokumentacije </w:t>
      </w:r>
    </w:p>
    <w:p w14:paraId="4F306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Tekuće i investicijsko održavanje i upravljanje režijskim troškovima </w:t>
      </w:r>
    </w:p>
    <w:p w14:paraId="7D5220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Najmovi i zakupi</w:t>
      </w:r>
    </w:p>
    <w:p w14:paraId="0EA99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BAE33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ZAKLJUČAK O OSTVARENOM NAPRETKU U PROVEDBI MJERA</w:t>
      </w:r>
    </w:p>
    <w:p w14:paraId="55B68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sustavu strateškog planiranja i upravljanja razvojem Republike Hrvatske („Narodne novine“, broj 123/17, 151/22) pokazatelji rezultata definiraju se kao kvantitativni i kvalitativni mjerljivi podaci koji omogućuju praćenje, izvješćivanje i vrednovanje uspješnosti u provedbi utvrđene mjere, projekta i aktivnosti. Kriterij kvantificiranosti je neophodan kako bi mjere bile mjerljive. Pokazatelji rezultata također moraju biti definirani za konkretno vremensko razdoblje koje će se podudarati s krajem razdoblja provedbe programa. Mjera se smatra postignutom ako su postignuti s njom povezani očekivani rezultati. </w:t>
      </w:r>
    </w:p>
    <w:p w14:paraId="573630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Sali tijekom izvještajnog razdoblja ostvarila je znatan napredak u provedbi mjera Provedbenog programa. </w:t>
      </w:r>
      <w:r>
        <w:rPr>
          <w:rFonts w:ascii="Times New Roman" w:hAnsi="Times New Roman" w:cs="Times New Roman"/>
          <w:bCs/>
          <w:sz w:val="24"/>
          <w:szCs w:val="24"/>
        </w:rPr>
        <w:t xml:space="preserve">Za 26 mjera status provedbe mjera je u tijeku, </w:t>
      </w:r>
      <w:r>
        <w:rPr>
          <w:rFonts w:ascii="Times New Roman" w:hAnsi="Times New Roman" w:cs="Times New Roman"/>
          <w:sz w:val="24"/>
          <w:szCs w:val="24"/>
        </w:rPr>
        <w:t>projekti i aktivnosti su započeti ili završeni, dok će se neki provoditi prema planu do kraja izvještajnog razdoblja.</w:t>
      </w:r>
    </w:p>
    <w:p w14:paraId="54F9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mjera kao planirana u Provedbenom programu uvelike se ostvaruju prema planiranom.</w:t>
      </w:r>
    </w:p>
    <w:p w14:paraId="733F35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EEF9C4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DOPRINOS OSTVARENJU CILJEVA JAVNIH POLITIKA</w:t>
      </w:r>
    </w:p>
    <w:p w14:paraId="1CF0A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Sali provedbom mjera u Provedbenom programu doprinosi provedbi ciljeva Nacionalne razvojne strategije Republike Hrvatske do 2030. godine:</w:t>
      </w:r>
    </w:p>
    <w:p w14:paraId="157FC6E3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1. Konkurentno i inovativno gospodarstvo</w:t>
      </w:r>
    </w:p>
    <w:p w14:paraId="61FDB1B4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2. Obrazovani i zaposleni ljudi</w:t>
      </w:r>
    </w:p>
    <w:p w14:paraId="5C972BEB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3. Učinkovito i djelotvorno pravosuđe, javna uprava i upravljanje državnom imovinom</w:t>
      </w:r>
    </w:p>
    <w:p w14:paraId="2E7CB4EF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5. Zdrav, aktivan i kvalitetan život</w:t>
      </w:r>
    </w:p>
    <w:p w14:paraId="0135F125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6. Demografska revitalizacija i bolji položaj obitelji</w:t>
      </w:r>
    </w:p>
    <w:p w14:paraId="0D70D463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7. Sigurnost za stabilan razvoj</w:t>
      </w:r>
    </w:p>
    <w:p w14:paraId="3C90996E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8. Ekološka i energetska tranzicija za klimatsku neutralnost </w:t>
      </w:r>
    </w:p>
    <w:p w14:paraId="6281A4ED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9. Samodostatnost u hrani i razvoj biogospodarstva</w:t>
      </w:r>
    </w:p>
    <w:p w14:paraId="125AF089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10. Održiva mobilnost</w:t>
      </w:r>
    </w:p>
    <w:p w14:paraId="3E84BEAD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11. Digitalna tranzicija društva i gospodarstva</w:t>
      </w:r>
    </w:p>
    <w:p w14:paraId="45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kojima se doprinosi provedbom mjera utvrđenih u provedbenom programu najviše pridonosi direktan pristup rješavanju problema kojeg provodi Općina kroz svoje javne politike. Općina konstantno radi na pronalasku načina kako poboljšati život stanovnika i kako poboljšati mogućnosti za cjelokupnu zajednicu. Najvažniji rezultati ostvareni provedbom mjera Provedbenog programa Općine Sali tijekom izvještajnog razdoblja navode se u nastavku.</w:t>
      </w:r>
    </w:p>
    <w:p w14:paraId="4A161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5B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1. KONKURENTNO I INOVATIVNO GOSPODARSTVO</w:t>
      </w:r>
    </w:p>
    <w:p w14:paraId="6290A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54EE4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doprinosi se ekonomskom razvoju Općine Sali, povećanju kvalitete javnih usluga te unaprjeđenju ljudskih potencijala. Mjere koje su se provodile tijekom izvještajnog razdoblja su:</w:t>
      </w:r>
    </w:p>
    <w:p w14:paraId="06EC5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1.1.: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Poboljšanje kvalitete i dostupnosti kulturnih sadržaja na otoku</w:t>
      </w:r>
    </w:p>
    <w:p w14:paraId="7140C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organizirane su i financirane brojne kulturne manifestacije na Dugom otoku, pokrenut je projekt proširenja i uređenja Hrvatske knjižnice i čitaonice Sali, financiran je redovan rad knjižnice, sufinanciran je bibliobus</w:t>
      </w:r>
    </w:p>
    <w:p w14:paraId="5D129F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1.2.: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upravljanja, očuvanja i valorizacije kulturne i povijesne baštine te očuvanje otočnog identiteta</w:t>
      </w:r>
    </w:p>
    <w:p w14:paraId="2B941CB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2.1.: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Razvoj, modernizacija i jačanje kapaciteta poduzetničke infrastrukture i potpornih institucija</w:t>
      </w:r>
    </w:p>
    <w:p w14:paraId="7B5198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2.2.: Razvoj i unaprjeđenje turističke infrastrukture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8979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Turizam na otočnom području ima dugu tradiciju i velike razvojne mogućnosti, a ujedno je i dominantna gospodarska djelatnost, koja kao takva ima značajnu ulogu u razvoju i doprinosu cjelokupnom gospodarstvu. Turizam na otocima podrazumijeva raznolike aktivnosti iz kojih proizlaze i njegovi specifični oblici zasnovani na prirodnim  i društvenim resursima. Upravo raznolik tematski turizam spaja u jedno turističku uslugu i gospodarski proizvod, čime izravno utječe na povećanje dodane vrijednosti kao i na cjelokupan doživljaj otočnih turističkih destinacija. </w:t>
      </w:r>
    </w:p>
    <w:p w14:paraId="0D443CA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Provedene su aktivnosti za poticanje razvoja turizma u smjeru održivog  i cjelogodišnjeg turizma koji neće imati negativan utjecaj na prirodu, lokalnu zajednicu te će generirati dugoročni prihod lokalnoj zajednici.</w:t>
      </w:r>
    </w:p>
    <w:p w14:paraId="0BFC7A9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07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2. OBRAZOVANI I ZAPOSLENI LJUDI</w:t>
      </w:r>
    </w:p>
    <w:p w14:paraId="0FB7D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 ima ključnu ulogu i u pripremi budućih odraslih osoba na život u zajednici, primarno kroz usađivanje zajedničkih vrijednosti i prihvaćene norme ponašanja. Isto tako, obrazovanje pridonosi razvoju osobnosti i potencijalu djece i učenika, potičući ih na kreativnost, kritičko razmišljanje, izražavanje s pouzdanjem i cjeloživotno učenje. Time obrazovanje pridonosi sveukupnoj društvenoj koheziji i izgrađivanju budućih samosvjesnih i društveno odgovornih građana. Zbog svih tih razloga obrazovanje je i najmoćnije sredstvo za ostvarenje društvenih i gospodarskih promjena, osobito kada uključuje sve svoje građane jer svijet sutrašnjice pretpostavlja složene i dinamične promjene s podijeljenom odgovornošću. Obrazovanje je stoga društvena i gospodarska investicija s najvećim i najtrajnijim povratom, kako društvu tako i gospodarstvu, i to na svim obrazovnim razinama i u svim vidovima obrazovanja.</w:t>
      </w:r>
    </w:p>
    <w:p w14:paraId="1BB46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mjere doprinosi se stjecanju stručnih kompetencija pojedinaca i društva, unaprjeđenju visokog obrazovanja i razvoju tržišta rada. Mjere koje su se provodile tijekom izvještajnog razdoblja su:</w:t>
      </w:r>
    </w:p>
    <w:p w14:paraId="6D99407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1.3.: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Povećanje dostupnosti i osiguravanje jednakih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uvjeta za sudjelovanje u programima ranog i predškolskog odgoja te svim razinama obrazovanja</w:t>
      </w:r>
    </w:p>
    <w:p w14:paraId="6128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provedene su brojne aktivnosti vezane za dostupnost i osiguravanje jednakih uvjeta za sudjelovanje u programima ranog i predškolskog odgoja te svim razinama obrazovanja. Kroz ovu mjeru osiguravaju se sredstva za nabavu najsuvremenije opreme i materijalnih uvjeta za rad dječjeg vrtića, obnovu i opremanje postojećih i izgradnju novih objekata odgojno-obrazovnih ustanova, osnaživanje kompetencija osoba zaposlenih u odgojno-obrazovnim ustanovama, osiguravanje uvjeta za rad s djecom s poteškoćama u razvoju ili s darovitom djecom te se osiguravaju sredstva za nabavu školskog pribora i radnih materijala za osnovnoškolce te stipendije za srednjoškolce i studente.</w:t>
      </w:r>
    </w:p>
    <w:p w14:paraId="536449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ECA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 3. UČINKOVITO I DJELOTVORNO PRAVOSUĐE, JAVNA UPRAVA I UPRAVLJANJE DRŽAVNOM IMOVINOM</w:t>
      </w:r>
    </w:p>
    <w:p w14:paraId="7895E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Učinkovito djelovanje javne uprave i upravljanja imovinom iziskuje ustrajnu provedbu politika dobrog upravljanja kroz izgradnju kompetentne i pouzdane administracije koja je okrenuta potrebama građana i gospodarstva te učinkovitog pravosuđa važna je zadaća čije će ostvarenje biti nužno radi zaokruživanja izgradnje državnih funkcija sukladnih modernoj europskoj državi, potrebama modernog gospodarstva i očekivanjima građana.</w:t>
      </w:r>
    </w:p>
    <w:p w14:paraId="291318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doprinosi se razvoju i povećanju produktivnosti rada u sektoru javne uprave te pametnom upravljanju općinskom imovinom. Mjere koje su se provodile tijekom izvještajnog razdoblja su:</w:t>
      </w:r>
    </w:p>
    <w:p w14:paraId="5C95BD0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4.1.: Optimizacija i digitalizacija usluga i procesa Općine i povezanih javnopravnih tijela</w:t>
      </w:r>
    </w:p>
    <w:p w14:paraId="77822383">
      <w:pPr>
        <w:pStyle w:val="9"/>
        <w:numPr>
          <w:ilvl w:val="0"/>
          <w:numId w:val="4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Djelotvorno i učinkovito upravljanje resursima i poslovnim procesima Općine Sali</w:t>
      </w:r>
    </w:p>
    <w:p w14:paraId="5B1840AE">
      <w:pPr>
        <w:pStyle w:val="9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razdoblja obavljene su aktivnosti koje se odnose na učinkovito upravljanje resursima temeljenim na principima efikasnosti i osiguravanja nesmetanih procesa unutarnjeg funkcioniranja Općine na operativnoj razini. </w:t>
      </w:r>
    </w:p>
    <w:p w14:paraId="534F3CBC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4.2.: Jačanje ljudskih potencijala Općine i povezanih javnopravnih tijela</w:t>
      </w:r>
    </w:p>
    <w:p w14:paraId="21D9D942"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Djelotvorno upravljanje ljudskim potencijalima s ciljem povećanja kvalitete javnih usluga i osiguravanja mogućnosti obavljanja poslova Općine Starigrad</w:t>
      </w:r>
    </w:p>
    <w:p w14:paraId="3D706E1A"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tijeku izvještajnog razdoblja provođena su stručno osposobljavanja i usavršavanje putem seminara, tečajeva, i edukacija (područja komunalnog gospodarstva, javne nabave, računovodstva, uredskog poslovanja, upravljanja poslovnim procesima). Djelatnici općine sudjelovali su u radionicama izobrazbe Uvođenje sustava upravljanja kvalitetom u javnu upravu RH</w:t>
      </w:r>
    </w:p>
    <w:p w14:paraId="1D3CA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4.3.: Razvoj civilnog društva i osnaženje kapaciteta i suradnje među svim akterima razvoja</w:t>
      </w:r>
    </w:p>
    <w:p w14:paraId="3BC4718C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Unaprjeđenje međusektorske suradnje i razvoj partnerskog odnosa civilnog, javnog i gospodarskog sektora radi održivog razvoja Općine Sali</w:t>
      </w:r>
    </w:p>
    <w:p w14:paraId="076D5821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objavljen je javni poziv za financiranje programa/projekata od interesa za opće dobro u području kulture, sporta i razvoja civilnog društva, socijalne skrbi i zdravstva, na području općine Sali.</w:t>
      </w:r>
    </w:p>
    <w:p w14:paraId="6B06DBB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4.4.: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 imovinom u vlasništvu Općine i povezanih javnopravnih tijela</w:t>
      </w:r>
    </w:p>
    <w:p w14:paraId="2AEDFE7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C719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5. </w:t>
      </w:r>
      <w:r>
        <w:rPr>
          <w:rFonts w:ascii="Times New Roman" w:hAnsi="Times New Roman" w:cs="Times New Roman"/>
          <w:b/>
          <w:sz w:val="24"/>
          <w:szCs w:val="24"/>
        </w:rPr>
        <w:t>ZDRAV, AKTIVAN I KVALITETAN ŽIVOT</w:t>
      </w:r>
    </w:p>
    <w:p w14:paraId="19208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Zdravlje, zdravstvena zaštita, kvaliteta života starijih sugrađana, solidarnost s ranjivim društvenim skupinama ili osobama izloženima riziku od siromaštva nerazdvojne su sastavnice solidarnog i prosperitetnog društva. Briga o čovjeku, njegovanje ljudskih potencijala, stvaranje prilika za njihovo iskazivanje i razvoj neovisno o trenutnom ekonomskom statusu pojedinaca sastavni su dio vizije Hrvatske kao zemlje 15 koja ulaže u ljude jer u ljudima vidi najvažniji potencijal za svladavanje izazova ovog desetljeća.</w:t>
      </w:r>
    </w:p>
    <w:p w14:paraId="10BF0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osigurava se dostojanstven život ciljanih i ugroženih skupina ljudi, socijalna solidarnost te se potiče društvena uključenost stanovništva. Mjere koje su se provodile tijekom izvještajnog razdoblja su:</w:t>
      </w:r>
    </w:p>
    <w:p w14:paraId="4B860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1.4.: Poticanje i unaprjeđenje dostupnosti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rekreacije i tjelesnog vježbanja građana</w:t>
      </w:r>
    </w:p>
    <w:p w14:paraId="5183383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4E3150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1.5.: Unaprjeđenje razine zdravstvene zaštite i socijalne skrbi na otoku</w:t>
      </w:r>
    </w:p>
    <w:p w14:paraId="4CAB942D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3D4EC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Mjera 2.3.: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sportske infrastrukture i sustava za konkurentan natjecateljski sport</w:t>
      </w:r>
    </w:p>
    <w:p w14:paraId="64E862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DEMOGRAFSKA REVITALIZACIJA I BOLJI POLOŽAJ OBITELJI</w:t>
      </w:r>
    </w:p>
    <w:p w14:paraId="4218D8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Negativni demografski trendovi kojima je Hrvatska pogođena u posljednjih nekoliko desetljeća čine jedan od najvećih izazova suvremene Hrvatske. Smanjivanje broja i starenje stanovništva može imati velike gospodarske i društvene posljedice na koje moramo zajednički pronaći djelotvoran odgovor.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Ulaganjem u djecu i mlade poticat će se roditeljstvo i skrb o članovima obitelji te će se stvarati uvjeti za poboljšanje kvalitete života svih građana.</w:t>
      </w:r>
    </w:p>
    <w:p w14:paraId="4E3AF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osigurava se Povećanja stope fertiliteta i stvaranja poticajnog i privlačnog društvenog i ekonomskog okružja za ostanak, povratak i dolazak mladih ljudi i obitelji koje će u Hrvatskoj pronaći svoje mjesto za rad i podizanje djece. Mjere koje su se provodile tijekom izvještajnog razdoblja su:</w:t>
      </w:r>
    </w:p>
    <w:p w14:paraId="2E0A13A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1.6.: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Razvoj i unaprjeđenje sustava potpora i programa temeljenim na istraživanju životnih navika i stavova mladih obitelji o demografskim kretanjima u općini</w:t>
      </w:r>
    </w:p>
    <w:p w14:paraId="0BF6511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D0D40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2.4.: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dostupnosti društvene infrastrukture za mlade i obitelji</w:t>
      </w:r>
    </w:p>
    <w:p w14:paraId="79092787">
      <w:pPr>
        <w:tabs>
          <w:tab w:val="left" w:pos="1811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DDFC5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7. </w:t>
      </w:r>
      <w:r>
        <w:rPr>
          <w:rFonts w:ascii="Times New Roman" w:hAnsi="Times New Roman" w:cs="Times New Roman"/>
          <w:b/>
          <w:sz w:val="24"/>
          <w:szCs w:val="24"/>
        </w:rPr>
        <w:t>SIGURNOST ZA STABILAN RAZVOJ</w:t>
      </w:r>
    </w:p>
    <w:p w14:paraId="5CAB1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Nacionalna sigurnost i sigurnost uopće središnja su pitanja uspješnog razvoja demokratskih društava, koja zbog svoje otvorenosti i transparentnosti te zbog brzog tehnološkog razvoja postaju sve ranjivija na različite oblike prijetnji čiji je nositelj čovjek i na ugroze čiji su uzrok različite prirodne pojave i procesi.</w:t>
      </w:r>
    </w:p>
    <w:p w14:paraId="2AC2C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Provedbom mjere osigurava se razvoj vatrogastva u Općini Sali, unaprjeđuje se sustav civilne zaštite te jača otpornost na rizike od katastrofa. Mjere koje su se provodile tijekom izvještajnog razdoblja su: </w:t>
      </w:r>
    </w:p>
    <w:p w14:paraId="3A63979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1.7.: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Jačanje ljudskih kapaciteta i uvjeta rada sigurnosnih službi i sustava civilne zaštite</w:t>
      </w:r>
    </w:p>
    <w:p w14:paraId="0C9A97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50D4F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2.5.: Jačanje kapaciteta sigurnosnih službi  i sustava civilne zaštite kroz ulaganja  u razvoj infrastrukture i primjenu novih tehnika i tehnologija</w:t>
      </w:r>
    </w:p>
    <w:p w14:paraId="6A8A43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8A0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45D3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8.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EKOLOŠKA I ENERGETSKA TRANZICIJA ZA KLIMATSKU NEUTRALNOST</w:t>
      </w:r>
    </w:p>
    <w:p w14:paraId="1E488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Očuvanje prirode, obnovljivih prirodnih resursa, voda, šuma, tla i mora osnova je održivog i uključivog rasta, sigurnosti proizvodnje hrane i smanjivanja siromaštva. Pitka voda, čist zrak, te zdravi kopneni, slatkovodni i morski ekosustavi omogućuju ljudima u Hrvatskoj da vode zdrav i produktivan život, ostvaruju vlastite potencijale i pridonose društvu, jer bez zdravog ekosustava to nije moguće.</w:t>
      </w:r>
    </w:p>
    <w:p w14:paraId="5FDF4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Provedbom mjera djeluje se na poboljšanje i zaštitu prirodnog okoliša i podiže svijest o učinkovitom gospodarenju otpadom.</w:t>
      </w:r>
      <w:r>
        <w:rPr>
          <w:rFonts w:ascii="Times New Roman" w:hAnsi="Times New Roman" w:cs="Times New Roman"/>
          <w:sz w:val="24"/>
          <w:szCs w:val="24"/>
        </w:rPr>
        <w:t xml:space="preserve"> Mjere koje su se provodile tijekom izvještajnog razdoblja su:</w:t>
      </w:r>
    </w:p>
    <w:p w14:paraId="3603086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Mjera 2.6.: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Unaprjeđenje i razvoj male komunalne infrastrukture i usluga</w:t>
      </w:r>
    </w:p>
    <w:p w14:paraId="12A92A7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3.1.: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Unaprjeđenje, modernizacija i razvoj energetske infrastrukture i sustava energoopskrbe i energetska obnova zgrada u javnom sektoru</w:t>
      </w:r>
    </w:p>
    <w:p w14:paraId="4E2D377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3.2.: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gospodarenja komunalnim otpadom i poticanje prijelaza na kružno gospodarstvo</w:t>
      </w:r>
    </w:p>
    <w:p w14:paraId="5F8D2BD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3.3.: Unaprjeđenje kvalitete i održivo upravljanje sustava vodoopskrbe i odvodnje (vodnog gospodarstva)</w:t>
      </w:r>
    </w:p>
    <w:p w14:paraId="32BB533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upravljanja, očuvanja i valorizacije prirodne baštine</w:t>
      </w:r>
    </w:p>
    <w:p w14:paraId="1320251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AA6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 9. SAMODOSTATNOST U HRANI I RAZVOJ BIOGOSPODARSTVA</w:t>
      </w:r>
    </w:p>
    <w:p w14:paraId="4DC89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2021. u Hrvatskoj je produktivnost rada u poljoprivredi u odnosu na 2019. povećana za 32%. Rastući trend produktivnosti rada je osobito ohrabrujući imajući na umu poteškoće u poslovanju uzrokovanim pandemijom COVID-19. Međutim, prema podacima EK, produktivnost rada hrvatske poljoprivrede iznosi približno 31% prosjeka EU-a, a BDP po stanovniku u ruralnim područjima Hrvatske je za trećinu niži od prosjeka EU-a. Učinkovitije korištenje javnih sredstava postići će se boljim upravljanjem poljoprivrednim potporama i sredstvima za ruralni razvoj usmjerenim na povećanje produktivnosti i otpornosti poljoprivredne proizvodnje na klimatske promjene, jačanje konkurentnosti poljoprivredno prehrambenog sektora, obnovu ruralnog gospodarstva i unaprjeđenje uvjeta života u ruralnim područjima te poticanje inovacija u poljoprivredno-prehrambenom sektoru. Predviđenim ulaganjima u potpunosti će se razviti poljoprivredni potencijali zahvaljujući pojednostavljenju administrativnih postupaka, okrupnjavanju poljoprivrednih površina, ojačanim lancima opskrbe zdrave hrane i kvalitetnijim prehrambenim proizvodima, što je važno za ravnomjeran gospodarski razvoj svih krajeva zemlje ali i za demografsku revitalizaciju Hrvatske.</w:t>
      </w:r>
    </w:p>
    <w:p w14:paraId="61807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koje su se provodile tijekom izvještajnog razdoblja su:</w:t>
      </w:r>
    </w:p>
    <w:p w14:paraId="706FBC1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3.5.: Poticanje ulaganja u ekološku proizvodnju i zaštitu autohtonih poljoprivrednih proizvoda i sorti</w:t>
      </w:r>
    </w:p>
    <w:p w14:paraId="0091D10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FAF75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SC 10. ODRŽIVA MOBILNOST</w:t>
      </w:r>
    </w:p>
    <w:p w14:paraId="6BEF665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Prometna povezanost nužna je sastavnica kvalitete života, ali i nezaobilazan instrument ravnomjernog razvoja i bržeg prelijevanja gospodarskog rasta među regionalnim središtima koji istodobno proširuje mogućnosti i smanjuje troškove pristupa međunarodnim tržištima. Prometna je infrastruktura instrument nacionalnog i regionalnog razvoja te teritorijalne kohezije koji pokreće razmjenu dobara te omogućava bolju pristupačnost svim institucionalnim, društvenim, gospodarskim, zdravstvenim, turističkim, kulturnim i drugim sadržajima. Promet je stoga horizontalna poveznica svih gospodarskih aktivnosti i nastojanja za povećanjem kvalitete života ljudi, ali i sektor koji nudi velike prilike za stvaranje novih radnih mjesta.</w:t>
      </w:r>
    </w:p>
    <w:p w14:paraId="5A354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Provedbom mjera dolazi do </w:t>
      </w:r>
      <w:r>
        <w:rPr>
          <w:rFonts w:ascii="Times New Roman" w:hAnsi="Times New Roman" w:eastAsia="Calibri" w:cs="Times New Roman"/>
          <w:sz w:val="24"/>
          <w:szCs w:val="24"/>
        </w:rPr>
        <w:t xml:space="preserve">povećanja sigurnosti svih sudionika u prometu i povećanja atraktivnosti područja za realizaciju investicija. </w:t>
      </w:r>
      <w:r>
        <w:rPr>
          <w:rFonts w:ascii="Times New Roman" w:hAnsi="Times New Roman" w:cs="Times New Roman"/>
          <w:sz w:val="24"/>
          <w:szCs w:val="24"/>
        </w:rPr>
        <w:t xml:space="preserve">Mjere koje su se provodile tijekom izvještajnog razdoblja su: </w:t>
      </w:r>
    </w:p>
    <w:p w14:paraId="4993216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Mjera 2.7.: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Unaprjeđenje infrastrukture i organizacije cestovnog prometa i prometa u mirovanju </w:t>
      </w:r>
    </w:p>
    <w:p w14:paraId="7A9BCBB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2.8.: Razvoj i unaprjeđenje mreže pomorske infrastrukture i usluga</w:t>
      </w:r>
    </w:p>
    <w:p w14:paraId="5C2F4A7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4D1827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SC 11. DIGITALNA TRANZICIJA DRUŠTVA I GOSPODARSTVA </w:t>
      </w:r>
    </w:p>
    <w:p w14:paraId="17A453F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Digitalne tehnologije imaju velik utjecaj na svakodnevni i poslovni život, a sustavna i progresivna strategija istraživanja i inovacija osnova je produktivnijeg i zelenijega gospodarstva. Države članice moraju imati kapacitet da iskoriste prednosti našeg sve digitaliziranijeg društva i da se suoče s izazovima koje ono donosi. Stoga nastoje osmisliti politike i primijeniti inovativna rješenja kako bi poduzeća s pouzdanjem koristila kompetencije i sredstva za digitalizaciju i rast.</w:t>
      </w:r>
    </w:p>
    <w:p w14:paraId="3D0EC03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Provedbom mjera doprinosi se uspostavljanju digitalne tranzicije društva i gospodarstva</w:t>
      </w:r>
    </w:p>
    <w:p w14:paraId="3D2C7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koje su se provodile tijekom izvještajnog razdoblja su: </w:t>
      </w:r>
    </w:p>
    <w:p w14:paraId="6CBCC88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2.10.: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Podizanje digitalnih kompetencija i stvaranje uvjeta za digitalnu transformaciju i primjenu naprednih tehnologija u gospodarstvu i društvu</w:t>
      </w:r>
    </w:p>
    <w:p w14:paraId="205AAD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FA697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BB8D8"/>
    <w:multiLevelType w:val="singleLevel"/>
    <w:tmpl w:val="A7BBB8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5B2984"/>
    <w:multiLevelType w:val="multilevel"/>
    <w:tmpl w:val="095B29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61715B"/>
    <w:multiLevelType w:val="multilevel"/>
    <w:tmpl w:val="1861715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E21E52"/>
    <w:multiLevelType w:val="multilevel"/>
    <w:tmpl w:val="19E21E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B50644"/>
    <w:multiLevelType w:val="multilevel"/>
    <w:tmpl w:val="23B5064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47F34D6"/>
    <w:multiLevelType w:val="multilevel"/>
    <w:tmpl w:val="647F34D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69"/>
    <w:rsid w:val="00004137"/>
    <w:rsid w:val="00004248"/>
    <w:rsid w:val="00005790"/>
    <w:rsid w:val="000144F3"/>
    <w:rsid w:val="00023E2A"/>
    <w:rsid w:val="000264A2"/>
    <w:rsid w:val="00034169"/>
    <w:rsid w:val="0004449B"/>
    <w:rsid w:val="00055424"/>
    <w:rsid w:val="00057F18"/>
    <w:rsid w:val="00057FBB"/>
    <w:rsid w:val="00067C8E"/>
    <w:rsid w:val="00073D34"/>
    <w:rsid w:val="00077156"/>
    <w:rsid w:val="000816A3"/>
    <w:rsid w:val="00083465"/>
    <w:rsid w:val="00091446"/>
    <w:rsid w:val="000A14C9"/>
    <w:rsid w:val="000A1F1B"/>
    <w:rsid w:val="000A5F3F"/>
    <w:rsid w:val="000A7F3B"/>
    <w:rsid w:val="000B4ED5"/>
    <w:rsid w:val="000C325E"/>
    <w:rsid w:val="000D18CF"/>
    <w:rsid w:val="000D5D23"/>
    <w:rsid w:val="000E2E95"/>
    <w:rsid w:val="000E5C92"/>
    <w:rsid w:val="000E7ECD"/>
    <w:rsid w:val="000F7267"/>
    <w:rsid w:val="0010609E"/>
    <w:rsid w:val="0011270D"/>
    <w:rsid w:val="00113A00"/>
    <w:rsid w:val="001140BB"/>
    <w:rsid w:val="00116149"/>
    <w:rsid w:val="001216B5"/>
    <w:rsid w:val="001265AC"/>
    <w:rsid w:val="001308CF"/>
    <w:rsid w:val="0013408A"/>
    <w:rsid w:val="00150555"/>
    <w:rsid w:val="0016640C"/>
    <w:rsid w:val="00170410"/>
    <w:rsid w:val="00171937"/>
    <w:rsid w:val="00183157"/>
    <w:rsid w:val="00192993"/>
    <w:rsid w:val="001930A1"/>
    <w:rsid w:val="00194CD4"/>
    <w:rsid w:val="0019574D"/>
    <w:rsid w:val="001A1BEF"/>
    <w:rsid w:val="001A1CEB"/>
    <w:rsid w:val="001A6050"/>
    <w:rsid w:val="001B0324"/>
    <w:rsid w:val="001B3C9B"/>
    <w:rsid w:val="001C149A"/>
    <w:rsid w:val="001C5245"/>
    <w:rsid w:val="001D53D6"/>
    <w:rsid w:val="001E483B"/>
    <w:rsid w:val="001E5643"/>
    <w:rsid w:val="001E59B7"/>
    <w:rsid w:val="001E6D2B"/>
    <w:rsid w:val="001F044D"/>
    <w:rsid w:val="00202A01"/>
    <w:rsid w:val="0020404D"/>
    <w:rsid w:val="002045F2"/>
    <w:rsid w:val="00205806"/>
    <w:rsid w:val="002061AF"/>
    <w:rsid w:val="002078F6"/>
    <w:rsid w:val="0022240F"/>
    <w:rsid w:val="00222644"/>
    <w:rsid w:val="002401C5"/>
    <w:rsid w:val="002406D9"/>
    <w:rsid w:val="00253B22"/>
    <w:rsid w:val="002646A3"/>
    <w:rsid w:val="0026621D"/>
    <w:rsid w:val="00266D1F"/>
    <w:rsid w:val="002A35F6"/>
    <w:rsid w:val="002B0718"/>
    <w:rsid w:val="002B0D43"/>
    <w:rsid w:val="002B5E8A"/>
    <w:rsid w:val="002C0345"/>
    <w:rsid w:val="002C3DB4"/>
    <w:rsid w:val="002C60DA"/>
    <w:rsid w:val="002C6EE0"/>
    <w:rsid w:val="002D4A4F"/>
    <w:rsid w:val="002D66DD"/>
    <w:rsid w:val="002D6A32"/>
    <w:rsid w:val="002F0554"/>
    <w:rsid w:val="002F3ACC"/>
    <w:rsid w:val="00302D6E"/>
    <w:rsid w:val="00304BA5"/>
    <w:rsid w:val="00317B01"/>
    <w:rsid w:val="003218B8"/>
    <w:rsid w:val="00324C40"/>
    <w:rsid w:val="003250F8"/>
    <w:rsid w:val="003307E2"/>
    <w:rsid w:val="00341BC1"/>
    <w:rsid w:val="00342D28"/>
    <w:rsid w:val="00343410"/>
    <w:rsid w:val="00343B18"/>
    <w:rsid w:val="00343F34"/>
    <w:rsid w:val="003510E5"/>
    <w:rsid w:val="00351D6C"/>
    <w:rsid w:val="00361FDD"/>
    <w:rsid w:val="003663D9"/>
    <w:rsid w:val="0036677B"/>
    <w:rsid w:val="00372C1A"/>
    <w:rsid w:val="003761BF"/>
    <w:rsid w:val="00385B20"/>
    <w:rsid w:val="00392B75"/>
    <w:rsid w:val="003A046C"/>
    <w:rsid w:val="003A34E4"/>
    <w:rsid w:val="003B4333"/>
    <w:rsid w:val="003B455F"/>
    <w:rsid w:val="003C1C91"/>
    <w:rsid w:val="003C2CE8"/>
    <w:rsid w:val="003C63F7"/>
    <w:rsid w:val="003D5AA4"/>
    <w:rsid w:val="003D7C5C"/>
    <w:rsid w:val="003E0C90"/>
    <w:rsid w:val="003E291D"/>
    <w:rsid w:val="003E446F"/>
    <w:rsid w:val="003E61EF"/>
    <w:rsid w:val="003F18F0"/>
    <w:rsid w:val="003F6901"/>
    <w:rsid w:val="00400400"/>
    <w:rsid w:val="00402EB4"/>
    <w:rsid w:val="0040514A"/>
    <w:rsid w:val="00405A2D"/>
    <w:rsid w:val="0041220A"/>
    <w:rsid w:val="00412FDA"/>
    <w:rsid w:val="00413772"/>
    <w:rsid w:val="00415D68"/>
    <w:rsid w:val="00422479"/>
    <w:rsid w:val="00422EC2"/>
    <w:rsid w:val="00427B8A"/>
    <w:rsid w:val="00430814"/>
    <w:rsid w:val="00433C0D"/>
    <w:rsid w:val="00437129"/>
    <w:rsid w:val="004501A8"/>
    <w:rsid w:val="00453FF8"/>
    <w:rsid w:val="00455272"/>
    <w:rsid w:val="0046312B"/>
    <w:rsid w:val="00463F2C"/>
    <w:rsid w:val="0046734C"/>
    <w:rsid w:val="00470E50"/>
    <w:rsid w:val="00477DF5"/>
    <w:rsid w:val="00480C2B"/>
    <w:rsid w:val="00494AE7"/>
    <w:rsid w:val="00495269"/>
    <w:rsid w:val="004A35A3"/>
    <w:rsid w:val="004A6773"/>
    <w:rsid w:val="004A71F4"/>
    <w:rsid w:val="004B40EF"/>
    <w:rsid w:val="004B578A"/>
    <w:rsid w:val="004B68E2"/>
    <w:rsid w:val="004C2B1D"/>
    <w:rsid w:val="004D090C"/>
    <w:rsid w:val="004D1B53"/>
    <w:rsid w:val="004D3C45"/>
    <w:rsid w:val="004E2991"/>
    <w:rsid w:val="004E77E4"/>
    <w:rsid w:val="004E784A"/>
    <w:rsid w:val="004F512D"/>
    <w:rsid w:val="004F7C66"/>
    <w:rsid w:val="00504316"/>
    <w:rsid w:val="00514E85"/>
    <w:rsid w:val="00516229"/>
    <w:rsid w:val="005162AC"/>
    <w:rsid w:val="005171AF"/>
    <w:rsid w:val="00523A7B"/>
    <w:rsid w:val="00523D3F"/>
    <w:rsid w:val="005330D0"/>
    <w:rsid w:val="00533E68"/>
    <w:rsid w:val="005456BF"/>
    <w:rsid w:val="005456E8"/>
    <w:rsid w:val="00546EB6"/>
    <w:rsid w:val="00551269"/>
    <w:rsid w:val="00556C2A"/>
    <w:rsid w:val="00557C44"/>
    <w:rsid w:val="00562491"/>
    <w:rsid w:val="00565CBD"/>
    <w:rsid w:val="0056704E"/>
    <w:rsid w:val="00574072"/>
    <w:rsid w:val="005744AD"/>
    <w:rsid w:val="005801AA"/>
    <w:rsid w:val="00587360"/>
    <w:rsid w:val="00593D45"/>
    <w:rsid w:val="005941FB"/>
    <w:rsid w:val="00596E20"/>
    <w:rsid w:val="005A2DAA"/>
    <w:rsid w:val="005A5854"/>
    <w:rsid w:val="005B03E4"/>
    <w:rsid w:val="005B1E8C"/>
    <w:rsid w:val="005B2565"/>
    <w:rsid w:val="005B3984"/>
    <w:rsid w:val="005B4392"/>
    <w:rsid w:val="005C0577"/>
    <w:rsid w:val="005C094B"/>
    <w:rsid w:val="005C12BA"/>
    <w:rsid w:val="005C130B"/>
    <w:rsid w:val="005D415F"/>
    <w:rsid w:val="005E3F11"/>
    <w:rsid w:val="005F351A"/>
    <w:rsid w:val="005F6D05"/>
    <w:rsid w:val="00600287"/>
    <w:rsid w:val="00600F66"/>
    <w:rsid w:val="006041A6"/>
    <w:rsid w:val="0060782F"/>
    <w:rsid w:val="00610DEF"/>
    <w:rsid w:val="00614A27"/>
    <w:rsid w:val="00614AEE"/>
    <w:rsid w:val="0061602D"/>
    <w:rsid w:val="00622E2C"/>
    <w:rsid w:val="00622F60"/>
    <w:rsid w:val="006400F7"/>
    <w:rsid w:val="0064391B"/>
    <w:rsid w:val="0064765E"/>
    <w:rsid w:val="00651C5D"/>
    <w:rsid w:val="00654C30"/>
    <w:rsid w:val="00663B11"/>
    <w:rsid w:val="00664092"/>
    <w:rsid w:val="00665820"/>
    <w:rsid w:val="00665F7C"/>
    <w:rsid w:val="006753CD"/>
    <w:rsid w:val="00680795"/>
    <w:rsid w:val="00683E7F"/>
    <w:rsid w:val="00687FD1"/>
    <w:rsid w:val="00690F19"/>
    <w:rsid w:val="00691A8F"/>
    <w:rsid w:val="006921E7"/>
    <w:rsid w:val="0069263D"/>
    <w:rsid w:val="006A3EF4"/>
    <w:rsid w:val="006B045D"/>
    <w:rsid w:val="006B3DAD"/>
    <w:rsid w:val="006C1D85"/>
    <w:rsid w:val="006C4301"/>
    <w:rsid w:val="006D71EE"/>
    <w:rsid w:val="006E187E"/>
    <w:rsid w:val="006E26B9"/>
    <w:rsid w:val="006E27A8"/>
    <w:rsid w:val="006E43F1"/>
    <w:rsid w:val="006F065A"/>
    <w:rsid w:val="006F3B61"/>
    <w:rsid w:val="006F6835"/>
    <w:rsid w:val="00704811"/>
    <w:rsid w:val="00714D57"/>
    <w:rsid w:val="00720FC3"/>
    <w:rsid w:val="007347FF"/>
    <w:rsid w:val="007435E7"/>
    <w:rsid w:val="00745409"/>
    <w:rsid w:val="0074636C"/>
    <w:rsid w:val="007537E9"/>
    <w:rsid w:val="0075421C"/>
    <w:rsid w:val="00764D82"/>
    <w:rsid w:val="00766D4B"/>
    <w:rsid w:val="0077015F"/>
    <w:rsid w:val="00772C5C"/>
    <w:rsid w:val="007812BC"/>
    <w:rsid w:val="007858AD"/>
    <w:rsid w:val="00793558"/>
    <w:rsid w:val="00793CE5"/>
    <w:rsid w:val="00796BD0"/>
    <w:rsid w:val="00797605"/>
    <w:rsid w:val="007A1500"/>
    <w:rsid w:val="007A1F0D"/>
    <w:rsid w:val="007B23F1"/>
    <w:rsid w:val="007B2B24"/>
    <w:rsid w:val="007C1FFE"/>
    <w:rsid w:val="007D0348"/>
    <w:rsid w:val="007D064C"/>
    <w:rsid w:val="007D2AEC"/>
    <w:rsid w:val="007D424B"/>
    <w:rsid w:val="007D5DD2"/>
    <w:rsid w:val="007E4E9A"/>
    <w:rsid w:val="007E6E38"/>
    <w:rsid w:val="007F02FE"/>
    <w:rsid w:val="007F1DF4"/>
    <w:rsid w:val="007F2503"/>
    <w:rsid w:val="00800EC7"/>
    <w:rsid w:val="00806E8E"/>
    <w:rsid w:val="008106DF"/>
    <w:rsid w:val="00814BD0"/>
    <w:rsid w:val="008211DA"/>
    <w:rsid w:val="00825A93"/>
    <w:rsid w:val="00832D5D"/>
    <w:rsid w:val="00836100"/>
    <w:rsid w:val="00836D4C"/>
    <w:rsid w:val="00840B58"/>
    <w:rsid w:val="00840D3A"/>
    <w:rsid w:val="00851F37"/>
    <w:rsid w:val="008521A4"/>
    <w:rsid w:val="008526D9"/>
    <w:rsid w:val="00856A12"/>
    <w:rsid w:val="0086680B"/>
    <w:rsid w:val="0087548F"/>
    <w:rsid w:val="0087697F"/>
    <w:rsid w:val="00880400"/>
    <w:rsid w:val="0089508A"/>
    <w:rsid w:val="00897518"/>
    <w:rsid w:val="008A04CD"/>
    <w:rsid w:val="008A3FC1"/>
    <w:rsid w:val="008A5EAE"/>
    <w:rsid w:val="008A674C"/>
    <w:rsid w:val="008B2CC2"/>
    <w:rsid w:val="008B48F0"/>
    <w:rsid w:val="008B6FB5"/>
    <w:rsid w:val="008C22EE"/>
    <w:rsid w:val="008D2BA7"/>
    <w:rsid w:val="008D43C7"/>
    <w:rsid w:val="008E01BB"/>
    <w:rsid w:val="008E2BCD"/>
    <w:rsid w:val="008E3043"/>
    <w:rsid w:val="00902564"/>
    <w:rsid w:val="00904C5F"/>
    <w:rsid w:val="0091622C"/>
    <w:rsid w:val="009217D5"/>
    <w:rsid w:val="00927162"/>
    <w:rsid w:val="00935B31"/>
    <w:rsid w:val="00942CBE"/>
    <w:rsid w:val="00952347"/>
    <w:rsid w:val="00952B75"/>
    <w:rsid w:val="009542AD"/>
    <w:rsid w:val="0095551A"/>
    <w:rsid w:val="009627D5"/>
    <w:rsid w:val="009630F6"/>
    <w:rsid w:val="00966AD2"/>
    <w:rsid w:val="009705FE"/>
    <w:rsid w:val="00974948"/>
    <w:rsid w:val="00983DA4"/>
    <w:rsid w:val="00986309"/>
    <w:rsid w:val="009907A7"/>
    <w:rsid w:val="0099349D"/>
    <w:rsid w:val="00994D2B"/>
    <w:rsid w:val="0099660C"/>
    <w:rsid w:val="009A149E"/>
    <w:rsid w:val="009A45E9"/>
    <w:rsid w:val="009A5590"/>
    <w:rsid w:val="009B6AEC"/>
    <w:rsid w:val="009B7E70"/>
    <w:rsid w:val="009D24A0"/>
    <w:rsid w:val="009D6044"/>
    <w:rsid w:val="009D6DF1"/>
    <w:rsid w:val="009D705B"/>
    <w:rsid w:val="009E20CF"/>
    <w:rsid w:val="009E2CF0"/>
    <w:rsid w:val="009F2C0D"/>
    <w:rsid w:val="009F5EE5"/>
    <w:rsid w:val="009F6E64"/>
    <w:rsid w:val="009F7B50"/>
    <w:rsid w:val="00A11D0C"/>
    <w:rsid w:val="00A1233F"/>
    <w:rsid w:val="00A1272C"/>
    <w:rsid w:val="00A1369E"/>
    <w:rsid w:val="00A25066"/>
    <w:rsid w:val="00A272C8"/>
    <w:rsid w:val="00A31E64"/>
    <w:rsid w:val="00A324E3"/>
    <w:rsid w:val="00A45B29"/>
    <w:rsid w:val="00A46EC5"/>
    <w:rsid w:val="00A47483"/>
    <w:rsid w:val="00A50993"/>
    <w:rsid w:val="00A5723B"/>
    <w:rsid w:val="00A600D1"/>
    <w:rsid w:val="00A62E11"/>
    <w:rsid w:val="00A645C4"/>
    <w:rsid w:val="00A654C1"/>
    <w:rsid w:val="00A659DB"/>
    <w:rsid w:val="00A6631E"/>
    <w:rsid w:val="00A906B9"/>
    <w:rsid w:val="00A927F0"/>
    <w:rsid w:val="00A9342A"/>
    <w:rsid w:val="00A9694E"/>
    <w:rsid w:val="00A96CFE"/>
    <w:rsid w:val="00AA742A"/>
    <w:rsid w:val="00AB0BFE"/>
    <w:rsid w:val="00AC0C2D"/>
    <w:rsid w:val="00AD1740"/>
    <w:rsid w:val="00AD1B0D"/>
    <w:rsid w:val="00AE2546"/>
    <w:rsid w:val="00AE47BD"/>
    <w:rsid w:val="00AF0EFB"/>
    <w:rsid w:val="00AF3A81"/>
    <w:rsid w:val="00AF791F"/>
    <w:rsid w:val="00B00F16"/>
    <w:rsid w:val="00B02CC6"/>
    <w:rsid w:val="00B41D9C"/>
    <w:rsid w:val="00B42690"/>
    <w:rsid w:val="00B53F82"/>
    <w:rsid w:val="00B61513"/>
    <w:rsid w:val="00B63FE7"/>
    <w:rsid w:val="00B75CD2"/>
    <w:rsid w:val="00B77944"/>
    <w:rsid w:val="00B77A8D"/>
    <w:rsid w:val="00B856F9"/>
    <w:rsid w:val="00B903FF"/>
    <w:rsid w:val="00B949FD"/>
    <w:rsid w:val="00BA482C"/>
    <w:rsid w:val="00BA5224"/>
    <w:rsid w:val="00BA59A6"/>
    <w:rsid w:val="00BC3F85"/>
    <w:rsid w:val="00BC6373"/>
    <w:rsid w:val="00BD14C4"/>
    <w:rsid w:val="00BD5F6F"/>
    <w:rsid w:val="00BD7610"/>
    <w:rsid w:val="00BE59D3"/>
    <w:rsid w:val="00BE7303"/>
    <w:rsid w:val="00C028A7"/>
    <w:rsid w:val="00C050FE"/>
    <w:rsid w:val="00C1331D"/>
    <w:rsid w:val="00C153E5"/>
    <w:rsid w:val="00C17EE6"/>
    <w:rsid w:val="00C22BFE"/>
    <w:rsid w:val="00C247D5"/>
    <w:rsid w:val="00C24AF6"/>
    <w:rsid w:val="00C32742"/>
    <w:rsid w:val="00C32B5E"/>
    <w:rsid w:val="00C40CFC"/>
    <w:rsid w:val="00C477E6"/>
    <w:rsid w:val="00C52FAB"/>
    <w:rsid w:val="00C53447"/>
    <w:rsid w:val="00C55894"/>
    <w:rsid w:val="00C55C8A"/>
    <w:rsid w:val="00C56396"/>
    <w:rsid w:val="00C56ECF"/>
    <w:rsid w:val="00C61710"/>
    <w:rsid w:val="00C63F55"/>
    <w:rsid w:val="00C66DFD"/>
    <w:rsid w:val="00C7068C"/>
    <w:rsid w:val="00C70C2F"/>
    <w:rsid w:val="00C70F7E"/>
    <w:rsid w:val="00C77F00"/>
    <w:rsid w:val="00C84B1A"/>
    <w:rsid w:val="00CA1E29"/>
    <w:rsid w:val="00CA43EB"/>
    <w:rsid w:val="00CB2494"/>
    <w:rsid w:val="00CB3D5A"/>
    <w:rsid w:val="00CC3935"/>
    <w:rsid w:val="00CC5D99"/>
    <w:rsid w:val="00CD0DE8"/>
    <w:rsid w:val="00CD2706"/>
    <w:rsid w:val="00CD2DEE"/>
    <w:rsid w:val="00CD4359"/>
    <w:rsid w:val="00CD5043"/>
    <w:rsid w:val="00CD59C4"/>
    <w:rsid w:val="00CE26BC"/>
    <w:rsid w:val="00CE5E66"/>
    <w:rsid w:val="00CE60FD"/>
    <w:rsid w:val="00CE778C"/>
    <w:rsid w:val="00CE7D19"/>
    <w:rsid w:val="00CF11FB"/>
    <w:rsid w:val="00CF44EF"/>
    <w:rsid w:val="00CF5DC0"/>
    <w:rsid w:val="00CF73E2"/>
    <w:rsid w:val="00D0073C"/>
    <w:rsid w:val="00D02C73"/>
    <w:rsid w:val="00D056EC"/>
    <w:rsid w:val="00D0707E"/>
    <w:rsid w:val="00D11DD5"/>
    <w:rsid w:val="00D16FF8"/>
    <w:rsid w:val="00D17BBF"/>
    <w:rsid w:val="00D202AB"/>
    <w:rsid w:val="00D21879"/>
    <w:rsid w:val="00D223A6"/>
    <w:rsid w:val="00D24206"/>
    <w:rsid w:val="00D24F0F"/>
    <w:rsid w:val="00D256BF"/>
    <w:rsid w:val="00D31C0C"/>
    <w:rsid w:val="00D31E0F"/>
    <w:rsid w:val="00D33014"/>
    <w:rsid w:val="00D330BB"/>
    <w:rsid w:val="00D33D02"/>
    <w:rsid w:val="00D40A27"/>
    <w:rsid w:val="00D43E1F"/>
    <w:rsid w:val="00D522EE"/>
    <w:rsid w:val="00D62D07"/>
    <w:rsid w:val="00D630FA"/>
    <w:rsid w:val="00D67E47"/>
    <w:rsid w:val="00D73DDD"/>
    <w:rsid w:val="00D757A4"/>
    <w:rsid w:val="00D777CF"/>
    <w:rsid w:val="00D85B35"/>
    <w:rsid w:val="00D8734E"/>
    <w:rsid w:val="00D9090B"/>
    <w:rsid w:val="00D968C4"/>
    <w:rsid w:val="00D97D1F"/>
    <w:rsid w:val="00D97ECF"/>
    <w:rsid w:val="00DB3BA4"/>
    <w:rsid w:val="00DC34F3"/>
    <w:rsid w:val="00DC3DFB"/>
    <w:rsid w:val="00DE043A"/>
    <w:rsid w:val="00DE1890"/>
    <w:rsid w:val="00DE348B"/>
    <w:rsid w:val="00E00A42"/>
    <w:rsid w:val="00E052FE"/>
    <w:rsid w:val="00E13F16"/>
    <w:rsid w:val="00E16F49"/>
    <w:rsid w:val="00E274EB"/>
    <w:rsid w:val="00E27C45"/>
    <w:rsid w:val="00E514CE"/>
    <w:rsid w:val="00E51F95"/>
    <w:rsid w:val="00E57903"/>
    <w:rsid w:val="00E72E37"/>
    <w:rsid w:val="00E76DEA"/>
    <w:rsid w:val="00E81269"/>
    <w:rsid w:val="00E85D6A"/>
    <w:rsid w:val="00E86721"/>
    <w:rsid w:val="00E868E8"/>
    <w:rsid w:val="00EA599B"/>
    <w:rsid w:val="00EA7449"/>
    <w:rsid w:val="00EB0B0A"/>
    <w:rsid w:val="00EB7963"/>
    <w:rsid w:val="00EC12E9"/>
    <w:rsid w:val="00EC1636"/>
    <w:rsid w:val="00EC1CA4"/>
    <w:rsid w:val="00ED7782"/>
    <w:rsid w:val="00EE0137"/>
    <w:rsid w:val="00EE7A6A"/>
    <w:rsid w:val="00F061C5"/>
    <w:rsid w:val="00F10664"/>
    <w:rsid w:val="00F12251"/>
    <w:rsid w:val="00F12D91"/>
    <w:rsid w:val="00F22521"/>
    <w:rsid w:val="00F24431"/>
    <w:rsid w:val="00F26A68"/>
    <w:rsid w:val="00F4091A"/>
    <w:rsid w:val="00F42A62"/>
    <w:rsid w:val="00F43317"/>
    <w:rsid w:val="00F609CE"/>
    <w:rsid w:val="00F652E4"/>
    <w:rsid w:val="00F66767"/>
    <w:rsid w:val="00F70424"/>
    <w:rsid w:val="00F775BC"/>
    <w:rsid w:val="00F82568"/>
    <w:rsid w:val="00F8694E"/>
    <w:rsid w:val="00F92988"/>
    <w:rsid w:val="00F975BF"/>
    <w:rsid w:val="00F979E4"/>
    <w:rsid w:val="00FA06EF"/>
    <w:rsid w:val="00FB0D6D"/>
    <w:rsid w:val="00FC00E8"/>
    <w:rsid w:val="00FC2665"/>
    <w:rsid w:val="00FC564E"/>
    <w:rsid w:val="00FC5809"/>
    <w:rsid w:val="00FC58C1"/>
    <w:rsid w:val="00FC5D51"/>
    <w:rsid w:val="00FC7FF7"/>
    <w:rsid w:val="00FD5747"/>
    <w:rsid w:val="00FD5D8F"/>
    <w:rsid w:val="00FF63CE"/>
    <w:rsid w:val="00FF7F29"/>
    <w:rsid w:val="02A43FEF"/>
    <w:rsid w:val="10111F20"/>
    <w:rsid w:val="110853C9"/>
    <w:rsid w:val="13006C39"/>
    <w:rsid w:val="24C25F87"/>
    <w:rsid w:val="28183ED0"/>
    <w:rsid w:val="291A08BE"/>
    <w:rsid w:val="2AA138EF"/>
    <w:rsid w:val="31F120CA"/>
    <w:rsid w:val="34F53CFE"/>
    <w:rsid w:val="37EC79F9"/>
    <w:rsid w:val="3C9F2399"/>
    <w:rsid w:val="3CF90A54"/>
    <w:rsid w:val="588C555B"/>
    <w:rsid w:val="59AE3298"/>
    <w:rsid w:val="5AD36382"/>
    <w:rsid w:val="5EF86C90"/>
    <w:rsid w:val="603D5D63"/>
    <w:rsid w:val="625E6E3F"/>
    <w:rsid w:val="64D7587F"/>
    <w:rsid w:val="658B4525"/>
    <w:rsid w:val="6AA325B1"/>
    <w:rsid w:val="6C632071"/>
    <w:rsid w:val="6E290CA7"/>
    <w:rsid w:val="75186859"/>
    <w:rsid w:val="759D10F7"/>
    <w:rsid w:val="7EF43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1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2"/>
    <w:qFormat/>
    <w:uiPriority w:val="0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kst komentara Char"/>
    <w:basedOn w:val="2"/>
    <w:link w:val="6"/>
    <w:semiHidden/>
    <w:qFormat/>
    <w:uiPriority w:val="99"/>
    <w:rPr>
      <w:sz w:val="20"/>
      <w:szCs w:val="20"/>
    </w:rPr>
  </w:style>
  <w:style w:type="character" w:customStyle="1" w:styleId="11">
    <w:name w:val="Predmet komentara Char"/>
    <w:basedOn w:val="10"/>
    <w:link w:val="7"/>
    <w:semiHidden/>
    <w:qFormat/>
    <w:uiPriority w:val="99"/>
    <w:rPr>
      <w:b/>
      <w:bCs/>
      <w:sz w:val="20"/>
      <w:szCs w:val="20"/>
    </w:rPr>
  </w:style>
  <w:style w:type="character" w:customStyle="1" w:styleId="12">
    <w:name w:val="Zaglavlje Char"/>
    <w:basedOn w:val="2"/>
    <w:link w:val="8"/>
    <w:qFormat/>
    <w:uiPriority w:val="0"/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5">
    <w:name w:val="Bez proreda Char"/>
    <w:link w:val="14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67D6-F759-44A1-B4D7-C694A799A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4621</Words>
  <Characters>26343</Characters>
  <Lines>219</Lines>
  <Paragraphs>61</Paragraphs>
  <TotalTime>133</TotalTime>
  <ScaleCrop>false</ScaleCrop>
  <LinksUpToDate>false</LinksUpToDate>
  <CharactersWithSpaces>30903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2025-03-18T12:25:00Z</dcterms:created>
  <dc:creator>Antea Pedić</dc:creator>
  <cp:lastModifiedBy>leona</cp:lastModifiedBy>
  <cp:lastPrinted>2023-03-22T08:06:00Z</cp:lastPrinted>
  <dcterms:modified xsi:type="dcterms:W3CDTF">2026-01-26T13:57:43Z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B3932E52C3BF4532989F30089460B324_13</vt:lpwstr>
  </property>
</Properties>
</file>