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7EE299FE"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6F6324">
        <w:rPr>
          <w:rFonts w:ascii="Cambria" w:eastAsia="Times New Roman" w:hAnsi="Cambria" w:cs="Andalus"/>
          <w:b/>
          <w:noProof w:val="0"/>
          <w:sz w:val="32"/>
          <w:szCs w:val="32"/>
          <w:lang w:eastAsia="hr-HR"/>
        </w:rPr>
        <w:t>7</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 xml:space="preserve">, </w:t>
      </w:r>
      <w:r w:rsidR="006F6324">
        <w:rPr>
          <w:rFonts w:ascii="Cambria" w:eastAsia="Times New Roman" w:hAnsi="Cambria" w:cs="Andalus"/>
          <w:b/>
          <w:noProof w:val="0"/>
          <w:sz w:val="32"/>
          <w:szCs w:val="32"/>
          <w:lang w:eastAsia="hr-HR"/>
        </w:rPr>
        <w:t>29</w:t>
      </w:r>
      <w:r w:rsidR="004772DF">
        <w:rPr>
          <w:rFonts w:ascii="Cambria" w:eastAsia="Times New Roman" w:hAnsi="Cambria" w:cs="Andalus"/>
          <w:b/>
          <w:noProof w:val="0"/>
          <w:sz w:val="32"/>
          <w:szCs w:val="32"/>
          <w:lang w:eastAsia="hr-HR"/>
        </w:rPr>
        <w:t xml:space="preserve">. </w:t>
      </w:r>
      <w:r w:rsidR="006F6324">
        <w:rPr>
          <w:rFonts w:ascii="Cambria" w:eastAsia="Times New Roman" w:hAnsi="Cambria" w:cs="Andalus"/>
          <w:b/>
          <w:noProof w:val="0"/>
          <w:sz w:val="32"/>
          <w:szCs w:val="32"/>
          <w:lang w:eastAsia="hr-HR"/>
        </w:rPr>
        <w:t>rujna</w:t>
      </w:r>
      <w:r w:rsidR="002B0467" w:rsidRPr="002B0467">
        <w:rPr>
          <w:rFonts w:ascii="Cambria" w:eastAsia="Times New Roman" w:hAnsi="Cambria" w:cs="Andalus"/>
          <w:b/>
          <w:noProof w:val="0"/>
          <w:sz w:val="32"/>
          <w:szCs w:val="32"/>
          <w:lang w:eastAsia="hr-HR"/>
        </w:rPr>
        <w:t xml:space="preserve"> 202</w:t>
      </w:r>
      <w:r w:rsidR="00F5743B">
        <w:rPr>
          <w:rFonts w:ascii="Cambria" w:eastAsia="Times New Roman" w:hAnsi="Cambria" w:cs="Andalus"/>
          <w:b/>
          <w:noProof w:val="0"/>
          <w:sz w:val="32"/>
          <w:szCs w:val="32"/>
          <w:lang w:eastAsia="hr-HR"/>
        </w:rPr>
        <w:t>2</w:t>
      </w:r>
      <w:r w:rsidR="002B0467" w:rsidRPr="002B0467">
        <w:rPr>
          <w:rFonts w:ascii="Cambria" w:eastAsia="Times New Roman" w:hAnsi="Cambria" w:cs="Andalus"/>
          <w:b/>
          <w:noProof w:val="0"/>
          <w:sz w:val="32"/>
          <w:szCs w:val="32"/>
          <w:lang w:eastAsia="hr-HR"/>
        </w:rPr>
        <w:t>.</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X</w:t>
      </w:r>
    </w:p>
    <w:p w14:paraId="08770E75" w14:textId="6573EE86" w:rsidR="009342A0" w:rsidRDefault="009342A0" w:rsidP="00D87241">
      <w:pPr>
        <w:autoSpaceDE w:val="0"/>
        <w:autoSpaceDN w:val="0"/>
        <w:adjustRightInd w:val="0"/>
        <w:spacing w:line="240" w:lineRule="auto"/>
        <w:jc w:val="left"/>
        <w:rPr>
          <w:rFonts w:ascii="Arial" w:hAnsi="Arial" w:cs="Arial"/>
        </w:rPr>
      </w:pPr>
    </w:p>
    <w:p w14:paraId="2B927BE6" w14:textId="2DA7EBA4" w:rsidR="004772DF" w:rsidRDefault="004772DF" w:rsidP="00D87241">
      <w:pPr>
        <w:autoSpaceDE w:val="0"/>
        <w:autoSpaceDN w:val="0"/>
        <w:adjustRightInd w:val="0"/>
        <w:spacing w:line="240" w:lineRule="auto"/>
        <w:jc w:val="left"/>
        <w:rPr>
          <w:rFonts w:ascii="Arial" w:hAnsi="Arial" w:cs="Arial"/>
        </w:rPr>
      </w:pPr>
    </w:p>
    <w:p w14:paraId="1E07B830" w14:textId="77777777" w:rsidR="004772DF" w:rsidRDefault="004772DF" w:rsidP="00D87241">
      <w:pPr>
        <w:autoSpaceDE w:val="0"/>
        <w:autoSpaceDN w:val="0"/>
        <w:adjustRightInd w:val="0"/>
        <w:spacing w:line="240" w:lineRule="auto"/>
        <w:jc w:val="left"/>
        <w:rPr>
          <w:rFonts w:ascii="Arial" w:hAnsi="Arial" w:cs="Arial"/>
        </w:rPr>
      </w:pPr>
    </w:p>
    <w:p w14:paraId="5A7264B6" w14:textId="77777777" w:rsidR="009342A0" w:rsidRPr="00D87241" w:rsidRDefault="009342A0" w:rsidP="00D87241">
      <w:pPr>
        <w:autoSpaceDE w:val="0"/>
        <w:autoSpaceDN w:val="0"/>
        <w:adjustRightInd w:val="0"/>
        <w:spacing w:line="240" w:lineRule="auto"/>
        <w:jc w:val="left"/>
        <w:rPr>
          <w:rFonts w:ascii="Arial" w:hAnsi="Arial" w:cs="Arial"/>
        </w:rPr>
      </w:pPr>
    </w:p>
    <w:p w14:paraId="3BBA24F9" w14:textId="34D21C5C" w:rsidR="00674372" w:rsidRPr="00E27B2F" w:rsidRDefault="00533C92" w:rsidP="00533C92">
      <w:pPr>
        <w:ind w:firstLine="360"/>
        <w:jc w:val="left"/>
        <w:rPr>
          <w:rFonts w:ascii="Arial" w:hAnsi="Arial" w:cs="Arial"/>
          <w:b/>
        </w:rPr>
      </w:pPr>
      <w:r w:rsidRPr="00E27B2F">
        <w:rPr>
          <w:rFonts w:ascii="Arial" w:hAnsi="Arial" w:cs="Arial"/>
          <w:b/>
        </w:rPr>
        <w:t>SADRŽAJ:</w:t>
      </w:r>
    </w:p>
    <w:p w14:paraId="7A0C9843" w14:textId="75FBDF3E" w:rsidR="00F5743B" w:rsidRPr="00E27B2F" w:rsidRDefault="00F5743B" w:rsidP="00F5743B">
      <w:pPr>
        <w:rPr>
          <w:rFonts w:ascii="Arial" w:hAnsi="Arial" w:cs="Arial"/>
          <w:bCs/>
          <w:sz w:val="22"/>
          <w:szCs w:val="22"/>
        </w:rPr>
      </w:pPr>
    </w:p>
    <w:p w14:paraId="0505E1B1" w14:textId="57090B29" w:rsidR="00A40178" w:rsidRDefault="006F6324" w:rsidP="004772DF">
      <w:pPr>
        <w:pStyle w:val="Odlomakpopisa"/>
        <w:numPr>
          <w:ilvl w:val="0"/>
          <w:numId w:val="24"/>
        </w:numPr>
        <w:rPr>
          <w:rFonts w:ascii="Arial" w:hAnsi="Arial" w:cs="Arial"/>
          <w:sz w:val="22"/>
          <w:szCs w:val="22"/>
        </w:rPr>
      </w:pPr>
      <w:r>
        <w:rPr>
          <w:rFonts w:ascii="Arial" w:hAnsi="Arial" w:cs="Arial"/>
          <w:sz w:val="22"/>
          <w:szCs w:val="22"/>
        </w:rPr>
        <w:t>Kodeks ponašanja članova Općinsko vijeća Općine Sali</w:t>
      </w:r>
      <w:r w:rsidR="00AC1288">
        <w:rPr>
          <w:rFonts w:ascii="Arial" w:hAnsi="Arial" w:cs="Arial"/>
          <w:sz w:val="22"/>
          <w:szCs w:val="22"/>
        </w:rPr>
        <w:t xml:space="preserve"> …………………………………</w:t>
      </w:r>
      <w:r w:rsidR="00AC1288">
        <w:rPr>
          <w:rFonts w:ascii="Arial" w:hAnsi="Arial" w:cs="Arial"/>
          <w:sz w:val="22"/>
          <w:szCs w:val="22"/>
        </w:rPr>
        <w:tab/>
        <w:t>2</w:t>
      </w:r>
    </w:p>
    <w:p w14:paraId="10FE071A" w14:textId="15CC4E67" w:rsidR="00AC1288" w:rsidRDefault="00AC1288" w:rsidP="004772DF">
      <w:pPr>
        <w:pStyle w:val="Odlomakpopisa"/>
        <w:numPr>
          <w:ilvl w:val="0"/>
          <w:numId w:val="24"/>
        </w:numPr>
        <w:rPr>
          <w:rFonts w:ascii="Arial" w:hAnsi="Arial" w:cs="Arial"/>
          <w:sz w:val="22"/>
          <w:szCs w:val="22"/>
        </w:rPr>
      </w:pPr>
      <w:r>
        <w:rPr>
          <w:rFonts w:ascii="Arial" w:hAnsi="Arial" w:cs="Arial"/>
          <w:sz w:val="22"/>
          <w:szCs w:val="22"/>
        </w:rPr>
        <w:t>Polugodišnji izvještaj</w:t>
      </w:r>
      <w:r w:rsidR="00A065DF">
        <w:rPr>
          <w:rFonts w:ascii="Arial" w:hAnsi="Arial" w:cs="Arial"/>
          <w:sz w:val="22"/>
          <w:szCs w:val="22"/>
        </w:rPr>
        <w:t xml:space="preserve"> o izvršenju Proračuna Općine Sali za 2022. godinu ……………...</w:t>
      </w:r>
      <w:r w:rsidR="00A065DF">
        <w:rPr>
          <w:rFonts w:ascii="Arial" w:hAnsi="Arial" w:cs="Arial"/>
          <w:sz w:val="22"/>
          <w:szCs w:val="22"/>
        </w:rPr>
        <w:tab/>
        <w:t>7</w:t>
      </w:r>
    </w:p>
    <w:p w14:paraId="59E87166" w14:textId="517BFDCB" w:rsidR="00814C01" w:rsidRDefault="00814C01" w:rsidP="004772DF">
      <w:pPr>
        <w:pStyle w:val="Odlomakpopisa"/>
        <w:numPr>
          <w:ilvl w:val="0"/>
          <w:numId w:val="24"/>
        </w:numPr>
        <w:rPr>
          <w:rFonts w:ascii="Arial" w:hAnsi="Arial" w:cs="Arial"/>
          <w:sz w:val="22"/>
          <w:szCs w:val="22"/>
        </w:rPr>
      </w:pPr>
      <w:r>
        <w:rPr>
          <w:rFonts w:ascii="Arial" w:hAnsi="Arial" w:cs="Arial"/>
          <w:sz w:val="22"/>
          <w:szCs w:val="22"/>
        </w:rPr>
        <w:t>Zaključak o davanju podrške gospodarskim ribarima Dugog otoka i Zverinca ………….</w:t>
      </w:r>
      <w:r>
        <w:rPr>
          <w:rFonts w:ascii="Arial" w:hAnsi="Arial" w:cs="Arial"/>
          <w:sz w:val="22"/>
          <w:szCs w:val="22"/>
        </w:rPr>
        <w:tab/>
        <w:t>27</w:t>
      </w:r>
    </w:p>
    <w:p w14:paraId="1CC43AA7" w14:textId="1EA8A8D1" w:rsidR="00070A6F" w:rsidRDefault="00070A6F" w:rsidP="004772DF">
      <w:pPr>
        <w:pStyle w:val="Odlomakpopisa"/>
        <w:numPr>
          <w:ilvl w:val="0"/>
          <w:numId w:val="24"/>
        </w:numPr>
        <w:rPr>
          <w:rFonts w:ascii="Arial" w:hAnsi="Arial" w:cs="Arial"/>
          <w:sz w:val="22"/>
          <w:szCs w:val="22"/>
        </w:rPr>
      </w:pPr>
      <w:r>
        <w:rPr>
          <w:rFonts w:ascii="Arial" w:hAnsi="Arial" w:cs="Arial"/>
          <w:sz w:val="22"/>
          <w:szCs w:val="22"/>
        </w:rPr>
        <w:t>Odluka o raspisivanju natječaja za imenovanje direktora/direktorice Mulića d.o.o. Sali..</w:t>
      </w:r>
      <w:r>
        <w:rPr>
          <w:rFonts w:ascii="Arial" w:hAnsi="Arial" w:cs="Arial"/>
          <w:sz w:val="22"/>
          <w:szCs w:val="22"/>
        </w:rPr>
        <w:tab/>
        <w:t>28</w:t>
      </w:r>
    </w:p>
    <w:p w14:paraId="5CD740E4" w14:textId="77777777" w:rsidR="009D0316" w:rsidRDefault="009D0316" w:rsidP="004772DF">
      <w:pPr>
        <w:pStyle w:val="Odlomakpopisa"/>
        <w:numPr>
          <w:ilvl w:val="0"/>
          <w:numId w:val="24"/>
        </w:numPr>
        <w:rPr>
          <w:rFonts w:ascii="Arial" w:hAnsi="Arial" w:cs="Arial"/>
          <w:sz w:val="22"/>
          <w:szCs w:val="22"/>
        </w:rPr>
      </w:pPr>
      <w:r>
        <w:rPr>
          <w:rFonts w:ascii="Arial" w:hAnsi="Arial" w:cs="Arial"/>
          <w:sz w:val="22"/>
          <w:szCs w:val="22"/>
        </w:rPr>
        <w:t xml:space="preserve">Odluka o raspisivanju natječaja za imenovanje direktora/direktorice Komunalnog </w:t>
      </w:r>
    </w:p>
    <w:p w14:paraId="47612082" w14:textId="4DE03EE1" w:rsidR="00D21945" w:rsidRDefault="009D0316" w:rsidP="009D0316">
      <w:pPr>
        <w:pStyle w:val="Odlomakpopisa"/>
        <w:rPr>
          <w:rFonts w:ascii="Arial" w:hAnsi="Arial" w:cs="Arial"/>
          <w:sz w:val="22"/>
          <w:szCs w:val="22"/>
        </w:rPr>
      </w:pPr>
      <w:r>
        <w:rPr>
          <w:rFonts w:ascii="Arial" w:hAnsi="Arial" w:cs="Arial"/>
          <w:sz w:val="22"/>
          <w:szCs w:val="22"/>
        </w:rPr>
        <w:t>društva Dugi otok i Zverinac d.o.o. Sali ……………………………………………………...</w:t>
      </w:r>
      <w:r>
        <w:rPr>
          <w:rFonts w:ascii="Arial" w:hAnsi="Arial" w:cs="Arial"/>
          <w:sz w:val="22"/>
          <w:szCs w:val="22"/>
        </w:rPr>
        <w:tab/>
        <w:t>29</w:t>
      </w:r>
    </w:p>
    <w:p w14:paraId="68EDDF39" w14:textId="77777777" w:rsidR="00855B00" w:rsidRDefault="00855B00" w:rsidP="00855B00">
      <w:pPr>
        <w:pStyle w:val="Odlomakpopisa"/>
        <w:numPr>
          <w:ilvl w:val="0"/>
          <w:numId w:val="24"/>
        </w:numPr>
        <w:rPr>
          <w:rFonts w:ascii="Arial" w:hAnsi="Arial" w:cs="Arial"/>
          <w:sz w:val="22"/>
          <w:szCs w:val="22"/>
        </w:rPr>
      </w:pPr>
      <w:r>
        <w:rPr>
          <w:rFonts w:ascii="Arial" w:hAnsi="Arial" w:cs="Arial"/>
          <w:sz w:val="22"/>
          <w:szCs w:val="22"/>
        </w:rPr>
        <w:t xml:space="preserve">Odluka o izmjeni i dopuni Odluke o utvrđivanju mjerila za naplatu usluga Dječjeg </w:t>
      </w:r>
    </w:p>
    <w:p w14:paraId="2ED92896" w14:textId="380B2D83" w:rsidR="00855B00" w:rsidRDefault="00855B00" w:rsidP="00855B00">
      <w:pPr>
        <w:pStyle w:val="Odlomakpopisa"/>
        <w:rPr>
          <w:rFonts w:ascii="Arial" w:hAnsi="Arial" w:cs="Arial"/>
          <w:sz w:val="22"/>
          <w:szCs w:val="22"/>
        </w:rPr>
      </w:pPr>
      <w:r>
        <w:rPr>
          <w:rFonts w:ascii="Arial" w:hAnsi="Arial" w:cs="Arial"/>
          <w:sz w:val="22"/>
          <w:szCs w:val="22"/>
        </w:rPr>
        <w:t>vrtića „Orkulice“ Sali od roditelja-korisnika usluge ………………………………………….</w:t>
      </w:r>
      <w:r>
        <w:rPr>
          <w:rFonts w:ascii="Arial" w:hAnsi="Arial" w:cs="Arial"/>
          <w:sz w:val="22"/>
          <w:szCs w:val="22"/>
        </w:rPr>
        <w:tab/>
        <w:t>30</w:t>
      </w:r>
    </w:p>
    <w:p w14:paraId="1FDDD5C8" w14:textId="1D4A3B1F" w:rsidR="00855B00" w:rsidRDefault="00855B00" w:rsidP="00855B00">
      <w:pPr>
        <w:pStyle w:val="Odlomakpopisa"/>
        <w:numPr>
          <w:ilvl w:val="0"/>
          <w:numId w:val="24"/>
        </w:numPr>
        <w:rPr>
          <w:rFonts w:ascii="Arial" w:hAnsi="Arial" w:cs="Arial"/>
          <w:sz w:val="22"/>
          <w:szCs w:val="22"/>
        </w:rPr>
      </w:pPr>
      <w:r>
        <w:rPr>
          <w:rFonts w:ascii="Arial" w:hAnsi="Arial" w:cs="Arial"/>
          <w:sz w:val="22"/>
          <w:szCs w:val="22"/>
        </w:rPr>
        <w:t>Odluka o davanju na upravljanje i održavanje objekta i opreme Dječjem vrtiću Orkulice.</w:t>
      </w:r>
      <w:r>
        <w:rPr>
          <w:rFonts w:ascii="Arial" w:hAnsi="Arial" w:cs="Arial"/>
          <w:sz w:val="22"/>
          <w:szCs w:val="22"/>
        </w:rPr>
        <w:tab/>
        <w:t>31</w:t>
      </w:r>
    </w:p>
    <w:p w14:paraId="43CAC57E" w14:textId="07591EDD" w:rsidR="00431432" w:rsidRDefault="00431432" w:rsidP="00855B00">
      <w:pPr>
        <w:pStyle w:val="Odlomakpopisa"/>
        <w:numPr>
          <w:ilvl w:val="0"/>
          <w:numId w:val="24"/>
        </w:numPr>
        <w:rPr>
          <w:rFonts w:ascii="Arial" w:hAnsi="Arial" w:cs="Arial"/>
          <w:sz w:val="22"/>
          <w:szCs w:val="22"/>
        </w:rPr>
      </w:pPr>
      <w:r>
        <w:rPr>
          <w:rFonts w:ascii="Arial" w:hAnsi="Arial" w:cs="Arial"/>
          <w:sz w:val="22"/>
          <w:szCs w:val="22"/>
        </w:rPr>
        <w:t>Odluka o donošenju Strategije razvoja poljoprivrede Općine Sali ………………………..</w:t>
      </w:r>
      <w:r>
        <w:rPr>
          <w:rFonts w:ascii="Arial" w:hAnsi="Arial" w:cs="Arial"/>
          <w:sz w:val="22"/>
          <w:szCs w:val="22"/>
        </w:rPr>
        <w:tab/>
        <w:t>32</w:t>
      </w:r>
    </w:p>
    <w:p w14:paraId="684D890A" w14:textId="77777777" w:rsidR="001D50B1" w:rsidRDefault="001D50B1" w:rsidP="00855B00">
      <w:pPr>
        <w:pStyle w:val="Odlomakpopisa"/>
        <w:numPr>
          <w:ilvl w:val="0"/>
          <w:numId w:val="24"/>
        </w:numPr>
        <w:rPr>
          <w:rFonts w:ascii="Arial" w:hAnsi="Arial" w:cs="Arial"/>
          <w:sz w:val="22"/>
          <w:szCs w:val="22"/>
        </w:rPr>
      </w:pPr>
      <w:r>
        <w:rPr>
          <w:rFonts w:ascii="Arial" w:hAnsi="Arial" w:cs="Arial"/>
          <w:sz w:val="22"/>
          <w:szCs w:val="22"/>
        </w:rPr>
        <w:t xml:space="preserve">Odluka o izmjenama i dopunama Odluke o proglašenju komunalne infrastrukture </w:t>
      </w:r>
    </w:p>
    <w:p w14:paraId="0101BDD6" w14:textId="2CA1EFF6" w:rsidR="00431432" w:rsidRDefault="001D50B1" w:rsidP="001D50B1">
      <w:pPr>
        <w:pStyle w:val="Odlomakpopisa"/>
        <w:rPr>
          <w:rFonts w:ascii="Arial" w:hAnsi="Arial" w:cs="Arial"/>
          <w:sz w:val="22"/>
          <w:szCs w:val="22"/>
        </w:rPr>
      </w:pPr>
      <w:r>
        <w:rPr>
          <w:rFonts w:ascii="Arial" w:hAnsi="Arial" w:cs="Arial"/>
          <w:sz w:val="22"/>
          <w:szCs w:val="22"/>
        </w:rPr>
        <w:t>javnim dobrom u općoj uporabi ……………………………………………………………….</w:t>
      </w:r>
      <w:r>
        <w:rPr>
          <w:rFonts w:ascii="Arial" w:hAnsi="Arial" w:cs="Arial"/>
          <w:sz w:val="22"/>
          <w:szCs w:val="22"/>
        </w:rPr>
        <w:tab/>
        <w:t>33</w:t>
      </w:r>
    </w:p>
    <w:p w14:paraId="5B7F8197" w14:textId="0C36AA45" w:rsidR="001D50B1" w:rsidRDefault="001D50B1" w:rsidP="001D50B1">
      <w:pPr>
        <w:pStyle w:val="Odlomakpopisa"/>
        <w:numPr>
          <w:ilvl w:val="0"/>
          <w:numId w:val="24"/>
        </w:numPr>
        <w:rPr>
          <w:rFonts w:ascii="Arial" w:hAnsi="Arial" w:cs="Arial"/>
          <w:sz w:val="22"/>
          <w:szCs w:val="22"/>
        </w:rPr>
      </w:pPr>
      <w:r>
        <w:rPr>
          <w:rFonts w:ascii="Arial" w:hAnsi="Arial" w:cs="Arial"/>
          <w:sz w:val="22"/>
          <w:szCs w:val="22"/>
        </w:rPr>
        <w:t>Odluka o ukidanju statusa javnog dobra u općoj uporabi ………………………………….</w:t>
      </w:r>
      <w:r>
        <w:rPr>
          <w:rFonts w:ascii="Arial" w:hAnsi="Arial" w:cs="Arial"/>
          <w:sz w:val="22"/>
          <w:szCs w:val="22"/>
        </w:rPr>
        <w:tab/>
        <w:t>34</w:t>
      </w:r>
    </w:p>
    <w:p w14:paraId="282EBFA8" w14:textId="2E38E60A" w:rsidR="001D17AF" w:rsidRDefault="001D17AF" w:rsidP="001D50B1">
      <w:pPr>
        <w:pStyle w:val="Odlomakpopisa"/>
        <w:numPr>
          <w:ilvl w:val="0"/>
          <w:numId w:val="24"/>
        </w:numPr>
        <w:rPr>
          <w:rFonts w:ascii="Arial" w:hAnsi="Arial" w:cs="Arial"/>
          <w:sz w:val="22"/>
          <w:szCs w:val="22"/>
        </w:rPr>
      </w:pPr>
      <w:r>
        <w:rPr>
          <w:rFonts w:ascii="Arial" w:hAnsi="Arial" w:cs="Arial"/>
          <w:sz w:val="22"/>
          <w:szCs w:val="22"/>
        </w:rPr>
        <w:t>Odluka o donošenju Izmjena i dopuna Urbanističkog plana uređenja područja</w:t>
      </w:r>
    </w:p>
    <w:p w14:paraId="57DDD736" w14:textId="0C2BE34C" w:rsidR="001D17AF" w:rsidRDefault="001D17AF" w:rsidP="001D17AF">
      <w:pPr>
        <w:pStyle w:val="Odlomakpopisa"/>
        <w:rPr>
          <w:rFonts w:ascii="Arial" w:hAnsi="Arial" w:cs="Arial"/>
          <w:sz w:val="22"/>
          <w:szCs w:val="22"/>
        </w:rPr>
      </w:pPr>
      <w:r>
        <w:rPr>
          <w:rFonts w:ascii="Arial" w:hAnsi="Arial" w:cs="Arial"/>
          <w:sz w:val="22"/>
          <w:szCs w:val="22"/>
        </w:rPr>
        <w:t>„Svjetionik-Veli Rat“, zona turističke namjene – T3 (autokamp) …………………………..</w:t>
      </w:r>
      <w:r>
        <w:rPr>
          <w:rFonts w:ascii="Arial" w:hAnsi="Arial" w:cs="Arial"/>
          <w:sz w:val="22"/>
          <w:szCs w:val="22"/>
        </w:rPr>
        <w:tab/>
        <w:t>35</w:t>
      </w:r>
    </w:p>
    <w:p w14:paraId="0ABB82C6" w14:textId="3E4B634B" w:rsidR="00C423D9" w:rsidRPr="004772DF" w:rsidRDefault="00C423D9" w:rsidP="00C423D9">
      <w:pPr>
        <w:pStyle w:val="Odlomakpopisa"/>
        <w:numPr>
          <w:ilvl w:val="0"/>
          <w:numId w:val="24"/>
        </w:numPr>
        <w:rPr>
          <w:rFonts w:ascii="Arial" w:hAnsi="Arial" w:cs="Arial"/>
          <w:sz w:val="22"/>
          <w:szCs w:val="22"/>
        </w:rPr>
      </w:pPr>
      <w:r>
        <w:rPr>
          <w:rFonts w:ascii="Arial" w:hAnsi="Arial" w:cs="Arial"/>
          <w:sz w:val="22"/>
          <w:szCs w:val="22"/>
        </w:rPr>
        <w:t>Odluka o izmjeni i dopuni odluke o popisu nerazvrstanih cesta na području Općine Sali.40</w:t>
      </w:r>
    </w:p>
    <w:p w14:paraId="727DE586" w14:textId="62DB4AD3" w:rsidR="004772DF" w:rsidRDefault="004772DF" w:rsidP="004772DF">
      <w:pPr>
        <w:rPr>
          <w:rFonts w:ascii="Arial" w:hAnsi="Arial" w:cs="Arial"/>
          <w:sz w:val="22"/>
          <w:szCs w:val="22"/>
        </w:rPr>
      </w:pPr>
    </w:p>
    <w:p w14:paraId="11D27851" w14:textId="525E71F9" w:rsidR="004772DF" w:rsidRDefault="004772DF" w:rsidP="004772DF">
      <w:pPr>
        <w:rPr>
          <w:rFonts w:ascii="Arial" w:hAnsi="Arial" w:cs="Arial"/>
          <w:sz w:val="22"/>
          <w:szCs w:val="22"/>
        </w:rPr>
      </w:pPr>
    </w:p>
    <w:p w14:paraId="0C47404A" w14:textId="247A20C4" w:rsidR="004772DF" w:rsidRDefault="004772DF" w:rsidP="004772DF">
      <w:pPr>
        <w:rPr>
          <w:rFonts w:ascii="Arial" w:hAnsi="Arial" w:cs="Arial"/>
          <w:sz w:val="22"/>
          <w:szCs w:val="22"/>
        </w:rPr>
      </w:pPr>
    </w:p>
    <w:p w14:paraId="7C47B66C" w14:textId="662E486A" w:rsidR="004772DF" w:rsidRDefault="004772DF" w:rsidP="004772DF">
      <w:pPr>
        <w:rPr>
          <w:rFonts w:ascii="Arial" w:hAnsi="Arial" w:cs="Arial"/>
          <w:sz w:val="22"/>
          <w:szCs w:val="22"/>
        </w:rPr>
      </w:pPr>
    </w:p>
    <w:p w14:paraId="189CFC07" w14:textId="597D5323" w:rsidR="004772DF" w:rsidRDefault="004772DF" w:rsidP="004772DF">
      <w:pPr>
        <w:rPr>
          <w:rFonts w:ascii="Arial" w:hAnsi="Arial" w:cs="Arial"/>
          <w:sz w:val="22"/>
          <w:szCs w:val="22"/>
        </w:rPr>
      </w:pPr>
    </w:p>
    <w:p w14:paraId="37EB4134" w14:textId="57313969" w:rsidR="004772DF" w:rsidRDefault="004772DF" w:rsidP="004772DF">
      <w:pPr>
        <w:rPr>
          <w:rFonts w:ascii="Arial" w:hAnsi="Arial" w:cs="Arial"/>
          <w:sz w:val="22"/>
          <w:szCs w:val="22"/>
        </w:rPr>
      </w:pPr>
    </w:p>
    <w:p w14:paraId="167462F7" w14:textId="0A054DD7" w:rsidR="004772DF" w:rsidRDefault="004772DF" w:rsidP="004772DF">
      <w:pPr>
        <w:rPr>
          <w:rFonts w:ascii="Arial" w:hAnsi="Arial" w:cs="Arial"/>
          <w:sz w:val="22"/>
          <w:szCs w:val="22"/>
        </w:rPr>
      </w:pPr>
    </w:p>
    <w:p w14:paraId="0887D5C0" w14:textId="5E1FD368" w:rsidR="004772DF" w:rsidRDefault="004772DF" w:rsidP="004772DF">
      <w:pPr>
        <w:rPr>
          <w:rFonts w:ascii="Arial" w:hAnsi="Arial" w:cs="Arial"/>
          <w:sz w:val="22"/>
          <w:szCs w:val="22"/>
        </w:rPr>
      </w:pPr>
    </w:p>
    <w:p w14:paraId="05FE2084" w14:textId="0132125E" w:rsidR="004772DF" w:rsidRDefault="004772DF" w:rsidP="004772DF">
      <w:pPr>
        <w:rPr>
          <w:rFonts w:ascii="Arial" w:hAnsi="Arial" w:cs="Arial"/>
          <w:sz w:val="22"/>
          <w:szCs w:val="22"/>
        </w:rPr>
      </w:pPr>
    </w:p>
    <w:p w14:paraId="78F74C47" w14:textId="42363F79" w:rsidR="004772DF" w:rsidRDefault="004772DF" w:rsidP="004772DF">
      <w:pPr>
        <w:rPr>
          <w:rFonts w:ascii="Arial" w:hAnsi="Arial" w:cs="Arial"/>
          <w:sz w:val="22"/>
          <w:szCs w:val="22"/>
        </w:rPr>
      </w:pPr>
    </w:p>
    <w:p w14:paraId="362DD7C1" w14:textId="17BAD5F1" w:rsidR="004772DF" w:rsidRDefault="004772DF" w:rsidP="004772DF">
      <w:pPr>
        <w:rPr>
          <w:rFonts w:ascii="Arial" w:hAnsi="Arial" w:cs="Arial"/>
          <w:sz w:val="22"/>
          <w:szCs w:val="22"/>
        </w:rPr>
      </w:pPr>
    </w:p>
    <w:p w14:paraId="75AE3552" w14:textId="37408286" w:rsidR="004772DF" w:rsidRDefault="004772DF" w:rsidP="004772DF">
      <w:pPr>
        <w:rPr>
          <w:rFonts w:ascii="Arial" w:hAnsi="Arial" w:cs="Arial"/>
          <w:sz w:val="22"/>
          <w:szCs w:val="22"/>
        </w:rPr>
      </w:pPr>
    </w:p>
    <w:p w14:paraId="40DC32B6" w14:textId="5A923666" w:rsidR="004772DF" w:rsidRDefault="004772DF" w:rsidP="004772DF">
      <w:pPr>
        <w:rPr>
          <w:rFonts w:ascii="Arial" w:hAnsi="Arial" w:cs="Arial"/>
          <w:sz w:val="22"/>
          <w:szCs w:val="22"/>
        </w:rPr>
      </w:pPr>
    </w:p>
    <w:p w14:paraId="4FC5DBC4"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lastRenderedPageBreak/>
        <w:t>Na temelju članka 4. stavka 1. Zakona o sprječavanju sukoba interesa („Narodne novine“, broj: 143/2021) i članka 30. Statuta Općine Sali („Službeni glasnik Općine Sali“, broj: 2/2016) Općinsko vijeće Općine Sali, na 8. sjednici održanoj 29. rujna  2022. godine, donosi</w:t>
      </w:r>
    </w:p>
    <w:p w14:paraId="748CC2DF"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571CC897"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06483222"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 xml:space="preserve">KODEKS PONAŠANJA </w:t>
      </w:r>
    </w:p>
    <w:p w14:paraId="1AB7FDB3"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ČLANOVA OPĆINSKOG VIJEĆA OPĆINE SALI</w:t>
      </w:r>
    </w:p>
    <w:p w14:paraId="1F8C6A1C" w14:textId="4A3A9775" w:rsidR="00AC1288" w:rsidRDefault="00AC1288" w:rsidP="00AC1288">
      <w:pPr>
        <w:autoSpaceDE w:val="0"/>
        <w:autoSpaceDN w:val="0"/>
        <w:adjustRightInd w:val="0"/>
        <w:spacing w:line="240" w:lineRule="auto"/>
        <w:jc w:val="center"/>
        <w:rPr>
          <w:rFonts w:ascii="Arial" w:hAnsi="Arial" w:cs="Arial"/>
          <w:b/>
          <w:bCs/>
          <w:sz w:val="22"/>
          <w:szCs w:val="22"/>
        </w:rPr>
      </w:pPr>
    </w:p>
    <w:p w14:paraId="44D13B8B" w14:textId="77777777" w:rsidR="004F553E" w:rsidRPr="004F553E" w:rsidRDefault="004F553E" w:rsidP="00AC1288">
      <w:pPr>
        <w:autoSpaceDE w:val="0"/>
        <w:autoSpaceDN w:val="0"/>
        <w:adjustRightInd w:val="0"/>
        <w:spacing w:line="240" w:lineRule="auto"/>
        <w:jc w:val="center"/>
        <w:rPr>
          <w:rFonts w:ascii="Arial" w:hAnsi="Arial" w:cs="Arial"/>
          <w:b/>
          <w:bCs/>
          <w:sz w:val="22"/>
          <w:szCs w:val="22"/>
        </w:rPr>
      </w:pPr>
    </w:p>
    <w:p w14:paraId="68CF82D8"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p>
    <w:p w14:paraId="7BDB8E07" w14:textId="77777777" w:rsidR="00AC1288" w:rsidRPr="004F553E" w:rsidRDefault="00AC1288" w:rsidP="00AC1288">
      <w:pPr>
        <w:autoSpaceDE w:val="0"/>
        <w:autoSpaceDN w:val="0"/>
        <w:adjustRightInd w:val="0"/>
        <w:spacing w:line="240" w:lineRule="auto"/>
        <w:rPr>
          <w:rFonts w:ascii="Arial" w:hAnsi="Arial" w:cs="Arial"/>
          <w:b/>
          <w:bCs/>
          <w:sz w:val="22"/>
          <w:szCs w:val="22"/>
        </w:rPr>
      </w:pPr>
      <w:r w:rsidRPr="004F553E">
        <w:rPr>
          <w:rFonts w:ascii="Arial" w:hAnsi="Arial" w:cs="Arial"/>
          <w:b/>
          <w:bCs/>
          <w:sz w:val="22"/>
          <w:szCs w:val="22"/>
        </w:rPr>
        <w:t>I. OPĆE ODREDBE</w:t>
      </w:r>
    </w:p>
    <w:p w14:paraId="30E4A286" w14:textId="77777777" w:rsidR="00AC1288" w:rsidRPr="004F553E" w:rsidRDefault="00AC1288" w:rsidP="00AC1288">
      <w:pPr>
        <w:autoSpaceDE w:val="0"/>
        <w:autoSpaceDN w:val="0"/>
        <w:adjustRightInd w:val="0"/>
        <w:spacing w:line="240" w:lineRule="auto"/>
        <w:rPr>
          <w:rFonts w:ascii="Arial" w:hAnsi="Arial" w:cs="Arial"/>
          <w:b/>
          <w:bCs/>
          <w:sz w:val="22"/>
          <w:szCs w:val="22"/>
        </w:rPr>
      </w:pPr>
    </w:p>
    <w:p w14:paraId="4E3BAB72"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w:t>
      </w:r>
    </w:p>
    <w:p w14:paraId="622D1A2A"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Ovim se Kodeksom uređuje sprječavanje sukoba interesa između privatnog i javnog interesa u obnašanju dužnosti članova Općinskog vijeća Općine Sali i članova radnih tijela Općinskog vijeća Općine Sali, način praćenja primjene Kodeksa, odlučivanje o povredama Kodeksa te druga pitanja od značaja za sprječavanje sukoba interesa.</w:t>
      </w:r>
    </w:p>
    <w:p w14:paraId="7751B0B8"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13F57F87"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(2) Odredbe ovog Kodeksa odnose se na članove Općinskog vijeća Općine Sali. </w:t>
      </w:r>
    </w:p>
    <w:p w14:paraId="4C2A1B1C"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065EDC70"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2.</w:t>
      </w:r>
    </w:p>
    <w:p w14:paraId="003B714F"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Svrha je Kodeksa jačanje integriteta, objektivnosti, nepristranosti i transparentnosti u obnašanju dužnosti članova Općinskog vijeća, promicanje etičnog ponašanja i vrijednosti koje se zasnivaju na temeljnim društvenim vrijednostima i široko prihvaćenim dobrim običajima te jačanje povjerenja građana u nositelje vlasti na lokalnoj razini.</w:t>
      </w:r>
    </w:p>
    <w:p w14:paraId="03769528" w14:textId="77777777" w:rsidR="00AC1288" w:rsidRPr="004F553E" w:rsidRDefault="00AC1288" w:rsidP="00AC1288">
      <w:pPr>
        <w:rPr>
          <w:rFonts w:ascii="Arial" w:hAnsi="Arial" w:cs="Arial"/>
          <w:sz w:val="22"/>
          <w:szCs w:val="22"/>
        </w:rPr>
      </w:pPr>
      <w:r w:rsidRPr="004F553E">
        <w:rPr>
          <w:rFonts w:ascii="Arial" w:hAnsi="Arial" w:cs="Arial"/>
          <w:sz w:val="22"/>
          <w:szCs w:val="22"/>
        </w:rPr>
        <w:t xml:space="preserve">(2) Cilj je Kodeksa uspostava primjerene razine odgovornog ponašanja, korektnog odnosa i kulture dijaloga u obnašanju javne dužnosti, s naglaskom na savjesnost, časnost, poštenje, nepristranost, objektivnost i odgovornost u obavljanju dužnosti članova Općinskog vijeća. </w:t>
      </w:r>
    </w:p>
    <w:p w14:paraId="7F21BA4F" w14:textId="77777777" w:rsidR="004F553E" w:rsidRDefault="004F553E" w:rsidP="00AC1288">
      <w:pPr>
        <w:autoSpaceDE w:val="0"/>
        <w:autoSpaceDN w:val="0"/>
        <w:adjustRightInd w:val="0"/>
        <w:spacing w:line="240" w:lineRule="auto"/>
        <w:jc w:val="center"/>
        <w:rPr>
          <w:rFonts w:ascii="Arial" w:hAnsi="Arial" w:cs="Arial"/>
          <w:b/>
          <w:bCs/>
          <w:sz w:val="22"/>
          <w:szCs w:val="22"/>
        </w:rPr>
      </w:pPr>
    </w:p>
    <w:p w14:paraId="7744CE82" w14:textId="40F12B95"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3.</w:t>
      </w:r>
    </w:p>
    <w:p w14:paraId="25B35B88"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 (1) U ovome Kodeksu pojedini pojmovi imaju sljedeće značenje:</w:t>
      </w:r>
    </w:p>
    <w:p w14:paraId="6CCB3F4E"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  </w:t>
      </w:r>
      <w:r w:rsidRPr="004F553E">
        <w:rPr>
          <w:rFonts w:ascii="Arial" w:hAnsi="Arial" w:cs="Arial"/>
          <w:i/>
          <w:iCs/>
          <w:sz w:val="22"/>
          <w:szCs w:val="22"/>
        </w:rPr>
        <w:t xml:space="preserve">diskriminacija </w:t>
      </w:r>
      <w:r w:rsidRPr="004F553E">
        <w:rPr>
          <w:rFonts w:ascii="Arial" w:hAnsi="Arial" w:cs="Arial"/>
          <w:sz w:val="22"/>
          <w:szCs w:val="22"/>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nečlanstva u političkoj stranci ili sindikatu, tjelesnih ili društvenih poteškoća, kao i na temelju privatnih odnosa sa službenikom ili dužnosnikom Općine Sali</w:t>
      </w:r>
    </w:p>
    <w:p w14:paraId="4C487771"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2. </w:t>
      </w:r>
      <w:r w:rsidRPr="004F553E">
        <w:rPr>
          <w:rFonts w:ascii="Arial" w:hAnsi="Arial" w:cs="Arial"/>
          <w:i/>
          <w:iCs/>
          <w:sz w:val="22"/>
          <w:szCs w:val="22"/>
        </w:rPr>
        <w:t xml:space="preserve">povezane osobe </w:t>
      </w:r>
      <w:r w:rsidRPr="004F553E">
        <w:rPr>
          <w:rFonts w:ascii="Arial" w:hAnsi="Arial" w:cs="Arial"/>
          <w:sz w:val="22"/>
          <w:szCs w:val="22"/>
        </w:rPr>
        <w:t>su bračni ili izvanbračni drug člana Općinskog vijeća, životni partner i neformalni životni partner, njegovi srodnici po krvi u uspravnoj lozi, braća i sestre, posvojitelj i posvojenik te ostale osobe koje se prema drugim osnovama i okolnostima opravdano mogu smatrati interesno povezanima s članom Općinskog vijeća</w:t>
      </w:r>
    </w:p>
    <w:p w14:paraId="131AF74E"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3. </w:t>
      </w:r>
      <w:r w:rsidRPr="004F553E">
        <w:rPr>
          <w:rFonts w:ascii="Arial" w:hAnsi="Arial" w:cs="Arial"/>
          <w:i/>
          <w:iCs/>
          <w:sz w:val="22"/>
          <w:szCs w:val="22"/>
        </w:rPr>
        <w:t>poslovni odnos</w:t>
      </w:r>
      <w:r w:rsidRPr="004F553E">
        <w:rPr>
          <w:rFonts w:ascii="Arial" w:hAnsi="Arial" w:cs="Arial"/>
          <w:sz w:val="22"/>
          <w:szCs w:val="22"/>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Općine Sali</w:t>
      </w:r>
    </w:p>
    <w:p w14:paraId="0C8E293B"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4. </w:t>
      </w:r>
      <w:r w:rsidRPr="004F553E">
        <w:rPr>
          <w:rFonts w:ascii="Arial" w:hAnsi="Arial" w:cs="Arial"/>
          <w:i/>
          <w:iCs/>
          <w:sz w:val="22"/>
          <w:szCs w:val="22"/>
        </w:rPr>
        <w:t xml:space="preserve">potencijalni sukob interesa </w:t>
      </w:r>
      <w:r w:rsidRPr="004F553E">
        <w:rPr>
          <w:rFonts w:ascii="Arial" w:hAnsi="Arial" w:cs="Arial"/>
          <w:sz w:val="22"/>
          <w:szCs w:val="22"/>
        </w:rPr>
        <w:t>je situacija kada privatni interes člana Općinskog vijeća može utjecati na nepristranost nositelja političke dužnosti u obavljanju njegove dužnosti</w:t>
      </w:r>
    </w:p>
    <w:p w14:paraId="44D07142"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5. </w:t>
      </w:r>
      <w:r w:rsidRPr="004F553E">
        <w:rPr>
          <w:rFonts w:ascii="Arial" w:hAnsi="Arial" w:cs="Arial"/>
          <w:i/>
          <w:iCs/>
          <w:sz w:val="22"/>
          <w:szCs w:val="22"/>
        </w:rPr>
        <w:t xml:space="preserve">stvarni sukob interesa </w:t>
      </w:r>
      <w:r w:rsidRPr="004F553E">
        <w:rPr>
          <w:rFonts w:ascii="Arial" w:hAnsi="Arial" w:cs="Arial"/>
          <w:sz w:val="22"/>
          <w:szCs w:val="22"/>
        </w:rPr>
        <w:t>je situacija kada je privatni interes člana Općinskog vijeća utjecao ili se osnovano može smatrati da je utjecao na nepristranost člana u obavljanju njegove dužnosti</w:t>
      </w:r>
    </w:p>
    <w:p w14:paraId="0B95CCFE"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6.  </w:t>
      </w:r>
      <w:r w:rsidRPr="004F553E">
        <w:rPr>
          <w:rFonts w:ascii="Arial" w:hAnsi="Arial" w:cs="Arial"/>
          <w:i/>
          <w:iCs/>
          <w:sz w:val="22"/>
          <w:szCs w:val="22"/>
        </w:rPr>
        <w:t xml:space="preserve">uznemiravanje </w:t>
      </w:r>
      <w:r w:rsidRPr="004F553E">
        <w:rPr>
          <w:rFonts w:ascii="Arial" w:hAnsi="Arial" w:cs="Arial"/>
          <w:sz w:val="22"/>
          <w:szCs w:val="22"/>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6A1616CC" w14:textId="4BF557F8" w:rsidR="00AC1288"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lastRenderedPageBreak/>
        <w:t>(2) Izrazi koji se koriste u ovom Kodeksu, a imaju rodni značenje odnose se jednako na muški i ženski rod.</w:t>
      </w:r>
    </w:p>
    <w:p w14:paraId="1E3C94E5" w14:textId="77777777" w:rsidR="004F553E" w:rsidRPr="004F553E" w:rsidRDefault="004F553E" w:rsidP="00AC1288">
      <w:pPr>
        <w:autoSpaceDE w:val="0"/>
        <w:autoSpaceDN w:val="0"/>
        <w:adjustRightInd w:val="0"/>
        <w:spacing w:line="240" w:lineRule="auto"/>
        <w:rPr>
          <w:rFonts w:ascii="Arial" w:hAnsi="Arial" w:cs="Arial"/>
          <w:sz w:val="22"/>
          <w:szCs w:val="22"/>
        </w:rPr>
      </w:pPr>
    </w:p>
    <w:p w14:paraId="6C758F8F"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75116006" w14:textId="29E62DBF" w:rsidR="00AC1288" w:rsidRDefault="00AC1288" w:rsidP="00AC1288">
      <w:pPr>
        <w:rPr>
          <w:rFonts w:ascii="Arial" w:hAnsi="Arial" w:cs="Arial"/>
          <w:b/>
          <w:bCs/>
          <w:sz w:val="22"/>
          <w:szCs w:val="22"/>
        </w:rPr>
      </w:pPr>
      <w:r w:rsidRPr="004F553E">
        <w:rPr>
          <w:rFonts w:ascii="Arial" w:hAnsi="Arial" w:cs="Arial"/>
          <w:b/>
          <w:bCs/>
          <w:sz w:val="22"/>
          <w:szCs w:val="22"/>
        </w:rPr>
        <w:t>II. TEMELJNA NAČELA DJELOVANJA</w:t>
      </w:r>
    </w:p>
    <w:p w14:paraId="7E75C197" w14:textId="77777777" w:rsidR="004F553E" w:rsidRPr="004F553E" w:rsidRDefault="004F553E" w:rsidP="00AC1288">
      <w:pPr>
        <w:rPr>
          <w:rFonts w:ascii="Arial" w:hAnsi="Arial" w:cs="Arial"/>
          <w:b/>
          <w:bCs/>
          <w:sz w:val="22"/>
          <w:szCs w:val="22"/>
        </w:rPr>
      </w:pPr>
    </w:p>
    <w:p w14:paraId="369DC8C8"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4.</w:t>
      </w:r>
    </w:p>
    <w:p w14:paraId="5E2C6B35"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Članovi Općinskog vijeća moraju se u obavljanju javnih dužnosti pridržavati sljedećih temeljnih načela:</w:t>
      </w:r>
    </w:p>
    <w:p w14:paraId="6919C630"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zakonitosti i zaštite javnog interesa</w:t>
      </w:r>
    </w:p>
    <w:p w14:paraId="1CD51BE5"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odanosti lokalnoj zajednici te dužnosti očuvanja i razvijanja povjerenja građana u instituciju Općinskog vijeća</w:t>
      </w:r>
    </w:p>
    <w:p w14:paraId="369BEEB8"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3. poštovanja integriteta i dostojanstva osobe, zabrane diskriminacije i povlašćivanja te zabrane uznemiravanja</w:t>
      </w:r>
    </w:p>
    <w:p w14:paraId="1721CA1C"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4. čestitosti i poštenja te izuzetosti iz situacije u kojoj postoji mogućnost sukoba interesa</w:t>
      </w:r>
    </w:p>
    <w:p w14:paraId="06534FAB"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5. zabrane zlouporabe ovlasti, zabrane korištenja članstva u Općinskom vijeću za osobni probitak ili probitak povezane osobe, zabrane korištenja autoriteta članstva u Općinskom vijeću u obavljanju privatnih poslova, zabrane traženja ili primanja darova radi povoljnog rješavanja pojedine stvari te zabrane davanja obećanja izvan propisanih ovlasti</w:t>
      </w:r>
    </w:p>
    <w:p w14:paraId="45240F23"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6. konstruktivnog pridonošenja rješavanju javnih pitanja</w:t>
      </w:r>
    </w:p>
    <w:p w14:paraId="13659E84"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7.  javnosti rada i dostupnosti građanima</w:t>
      </w:r>
    </w:p>
    <w:p w14:paraId="3C7ED78A"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8. poštovanja posebne javne uloge koju mediji imaju u demokratskom društvu te aktivne i ne diskriminirajuće suradnje s medijima koji prate rad tijela općinske vlasti</w:t>
      </w:r>
    </w:p>
    <w:p w14:paraId="691F9BB4"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9. zabrane svjesnog iznošenja neistina</w:t>
      </w:r>
    </w:p>
    <w:p w14:paraId="7CA528AC"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10. iznošenja službenih stavova u skladu s ovlastima</w:t>
      </w:r>
    </w:p>
    <w:p w14:paraId="671637FB"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11. pridržavanja pravila rada tijela u koje su izabrani, </w:t>
      </w:r>
    </w:p>
    <w:p w14:paraId="5A6E8ECB"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12. aktivnog sudjelovanja u radu tijela u koje su izabrani, </w:t>
      </w:r>
    </w:p>
    <w:p w14:paraId="5E68F030"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13. razvijanja vlastite upućenosti o odlukama u čijem donošenju sudjeluju, korištenjem relevantnih izvora informacija, trajnim usavršavanjem i na druge načine</w:t>
      </w:r>
    </w:p>
    <w:p w14:paraId="7AD3579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14. prihvaćanja dobrih običaja parlamentarizma te primjerenog komuniciranja, uključujući zabranu uvredljivog govora;</w:t>
      </w:r>
    </w:p>
    <w:p w14:paraId="18D47395"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15.  odnosa prema službenicima i namještenicima upravnih odjela Općine koji se temelji na propisanim pravima, obvezama i odgovornostima obiju strana, isključujući pritom svaki oblik političkog pritiska na upravu koji se u demokratskim društvima smatra neprihvatljivim (primjerice, davanje naloga za protupropisna postupanja i slično)</w:t>
      </w:r>
    </w:p>
    <w:p w14:paraId="2962DD4B"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16. redovitog puta komuniciranja sa službenicima i namještenicima, što uključuje pribavljanje službenih informacija ili obavljanje službenih poslova, putem njihovih pretpostavljenih</w:t>
      </w:r>
    </w:p>
    <w:p w14:paraId="50D048A2"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17. osobne odgovornosti za svoje postupke</w:t>
      </w:r>
    </w:p>
    <w:p w14:paraId="617F4624" w14:textId="6D1E208C" w:rsidR="00AC1288"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18. načelo transparentnosti</w:t>
      </w:r>
    </w:p>
    <w:p w14:paraId="37D392F8" w14:textId="77777777" w:rsidR="004F553E" w:rsidRPr="004F553E" w:rsidRDefault="004F553E" w:rsidP="00AC1288">
      <w:pPr>
        <w:autoSpaceDE w:val="0"/>
        <w:autoSpaceDN w:val="0"/>
        <w:adjustRightInd w:val="0"/>
        <w:spacing w:line="240" w:lineRule="auto"/>
        <w:rPr>
          <w:rFonts w:ascii="Arial" w:hAnsi="Arial" w:cs="Arial"/>
          <w:sz w:val="22"/>
          <w:szCs w:val="22"/>
        </w:rPr>
      </w:pPr>
    </w:p>
    <w:p w14:paraId="6AB2C45E"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67243C90"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5.</w:t>
      </w:r>
    </w:p>
    <w:p w14:paraId="7434482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Od članova Općinskog vijeća očekuje se poštovanje pravnih propisa i procedura koji se tiču njihovih obveza kao nositelja političkih dužnosti.</w:t>
      </w:r>
    </w:p>
    <w:p w14:paraId="14C143A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Od članova Općinskog vijeća se očekuje da odgovorno i savjesno ispunjavaju obveze koje proizlaze iz političke dužnosti koju obavljaju.</w:t>
      </w:r>
    </w:p>
    <w:p w14:paraId="554D5A1F"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751858CC" w14:textId="77777777" w:rsidR="004F553E" w:rsidRPr="004F553E" w:rsidRDefault="004F553E" w:rsidP="00AC1288">
      <w:pPr>
        <w:autoSpaceDE w:val="0"/>
        <w:autoSpaceDN w:val="0"/>
        <w:adjustRightInd w:val="0"/>
        <w:spacing w:line="240" w:lineRule="auto"/>
        <w:jc w:val="center"/>
        <w:rPr>
          <w:rFonts w:ascii="Arial" w:hAnsi="Arial" w:cs="Arial"/>
          <w:b/>
          <w:bCs/>
          <w:sz w:val="22"/>
          <w:szCs w:val="22"/>
        </w:rPr>
      </w:pPr>
    </w:p>
    <w:p w14:paraId="7EA5FF29" w14:textId="77777777" w:rsidR="004F553E" w:rsidRPr="004F553E" w:rsidRDefault="004F553E" w:rsidP="00AC1288">
      <w:pPr>
        <w:autoSpaceDE w:val="0"/>
        <w:autoSpaceDN w:val="0"/>
        <w:adjustRightInd w:val="0"/>
        <w:spacing w:line="240" w:lineRule="auto"/>
        <w:jc w:val="center"/>
        <w:rPr>
          <w:rFonts w:ascii="Arial" w:hAnsi="Arial" w:cs="Arial"/>
          <w:b/>
          <w:bCs/>
          <w:sz w:val="22"/>
          <w:szCs w:val="22"/>
        </w:rPr>
      </w:pPr>
    </w:p>
    <w:p w14:paraId="13874C27" w14:textId="42136F6A"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6.</w:t>
      </w:r>
    </w:p>
    <w:p w14:paraId="4881356E"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Građani imaju pravo biti upoznati s ponašanjem članova Općinskog vijeća koje je u vezi s obnašanjem javne dužnosti (podaci o glasovanju, postavljenim pitanjima, izrečenim stavovima na sjednicama Općinskog vijeća, izuzeću od glasovanja na sjednici i sl.).</w:t>
      </w:r>
    </w:p>
    <w:p w14:paraId="1FEB9ED2"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2D389A4F" w14:textId="77777777" w:rsidR="00AC1288" w:rsidRPr="004F553E" w:rsidRDefault="00AC1288" w:rsidP="00AC1288">
      <w:pPr>
        <w:autoSpaceDE w:val="0"/>
        <w:autoSpaceDN w:val="0"/>
        <w:adjustRightInd w:val="0"/>
        <w:spacing w:line="240" w:lineRule="auto"/>
        <w:rPr>
          <w:rFonts w:ascii="Arial" w:hAnsi="Arial" w:cs="Arial"/>
          <w:b/>
          <w:bCs/>
          <w:sz w:val="22"/>
          <w:szCs w:val="22"/>
        </w:rPr>
      </w:pPr>
    </w:p>
    <w:p w14:paraId="7C5819B7" w14:textId="77777777" w:rsidR="004F553E" w:rsidRDefault="004F553E" w:rsidP="00AC1288">
      <w:pPr>
        <w:autoSpaceDE w:val="0"/>
        <w:autoSpaceDN w:val="0"/>
        <w:adjustRightInd w:val="0"/>
        <w:spacing w:line="240" w:lineRule="auto"/>
        <w:rPr>
          <w:rFonts w:ascii="Arial" w:hAnsi="Arial" w:cs="Arial"/>
          <w:b/>
          <w:bCs/>
          <w:sz w:val="22"/>
          <w:szCs w:val="22"/>
        </w:rPr>
      </w:pPr>
    </w:p>
    <w:p w14:paraId="6F848F21" w14:textId="19FC268E" w:rsidR="00AC1288" w:rsidRPr="004F553E" w:rsidRDefault="00AC1288" w:rsidP="00AC1288">
      <w:pPr>
        <w:autoSpaceDE w:val="0"/>
        <w:autoSpaceDN w:val="0"/>
        <w:adjustRightInd w:val="0"/>
        <w:spacing w:line="240" w:lineRule="auto"/>
        <w:rPr>
          <w:rFonts w:ascii="Arial" w:hAnsi="Arial" w:cs="Arial"/>
          <w:b/>
          <w:bCs/>
          <w:sz w:val="22"/>
          <w:szCs w:val="22"/>
        </w:rPr>
      </w:pPr>
      <w:r w:rsidRPr="004F553E">
        <w:rPr>
          <w:rFonts w:ascii="Arial" w:hAnsi="Arial" w:cs="Arial"/>
          <w:b/>
          <w:bCs/>
          <w:sz w:val="22"/>
          <w:szCs w:val="22"/>
        </w:rPr>
        <w:lastRenderedPageBreak/>
        <w:t xml:space="preserve">III. ZABRANJENA DJELOVANJA </w:t>
      </w:r>
    </w:p>
    <w:p w14:paraId="4B73DB4D" w14:textId="77777777" w:rsidR="00AC1288" w:rsidRPr="004F553E" w:rsidRDefault="00AC1288" w:rsidP="00AC1288">
      <w:pPr>
        <w:autoSpaceDE w:val="0"/>
        <w:autoSpaceDN w:val="0"/>
        <w:adjustRightInd w:val="0"/>
        <w:spacing w:line="240" w:lineRule="auto"/>
        <w:rPr>
          <w:rFonts w:ascii="Arial" w:hAnsi="Arial" w:cs="Arial"/>
          <w:b/>
          <w:bCs/>
          <w:sz w:val="22"/>
          <w:szCs w:val="22"/>
        </w:rPr>
      </w:pPr>
    </w:p>
    <w:p w14:paraId="36B0EB9F"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7.</w:t>
      </w:r>
    </w:p>
    <w:p w14:paraId="3C4BF3A6"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Članovima Općinskog vijeća zabranjeno je tražiti, prihvatiti ili primiti vrijednost ili uslugu radi obavljanja dužnosti, predlaganja donošenja odluke na Općinskom vijeću ili za glasovanje o odluci na sjednici Općinskog vijeća ili sjednici radnog tijela Općinskog vijeća.</w:t>
      </w:r>
    </w:p>
    <w:p w14:paraId="48CF0CAF"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Članovi Općinskog vijeća u obnašanju javne dužnosti ne smiju svoj privatni interes stavljati ispred javnog interesa, kao ni interes udruženja, organizacija ili drugih tijela čiji su članovi.</w:t>
      </w:r>
    </w:p>
    <w:p w14:paraId="4A266632"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3E2B7716"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8.</w:t>
      </w:r>
    </w:p>
    <w:p w14:paraId="2484688D"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Članovima Općinskog vijeća zabranjeno je ostvariti ili dobiti pravo ako se krši načelo jednakosti pred zakonom.</w:t>
      </w:r>
    </w:p>
    <w:p w14:paraId="06ABAFBC"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03816FDB"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9.</w:t>
      </w:r>
    </w:p>
    <w:p w14:paraId="17ACCCA6"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 Članovima Općinskog vijeća zabranjeno je utjecati na druge članove s ciljem donošenja odluke kojom bi ostvarili osobni probitak ili probitak povezane osobe. </w:t>
      </w:r>
    </w:p>
    <w:p w14:paraId="5B33B699"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69F0F18F"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10.</w:t>
      </w:r>
    </w:p>
    <w:p w14:paraId="5B6FDCF4"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Članovima Općinskog vijeća zabranjeno je obećavati zaposlenje ili neko drugo pravo u zamjenu za dar ili obećanje dara.</w:t>
      </w:r>
    </w:p>
    <w:p w14:paraId="6D7C6CF5"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596CD78E"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11.</w:t>
      </w:r>
    </w:p>
    <w:p w14:paraId="3F9659CC"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Članovima općinskog vijeća je zabranjeno utjecati na dobivanje poslova ili ugovora o javnoj nabavi.</w:t>
      </w:r>
    </w:p>
    <w:p w14:paraId="2AFEBB70"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09698F35"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12.</w:t>
      </w:r>
    </w:p>
    <w:p w14:paraId="31A79DBA"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Članovima Općinskog vijeća je zabranjeno koristiti povlaštene informacije o djelovanju državnih tijela radi osobnog probitka ili probitka povezane osobe i na drugi način koristiti položaj utjecanjem na odluku tijela javne vlasti ili osoba koje su u njima zaposlene kako bi postigli osobni probitak ili probitak povezane osobe, povlasticu ili pravo, sklopili pravni posao ili na drugi način interesno pogodovali sebi ili drugoj osobi.</w:t>
      </w:r>
    </w:p>
    <w:p w14:paraId="065AA843"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Članovi Općinskog vijeća obvezni su čuvati povjerljive informacije i podatke za koje saznaju u obavljanju dužnosti.</w:t>
      </w:r>
    </w:p>
    <w:p w14:paraId="5EF5D4F3"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17F75A7A" w14:textId="77777777" w:rsidR="00AC1288" w:rsidRPr="004F553E" w:rsidRDefault="00AC1288" w:rsidP="00AC1288">
      <w:pPr>
        <w:autoSpaceDE w:val="0"/>
        <w:autoSpaceDN w:val="0"/>
        <w:adjustRightInd w:val="0"/>
        <w:spacing w:line="240" w:lineRule="auto"/>
        <w:rPr>
          <w:rFonts w:ascii="Arial" w:hAnsi="Arial" w:cs="Arial"/>
          <w:b/>
          <w:bCs/>
          <w:sz w:val="22"/>
          <w:szCs w:val="22"/>
        </w:rPr>
      </w:pPr>
    </w:p>
    <w:p w14:paraId="0756B8E4" w14:textId="77777777" w:rsidR="00AC1288" w:rsidRPr="004F553E" w:rsidRDefault="00AC1288" w:rsidP="00AC1288">
      <w:pPr>
        <w:autoSpaceDE w:val="0"/>
        <w:autoSpaceDN w:val="0"/>
        <w:adjustRightInd w:val="0"/>
        <w:spacing w:line="240" w:lineRule="auto"/>
        <w:rPr>
          <w:rFonts w:ascii="Arial" w:hAnsi="Arial" w:cs="Arial"/>
          <w:b/>
          <w:bCs/>
          <w:sz w:val="22"/>
          <w:szCs w:val="22"/>
        </w:rPr>
      </w:pPr>
      <w:r w:rsidRPr="004F553E">
        <w:rPr>
          <w:rFonts w:ascii="Arial" w:hAnsi="Arial" w:cs="Arial"/>
          <w:b/>
          <w:bCs/>
          <w:sz w:val="22"/>
          <w:szCs w:val="22"/>
        </w:rPr>
        <w:t>IV. NESUDJELOVANJE U ODLUČIVANJU</w:t>
      </w:r>
    </w:p>
    <w:p w14:paraId="24FFA9A5" w14:textId="77777777" w:rsidR="00AC1288" w:rsidRPr="004F553E" w:rsidRDefault="00AC1288" w:rsidP="00AC1288">
      <w:pPr>
        <w:autoSpaceDE w:val="0"/>
        <w:autoSpaceDN w:val="0"/>
        <w:adjustRightInd w:val="0"/>
        <w:spacing w:line="240" w:lineRule="auto"/>
        <w:rPr>
          <w:rFonts w:ascii="Arial" w:hAnsi="Arial" w:cs="Arial"/>
          <w:b/>
          <w:bCs/>
          <w:sz w:val="22"/>
          <w:szCs w:val="22"/>
        </w:rPr>
      </w:pPr>
    </w:p>
    <w:p w14:paraId="7F1BD5DC"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13.</w:t>
      </w:r>
    </w:p>
    <w:p w14:paraId="69E85E97"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Član Općinskog vijeća je obvezan izuzeti se od sudjelovanja u donošenju odluke koja utječe na njegov poslovni interes ili poslovni interes s njim povezane osobe.</w:t>
      </w:r>
    </w:p>
    <w:p w14:paraId="1281C8DC"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(2) Član Općinskog vijeća je obvezan izuzeti se od sudjelovanja u donošenju odluke kojom se odlučuje o postupanju tog člana u vezi primjene ovog Kodeksa. </w:t>
      </w:r>
    </w:p>
    <w:p w14:paraId="18035905"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537AD807" w14:textId="77777777" w:rsidR="00AC1288" w:rsidRPr="004F553E" w:rsidRDefault="00AC1288" w:rsidP="00AC1288">
      <w:pPr>
        <w:autoSpaceDE w:val="0"/>
        <w:autoSpaceDN w:val="0"/>
        <w:adjustRightInd w:val="0"/>
        <w:spacing w:line="240" w:lineRule="auto"/>
        <w:rPr>
          <w:rFonts w:ascii="Arial" w:hAnsi="Arial" w:cs="Arial"/>
          <w:b/>
          <w:bCs/>
          <w:sz w:val="22"/>
          <w:szCs w:val="22"/>
        </w:rPr>
      </w:pPr>
    </w:p>
    <w:p w14:paraId="2ABE5BC3" w14:textId="77777777" w:rsidR="00AC1288" w:rsidRPr="004F553E" w:rsidRDefault="00AC1288" w:rsidP="00AC1288">
      <w:pPr>
        <w:autoSpaceDE w:val="0"/>
        <w:autoSpaceDN w:val="0"/>
        <w:adjustRightInd w:val="0"/>
        <w:spacing w:line="240" w:lineRule="auto"/>
        <w:rPr>
          <w:rFonts w:ascii="Arial" w:hAnsi="Arial" w:cs="Arial"/>
          <w:b/>
          <w:bCs/>
          <w:sz w:val="22"/>
          <w:szCs w:val="22"/>
        </w:rPr>
      </w:pPr>
      <w:r w:rsidRPr="004F553E">
        <w:rPr>
          <w:rFonts w:ascii="Arial" w:hAnsi="Arial" w:cs="Arial"/>
          <w:b/>
          <w:bCs/>
          <w:sz w:val="22"/>
          <w:szCs w:val="22"/>
        </w:rPr>
        <w:t>V. PRAĆENJE PRIMJENE KODEKSA</w:t>
      </w:r>
    </w:p>
    <w:p w14:paraId="63D30BCC"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327887A6"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14.</w:t>
      </w:r>
    </w:p>
    <w:p w14:paraId="54F8AC6B"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Primjenu Kodeksa prati Povjerenstvo za etiku koje ima tri člana.</w:t>
      </w:r>
    </w:p>
    <w:p w14:paraId="62FB58CA"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Povjerenstvo za etiku imenuje i razrješuje Općinsko vijeće iz reda osoba nedvojbenog javnog morala, na osnovi profesionalnih sposobnosti, iskustava i kvaliteta te profesionalnog ponašanja.</w:t>
      </w:r>
    </w:p>
    <w:p w14:paraId="5F8A2801"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(3) Mandat Povjerenstva za etiku traje do isteka mandata članova Općinskog vijeća.</w:t>
      </w:r>
    </w:p>
    <w:p w14:paraId="522D9A6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(4) Povjerenstvo za etiku donosi poslovnik o radu kojim se uređuje način njegova rada i odlučivanja.</w:t>
      </w:r>
    </w:p>
    <w:p w14:paraId="3A898523"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(5) Povjerenstvo za etiku se imenuje na temelju javnog poziva kojeg raspisuje općinski načelnik. </w:t>
      </w:r>
    </w:p>
    <w:p w14:paraId="622FD6D8" w14:textId="4ABA1487" w:rsidR="004F553E" w:rsidRPr="004F553E" w:rsidRDefault="00AC1288" w:rsidP="004F553E">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(6) Općinski načelnik će raspisati javni poziv u roku od 60 dana od stupanja na snagu ovog Kodeksa, odnosno konstituiranja novog saziva Općinskog vijeća ili prestanka mandata člana Povjerenstva. </w:t>
      </w:r>
    </w:p>
    <w:p w14:paraId="4648A501" w14:textId="77777777" w:rsidR="004F553E" w:rsidRDefault="004F553E" w:rsidP="00AC1288">
      <w:pPr>
        <w:autoSpaceDE w:val="0"/>
        <w:autoSpaceDN w:val="0"/>
        <w:adjustRightInd w:val="0"/>
        <w:spacing w:line="240" w:lineRule="auto"/>
        <w:jc w:val="center"/>
        <w:rPr>
          <w:rFonts w:ascii="Arial" w:hAnsi="Arial" w:cs="Arial"/>
          <w:b/>
          <w:bCs/>
          <w:sz w:val="22"/>
          <w:szCs w:val="22"/>
        </w:rPr>
      </w:pPr>
    </w:p>
    <w:p w14:paraId="5B395C2D" w14:textId="77777777" w:rsidR="004F553E" w:rsidRDefault="004F553E" w:rsidP="00AC1288">
      <w:pPr>
        <w:autoSpaceDE w:val="0"/>
        <w:autoSpaceDN w:val="0"/>
        <w:adjustRightInd w:val="0"/>
        <w:spacing w:line="240" w:lineRule="auto"/>
        <w:jc w:val="center"/>
        <w:rPr>
          <w:rFonts w:ascii="Arial" w:hAnsi="Arial" w:cs="Arial"/>
          <w:b/>
          <w:bCs/>
          <w:sz w:val="22"/>
          <w:szCs w:val="22"/>
        </w:rPr>
      </w:pPr>
    </w:p>
    <w:p w14:paraId="5479DBD1" w14:textId="1528D9D4"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lastRenderedPageBreak/>
        <w:t>Članak 15.</w:t>
      </w:r>
    </w:p>
    <w:p w14:paraId="61F2BF6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Povjerenstvo za etiku zaprima pitanja, pritužbe i obavijesti o kršenju ovog Kodeksa, dostavlja ih predsjedniku Općinskog vijeća radi odlučivanja o njima i na svojim sjednicama odlučuje o istima u drugom stupnju.</w:t>
      </w:r>
    </w:p>
    <w:p w14:paraId="38A5FADC"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(2) Predsjednik Povjerenstva za etiku je dužan u roku od 8 dana od primitka pritužbe ili obavijesti istu dostaviti članu Općinskog vijeća na kojeg se odnosi i ostaviti mu rok za očitovanje od 8 dana. </w:t>
      </w:r>
    </w:p>
    <w:p w14:paraId="529589FC"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(3) Po primitku očitovanja člana Općinskog vijeća ili po isteku roka za očitovanje, predsjednik Povjerenstva će ih uputiti predsjedniku Općinskog vijeća radi odlučivanja.</w:t>
      </w:r>
    </w:p>
    <w:p w14:paraId="4DDB6E00"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(4) Povjerenstvo za etiku nije dužno postupati po anonimnom podnesku.</w:t>
      </w:r>
    </w:p>
    <w:p w14:paraId="7617CD97"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(5) Povjerenstvo za etiku može provesti postupak zbog kršenja odredbi ovog Kodeksa i na vlastitu inicijativu. </w:t>
      </w:r>
    </w:p>
    <w:p w14:paraId="0A3700A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(6) Pritužbe zbog kršenja odredbi kodeksa mogu podnijeti članovi Općinskog vijeća, radna tijela Općinskog vijeća, općinski načelnik, službenici Jedinstvenog upravnog odjela i građani ili njihova udruženja.</w:t>
      </w:r>
    </w:p>
    <w:p w14:paraId="7B210EF6"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3E47DCB8"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16.</w:t>
      </w:r>
    </w:p>
    <w:p w14:paraId="65EB414E"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(1) Povjerenstvo za etiku predlaže Općinskom vijeću donošenje odluke o usklađenosti postupanja članova općinskog vijeća s ovim Kodeksom te predlaže sankcije za postupanja koja nisu u skladu sa odredbama ovog Kodeksa.</w:t>
      </w:r>
    </w:p>
    <w:p w14:paraId="0D352B9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Povjerenstvo za etiku donosi smjernice o načelnim pitanjima za primjenu Kodeksa, promiče etičke standarde u obnašanju dužnosti u Općinskom vijeću, informira i daje savjete članovima Općinskog vijeća o pitanjima vezanima za očuvanje i jačanje njihovog integriteta i moralnog ponašanja, pruža potporu u primjeni ovog Kodeksa.</w:t>
      </w:r>
    </w:p>
    <w:p w14:paraId="4BD65364"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7849EFC0"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17.</w:t>
      </w:r>
    </w:p>
    <w:p w14:paraId="477FA371"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 Općinsko vijeće može članu Općinskog vijeća izreći opomenu, dati upozorenje ili preporuku za otklanjanje uzroka postojanja sukoba interesa odnosno za usklađivanje načina djelovanja s odredbama ovog Kodeksa. </w:t>
      </w:r>
    </w:p>
    <w:p w14:paraId="06AE084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Člana Općinskog  vijeća i podnositelja prijave se o svakoj odluci obavještava pisanim putem u roku od 8 dana od donošenja odluke.</w:t>
      </w:r>
    </w:p>
    <w:p w14:paraId="5D809104"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(3) Član Općinskog vijeća može u roku od 15 dana od primitka odluke uložiti na istu žalbu.</w:t>
      </w:r>
    </w:p>
    <w:p w14:paraId="28481EA5"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(4) Žalba se podnosi Povjerenstvu za etiku koje o njoj odlučuje u roku od 30 dana od dana primitka. </w:t>
      </w:r>
    </w:p>
    <w:p w14:paraId="71CC71C3" w14:textId="77777777" w:rsidR="00AC1288" w:rsidRPr="004F553E" w:rsidRDefault="00AC1288" w:rsidP="00AC1288">
      <w:pPr>
        <w:tabs>
          <w:tab w:val="left" w:pos="3900"/>
        </w:tabs>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(5) Odlukom o žalbi Povjerenstvo može potvrditi prvostupanjsku odluku, vratiti predmet na ponovno odlučivanje ukoliko činjenice nisu dovoljno utvrđene ili raspravljene ili poništiti odluku. </w:t>
      </w:r>
    </w:p>
    <w:p w14:paraId="4B352D2A" w14:textId="77777777" w:rsidR="00AC1288" w:rsidRPr="004F553E" w:rsidRDefault="00AC1288" w:rsidP="00AC1288">
      <w:pPr>
        <w:tabs>
          <w:tab w:val="left" w:pos="3900"/>
        </w:tabs>
        <w:autoSpaceDE w:val="0"/>
        <w:autoSpaceDN w:val="0"/>
        <w:adjustRightInd w:val="0"/>
        <w:spacing w:line="240" w:lineRule="auto"/>
        <w:rPr>
          <w:rFonts w:ascii="Arial" w:hAnsi="Arial" w:cs="Arial"/>
          <w:sz w:val="22"/>
          <w:szCs w:val="22"/>
        </w:rPr>
      </w:pPr>
    </w:p>
    <w:p w14:paraId="521290AE"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18.</w:t>
      </w:r>
    </w:p>
    <w:p w14:paraId="2D4536AF"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 Predsjednik Općinskog vijeća će uvrstiti u dnevni red sjednice raspravu o zaprimljenom podnesku o kršenju ovog Kodeksa, ukoliko je isti zaprimio najkasnije do otpreme poziva na sjednicu. </w:t>
      </w:r>
    </w:p>
    <w:p w14:paraId="534F9863"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Ukoliko je podnesak dostavljen predsjedniku Općinskog vijeća nakon otpreme poziva na sjednicu, predsjednik ga može uvrstiti na sjednicu kroz dopunu dnevnog reda, sukladno Poslovniku Općinskog vijeća ili će ga uvrstiti na dnevni red prve sljedeće sjednice Općinskog vijeća.</w:t>
      </w:r>
    </w:p>
    <w:p w14:paraId="2F95EC60"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2599F39F"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19.</w:t>
      </w:r>
    </w:p>
    <w:p w14:paraId="1E23DEF3"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 Odluke koje Povjerenstvo za etiku i Općinsko vijeće donesu u postupcima provedbe ovog Kodeksa su javne i objavljuju se u „Službenom glasniku Općine Sali“. </w:t>
      </w:r>
    </w:p>
    <w:p w14:paraId="612CCEFE" w14:textId="77777777" w:rsidR="00AC1288" w:rsidRPr="004F553E" w:rsidRDefault="00AC1288" w:rsidP="00AC1288">
      <w:pPr>
        <w:autoSpaceDE w:val="0"/>
        <w:autoSpaceDN w:val="0"/>
        <w:adjustRightInd w:val="0"/>
        <w:spacing w:line="240" w:lineRule="auto"/>
        <w:jc w:val="center"/>
        <w:rPr>
          <w:rFonts w:ascii="Arial" w:hAnsi="Arial" w:cs="Arial"/>
          <w:sz w:val="22"/>
          <w:szCs w:val="22"/>
        </w:rPr>
      </w:pPr>
    </w:p>
    <w:p w14:paraId="0F0DC164"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20.</w:t>
      </w:r>
    </w:p>
    <w:p w14:paraId="1DC0C803"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 (1) Jedinstveni upravni odjel je dužan Povjerenstvu za etiku i Općinskom vijeću pružiti stručnu i administrativnu pomoć u provedbi ovog Kodeksa, voditi evidencije i izrađivati izvješća o postupcima vezanim uz primjenu ovog Kodeksa. </w:t>
      </w:r>
    </w:p>
    <w:p w14:paraId="67B41DB4" w14:textId="6BEEFBB1"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(2) Funkcija člana Povjerenstva za etiku se smatra počasnom i obavlja se volonterski.</w:t>
      </w:r>
    </w:p>
    <w:p w14:paraId="03E45E7B"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56B856E7" w14:textId="77777777" w:rsidR="004F553E" w:rsidRDefault="004F553E" w:rsidP="00AC1288">
      <w:pPr>
        <w:autoSpaceDE w:val="0"/>
        <w:autoSpaceDN w:val="0"/>
        <w:adjustRightInd w:val="0"/>
        <w:spacing w:line="240" w:lineRule="auto"/>
        <w:rPr>
          <w:rFonts w:ascii="Arial" w:hAnsi="Arial" w:cs="Arial"/>
          <w:b/>
          <w:bCs/>
          <w:sz w:val="22"/>
          <w:szCs w:val="22"/>
        </w:rPr>
      </w:pPr>
    </w:p>
    <w:p w14:paraId="627EE04A" w14:textId="42921319" w:rsidR="004F553E" w:rsidRDefault="004F553E" w:rsidP="00AC1288">
      <w:pPr>
        <w:autoSpaceDE w:val="0"/>
        <w:autoSpaceDN w:val="0"/>
        <w:adjustRightInd w:val="0"/>
        <w:spacing w:line="240" w:lineRule="auto"/>
        <w:rPr>
          <w:rFonts w:ascii="Arial" w:hAnsi="Arial" w:cs="Arial"/>
          <w:b/>
          <w:bCs/>
          <w:sz w:val="22"/>
          <w:szCs w:val="22"/>
        </w:rPr>
      </w:pPr>
    </w:p>
    <w:p w14:paraId="78F37D5F" w14:textId="77777777" w:rsidR="004F553E" w:rsidRDefault="004F553E" w:rsidP="00AC1288">
      <w:pPr>
        <w:autoSpaceDE w:val="0"/>
        <w:autoSpaceDN w:val="0"/>
        <w:adjustRightInd w:val="0"/>
        <w:spacing w:line="240" w:lineRule="auto"/>
        <w:rPr>
          <w:rFonts w:ascii="Arial" w:hAnsi="Arial" w:cs="Arial"/>
          <w:b/>
          <w:bCs/>
          <w:sz w:val="22"/>
          <w:szCs w:val="22"/>
        </w:rPr>
      </w:pPr>
    </w:p>
    <w:p w14:paraId="23A0820D" w14:textId="77777777" w:rsidR="004F553E" w:rsidRDefault="004F553E" w:rsidP="00AC1288">
      <w:pPr>
        <w:autoSpaceDE w:val="0"/>
        <w:autoSpaceDN w:val="0"/>
        <w:adjustRightInd w:val="0"/>
        <w:spacing w:line="240" w:lineRule="auto"/>
        <w:rPr>
          <w:rFonts w:ascii="Arial" w:hAnsi="Arial" w:cs="Arial"/>
          <w:b/>
          <w:bCs/>
          <w:sz w:val="22"/>
          <w:szCs w:val="22"/>
        </w:rPr>
      </w:pPr>
    </w:p>
    <w:p w14:paraId="15217E26" w14:textId="77777777" w:rsidR="004F553E" w:rsidRDefault="004F553E" w:rsidP="00AC1288">
      <w:pPr>
        <w:autoSpaceDE w:val="0"/>
        <w:autoSpaceDN w:val="0"/>
        <w:adjustRightInd w:val="0"/>
        <w:spacing w:line="240" w:lineRule="auto"/>
        <w:rPr>
          <w:rFonts w:ascii="Arial" w:hAnsi="Arial" w:cs="Arial"/>
          <w:b/>
          <w:bCs/>
          <w:sz w:val="22"/>
          <w:szCs w:val="22"/>
        </w:rPr>
      </w:pPr>
    </w:p>
    <w:p w14:paraId="6B095139" w14:textId="5FA9EE22" w:rsidR="00AC1288" w:rsidRPr="004F553E" w:rsidRDefault="00AC1288" w:rsidP="00AC1288">
      <w:pPr>
        <w:autoSpaceDE w:val="0"/>
        <w:autoSpaceDN w:val="0"/>
        <w:adjustRightInd w:val="0"/>
        <w:spacing w:line="240" w:lineRule="auto"/>
        <w:rPr>
          <w:rFonts w:ascii="Arial" w:hAnsi="Arial" w:cs="Arial"/>
          <w:b/>
          <w:bCs/>
          <w:sz w:val="22"/>
          <w:szCs w:val="22"/>
        </w:rPr>
      </w:pPr>
      <w:r w:rsidRPr="004F553E">
        <w:rPr>
          <w:rFonts w:ascii="Arial" w:hAnsi="Arial" w:cs="Arial"/>
          <w:b/>
          <w:bCs/>
          <w:sz w:val="22"/>
          <w:szCs w:val="22"/>
        </w:rPr>
        <w:lastRenderedPageBreak/>
        <w:t>VI.  ZAVRŠNE ODREDBE</w:t>
      </w:r>
    </w:p>
    <w:p w14:paraId="5F7DEEEB"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Članak 21.</w:t>
      </w:r>
    </w:p>
    <w:p w14:paraId="7D4386E8"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 xml:space="preserve">(1) Ovaj Kodeks stupa na snagu osmog dana od dana objave u „Službenom glasniku Općine Sali“. </w:t>
      </w:r>
    </w:p>
    <w:p w14:paraId="229B74CF"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40DCECDC"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76778E95"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63A5E216"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6DDF5ED9"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KLASA: 021-01/22-01/03</w:t>
      </w:r>
    </w:p>
    <w:p w14:paraId="2D46AA83"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URBROJ: 2198/15-01-22-1</w:t>
      </w:r>
    </w:p>
    <w:p w14:paraId="0B082ADA" w14:textId="77777777" w:rsidR="00AC1288" w:rsidRPr="004F553E" w:rsidRDefault="00AC1288" w:rsidP="00AC1288">
      <w:pPr>
        <w:autoSpaceDE w:val="0"/>
        <w:autoSpaceDN w:val="0"/>
        <w:adjustRightInd w:val="0"/>
        <w:spacing w:line="240" w:lineRule="auto"/>
        <w:rPr>
          <w:rFonts w:ascii="Arial" w:hAnsi="Arial" w:cs="Arial"/>
          <w:sz w:val="22"/>
          <w:szCs w:val="22"/>
        </w:rPr>
      </w:pPr>
      <w:r w:rsidRPr="004F553E">
        <w:rPr>
          <w:rFonts w:ascii="Arial" w:hAnsi="Arial" w:cs="Arial"/>
          <w:sz w:val="22"/>
          <w:szCs w:val="22"/>
        </w:rPr>
        <w:t>U Salima, 29. rujna 2022. godine</w:t>
      </w:r>
    </w:p>
    <w:p w14:paraId="536096B4"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3B82695B"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1510AC77"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3BB513FE"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2CCCCB0B" w14:textId="77777777" w:rsidR="00AC1288" w:rsidRPr="004F553E" w:rsidRDefault="00AC1288" w:rsidP="00AC1288">
      <w:pPr>
        <w:autoSpaceDE w:val="0"/>
        <w:autoSpaceDN w:val="0"/>
        <w:adjustRightInd w:val="0"/>
        <w:spacing w:line="240" w:lineRule="auto"/>
        <w:rPr>
          <w:rFonts w:ascii="Arial" w:hAnsi="Arial" w:cs="Arial"/>
          <w:sz w:val="22"/>
          <w:szCs w:val="22"/>
        </w:rPr>
      </w:pPr>
    </w:p>
    <w:p w14:paraId="479641AF" w14:textId="77777777" w:rsidR="00AC1288" w:rsidRPr="004F553E" w:rsidRDefault="00AC1288" w:rsidP="00AC1288">
      <w:pPr>
        <w:autoSpaceDE w:val="0"/>
        <w:autoSpaceDN w:val="0"/>
        <w:adjustRightInd w:val="0"/>
        <w:spacing w:line="240" w:lineRule="auto"/>
        <w:jc w:val="center"/>
        <w:rPr>
          <w:rFonts w:ascii="Arial" w:hAnsi="Arial" w:cs="Arial"/>
          <w:b/>
          <w:bCs/>
          <w:sz w:val="22"/>
          <w:szCs w:val="22"/>
        </w:rPr>
      </w:pPr>
      <w:r w:rsidRPr="004F553E">
        <w:rPr>
          <w:rFonts w:ascii="Arial" w:hAnsi="Arial" w:cs="Arial"/>
          <w:b/>
          <w:bCs/>
          <w:sz w:val="22"/>
          <w:szCs w:val="22"/>
        </w:rPr>
        <w:t>OPĆINSKO VIJEĆE OPĆINE SALI</w:t>
      </w:r>
    </w:p>
    <w:p w14:paraId="6A62A47F" w14:textId="2C566193" w:rsidR="00AC1288" w:rsidRPr="004F553E" w:rsidRDefault="00AC1288" w:rsidP="00AC1288">
      <w:pPr>
        <w:autoSpaceDE w:val="0"/>
        <w:autoSpaceDN w:val="0"/>
        <w:adjustRightInd w:val="0"/>
        <w:spacing w:line="240" w:lineRule="auto"/>
        <w:ind w:left="2410" w:firstLine="720"/>
        <w:rPr>
          <w:rFonts w:ascii="Arial" w:hAnsi="Arial" w:cs="Arial"/>
          <w:b/>
          <w:bCs/>
          <w:sz w:val="22"/>
          <w:szCs w:val="22"/>
        </w:rPr>
      </w:pPr>
      <w:r w:rsidRPr="004F553E">
        <w:rPr>
          <w:rFonts w:ascii="Arial" w:hAnsi="Arial" w:cs="Arial"/>
          <w:sz w:val="22"/>
          <w:szCs w:val="22"/>
        </w:rPr>
        <w:t xml:space="preserve">       </w:t>
      </w:r>
      <w:r w:rsidRPr="004F553E">
        <w:rPr>
          <w:rFonts w:ascii="Arial" w:hAnsi="Arial" w:cs="Arial"/>
          <w:b/>
          <w:bCs/>
          <w:sz w:val="22"/>
          <w:szCs w:val="22"/>
        </w:rPr>
        <w:t xml:space="preserve"> </w:t>
      </w:r>
      <w:r w:rsidR="00A065DF" w:rsidRPr="004F553E">
        <w:rPr>
          <w:rFonts w:ascii="Arial" w:hAnsi="Arial" w:cs="Arial"/>
          <w:b/>
          <w:bCs/>
          <w:sz w:val="22"/>
          <w:szCs w:val="22"/>
        </w:rPr>
        <w:t xml:space="preserve">       </w:t>
      </w:r>
      <w:r w:rsidRPr="004F553E">
        <w:rPr>
          <w:rFonts w:ascii="Arial" w:hAnsi="Arial" w:cs="Arial"/>
          <w:b/>
          <w:bCs/>
          <w:sz w:val="22"/>
          <w:szCs w:val="22"/>
        </w:rPr>
        <w:t>Predsjednica</w:t>
      </w:r>
    </w:p>
    <w:p w14:paraId="654D98BE" w14:textId="301D96CE" w:rsidR="00AC1288" w:rsidRDefault="00AC1288" w:rsidP="00A065DF">
      <w:pPr>
        <w:autoSpaceDE w:val="0"/>
        <w:autoSpaceDN w:val="0"/>
        <w:adjustRightInd w:val="0"/>
        <w:spacing w:line="240" w:lineRule="auto"/>
        <w:jc w:val="center"/>
        <w:rPr>
          <w:rFonts w:ascii="Arial" w:hAnsi="Arial" w:cs="Arial"/>
          <w:sz w:val="22"/>
          <w:szCs w:val="22"/>
        </w:rPr>
      </w:pPr>
      <w:r w:rsidRPr="004F553E">
        <w:rPr>
          <w:rFonts w:ascii="Arial" w:hAnsi="Arial" w:cs="Arial"/>
          <w:sz w:val="22"/>
          <w:szCs w:val="22"/>
        </w:rPr>
        <w:t>Ivana Kirinić Frka</w:t>
      </w:r>
    </w:p>
    <w:p w14:paraId="7A2F28E3" w14:textId="7E407450" w:rsidR="004F553E" w:rsidRDefault="004F553E" w:rsidP="00A065DF">
      <w:pPr>
        <w:autoSpaceDE w:val="0"/>
        <w:autoSpaceDN w:val="0"/>
        <w:adjustRightInd w:val="0"/>
        <w:spacing w:line="240" w:lineRule="auto"/>
        <w:jc w:val="center"/>
        <w:rPr>
          <w:rFonts w:ascii="Arial" w:hAnsi="Arial" w:cs="Arial"/>
          <w:sz w:val="22"/>
          <w:szCs w:val="22"/>
        </w:rPr>
      </w:pPr>
    </w:p>
    <w:p w14:paraId="09BB17FA" w14:textId="69938F7C" w:rsidR="004F553E" w:rsidRDefault="004F553E" w:rsidP="00A065DF">
      <w:pPr>
        <w:autoSpaceDE w:val="0"/>
        <w:autoSpaceDN w:val="0"/>
        <w:adjustRightInd w:val="0"/>
        <w:spacing w:line="240" w:lineRule="auto"/>
        <w:jc w:val="center"/>
        <w:rPr>
          <w:rFonts w:ascii="Arial" w:hAnsi="Arial" w:cs="Arial"/>
          <w:sz w:val="22"/>
          <w:szCs w:val="22"/>
        </w:rPr>
      </w:pPr>
    </w:p>
    <w:p w14:paraId="5CF474B1" w14:textId="292D92AD" w:rsidR="004F553E" w:rsidRDefault="004F553E" w:rsidP="00A065DF">
      <w:pPr>
        <w:autoSpaceDE w:val="0"/>
        <w:autoSpaceDN w:val="0"/>
        <w:adjustRightInd w:val="0"/>
        <w:spacing w:line="240" w:lineRule="auto"/>
        <w:jc w:val="center"/>
        <w:rPr>
          <w:rFonts w:ascii="Arial" w:hAnsi="Arial" w:cs="Arial"/>
          <w:sz w:val="22"/>
          <w:szCs w:val="22"/>
        </w:rPr>
      </w:pPr>
    </w:p>
    <w:p w14:paraId="5460D1A9" w14:textId="21581FEE" w:rsidR="004F553E" w:rsidRDefault="004F553E" w:rsidP="00A065DF">
      <w:pPr>
        <w:autoSpaceDE w:val="0"/>
        <w:autoSpaceDN w:val="0"/>
        <w:adjustRightInd w:val="0"/>
        <w:spacing w:line="240" w:lineRule="auto"/>
        <w:jc w:val="center"/>
        <w:rPr>
          <w:rFonts w:ascii="Arial" w:hAnsi="Arial" w:cs="Arial"/>
          <w:sz w:val="22"/>
          <w:szCs w:val="22"/>
        </w:rPr>
      </w:pPr>
    </w:p>
    <w:p w14:paraId="4CCDB7A4" w14:textId="0B0AE1AD" w:rsidR="004F553E" w:rsidRDefault="004F553E" w:rsidP="00A065DF">
      <w:pPr>
        <w:autoSpaceDE w:val="0"/>
        <w:autoSpaceDN w:val="0"/>
        <w:adjustRightInd w:val="0"/>
        <w:spacing w:line="240" w:lineRule="auto"/>
        <w:jc w:val="center"/>
        <w:rPr>
          <w:rFonts w:ascii="Arial" w:hAnsi="Arial" w:cs="Arial"/>
          <w:sz w:val="22"/>
          <w:szCs w:val="22"/>
        </w:rPr>
      </w:pPr>
    </w:p>
    <w:p w14:paraId="3B806E2F" w14:textId="490FCDBA" w:rsidR="004F553E" w:rsidRDefault="004F553E" w:rsidP="00A065DF">
      <w:pPr>
        <w:autoSpaceDE w:val="0"/>
        <w:autoSpaceDN w:val="0"/>
        <w:adjustRightInd w:val="0"/>
        <w:spacing w:line="240" w:lineRule="auto"/>
        <w:jc w:val="center"/>
        <w:rPr>
          <w:rFonts w:ascii="Arial" w:hAnsi="Arial" w:cs="Arial"/>
          <w:sz w:val="22"/>
          <w:szCs w:val="22"/>
        </w:rPr>
      </w:pPr>
    </w:p>
    <w:p w14:paraId="7E542B70" w14:textId="7E1363D7" w:rsidR="004F553E" w:rsidRDefault="004F553E" w:rsidP="00A065DF">
      <w:pPr>
        <w:autoSpaceDE w:val="0"/>
        <w:autoSpaceDN w:val="0"/>
        <w:adjustRightInd w:val="0"/>
        <w:spacing w:line="240" w:lineRule="auto"/>
        <w:jc w:val="center"/>
        <w:rPr>
          <w:rFonts w:ascii="Arial" w:hAnsi="Arial" w:cs="Arial"/>
          <w:sz w:val="22"/>
          <w:szCs w:val="22"/>
        </w:rPr>
      </w:pPr>
    </w:p>
    <w:p w14:paraId="48EA2E8F" w14:textId="5B08FCBD" w:rsidR="004F553E" w:rsidRDefault="004F553E" w:rsidP="00A065DF">
      <w:pPr>
        <w:autoSpaceDE w:val="0"/>
        <w:autoSpaceDN w:val="0"/>
        <w:adjustRightInd w:val="0"/>
        <w:spacing w:line="240" w:lineRule="auto"/>
        <w:jc w:val="center"/>
        <w:rPr>
          <w:rFonts w:ascii="Arial" w:hAnsi="Arial" w:cs="Arial"/>
          <w:sz w:val="22"/>
          <w:szCs w:val="22"/>
        </w:rPr>
      </w:pPr>
    </w:p>
    <w:p w14:paraId="02D4C1DF" w14:textId="371E2802" w:rsidR="004F553E" w:rsidRDefault="004F553E" w:rsidP="00A065DF">
      <w:pPr>
        <w:autoSpaceDE w:val="0"/>
        <w:autoSpaceDN w:val="0"/>
        <w:adjustRightInd w:val="0"/>
        <w:spacing w:line="240" w:lineRule="auto"/>
        <w:jc w:val="center"/>
        <w:rPr>
          <w:rFonts w:ascii="Arial" w:hAnsi="Arial" w:cs="Arial"/>
          <w:sz w:val="22"/>
          <w:szCs w:val="22"/>
        </w:rPr>
      </w:pPr>
    </w:p>
    <w:p w14:paraId="1AF19DB6" w14:textId="423C1673" w:rsidR="004F553E" w:rsidRDefault="004F553E" w:rsidP="00A065DF">
      <w:pPr>
        <w:autoSpaceDE w:val="0"/>
        <w:autoSpaceDN w:val="0"/>
        <w:adjustRightInd w:val="0"/>
        <w:spacing w:line="240" w:lineRule="auto"/>
        <w:jc w:val="center"/>
        <w:rPr>
          <w:rFonts w:ascii="Arial" w:hAnsi="Arial" w:cs="Arial"/>
          <w:sz w:val="22"/>
          <w:szCs w:val="22"/>
        </w:rPr>
      </w:pPr>
    </w:p>
    <w:p w14:paraId="1636109F" w14:textId="33286B3F" w:rsidR="004F553E" w:rsidRDefault="004F553E" w:rsidP="00A065DF">
      <w:pPr>
        <w:autoSpaceDE w:val="0"/>
        <w:autoSpaceDN w:val="0"/>
        <w:adjustRightInd w:val="0"/>
        <w:spacing w:line="240" w:lineRule="auto"/>
        <w:jc w:val="center"/>
        <w:rPr>
          <w:rFonts w:ascii="Arial" w:hAnsi="Arial" w:cs="Arial"/>
          <w:sz w:val="22"/>
          <w:szCs w:val="22"/>
        </w:rPr>
      </w:pPr>
    </w:p>
    <w:p w14:paraId="30A70E4E" w14:textId="13DC8594" w:rsidR="004F553E" w:rsidRDefault="004F553E" w:rsidP="00A065DF">
      <w:pPr>
        <w:autoSpaceDE w:val="0"/>
        <w:autoSpaceDN w:val="0"/>
        <w:adjustRightInd w:val="0"/>
        <w:spacing w:line="240" w:lineRule="auto"/>
        <w:jc w:val="center"/>
        <w:rPr>
          <w:rFonts w:ascii="Arial" w:hAnsi="Arial" w:cs="Arial"/>
          <w:sz w:val="22"/>
          <w:szCs w:val="22"/>
        </w:rPr>
      </w:pPr>
    </w:p>
    <w:p w14:paraId="0DFD3DEF" w14:textId="473DB205" w:rsidR="004F553E" w:rsidRDefault="004F553E" w:rsidP="00A065DF">
      <w:pPr>
        <w:autoSpaceDE w:val="0"/>
        <w:autoSpaceDN w:val="0"/>
        <w:adjustRightInd w:val="0"/>
        <w:spacing w:line="240" w:lineRule="auto"/>
        <w:jc w:val="center"/>
        <w:rPr>
          <w:rFonts w:ascii="Arial" w:hAnsi="Arial" w:cs="Arial"/>
          <w:sz w:val="22"/>
          <w:szCs w:val="22"/>
        </w:rPr>
      </w:pPr>
    </w:p>
    <w:p w14:paraId="24E34C80" w14:textId="3EFA8671" w:rsidR="004F553E" w:rsidRDefault="004F553E" w:rsidP="00A065DF">
      <w:pPr>
        <w:autoSpaceDE w:val="0"/>
        <w:autoSpaceDN w:val="0"/>
        <w:adjustRightInd w:val="0"/>
        <w:spacing w:line="240" w:lineRule="auto"/>
        <w:jc w:val="center"/>
        <w:rPr>
          <w:rFonts w:ascii="Arial" w:hAnsi="Arial" w:cs="Arial"/>
          <w:sz w:val="22"/>
          <w:szCs w:val="22"/>
        </w:rPr>
      </w:pPr>
    </w:p>
    <w:p w14:paraId="2C0482E1" w14:textId="441DC5CF" w:rsidR="004F553E" w:rsidRDefault="004F553E" w:rsidP="00A065DF">
      <w:pPr>
        <w:autoSpaceDE w:val="0"/>
        <w:autoSpaceDN w:val="0"/>
        <w:adjustRightInd w:val="0"/>
        <w:spacing w:line="240" w:lineRule="auto"/>
        <w:jc w:val="center"/>
        <w:rPr>
          <w:rFonts w:ascii="Arial" w:hAnsi="Arial" w:cs="Arial"/>
          <w:sz w:val="22"/>
          <w:szCs w:val="22"/>
        </w:rPr>
      </w:pPr>
    </w:p>
    <w:p w14:paraId="453A6865" w14:textId="6CC3CE7E" w:rsidR="004F553E" w:rsidRDefault="004F553E" w:rsidP="00A065DF">
      <w:pPr>
        <w:autoSpaceDE w:val="0"/>
        <w:autoSpaceDN w:val="0"/>
        <w:adjustRightInd w:val="0"/>
        <w:spacing w:line="240" w:lineRule="auto"/>
        <w:jc w:val="center"/>
        <w:rPr>
          <w:rFonts w:ascii="Arial" w:hAnsi="Arial" w:cs="Arial"/>
          <w:sz w:val="22"/>
          <w:szCs w:val="22"/>
        </w:rPr>
      </w:pPr>
    </w:p>
    <w:p w14:paraId="2ED5B5E1" w14:textId="57AF4730" w:rsidR="004F553E" w:rsidRDefault="004F553E" w:rsidP="00A065DF">
      <w:pPr>
        <w:autoSpaceDE w:val="0"/>
        <w:autoSpaceDN w:val="0"/>
        <w:adjustRightInd w:val="0"/>
        <w:spacing w:line="240" w:lineRule="auto"/>
        <w:jc w:val="center"/>
        <w:rPr>
          <w:rFonts w:ascii="Arial" w:hAnsi="Arial" w:cs="Arial"/>
          <w:sz w:val="22"/>
          <w:szCs w:val="22"/>
        </w:rPr>
      </w:pPr>
    </w:p>
    <w:p w14:paraId="7A4ADD17" w14:textId="2510C7B3" w:rsidR="004F553E" w:rsidRDefault="004F553E" w:rsidP="00A065DF">
      <w:pPr>
        <w:autoSpaceDE w:val="0"/>
        <w:autoSpaceDN w:val="0"/>
        <w:adjustRightInd w:val="0"/>
        <w:spacing w:line="240" w:lineRule="auto"/>
        <w:jc w:val="center"/>
        <w:rPr>
          <w:rFonts w:ascii="Arial" w:hAnsi="Arial" w:cs="Arial"/>
          <w:sz w:val="22"/>
          <w:szCs w:val="22"/>
        </w:rPr>
      </w:pPr>
    </w:p>
    <w:p w14:paraId="0FC9D9C0" w14:textId="4DB3454F" w:rsidR="004F553E" w:rsidRDefault="004F553E" w:rsidP="00A065DF">
      <w:pPr>
        <w:autoSpaceDE w:val="0"/>
        <w:autoSpaceDN w:val="0"/>
        <w:adjustRightInd w:val="0"/>
        <w:spacing w:line="240" w:lineRule="auto"/>
        <w:jc w:val="center"/>
        <w:rPr>
          <w:rFonts w:ascii="Arial" w:hAnsi="Arial" w:cs="Arial"/>
          <w:sz w:val="22"/>
          <w:szCs w:val="22"/>
        </w:rPr>
      </w:pPr>
    </w:p>
    <w:p w14:paraId="7176C821" w14:textId="74E8916C" w:rsidR="004F553E" w:rsidRDefault="004F553E" w:rsidP="00A065DF">
      <w:pPr>
        <w:autoSpaceDE w:val="0"/>
        <w:autoSpaceDN w:val="0"/>
        <w:adjustRightInd w:val="0"/>
        <w:spacing w:line="240" w:lineRule="auto"/>
        <w:jc w:val="center"/>
        <w:rPr>
          <w:rFonts w:ascii="Arial" w:hAnsi="Arial" w:cs="Arial"/>
          <w:sz w:val="22"/>
          <w:szCs w:val="22"/>
        </w:rPr>
      </w:pPr>
    </w:p>
    <w:p w14:paraId="191FCAC2" w14:textId="73B224F4" w:rsidR="004F553E" w:rsidRDefault="004F553E" w:rsidP="00A065DF">
      <w:pPr>
        <w:autoSpaceDE w:val="0"/>
        <w:autoSpaceDN w:val="0"/>
        <w:adjustRightInd w:val="0"/>
        <w:spacing w:line="240" w:lineRule="auto"/>
        <w:jc w:val="center"/>
        <w:rPr>
          <w:rFonts w:ascii="Arial" w:hAnsi="Arial" w:cs="Arial"/>
          <w:sz w:val="22"/>
          <w:szCs w:val="22"/>
        </w:rPr>
      </w:pPr>
    </w:p>
    <w:p w14:paraId="1440927D" w14:textId="0C4083FB" w:rsidR="004F553E" w:rsidRDefault="004F553E" w:rsidP="00A065DF">
      <w:pPr>
        <w:autoSpaceDE w:val="0"/>
        <w:autoSpaceDN w:val="0"/>
        <w:adjustRightInd w:val="0"/>
        <w:spacing w:line="240" w:lineRule="auto"/>
        <w:jc w:val="center"/>
        <w:rPr>
          <w:rFonts w:ascii="Arial" w:hAnsi="Arial" w:cs="Arial"/>
          <w:sz w:val="22"/>
          <w:szCs w:val="22"/>
        </w:rPr>
      </w:pPr>
    </w:p>
    <w:p w14:paraId="2213DB00" w14:textId="6EC545EB" w:rsidR="004F553E" w:rsidRDefault="004F553E" w:rsidP="00A065DF">
      <w:pPr>
        <w:autoSpaceDE w:val="0"/>
        <w:autoSpaceDN w:val="0"/>
        <w:adjustRightInd w:val="0"/>
        <w:spacing w:line="240" w:lineRule="auto"/>
        <w:jc w:val="center"/>
        <w:rPr>
          <w:rFonts w:ascii="Arial" w:hAnsi="Arial" w:cs="Arial"/>
          <w:sz w:val="22"/>
          <w:szCs w:val="22"/>
        </w:rPr>
      </w:pPr>
    </w:p>
    <w:p w14:paraId="21184E0C" w14:textId="3C76D7A2" w:rsidR="004F553E" w:rsidRDefault="004F553E" w:rsidP="00A065DF">
      <w:pPr>
        <w:autoSpaceDE w:val="0"/>
        <w:autoSpaceDN w:val="0"/>
        <w:adjustRightInd w:val="0"/>
        <w:spacing w:line="240" w:lineRule="auto"/>
        <w:jc w:val="center"/>
        <w:rPr>
          <w:rFonts w:ascii="Arial" w:hAnsi="Arial" w:cs="Arial"/>
          <w:sz w:val="22"/>
          <w:szCs w:val="22"/>
        </w:rPr>
      </w:pPr>
    </w:p>
    <w:p w14:paraId="363B4150" w14:textId="1A455D47" w:rsidR="004F553E" w:rsidRDefault="004F553E" w:rsidP="00A065DF">
      <w:pPr>
        <w:autoSpaceDE w:val="0"/>
        <w:autoSpaceDN w:val="0"/>
        <w:adjustRightInd w:val="0"/>
        <w:spacing w:line="240" w:lineRule="auto"/>
        <w:jc w:val="center"/>
        <w:rPr>
          <w:rFonts w:ascii="Arial" w:hAnsi="Arial" w:cs="Arial"/>
          <w:sz w:val="22"/>
          <w:szCs w:val="22"/>
        </w:rPr>
      </w:pPr>
    </w:p>
    <w:p w14:paraId="72181DA5" w14:textId="22362D44" w:rsidR="004F553E" w:rsidRDefault="004F553E" w:rsidP="00A065DF">
      <w:pPr>
        <w:autoSpaceDE w:val="0"/>
        <w:autoSpaceDN w:val="0"/>
        <w:adjustRightInd w:val="0"/>
        <w:spacing w:line="240" w:lineRule="auto"/>
        <w:jc w:val="center"/>
        <w:rPr>
          <w:rFonts w:ascii="Arial" w:hAnsi="Arial" w:cs="Arial"/>
          <w:sz w:val="22"/>
          <w:szCs w:val="22"/>
        </w:rPr>
      </w:pPr>
    </w:p>
    <w:p w14:paraId="137359F4" w14:textId="4B4EADB9" w:rsidR="004F553E" w:rsidRDefault="004F553E" w:rsidP="00A065DF">
      <w:pPr>
        <w:autoSpaceDE w:val="0"/>
        <w:autoSpaceDN w:val="0"/>
        <w:adjustRightInd w:val="0"/>
        <w:spacing w:line="240" w:lineRule="auto"/>
        <w:jc w:val="center"/>
        <w:rPr>
          <w:rFonts w:ascii="Arial" w:hAnsi="Arial" w:cs="Arial"/>
          <w:sz w:val="22"/>
          <w:szCs w:val="22"/>
        </w:rPr>
      </w:pPr>
    </w:p>
    <w:p w14:paraId="246B6202" w14:textId="469BAB5C" w:rsidR="004F553E" w:rsidRDefault="004F553E" w:rsidP="00A065DF">
      <w:pPr>
        <w:autoSpaceDE w:val="0"/>
        <w:autoSpaceDN w:val="0"/>
        <w:adjustRightInd w:val="0"/>
        <w:spacing w:line="240" w:lineRule="auto"/>
        <w:jc w:val="center"/>
        <w:rPr>
          <w:rFonts w:ascii="Arial" w:hAnsi="Arial" w:cs="Arial"/>
          <w:sz w:val="22"/>
          <w:szCs w:val="22"/>
        </w:rPr>
      </w:pPr>
    </w:p>
    <w:p w14:paraId="5D09D0F2" w14:textId="5CA1BCAA" w:rsidR="004F553E" w:rsidRDefault="004F553E" w:rsidP="00A065DF">
      <w:pPr>
        <w:autoSpaceDE w:val="0"/>
        <w:autoSpaceDN w:val="0"/>
        <w:adjustRightInd w:val="0"/>
        <w:spacing w:line="240" w:lineRule="auto"/>
        <w:jc w:val="center"/>
        <w:rPr>
          <w:rFonts w:ascii="Arial" w:hAnsi="Arial" w:cs="Arial"/>
          <w:sz w:val="22"/>
          <w:szCs w:val="22"/>
        </w:rPr>
      </w:pPr>
    </w:p>
    <w:p w14:paraId="43CF9D0D" w14:textId="0EC8C6A7" w:rsidR="004F553E" w:rsidRDefault="004F553E" w:rsidP="00A065DF">
      <w:pPr>
        <w:autoSpaceDE w:val="0"/>
        <w:autoSpaceDN w:val="0"/>
        <w:adjustRightInd w:val="0"/>
        <w:spacing w:line="240" w:lineRule="auto"/>
        <w:jc w:val="center"/>
        <w:rPr>
          <w:rFonts w:ascii="Arial" w:hAnsi="Arial" w:cs="Arial"/>
          <w:sz w:val="22"/>
          <w:szCs w:val="22"/>
        </w:rPr>
      </w:pPr>
    </w:p>
    <w:p w14:paraId="4779C0B8" w14:textId="24E33AB2" w:rsidR="004F553E" w:rsidRDefault="004F553E" w:rsidP="00A065DF">
      <w:pPr>
        <w:autoSpaceDE w:val="0"/>
        <w:autoSpaceDN w:val="0"/>
        <w:adjustRightInd w:val="0"/>
        <w:spacing w:line="240" w:lineRule="auto"/>
        <w:jc w:val="center"/>
        <w:rPr>
          <w:rFonts w:ascii="Arial" w:hAnsi="Arial" w:cs="Arial"/>
          <w:sz w:val="22"/>
          <w:szCs w:val="22"/>
        </w:rPr>
      </w:pPr>
    </w:p>
    <w:p w14:paraId="3C4F8F10" w14:textId="53302ED4" w:rsidR="004F553E" w:rsidRDefault="004F553E" w:rsidP="00A065DF">
      <w:pPr>
        <w:autoSpaceDE w:val="0"/>
        <w:autoSpaceDN w:val="0"/>
        <w:adjustRightInd w:val="0"/>
        <w:spacing w:line="240" w:lineRule="auto"/>
        <w:jc w:val="center"/>
        <w:rPr>
          <w:rFonts w:ascii="Arial" w:hAnsi="Arial" w:cs="Arial"/>
          <w:sz w:val="22"/>
          <w:szCs w:val="22"/>
        </w:rPr>
      </w:pPr>
    </w:p>
    <w:p w14:paraId="7A8168EF" w14:textId="51A38492" w:rsidR="004F553E" w:rsidRDefault="004F553E" w:rsidP="00A065DF">
      <w:pPr>
        <w:autoSpaceDE w:val="0"/>
        <w:autoSpaceDN w:val="0"/>
        <w:adjustRightInd w:val="0"/>
        <w:spacing w:line="240" w:lineRule="auto"/>
        <w:jc w:val="center"/>
        <w:rPr>
          <w:rFonts w:ascii="Arial" w:hAnsi="Arial" w:cs="Arial"/>
          <w:sz w:val="22"/>
          <w:szCs w:val="22"/>
        </w:rPr>
      </w:pPr>
    </w:p>
    <w:p w14:paraId="0921B6AD" w14:textId="6D69B1F5" w:rsidR="004F553E" w:rsidRDefault="004F553E" w:rsidP="00A065DF">
      <w:pPr>
        <w:autoSpaceDE w:val="0"/>
        <w:autoSpaceDN w:val="0"/>
        <w:adjustRightInd w:val="0"/>
        <w:spacing w:line="240" w:lineRule="auto"/>
        <w:jc w:val="center"/>
        <w:rPr>
          <w:rFonts w:ascii="Arial" w:hAnsi="Arial" w:cs="Arial"/>
          <w:sz w:val="22"/>
          <w:szCs w:val="22"/>
        </w:rPr>
      </w:pPr>
    </w:p>
    <w:p w14:paraId="0ADCFD2B" w14:textId="5AE90328" w:rsidR="004F553E" w:rsidRDefault="004F553E" w:rsidP="00A065DF">
      <w:pPr>
        <w:autoSpaceDE w:val="0"/>
        <w:autoSpaceDN w:val="0"/>
        <w:adjustRightInd w:val="0"/>
        <w:spacing w:line="240" w:lineRule="auto"/>
        <w:jc w:val="center"/>
        <w:rPr>
          <w:rFonts w:ascii="Arial" w:hAnsi="Arial" w:cs="Arial"/>
          <w:sz w:val="22"/>
          <w:szCs w:val="22"/>
        </w:rPr>
      </w:pPr>
    </w:p>
    <w:p w14:paraId="382AF9A3" w14:textId="77777777" w:rsidR="004F553E" w:rsidRPr="004F553E" w:rsidRDefault="004F553E" w:rsidP="00A065DF">
      <w:pPr>
        <w:autoSpaceDE w:val="0"/>
        <w:autoSpaceDN w:val="0"/>
        <w:adjustRightInd w:val="0"/>
        <w:spacing w:line="240" w:lineRule="auto"/>
        <w:jc w:val="center"/>
        <w:rPr>
          <w:rFonts w:ascii="Arial" w:hAnsi="Arial" w:cs="Arial"/>
          <w:sz w:val="22"/>
          <w:szCs w:val="22"/>
        </w:rPr>
      </w:pPr>
    </w:p>
    <w:p w14:paraId="2EAB4097" w14:textId="77777777" w:rsidR="009D0316" w:rsidRPr="009D0316" w:rsidRDefault="009D0316" w:rsidP="00A065DF">
      <w:pPr>
        <w:autoSpaceDE w:val="0"/>
        <w:autoSpaceDN w:val="0"/>
        <w:adjustRightInd w:val="0"/>
        <w:spacing w:line="240" w:lineRule="auto"/>
        <w:jc w:val="center"/>
        <w:rPr>
          <w:rFonts w:ascii="Arial" w:hAnsi="Arial" w:cs="Arial"/>
        </w:rPr>
      </w:pPr>
    </w:p>
    <w:tbl>
      <w:tblPr>
        <w:tblW w:w="10602" w:type="dxa"/>
        <w:tblLook w:val="04A0" w:firstRow="1" w:lastRow="0" w:firstColumn="1" w:lastColumn="0" w:noHBand="0" w:noVBand="1"/>
      </w:tblPr>
      <w:tblGrid>
        <w:gridCol w:w="1421"/>
        <w:gridCol w:w="1417"/>
        <w:gridCol w:w="1415"/>
        <w:gridCol w:w="1149"/>
        <w:gridCol w:w="1411"/>
        <w:gridCol w:w="533"/>
        <w:gridCol w:w="1409"/>
        <w:gridCol w:w="737"/>
        <w:gridCol w:w="222"/>
        <w:gridCol w:w="222"/>
        <w:gridCol w:w="222"/>
        <w:gridCol w:w="222"/>
        <w:gridCol w:w="222"/>
      </w:tblGrid>
      <w:tr w:rsidR="00A065DF" w:rsidRPr="00A065DF" w14:paraId="47994214" w14:textId="77777777" w:rsidTr="009D0316">
        <w:trPr>
          <w:gridAfter w:val="1"/>
          <w:wAfter w:w="222" w:type="dxa"/>
          <w:trHeight w:val="517"/>
        </w:trPr>
        <w:tc>
          <w:tcPr>
            <w:tcW w:w="10380" w:type="dxa"/>
            <w:gridSpan w:val="12"/>
            <w:vMerge w:val="restart"/>
            <w:tcBorders>
              <w:top w:val="nil"/>
              <w:left w:val="nil"/>
              <w:bottom w:val="nil"/>
              <w:right w:val="nil"/>
            </w:tcBorders>
            <w:shd w:val="clear" w:color="auto" w:fill="auto"/>
            <w:vAlign w:val="bottom"/>
            <w:hideMark/>
          </w:tcPr>
          <w:p w14:paraId="6F987A50" w14:textId="77777777" w:rsidR="00A065DF" w:rsidRPr="00A065DF" w:rsidRDefault="00A065DF" w:rsidP="00A065DF">
            <w:pPr>
              <w:spacing w:line="240" w:lineRule="auto"/>
              <w:rPr>
                <w:rFonts w:ascii="Calibri" w:eastAsia="Times New Roman" w:hAnsi="Calibri" w:cs="Calibri"/>
                <w:noProof w:val="0"/>
                <w:color w:val="000000"/>
                <w:sz w:val="22"/>
                <w:szCs w:val="22"/>
                <w:lang w:eastAsia="hr-HR"/>
              </w:rPr>
            </w:pPr>
            <w:r w:rsidRPr="00A065DF">
              <w:rPr>
                <w:rFonts w:ascii="Calibri" w:eastAsia="Times New Roman" w:hAnsi="Calibri" w:cs="Calibri"/>
                <w:noProof w:val="0"/>
                <w:color w:val="000000"/>
                <w:sz w:val="22"/>
                <w:szCs w:val="22"/>
                <w:lang w:eastAsia="hr-HR"/>
              </w:rPr>
              <w:t>Temeljem članka 88. Zakona o proračunu (Narodne novine broj 144/21) te članka 30. Statuta Općine Sali (Službeni glasnik Općine Sali broj 2/2016 - pročišćeni tekst) Općinsko vijeće Općine Sali  na svojoj  8. sjednici održanoj dana 29.09.2022. godine donijelo je</w:t>
            </w:r>
          </w:p>
        </w:tc>
      </w:tr>
      <w:tr w:rsidR="00A065DF" w:rsidRPr="00A065DF" w14:paraId="30F42E22" w14:textId="77777777" w:rsidTr="009D0316">
        <w:trPr>
          <w:trHeight w:val="660"/>
        </w:trPr>
        <w:tc>
          <w:tcPr>
            <w:tcW w:w="10380" w:type="dxa"/>
            <w:gridSpan w:val="12"/>
            <w:vMerge/>
            <w:tcBorders>
              <w:top w:val="nil"/>
              <w:left w:val="nil"/>
              <w:bottom w:val="nil"/>
              <w:right w:val="nil"/>
            </w:tcBorders>
            <w:vAlign w:val="center"/>
            <w:hideMark/>
          </w:tcPr>
          <w:p w14:paraId="5D88CC36" w14:textId="77777777" w:rsidR="00A065DF" w:rsidRPr="00A065DF" w:rsidRDefault="00A065DF" w:rsidP="00A065DF">
            <w:pPr>
              <w:spacing w:line="240" w:lineRule="auto"/>
              <w:jc w:val="left"/>
              <w:rPr>
                <w:rFonts w:ascii="Calibri" w:eastAsia="Times New Roman" w:hAnsi="Calibri" w:cs="Calibri"/>
                <w:noProof w:val="0"/>
                <w:color w:val="000000"/>
                <w:sz w:val="22"/>
                <w:szCs w:val="22"/>
                <w:lang w:eastAsia="hr-HR"/>
              </w:rPr>
            </w:pPr>
          </w:p>
        </w:tc>
        <w:tc>
          <w:tcPr>
            <w:tcW w:w="222" w:type="dxa"/>
            <w:tcBorders>
              <w:top w:val="nil"/>
              <w:left w:val="nil"/>
              <w:bottom w:val="nil"/>
              <w:right w:val="nil"/>
            </w:tcBorders>
            <w:shd w:val="clear" w:color="auto" w:fill="auto"/>
            <w:noWrap/>
            <w:vAlign w:val="bottom"/>
            <w:hideMark/>
          </w:tcPr>
          <w:p w14:paraId="640F1060" w14:textId="77777777" w:rsidR="00A065DF" w:rsidRPr="00A065DF" w:rsidRDefault="00A065DF" w:rsidP="00A065DF">
            <w:pPr>
              <w:spacing w:line="240" w:lineRule="auto"/>
              <w:rPr>
                <w:rFonts w:ascii="Calibri" w:eastAsia="Times New Roman" w:hAnsi="Calibri" w:cs="Calibri"/>
                <w:noProof w:val="0"/>
                <w:color w:val="000000"/>
                <w:sz w:val="22"/>
                <w:szCs w:val="22"/>
                <w:lang w:eastAsia="hr-HR"/>
              </w:rPr>
            </w:pPr>
          </w:p>
        </w:tc>
      </w:tr>
      <w:tr w:rsidR="00A065DF" w:rsidRPr="00A065DF" w14:paraId="7B1E1577" w14:textId="77777777" w:rsidTr="009D0316">
        <w:trPr>
          <w:trHeight w:val="465"/>
        </w:trPr>
        <w:tc>
          <w:tcPr>
            <w:tcW w:w="1421" w:type="dxa"/>
            <w:tcBorders>
              <w:top w:val="nil"/>
              <w:left w:val="nil"/>
              <w:bottom w:val="nil"/>
              <w:right w:val="nil"/>
            </w:tcBorders>
            <w:shd w:val="clear" w:color="auto" w:fill="auto"/>
            <w:noWrap/>
            <w:vAlign w:val="bottom"/>
            <w:hideMark/>
          </w:tcPr>
          <w:p w14:paraId="229AA07A" w14:textId="77777777" w:rsidR="00A065DF" w:rsidRPr="00A065DF" w:rsidRDefault="00A065DF" w:rsidP="00A065DF">
            <w:pPr>
              <w:spacing w:line="240" w:lineRule="auto"/>
              <w:jc w:val="left"/>
              <w:rPr>
                <w:rFonts w:eastAsia="Times New Roman"/>
                <w:noProof w:val="0"/>
                <w:sz w:val="20"/>
                <w:szCs w:val="20"/>
                <w:lang w:eastAsia="hr-HR"/>
              </w:rPr>
            </w:pPr>
          </w:p>
        </w:tc>
        <w:tc>
          <w:tcPr>
            <w:tcW w:w="1417" w:type="dxa"/>
            <w:tcBorders>
              <w:top w:val="nil"/>
              <w:left w:val="nil"/>
              <w:bottom w:val="nil"/>
              <w:right w:val="nil"/>
            </w:tcBorders>
            <w:shd w:val="clear" w:color="auto" w:fill="auto"/>
            <w:noWrap/>
            <w:vAlign w:val="bottom"/>
            <w:hideMark/>
          </w:tcPr>
          <w:p w14:paraId="210B1ECC" w14:textId="77777777" w:rsidR="00A065DF" w:rsidRPr="00A065DF" w:rsidRDefault="00A065DF" w:rsidP="00A065DF">
            <w:pPr>
              <w:spacing w:line="240" w:lineRule="auto"/>
              <w:jc w:val="left"/>
              <w:rPr>
                <w:rFonts w:eastAsia="Times New Roman"/>
                <w:noProof w:val="0"/>
                <w:sz w:val="20"/>
                <w:szCs w:val="20"/>
                <w:lang w:eastAsia="hr-HR"/>
              </w:rPr>
            </w:pPr>
          </w:p>
        </w:tc>
        <w:tc>
          <w:tcPr>
            <w:tcW w:w="1415" w:type="dxa"/>
            <w:tcBorders>
              <w:top w:val="nil"/>
              <w:left w:val="nil"/>
              <w:bottom w:val="nil"/>
              <w:right w:val="nil"/>
            </w:tcBorders>
            <w:shd w:val="clear" w:color="auto" w:fill="auto"/>
            <w:noWrap/>
            <w:vAlign w:val="bottom"/>
            <w:hideMark/>
          </w:tcPr>
          <w:p w14:paraId="42A92D9C" w14:textId="77777777" w:rsidR="00A065DF" w:rsidRPr="00A065DF" w:rsidRDefault="00A065DF" w:rsidP="00A065DF">
            <w:pPr>
              <w:spacing w:line="240" w:lineRule="auto"/>
              <w:jc w:val="left"/>
              <w:rPr>
                <w:rFonts w:eastAsia="Times New Roman"/>
                <w:noProof w:val="0"/>
                <w:sz w:val="20"/>
                <w:szCs w:val="20"/>
                <w:lang w:eastAsia="hr-HR"/>
              </w:rPr>
            </w:pPr>
          </w:p>
        </w:tc>
        <w:tc>
          <w:tcPr>
            <w:tcW w:w="1149" w:type="dxa"/>
            <w:tcBorders>
              <w:top w:val="nil"/>
              <w:left w:val="nil"/>
              <w:bottom w:val="nil"/>
              <w:right w:val="nil"/>
            </w:tcBorders>
            <w:shd w:val="clear" w:color="auto" w:fill="auto"/>
            <w:noWrap/>
            <w:vAlign w:val="bottom"/>
            <w:hideMark/>
          </w:tcPr>
          <w:p w14:paraId="6F4787AB" w14:textId="77777777" w:rsidR="00A065DF" w:rsidRPr="00A065DF" w:rsidRDefault="00A065DF" w:rsidP="00A065DF">
            <w:pPr>
              <w:spacing w:line="240" w:lineRule="auto"/>
              <w:jc w:val="left"/>
              <w:rPr>
                <w:rFonts w:eastAsia="Times New Roman"/>
                <w:noProof w:val="0"/>
                <w:sz w:val="20"/>
                <w:szCs w:val="20"/>
                <w:lang w:eastAsia="hr-HR"/>
              </w:rPr>
            </w:pPr>
          </w:p>
        </w:tc>
        <w:tc>
          <w:tcPr>
            <w:tcW w:w="1411" w:type="dxa"/>
            <w:tcBorders>
              <w:top w:val="nil"/>
              <w:left w:val="nil"/>
              <w:bottom w:val="nil"/>
              <w:right w:val="nil"/>
            </w:tcBorders>
            <w:shd w:val="clear" w:color="auto" w:fill="auto"/>
            <w:noWrap/>
            <w:vAlign w:val="bottom"/>
            <w:hideMark/>
          </w:tcPr>
          <w:p w14:paraId="262CAEB2" w14:textId="77777777" w:rsidR="00A065DF" w:rsidRPr="00A065DF" w:rsidRDefault="00A065DF" w:rsidP="00A065DF">
            <w:pPr>
              <w:spacing w:line="240" w:lineRule="auto"/>
              <w:jc w:val="left"/>
              <w:rPr>
                <w:rFonts w:eastAsia="Times New Roman"/>
                <w:noProof w:val="0"/>
                <w:sz w:val="20"/>
                <w:szCs w:val="20"/>
                <w:lang w:eastAsia="hr-HR"/>
              </w:rPr>
            </w:pPr>
          </w:p>
        </w:tc>
        <w:tc>
          <w:tcPr>
            <w:tcW w:w="533" w:type="dxa"/>
            <w:tcBorders>
              <w:top w:val="nil"/>
              <w:left w:val="nil"/>
              <w:bottom w:val="nil"/>
              <w:right w:val="nil"/>
            </w:tcBorders>
            <w:shd w:val="clear" w:color="auto" w:fill="auto"/>
            <w:noWrap/>
            <w:vAlign w:val="bottom"/>
            <w:hideMark/>
          </w:tcPr>
          <w:p w14:paraId="1B36BB02" w14:textId="77777777" w:rsidR="00A065DF" w:rsidRPr="00A065DF" w:rsidRDefault="00A065DF" w:rsidP="00A065DF">
            <w:pPr>
              <w:spacing w:line="240" w:lineRule="auto"/>
              <w:jc w:val="left"/>
              <w:rPr>
                <w:rFonts w:eastAsia="Times New Roman"/>
                <w:noProof w:val="0"/>
                <w:sz w:val="20"/>
                <w:szCs w:val="20"/>
                <w:lang w:eastAsia="hr-HR"/>
              </w:rPr>
            </w:pPr>
          </w:p>
        </w:tc>
        <w:tc>
          <w:tcPr>
            <w:tcW w:w="1409" w:type="dxa"/>
            <w:tcBorders>
              <w:top w:val="nil"/>
              <w:left w:val="nil"/>
              <w:bottom w:val="nil"/>
              <w:right w:val="nil"/>
            </w:tcBorders>
            <w:shd w:val="clear" w:color="auto" w:fill="auto"/>
            <w:noWrap/>
            <w:vAlign w:val="bottom"/>
            <w:hideMark/>
          </w:tcPr>
          <w:p w14:paraId="1DB0F520" w14:textId="77777777" w:rsidR="00A065DF" w:rsidRPr="00A065DF" w:rsidRDefault="00A065DF" w:rsidP="00A065DF">
            <w:pPr>
              <w:spacing w:line="240" w:lineRule="auto"/>
              <w:jc w:val="left"/>
              <w:rPr>
                <w:rFonts w:eastAsia="Times New Roman"/>
                <w:noProof w:val="0"/>
                <w:sz w:val="20"/>
                <w:szCs w:val="20"/>
                <w:lang w:eastAsia="hr-HR"/>
              </w:rPr>
            </w:pPr>
          </w:p>
        </w:tc>
        <w:tc>
          <w:tcPr>
            <w:tcW w:w="737" w:type="dxa"/>
            <w:tcBorders>
              <w:top w:val="nil"/>
              <w:left w:val="nil"/>
              <w:bottom w:val="nil"/>
              <w:right w:val="nil"/>
            </w:tcBorders>
            <w:shd w:val="clear" w:color="auto" w:fill="auto"/>
            <w:noWrap/>
            <w:vAlign w:val="bottom"/>
            <w:hideMark/>
          </w:tcPr>
          <w:p w14:paraId="28B88559"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49E06E10"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41EB47A2"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7A27FA4C"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6ABA3DC0"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vAlign w:val="center"/>
            <w:hideMark/>
          </w:tcPr>
          <w:p w14:paraId="05DFF09B"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4F9FF1E4" w14:textId="77777777" w:rsidTr="009D0316">
        <w:trPr>
          <w:trHeight w:val="375"/>
        </w:trPr>
        <w:tc>
          <w:tcPr>
            <w:tcW w:w="10380" w:type="dxa"/>
            <w:gridSpan w:val="12"/>
            <w:tcBorders>
              <w:top w:val="nil"/>
              <w:left w:val="nil"/>
              <w:bottom w:val="nil"/>
              <w:right w:val="nil"/>
            </w:tcBorders>
            <w:shd w:val="clear" w:color="auto" w:fill="auto"/>
            <w:vAlign w:val="bottom"/>
            <w:hideMark/>
          </w:tcPr>
          <w:p w14:paraId="4C2A680C" w14:textId="77777777" w:rsidR="00A065DF" w:rsidRPr="00A065DF" w:rsidRDefault="00A065DF" w:rsidP="00A065DF">
            <w:pPr>
              <w:spacing w:line="240" w:lineRule="auto"/>
              <w:jc w:val="center"/>
              <w:rPr>
                <w:rFonts w:ascii="Calibri" w:eastAsia="Times New Roman" w:hAnsi="Calibri" w:cs="Calibri"/>
                <w:b/>
                <w:bCs/>
                <w:noProof w:val="0"/>
                <w:color w:val="000000"/>
                <w:sz w:val="28"/>
                <w:szCs w:val="28"/>
                <w:lang w:eastAsia="hr-HR"/>
              </w:rPr>
            </w:pPr>
            <w:r w:rsidRPr="00A065DF">
              <w:rPr>
                <w:rFonts w:ascii="Calibri" w:eastAsia="Times New Roman" w:hAnsi="Calibri" w:cs="Calibri"/>
                <w:b/>
                <w:bCs/>
                <w:noProof w:val="0"/>
                <w:color w:val="000000"/>
                <w:sz w:val="28"/>
                <w:szCs w:val="28"/>
                <w:lang w:eastAsia="hr-HR"/>
              </w:rPr>
              <w:t>POLUGODIŠNJI IZVJEŠTAJ O IZVRŠENJU PRORAČUNA OPĆINE SALI ZA 2022. GODINU</w:t>
            </w:r>
          </w:p>
        </w:tc>
        <w:tc>
          <w:tcPr>
            <w:tcW w:w="222" w:type="dxa"/>
            <w:vAlign w:val="center"/>
            <w:hideMark/>
          </w:tcPr>
          <w:p w14:paraId="11E66AE8"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107DB771" w14:textId="77777777" w:rsidTr="009D0316">
        <w:trPr>
          <w:trHeight w:val="300"/>
        </w:trPr>
        <w:tc>
          <w:tcPr>
            <w:tcW w:w="1421" w:type="dxa"/>
            <w:tcBorders>
              <w:top w:val="nil"/>
              <w:left w:val="nil"/>
              <w:bottom w:val="nil"/>
              <w:right w:val="nil"/>
            </w:tcBorders>
            <w:shd w:val="clear" w:color="auto" w:fill="auto"/>
            <w:noWrap/>
            <w:vAlign w:val="bottom"/>
            <w:hideMark/>
          </w:tcPr>
          <w:p w14:paraId="460F86BA" w14:textId="77777777" w:rsidR="00A065DF" w:rsidRPr="00A065DF" w:rsidRDefault="00A065DF" w:rsidP="00A065DF">
            <w:pPr>
              <w:spacing w:line="240" w:lineRule="auto"/>
              <w:jc w:val="center"/>
              <w:rPr>
                <w:rFonts w:ascii="Calibri" w:eastAsia="Times New Roman" w:hAnsi="Calibri" w:cs="Calibri"/>
                <w:b/>
                <w:bCs/>
                <w:noProof w:val="0"/>
                <w:color w:val="000000"/>
                <w:sz w:val="28"/>
                <w:szCs w:val="28"/>
                <w:lang w:eastAsia="hr-HR"/>
              </w:rPr>
            </w:pPr>
          </w:p>
        </w:tc>
        <w:tc>
          <w:tcPr>
            <w:tcW w:w="1417" w:type="dxa"/>
            <w:tcBorders>
              <w:top w:val="nil"/>
              <w:left w:val="nil"/>
              <w:bottom w:val="nil"/>
              <w:right w:val="nil"/>
            </w:tcBorders>
            <w:shd w:val="clear" w:color="auto" w:fill="auto"/>
            <w:noWrap/>
            <w:vAlign w:val="bottom"/>
            <w:hideMark/>
          </w:tcPr>
          <w:p w14:paraId="5CB071AC" w14:textId="77777777" w:rsidR="00A065DF" w:rsidRPr="00A065DF" w:rsidRDefault="00A065DF" w:rsidP="00A065DF">
            <w:pPr>
              <w:spacing w:line="240" w:lineRule="auto"/>
              <w:jc w:val="left"/>
              <w:rPr>
                <w:rFonts w:eastAsia="Times New Roman"/>
                <w:noProof w:val="0"/>
                <w:sz w:val="20"/>
                <w:szCs w:val="20"/>
                <w:lang w:eastAsia="hr-HR"/>
              </w:rPr>
            </w:pPr>
          </w:p>
        </w:tc>
        <w:tc>
          <w:tcPr>
            <w:tcW w:w="1415" w:type="dxa"/>
            <w:tcBorders>
              <w:top w:val="nil"/>
              <w:left w:val="nil"/>
              <w:bottom w:val="nil"/>
              <w:right w:val="nil"/>
            </w:tcBorders>
            <w:shd w:val="clear" w:color="auto" w:fill="auto"/>
            <w:noWrap/>
            <w:vAlign w:val="bottom"/>
            <w:hideMark/>
          </w:tcPr>
          <w:p w14:paraId="7805C718" w14:textId="77777777" w:rsidR="00A065DF" w:rsidRPr="00A065DF" w:rsidRDefault="00A065DF" w:rsidP="00A065DF">
            <w:pPr>
              <w:spacing w:line="240" w:lineRule="auto"/>
              <w:jc w:val="left"/>
              <w:rPr>
                <w:rFonts w:eastAsia="Times New Roman"/>
                <w:noProof w:val="0"/>
                <w:sz w:val="20"/>
                <w:szCs w:val="20"/>
                <w:lang w:eastAsia="hr-HR"/>
              </w:rPr>
            </w:pPr>
          </w:p>
        </w:tc>
        <w:tc>
          <w:tcPr>
            <w:tcW w:w="1149" w:type="dxa"/>
            <w:tcBorders>
              <w:top w:val="nil"/>
              <w:left w:val="nil"/>
              <w:bottom w:val="nil"/>
              <w:right w:val="nil"/>
            </w:tcBorders>
            <w:shd w:val="clear" w:color="auto" w:fill="auto"/>
            <w:noWrap/>
            <w:vAlign w:val="bottom"/>
            <w:hideMark/>
          </w:tcPr>
          <w:p w14:paraId="10B3EE57" w14:textId="77777777" w:rsidR="00A065DF" w:rsidRPr="00A065DF" w:rsidRDefault="00A065DF" w:rsidP="00A065DF">
            <w:pPr>
              <w:spacing w:line="240" w:lineRule="auto"/>
              <w:jc w:val="left"/>
              <w:rPr>
                <w:rFonts w:eastAsia="Times New Roman"/>
                <w:noProof w:val="0"/>
                <w:sz w:val="20"/>
                <w:szCs w:val="20"/>
                <w:lang w:eastAsia="hr-HR"/>
              </w:rPr>
            </w:pPr>
          </w:p>
        </w:tc>
        <w:tc>
          <w:tcPr>
            <w:tcW w:w="1411" w:type="dxa"/>
            <w:tcBorders>
              <w:top w:val="nil"/>
              <w:left w:val="nil"/>
              <w:bottom w:val="nil"/>
              <w:right w:val="nil"/>
            </w:tcBorders>
            <w:shd w:val="clear" w:color="auto" w:fill="auto"/>
            <w:noWrap/>
            <w:vAlign w:val="bottom"/>
            <w:hideMark/>
          </w:tcPr>
          <w:p w14:paraId="61CB3494" w14:textId="77777777" w:rsidR="00A065DF" w:rsidRPr="00A065DF" w:rsidRDefault="00A065DF" w:rsidP="00A065DF">
            <w:pPr>
              <w:spacing w:line="240" w:lineRule="auto"/>
              <w:jc w:val="left"/>
              <w:rPr>
                <w:rFonts w:eastAsia="Times New Roman"/>
                <w:noProof w:val="0"/>
                <w:sz w:val="20"/>
                <w:szCs w:val="20"/>
                <w:lang w:eastAsia="hr-HR"/>
              </w:rPr>
            </w:pPr>
          </w:p>
        </w:tc>
        <w:tc>
          <w:tcPr>
            <w:tcW w:w="533" w:type="dxa"/>
            <w:tcBorders>
              <w:top w:val="nil"/>
              <w:left w:val="nil"/>
              <w:bottom w:val="nil"/>
              <w:right w:val="nil"/>
            </w:tcBorders>
            <w:shd w:val="clear" w:color="auto" w:fill="auto"/>
            <w:noWrap/>
            <w:vAlign w:val="bottom"/>
            <w:hideMark/>
          </w:tcPr>
          <w:p w14:paraId="4BACFBB7" w14:textId="77777777" w:rsidR="00A065DF" w:rsidRPr="00A065DF" w:rsidRDefault="00A065DF" w:rsidP="00A065DF">
            <w:pPr>
              <w:spacing w:line="240" w:lineRule="auto"/>
              <w:jc w:val="left"/>
              <w:rPr>
                <w:rFonts w:eastAsia="Times New Roman"/>
                <w:noProof w:val="0"/>
                <w:sz w:val="20"/>
                <w:szCs w:val="20"/>
                <w:lang w:eastAsia="hr-HR"/>
              </w:rPr>
            </w:pPr>
          </w:p>
        </w:tc>
        <w:tc>
          <w:tcPr>
            <w:tcW w:w="1409" w:type="dxa"/>
            <w:tcBorders>
              <w:top w:val="nil"/>
              <w:left w:val="nil"/>
              <w:bottom w:val="nil"/>
              <w:right w:val="nil"/>
            </w:tcBorders>
            <w:shd w:val="clear" w:color="auto" w:fill="auto"/>
            <w:noWrap/>
            <w:vAlign w:val="bottom"/>
            <w:hideMark/>
          </w:tcPr>
          <w:p w14:paraId="46416F2D" w14:textId="77777777" w:rsidR="00A065DF" w:rsidRPr="00A065DF" w:rsidRDefault="00A065DF" w:rsidP="00A065DF">
            <w:pPr>
              <w:spacing w:line="240" w:lineRule="auto"/>
              <w:jc w:val="left"/>
              <w:rPr>
                <w:rFonts w:eastAsia="Times New Roman"/>
                <w:noProof w:val="0"/>
                <w:sz w:val="20"/>
                <w:szCs w:val="20"/>
                <w:lang w:eastAsia="hr-HR"/>
              </w:rPr>
            </w:pPr>
          </w:p>
        </w:tc>
        <w:tc>
          <w:tcPr>
            <w:tcW w:w="737" w:type="dxa"/>
            <w:tcBorders>
              <w:top w:val="nil"/>
              <w:left w:val="nil"/>
              <w:bottom w:val="nil"/>
              <w:right w:val="nil"/>
            </w:tcBorders>
            <w:shd w:val="clear" w:color="auto" w:fill="auto"/>
            <w:noWrap/>
            <w:vAlign w:val="bottom"/>
            <w:hideMark/>
          </w:tcPr>
          <w:p w14:paraId="5752E711"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22774939"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5540E593"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35B41863"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59185B97"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vAlign w:val="center"/>
            <w:hideMark/>
          </w:tcPr>
          <w:p w14:paraId="167E9097"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0816BCF8" w14:textId="77777777" w:rsidTr="009D0316">
        <w:trPr>
          <w:trHeight w:val="300"/>
        </w:trPr>
        <w:tc>
          <w:tcPr>
            <w:tcW w:w="10380" w:type="dxa"/>
            <w:gridSpan w:val="12"/>
            <w:tcBorders>
              <w:top w:val="nil"/>
              <w:left w:val="nil"/>
              <w:bottom w:val="nil"/>
              <w:right w:val="nil"/>
            </w:tcBorders>
            <w:shd w:val="clear" w:color="auto" w:fill="auto"/>
            <w:noWrap/>
            <w:vAlign w:val="bottom"/>
            <w:hideMark/>
          </w:tcPr>
          <w:p w14:paraId="41F32193" w14:textId="77777777" w:rsidR="00A065DF" w:rsidRPr="00A065DF" w:rsidRDefault="00A065DF" w:rsidP="00A065DF">
            <w:pPr>
              <w:spacing w:line="240" w:lineRule="auto"/>
              <w:jc w:val="center"/>
              <w:rPr>
                <w:rFonts w:ascii="Calibri" w:eastAsia="Times New Roman" w:hAnsi="Calibri" w:cs="Calibri"/>
                <w:b/>
                <w:bCs/>
                <w:noProof w:val="0"/>
                <w:color w:val="000000"/>
                <w:sz w:val="22"/>
                <w:szCs w:val="22"/>
                <w:lang w:eastAsia="hr-HR"/>
              </w:rPr>
            </w:pPr>
            <w:r w:rsidRPr="00A065DF">
              <w:rPr>
                <w:rFonts w:ascii="Calibri" w:eastAsia="Times New Roman" w:hAnsi="Calibri" w:cs="Calibri"/>
                <w:b/>
                <w:bCs/>
                <w:noProof w:val="0"/>
                <w:color w:val="000000"/>
                <w:sz w:val="22"/>
                <w:szCs w:val="22"/>
                <w:lang w:eastAsia="hr-HR"/>
              </w:rPr>
              <w:t>1. OPĆI DIO</w:t>
            </w:r>
          </w:p>
        </w:tc>
        <w:tc>
          <w:tcPr>
            <w:tcW w:w="222" w:type="dxa"/>
            <w:vAlign w:val="center"/>
            <w:hideMark/>
          </w:tcPr>
          <w:p w14:paraId="275BCEBC"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371BAE2A" w14:textId="77777777" w:rsidTr="009D0316">
        <w:trPr>
          <w:trHeight w:val="300"/>
        </w:trPr>
        <w:tc>
          <w:tcPr>
            <w:tcW w:w="1421" w:type="dxa"/>
            <w:tcBorders>
              <w:top w:val="nil"/>
              <w:left w:val="nil"/>
              <w:bottom w:val="nil"/>
              <w:right w:val="nil"/>
            </w:tcBorders>
            <w:shd w:val="clear" w:color="auto" w:fill="auto"/>
            <w:vAlign w:val="bottom"/>
            <w:hideMark/>
          </w:tcPr>
          <w:p w14:paraId="6B5C322F" w14:textId="77777777" w:rsidR="00A065DF" w:rsidRPr="00A065DF" w:rsidRDefault="00A065DF" w:rsidP="00A065DF">
            <w:pPr>
              <w:spacing w:line="240" w:lineRule="auto"/>
              <w:jc w:val="center"/>
              <w:rPr>
                <w:rFonts w:ascii="Calibri" w:eastAsia="Times New Roman" w:hAnsi="Calibri" w:cs="Calibri"/>
                <w:b/>
                <w:bCs/>
                <w:noProof w:val="0"/>
                <w:color w:val="000000"/>
                <w:sz w:val="22"/>
                <w:szCs w:val="22"/>
                <w:lang w:eastAsia="hr-HR"/>
              </w:rPr>
            </w:pPr>
          </w:p>
        </w:tc>
        <w:tc>
          <w:tcPr>
            <w:tcW w:w="1417" w:type="dxa"/>
            <w:tcBorders>
              <w:top w:val="nil"/>
              <w:left w:val="nil"/>
              <w:bottom w:val="nil"/>
              <w:right w:val="nil"/>
            </w:tcBorders>
            <w:shd w:val="clear" w:color="auto" w:fill="auto"/>
            <w:vAlign w:val="bottom"/>
            <w:hideMark/>
          </w:tcPr>
          <w:p w14:paraId="4AFE28D7" w14:textId="77777777" w:rsidR="00A065DF" w:rsidRPr="00A065DF" w:rsidRDefault="00A065DF" w:rsidP="00A065DF">
            <w:pPr>
              <w:spacing w:line="240" w:lineRule="auto"/>
              <w:jc w:val="left"/>
              <w:rPr>
                <w:rFonts w:eastAsia="Times New Roman"/>
                <w:noProof w:val="0"/>
                <w:sz w:val="20"/>
                <w:szCs w:val="20"/>
                <w:lang w:eastAsia="hr-HR"/>
              </w:rPr>
            </w:pPr>
          </w:p>
        </w:tc>
        <w:tc>
          <w:tcPr>
            <w:tcW w:w="1415" w:type="dxa"/>
            <w:tcBorders>
              <w:top w:val="nil"/>
              <w:left w:val="nil"/>
              <w:bottom w:val="nil"/>
              <w:right w:val="nil"/>
            </w:tcBorders>
            <w:shd w:val="clear" w:color="auto" w:fill="auto"/>
            <w:vAlign w:val="bottom"/>
            <w:hideMark/>
          </w:tcPr>
          <w:p w14:paraId="13718C03" w14:textId="77777777" w:rsidR="00A065DF" w:rsidRPr="00A065DF" w:rsidRDefault="00A065DF" w:rsidP="00A065DF">
            <w:pPr>
              <w:spacing w:line="240" w:lineRule="auto"/>
              <w:jc w:val="left"/>
              <w:rPr>
                <w:rFonts w:eastAsia="Times New Roman"/>
                <w:noProof w:val="0"/>
                <w:sz w:val="20"/>
                <w:szCs w:val="20"/>
                <w:lang w:eastAsia="hr-HR"/>
              </w:rPr>
            </w:pPr>
          </w:p>
        </w:tc>
        <w:tc>
          <w:tcPr>
            <w:tcW w:w="1149" w:type="dxa"/>
            <w:tcBorders>
              <w:top w:val="nil"/>
              <w:left w:val="nil"/>
              <w:bottom w:val="nil"/>
              <w:right w:val="nil"/>
            </w:tcBorders>
            <w:shd w:val="clear" w:color="auto" w:fill="auto"/>
            <w:vAlign w:val="bottom"/>
            <w:hideMark/>
          </w:tcPr>
          <w:p w14:paraId="061502A5" w14:textId="77777777" w:rsidR="00A065DF" w:rsidRPr="00A065DF" w:rsidRDefault="00A065DF" w:rsidP="00A065DF">
            <w:pPr>
              <w:spacing w:line="240" w:lineRule="auto"/>
              <w:jc w:val="left"/>
              <w:rPr>
                <w:rFonts w:eastAsia="Times New Roman"/>
                <w:noProof w:val="0"/>
                <w:sz w:val="20"/>
                <w:szCs w:val="20"/>
                <w:lang w:eastAsia="hr-HR"/>
              </w:rPr>
            </w:pPr>
          </w:p>
        </w:tc>
        <w:tc>
          <w:tcPr>
            <w:tcW w:w="1411" w:type="dxa"/>
            <w:tcBorders>
              <w:top w:val="nil"/>
              <w:left w:val="nil"/>
              <w:bottom w:val="nil"/>
              <w:right w:val="nil"/>
            </w:tcBorders>
            <w:shd w:val="clear" w:color="auto" w:fill="auto"/>
            <w:vAlign w:val="bottom"/>
            <w:hideMark/>
          </w:tcPr>
          <w:p w14:paraId="6F132637" w14:textId="77777777" w:rsidR="00A065DF" w:rsidRPr="00A065DF" w:rsidRDefault="00A065DF" w:rsidP="00A065DF">
            <w:pPr>
              <w:spacing w:line="240" w:lineRule="auto"/>
              <w:jc w:val="left"/>
              <w:rPr>
                <w:rFonts w:eastAsia="Times New Roman"/>
                <w:noProof w:val="0"/>
                <w:sz w:val="20"/>
                <w:szCs w:val="20"/>
                <w:lang w:eastAsia="hr-HR"/>
              </w:rPr>
            </w:pPr>
          </w:p>
        </w:tc>
        <w:tc>
          <w:tcPr>
            <w:tcW w:w="533" w:type="dxa"/>
            <w:tcBorders>
              <w:top w:val="nil"/>
              <w:left w:val="nil"/>
              <w:bottom w:val="nil"/>
              <w:right w:val="nil"/>
            </w:tcBorders>
            <w:shd w:val="clear" w:color="auto" w:fill="auto"/>
            <w:vAlign w:val="bottom"/>
            <w:hideMark/>
          </w:tcPr>
          <w:p w14:paraId="4CAE079D" w14:textId="77777777" w:rsidR="00A065DF" w:rsidRPr="00A065DF" w:rsidRDefault="00A065DF" w:rsidP="00A065DF">
            <w:pPr>
              <w:spacing w:line="240" w:lineRule="auto"/>
              <w:jc w:val="left"/>
              <w:rPr>
                <w:rFonts w:eastAsia="Times New Roman"/>
                <w:noProof w:val="0"/>
                <w:sz w:val="20"/>
                <w:szCs w:val="20"/>
                <w:lang w:eastAsia="hr-HR"/>
              </w:rPr>
            </w:pPr>
          </w:p>
        </w:tc>
        <w:tc>
          <w:tcPr>
            <w:tcW w:w="1409" w:type="dxa"/>
            <w:tcBorders>
              <w:top w:val="nil"/>
              <w:left w:val="nil"/>
              <w:bottom w:val="nil"/>
              <w:right w:val="nil"/>
            </w:tcBorders>
            <w:shd w:val="clear" w:color="auto" w:fill="auto"/>
            <w:vAlign w:val="bottom"/>
            <w:hideMark/>
          </w:tcPr>
          <w:p w14:paraId="4B66E0C9" w14:textId="77777777" w:rsidR="00A065DF" w:rsidRPr="00A065DF" w:rsidRDefault="00A065DF" w:rsidP="00A065DF">
            <w:pPr>
              <w:spacing w:line="240" w:lineRule="auto"/>
              <w:jc w:val="left"/>
              <w:rPr>
                <w:rFonts w:eastAsia="Times New Roman"/>
                <w:noProof w:val="0"/>
                <w:sz w:val="20"/>
                <w:szCs w:val="20"/>
                <w:lang w:eastAsia="hr-HR"/>
              </w:rPr>
            </w:pPr>
          </w:p>
        </w:tc>
        <w:tc>
          <w:tcPr>
            <w:tcW w:w="737" w:type="dxa"/>
            <w:tcBorders>
              <w:top w:val="nil"/>
              <w:left w:val="nil"/>
              <w:bottom w:val="nil"/>
              <w:right w:val="nil"/>
            </w:tcBorders>
            <w:shd w:val="clear" w:color="auto" w:fill="auto"/>
            <w:vAlign w:val="bottom"/>
            <w:hideMark/>
          </w:tcPr>
          <w:p w14:paraId="44CA5530"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2132E7EF"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38F878F7"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2F457DF6"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17FE253B"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vAlign w:val="center"/>
            <w:hideMark/>
          </w:tcPr>
          <w:p w14:paraId="0BE6FA44"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7F1034CD" w14:textId="77777777" w:rsidTr="009D0316">
        <w:trPr>
          <w:trHeight w:val="300"/>
        </w:trPr>
        <w:tc>
          <w:tcPr>
            <w:tcW w:w="10380" w:type="dxa"/>
            <w:gridSpan w:val="12"/>
            <w:tcBorders>
              <w:top w:val="nil"/>
              <w:left w:val="nil"/>
              <w:bottom w:val="nil"/>
              <w:right w:val="nil"/>
            </w:tcBorders>
            <w:shd w:val="clear" w:color="auto" w:fill="auto"/>
            <w:noWrap/>
            <w:vAlign w:val="bottom"/>
            <w:hideMark/>
          </w:tcPr>
          <w:p w14:paraId="3BF54239" w14:textId="77777777" w:rsidR="00A065DF" w:rsidRPr="00A065DF" w:rsidRDefault="00A065DF" w:rsidP="00A065DF">
            <w:pPr>
              <w:spacing w:line="240" w:lineRule="auto"/>
              <w:jc w:val="center"/>
              <w:rPr>
                <w:rFonts w:ascii="Calibri" w:eastAsia="Times New Roman" w:hAnsi="Calibri" w:cs="Calibri"/>
                <w:noProof w:val="0"/>
                <w:color w:val="000000"/>
                <w:sz w:val="22"/>
                <w:szCs w:val="22"/>
                <w:lang w:eastAsia="hr-HR"/>
              </w:rPr>
            </w:pPr>
            <w:r w:rsidRPr="00A065DF">
              <w:rPr>
                <w:rFonts w:ascii="Calibri" w:eastAsia="Times New Roman" w:hAnsi="Calibri" w:cs="Calibri"/>
                <w:noProof w:val="0"/>
                <w:color w:val="000000"/>
                <w:sz w:val="22"/>
                <w:szCs w:val="22"/>
                <w:lang w:eastAsia="hr-HR"/>
              </w:rPr>
              <w:t>Članak 1.</w:t>
            </w:r>
          </w:p>
        </w:tc>
        <w:tc>
          <w:tcPr>
            <w:tcW w:w="222" w:type="dxa"/>
            <w:vAlign w:val="center"/>
            <w:hideMark/>
          </w:tcPr>
          <w:p w14:paraId="4AFA4AB1"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1EFCD5ED" w14:textId="77777777" w:rsidTr="009D0316">
        <w:trPr>
          <w:trHeight w:val="300"/>
        </w:trPr>
        <w:tc>
          <w:tcPr>
            <w:tcW w:w="9714" w:type="dxa"/>
            <w:gridSpan w:val="9"/>
            <w:tcBorders>
              <w:top w:val="nil"/>
              <w:left w:val="nil"/>
              <w:bottom w:val="nil"/>
              <w:right w:val="nil"/>
            </w:tcBorders>
            <w:shd w:val="clear" w:color="auto" w:fill="auto"/>
            <w:noWrap/>
            <w:vAlign w:val="bottom"/>
            <w:hideMark/>
          </w:tcPr>
          <w:p w14:paraId="2BC687C6" w14:textId="77777777" w:rsidR="00A065DF" w:rsidRPr="00A065DF" w:rsidRDefault="00A065DF" w:rsidP="00A065DF">
            <w:pPr>
              <w:spacing w:line="240" w:lineRule="auto"/>
              <w:jc w:val="center"/>
              <w:rPr>
                <w:rFonts w:ascii="Calibri" w:eastAsia="Times New Roman" w:hAnsi="Calibri" w:cs="Calibri"/>
                <w:noProof w:val="0"/>
                <w:color w:val="000000"/>
                <w:sz w:val="22"/>
                <w:szCs w:val="22"/>
                <w:lang w:eastAsia="hr-HR"/>
              </w:rPr>
            </w:pPr>
            <w:r w:rsidRPr="00A065DF">
              <w:rPr>
                <w:rFonts w:ascii="Calibri" w:eastAsia="Times New Roman" w:hAnsi="Calibri" w:cs="Calibri"/>
                <w:noProof w:val="0"/>
                <w:color w:val="000000"/>
                <w:sz w:val="22"/>
                <w:szCs w:val="22"/>
                <w:lang w:eastAsia="hr-HR"/>
              </w:rPr>
              <w:t>Polugodišnji izvještaj o izvršenju proračuna Općine Sali za 2022. godinu sastoji se od:</w:t>
            </w:r>
          </w:p>
        </w:tc>
        <w:tc>
          <w:tcPr>
            <w:tcW w:w="222" w:type="dxa"/>
            <w:tcBorders>
              <w:top w:val="nil"/>
              <w:left w:val="nil"/>
              <w:bottom w:val="nil"/>
              <w:right w:val="nil"/>
            </w:tcBorders>
            <w:shd w:val="clear" w:color="auto" w:fill="auto"/>
            <w:noWrap/>
            <w:vAlign w:val="bottom"/>
            <w:hideMark/>
          </w:tcPr>
          <w:p w14:paraId="7A536E99" w14:textId="77777777" w:rsidR="00A065DF" w:rsidRPr="00A065DF" w:rsidRDefault="00A065DF" w:rsidP="00A065DF">
            <w:pPr>
              <w:spacing w:line="240" w:lineRule="auto"/>
              <w:jc w:val="center"/>
              <w:rPr>
                <w:rFonts w:ascii="Calibri" w:eastAsia="Times New Roman" w:hAnsi="Calibri" w:cs="Calibri"/>
                <w:noProof w:val="0"/>
                <w:color w:val="000000"/>
                <w:sz w:val="22"/>
                <w:szCs w:val="22"/>
                <w:lang w:eastAsia="hr-HR"/>
              </w:rPr>
            </w:pPr>
          </w:p>
        </w:tc>
        <w:tc>
          <w:tcPr>
            <w:tcW w:w="222" w:type="dxa"/>
            <w:tcBorders>
              <w:top w:val="nil"/>
              <w:left w:val="nil"/>
              <w:bottom w:val="nil"/>
              <w:right w:val="nil"/>
            </w:tcBorders>
            <w:shd w:val="clear" w:color="auto" w:fill="auto"/>
            <w:noWrap/>
            <w:vAlign w:val="bottom"/>
            <w:hideMark/>
          </w:tcPr>
          <w:p w14:paraId="6DC6E235"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01E10A90"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vAlign w:val="center"/>
            <w:hideMark/>
          </w:tcPr>
          <w:p w14:paraId="315EDACE"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3C7EBDF2" w14:textId="77777777" w:rsidTr="009D0316">
        <w:trPr>
          <w:trHeight w:val="300"/>
        </w:trPr>
        <w:tc>
          <w:tcPr>
            <w:tcW w:w="1421" w:type="dxa"/>
            <w:tcBorders>
              <w:top w:val="nil"/>
              <w:left w:val="nil"/>
              <w:bottom w:val="nil"/>
              <w:right w:val="nil"/>
            </w:tcBorders>
            <w:shd w:val="clear" w:color="auto" w:fill="auto"/>
            <w:noWrap/>
            <w:vAlign w:val="bottom"/>
            <w:hideMark/>
          </w:tcPr>
          <w:p w14:paraId="64A79B58" w14:textId="77777777" w:rsidR="00A065DF" w:rsidRPr="00A065DF" w:rsidRDefault="00A065DF" w:rsidP="00A065DF">
            <w:pPr>
              <w:spacing w:line="240" w:lineRule="auto"/>
              <w:jc w:val="left"/>
              <w:rPr>
                <w:rFonts w:eastAsia="Times New Roman"/>
                <w:noProof w:val="0"/>
                <w:sz w:val="20"/>
                <w:szCs w:val="20"/>
                <w:lang w:eastAsia="hr-HR"/>
              </w:rPr>
            </w:pPr>
          </w:p>
        </w:tc>
        <w:tc>
          <w:tcPr>
            <w:tcW w:w="1417" w:type="dxa"/>
            <w:tcBorders>
              <w:top w:val="nil"/>
              <w:left w:val="nil"/>
              <w:bottom w:val="nil"/>
              <w:right w:val="nil"/>
            </w:tcBorders>
            <w:shd w:val="clear" w:color="auto" w:fill="auto"/>
            <w:noWrap/>
            <w:vAlign w:val="bottom"/>
            <w:hideMark/>
          </w:tcPr>
          <w:p w14:paraId="0CFF6C4B" w14:textId="77777777" w:rsidR="00A065DF" w:rsidRPr="00A065DF" w:rsidRDefault="00A065DF" w:rsidP="00A065DF">
            <w:pPr>
              <w:spacing w:line="240" w:lineRule="auto"/>
              <w:jc w:val="left"/>
              <w:rPr>
                <w:rFonts w:eastAsia="Times New Roman"/>
                <w:noProof w:val="0"/>
                <w:sz w:val="20"/>
                <w:szCs w:val="20"/>
                <w:lang w:eastAsia="hr-HR"/>
              </w:rPr>
            </w:pPr>
          </w:p>
        </w:tc>
        <w:tc>
          <w:tcPr>
            <w:tcW w:w="1415" w:type="dxa"/>
            <w:tcBorders>
              <w:top w:val="nil"/>
              <w:left w:val="nil"/>
              <w:bottom w:val="nil"/>
              <w:right w:val="nil"/>
            </w:tcBorders>
            <w:shd w:val="clear" w:color="auto" w:fill="auto"/>
            <w:noWrap/>
            <w:vAlign w:val="bottom"/>
            <w:hideMark/>
          </w:tcPr>
          <w:p w14:paraId="3DEA2D3F" w14:textId="77777777" w:rsidR="00A065DF" w:rsidRPr="00A065DF" w:rsidRDefault="00A065DF" w:rsidP="00A065DF">
            <w:pPr>
              <w:spacing w:line="240" w:lineRule="auto"/>
              <w:jc w:val="left"/>
              <w:rPr>
                <w:rFonts w:eastAsia="Times New Roman"/>
                <w:noProof w:val="0"/>
                <w:sz w:val="20"/>
                <w:szCs w:val="20"/>
                <w:lang w:eastAsia="hr-HR"/>
              </w:rPr>
            </w:pPr>
          </w:p>
        </w:tc>
        <w:tc>
          <w:tcPr>
            <w:tcW w:w="1149" w:type="dxa"/>
            <w:tcBorders>
              <w:top w:val="nil"/>
              <w:left w:val="nil"/>
              <w:bottom w:val="nil"/>
              <w:right w:val="nil"/>
            </w:tcBorders>
            <w:shd w:val="clear" w:color="auto" w:fill="auto"/>
            <w:noWrap/>
            <w:vAlign w:val="bottom"/>
            <w:hideMark/>
          </w:tcPr>
          <w:p w14:paraId="5BD6A5F9" w14:textId="77777777" w:rsidR="00A065DF" w:rsidRPr="00A065DF" w:rsidRDefault="00A065DF" w:rsidP="00A065DF">
            <w:pPr>
              <w:spacing w:line="240" w:lineRule="auto"/>
              <w:jc w:val="left"/>
              <w:rPr>
                <w:rFonts w:eastAsia="Times New Roman"/>
                <w:noProof w:val="0"/>
                <w:sz w:val="20"/>
                <w:szCs w:val="20"/>
                <w:lang w:eastAsia="hr-HR"/>
              </w:rPr>
            </w:pPr>
          </w:p>
        </w:tc>
        <w:tc>
          <w:tcPr>
            <w:tcW w:w="1411" w:type="dxa"/>
            <w:tcBorders>
              <w:top w:val="nil"/>
              <w:left w:val="nil"/>
              <w:bottom w:val="nil"/>
              <w:right w:val="nil"/>
            </w:tcBorders>
            <w:shd w:val="clear" w:color="auto" w:fill="auto"/>
            <w:noWrap/>
            <w:vAlign w:val="bottom"/>
            <w:hideMark/>
          </w:tcPr>
          <w:p w14:paraId="54AA245D" w14:textId="77777777" w:rsidR="00A065DF" w:rsidRPr="00A065DF" w:rsidRDefault="00A065DF" w:rsidP="00A065DF">
            <w:pPr>
              <w:spacing w:line="240" w:lineRule="auto"/>
              <w:jc w:val="left"/>
              <w:rPr>
                <w:rFonts w:eastAsia="Times New Roman"/>
                <w:noProof w:val="0"/>
                <w:sz w:val="20"/>
                <w:szCs w:val="20"/>
                <w:lang w:eastAsia="hr-HR"/>
              </w:rPr>
            </w:pPr>
          </w:p>
        </w:tc>
        <w:tc>
          <w:tcPr>
            <w:tcW w:w="533" w:type="dxa"/>
            <w:tcBorders>
              <w:top w:val="nil"/>
              <w:left w:val="nil"/>
              <w:bottom w:val="nil"/>
              <w:right w:val="nil"/>
            </w:tcBorders>
            <w:shd w:val="clear" w:color="auto" w:fill="auto"/>
            <w:noWrap/>
            <w:vAlign w:val="bottom"/>
            <w:hideMark/>
          </w:tcPr>
          <w:p w14:paraId="1E41D4A3" w14:textId="77777777" w:rsidR="00A065DF" w:rsidRPr="00A065DF" w:rsidRDefault="00A065DF" w:rsidP="00A065DF">
            <w:pPr>
              <w:spacing w:line="240" w:lineRule="auto"/>
              <w:jc w:val="left"/>
              <w:rPr>
                <w:rFonts w:eastAsia="Times New Roman"/>
                <w:noProof w:val="0"/>
                <w:sz w:val="20"/>
                <w:szCs w:val="20"/>
                <w:lang w:eastAsia="hr-HR"/>
              </w:rPr>
            </w:pPr>
          </w:p>
        </w:tc>
        <w:tc>
          <w:tcPr>
            <w:tcW w:w="1409" w:type="dxa"/>
            <w:tcBorders>
              <w:top w:val="nil"/>
              <w:left w:val="nil"/>
              <w:bottom w:val="nil"/>
              <w:right w:val="nil"/>
            </w:tcBorders>
            <w:shd w:val="clear" w:color="auto" w:fill="auto"/>
            <w:noWrap/>
            <w:vAlign w:val="bottom"/>
            <w:hideMark/>
          </w:tcPr>
          <w:p w14:paraId="5E872450" w14:textId="77777777" w:rsidR="00A065DF" w:rsidRPr="00A065DF" w:rsidRDefault="00A065DF" w:rsidP="00A065DF">
            <w:pPr>
              <w:spacing w:line="240" w:lineRule="auto"/>
              <w:jc w:val="left"/>
              <w:rPr>
                <w:rFonts w:eastAsia="Times New Roman"/>
                <w:noProof w:val="0"/>
                <w:sz w:val="20"/>
                <w:szCs w:val="20"/>
                <w:lang w:eastAsia="hr-HR"/>
              </w:rPr>
            </w:pPr>
          </w:p>
        </w:tc>
        <w:tc>
          <w:tcPr>
            <w:tcW w:w="737" w:type="dxa"/>
            <w:tcBorders>
              <w:top w:val="nil"/>
              <w:left w:val="nil"/>
              <w:bottom w:val="nil"/>
              <w:right w:val="nil"/>
            </w:tcBorders>
            <w:shd w:val="clear" w:color="auto" w:fill="auto"/>
            <w:noWrap/>
            <w:vAlign w:val="bottom"/>
            <w:hideMark/>
          </w:tcPr>
          <w:p w14:paraId="01890CA0"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01B5F766"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3CE0AA0C"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11E850DC"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1872BF85"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vAlign w:val="center"/>
            <w:hideMark/>
          </w:tcPr>
          <w:p w14:paraId="052A229E" w14:textId="77777777" w:rsidR="00A065DF" w:rsidRPr="00A065DF" w:rsidRDefault="00A065DF" w:rsidP="00A065DF">
            <w:pPr>
              <w:spacing w:line="240" w:lineRule="auto"/>
              <w:jc w:val="left"/>
              <w:rPr>
                <w:rFonts w:eastAsia="Times New Roman"/>
                <w:noProof w:val="0"/>
                <w:sz w:val="20"/>
                <w:szCs w:val="20"/>
                <w:lang w:eastAsia="hr-HR"/>
              </w:rPr>
            </w:pPr>
          </w:p>
        </w:tc>
      </w:tr>
      <w:tr w:rsidR="00A065DF" w:rsidRPr="00A065DF" w14:paraId="418353C7" w14:textId="77777777" w:rsidTr="009D0316">
        <w:trPr>
          <w:trHeight w:val="300"/>
        </w:trPr>
        <w:tc>
          <w:tcPr>
            <w:tcW w:w="9492" w:type="dxa"/>
            <w:gridSpan w:val="8"/>
            <w:tcBorders>
              <w:top w:val="nil"/>
              <w:left w:val="nil"/>
              <w:bottom w:val="nil"/>
              <w:right w:val="nil"/>
            </w:tcBorders>
            <w:shd w:val="clear" w:color="auto" w:fill="auto"/>
            <w:noWrap/>
            <w:vAlign w:val="bottom"/>
            <w:hideMark/>
          </w:tcPr>
          <w:p w14:paraId="6549CFBE" w14:textId="77777777" w:rsidR="00A065DF" w:rsidRPr="00A065DF" w:rsidRDefault="00A065DF" w:rsidP="00A065DF">
            <w:pPr>
              <w:spacing w:line="240" w:lineRule="auto"/>
              <w:jc w:val="left"/>
              <w:rPr>
                <w:rFonts w:ascii="Calibri" w:eastAsia="Times New Roman" w:hAnsi="Calibri" w:cs="Calibri"/>
                <w:b/>
                <w:bCs/>
                <w:noProof w:val="0"/>
                <w:color w:val="000000"/>
                <w:sz w:val="22"/>
                <w:szCs w:val="22"/>
                <w:lang w:eastAsia="hr-HR"/>
              </w:rPr>
            </w:pPr>
            <w:r w:rsidRPr="00A065DF">
              <w:rPr>
                <w:rFonts w:ascii="Calibri" w:eastAsia="Times New Roman" w:hAnsi="Calibri" w:cs="Calibri"/>
                <w:b/>
                <w:bCs/>
                <w:noProof w:val="0"/>
                <w:color w:val="000000"/>
                <w:sz w:val="22"/>
                <w:szCs w:val="22"/>
                <w:lang w:eastAsia="hr-HR"/>
              </w:rPr>
              <w:t xml:space="preserve">A. RAČUN PRIHODA I RASHODA    </w:t>
            </w:r>
          </w:p>
        </w:tc>
        <w:tc>
          <w:tcPr>
            <w:tcW w:w="222" w:type="dxa"/>
            <w:tcBorders>
              <w:top w:val="nil"/>
              <w:left w:val="nil"/>
              <w:bottom w:val="nil"/>
              <w:right w:val="nil"/>
            </w:tcBorders>
            <w:shd w:val="clear" w:color="auto" w:fill="auto"/>
            <w:noWrap/>
            <w:vAlign w:val="bottom"/>
            <w:hideMark/>
          </w:tcPr>
          <w:p w14:paraId="5BB39C44" w14:textId="77777777" w:rsidR="00A065DF" w:rsidRPr="00A065DF" w:rsidRDefault="00A065DF" w:rsidP="00A065DF">
            <w:pPr>
              <w:spacing w:line="240" w:lineRule="auto"/>
              <w:jc w:val="left"/>
              <w:rPr>
                <w:rFonts w:ascii="Calibri" w:eastAsia="Times New Roman" w:hAnsi="Calibri" w:cs="Calibri"/>
                <w:b/>
                <w:bCs/>
                <w:noProof w:val="0"/>
                <w:color w:val="000000"/>
                <w:sz w:val="22"/>
                <w:szCs w:val="22"/>
                <w:lang w:eastAsia="hr-HR"/>
              </w:rPr>
            </w:pPr>
          </w:p>
        </w:tc>
        <w:tc>
          <w:tcPr>
            <w:tcW w:w="222" w:type="dxa"/>
            <w:tcBorders>
              <w:top w:val="nil"/>
              <w:left w:val="nil"/>
              <w:bottom w:val="nil"/>
              <w:right w:val="nil"/>
            </w:tcBorders>
            <w:shd w:val="clear" w:color="auto" w:fill="auto"/>
            <w:noWrap/>
            <w:vAlign w:val="bottom"/>
            <w:hideMark/>
          </w:tcPr>
          <w:p w14:paraId="147EBA4B"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5CBD7DB3"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tcBorders>
              <w:top w:val="nil"/>
              <w:left w:val="nil"/>
              <w:bottom w:val="nil"/>
              <w:right w:val="nil"/>
            </w:tcBorders>
            <w:shd w:val="clear" w:color="auto" w:fill="auto"/>
            <w:noWrap/>
            <w:vAlign w:val="bottom"/>
            <w:hideMark/>
          </w:tcPr>
          <w:p w14:paraId="6C8C2D8B" w14:textId="77777777" w:rsidR="00A065DF" w:rsidRPr="00A065DF" w:rsidRDefault="00A065DF" w:rsidP="00A065DF">
            <w:pPr>
              <w:spacing w:line="240" w:lineRule="auto"/>
              <w:jc w:val="left"/>
              <w:rPr>
                <w:rFonts w:eastAsia="Times New Roman"/>
                <w:noProof w:val="0"/>
                <w:sz w:val="20"/>
                <w:szCs w:val="20"/>
                <w:lang w:eastAsia="hr-HR"/>
              </w:rPr>
            </w:pPr>
          </w:p>
        </w:tc>
        <w:tc>
          <w:tcPr>
            <w:tcW w:w="222" w:type="dxa"/>
            <w:vAlign w:val="center"/>
            <w:hideMark/>
          </w:tcPr>
          <w:p w14:paraId="58BC0E74" w14:textId="77777777" w:rsidR="00A065DF" w:rsidRPr="00A065DF" w:rsidRDefault="00A065DF" w:rsidP="00A065DF">
            <w:pPr>
              <w:spacing w:line="240" w:lineRule="auto"/>
              <w:jc w:val="left"/>
              <w:rPr>
                <w:rFonts w:eastAsia="Times New Roman"/>
                <w:noProof w:val="0"/>
                <w:sz w:val="20"/>
                <w:szCs w:val="20"/>
                <w:lang w:eastAsia="hr-HR"/>
              </w:rPr>
            </w:pPr>
          </w:p>
        </w:tc>
      </w:tr>
    </w:tbl>
    <w:p w14:paraId="34561C11" w14:textId="48C42BC0" w:rsidR="000B5F81" w:rsidRDefault="000B5F81" w:rsidP="00113C0E">
      <w:pPr>
        <w:rPr>
          <w:sz w:val="22"/>
          <w:szCs w:val="22"/>
        </w:rPr>
      </w:pPr>
    </w:p>
    <w:p w14:paraId="28CF4F13" w14:textId="331E6190" w:rsidR="00A065DF" w:rsidRDefault="00A065DF" w:rsidP="00113C0E">
      <w:pPr>
        <w:rPr>
          <w:sz w:val="22"/>
          <w:szCs w:val="22"/>
        </w:rPr>
      </w:pPr>
      <w:r w:rsidRPr="00A065DF">
        <w:drawing>
          <wp:inline distT="0" distB="0" distL="0" distR="0" wp14:anchorId="445173DA" wp14:editId="16DE0E70">
            <wp:extent cx="6715125" cy="2168237"/>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3464" cy="2177387"/>
                    </a:xfrm>
                    <a:prstGeom prst="rect">
                      <a:avLst/>
                    </a:prstGeom>
                    <a:noFill/>
                    <a:ln>
                      <a:noFill/>
                    </a:ln>
                  </pic:spPr>
                </pic:pic>
              </a:graphicData>
            </a:graphic>
          </wp:inline>
        </w:drawing>
      </w:r>
    </w:p>
    <w:p w14:paraId="2F91A6A8" w14:textId="30FE3F33" w:rsidR="00A065DF" w:rsidRDefault="00A065DF" w:rsidP="00113C0E">
      <w:pPr>
        <w:rPr>
          <w:sz w:val="22"/>
          <w:szCs w:val="22"/>
        </w:rPr>
      </w:pPr>
    </w:p>
    <w:p w14:paraId="24CB5767" w14:textId="77777777" w:rsidR="00A065DF" w:rsidRDefault="00A065DF" w:rsidP="00113C0E">
      <w:pPr>
        <w:rPr>
          <w:sz w:val="22"/>
          <w:szCs w:val="22"/>
        </w:rPr>
      </w:pPr>
    </w:p>
    <w:p w14:paraId="409FDB39" w14:textId="77777777" w:rsidR="007971DC" w:rsidRPr="007971DC" w:rsidRDefault="007971DC" w:rsidP="007971DC">
      <w:pPr>
        <w:spacing w:line="240" w:lineRule="auto"/>
        <w:rPr>
          <w:rFonts w:ascii="Calibri" w:eastAsia="Times New Roman" w:hAnsi="Calibri" w:cs="Calibri"/>
          <w:b/>
          <w:bCs/>
          <w:noProof w:val="0"/>
          <w:color w:val="000000"/>
          <w:sz w:val="22"/>
          <w:szCs w:val="22"/>
          <w:lang w:eastAsia="hr-HR"/>
        </w:rPr>
      </w:pPr>
      <w:r w:rsidRPr="007971DC">
        <w:rPr>
          <w:rFonts w:ascii="Calibri" w:eastAsia="Times New Roman" w:hAnsi="Calibri" w:cs="Calibri"/>
          <w:b/>
          <w:bCs/>
          <w:noProof w:val="0"/>
          <w:color w:val="000000"/>
          <w:sz w:val="22"/>
          <w:szCs w:val="22"/>
          <w:lang w:eastAsia="hr-HR"/>
        </w:rPr>
        <w:t xml:space="preserve">RASPOLOŽIVA SREDSTVA IZ PRETHODNIH GODINA    </w:t>
      </w:r>
    </w:p>
    <w:p w14:paraId="4BEE2C61" w14:textId="0B295929" w:rsidR="00A065DF" w:rsidRDefault="00A065DF" w:rsidP="00113C0E">
      <w:pPr>
        <w:rPr>
          <w:sz w:val="22"/>
          <w:szCs w:val="22"/>
        </w:rPr>
      </w:pPr>
    </w:p>
    <w:tbl>
      <w:tblPr>
        <w:tblW w:w="9740" w:type="dxa"/>
        <w:tblLook w:val="04A0" w:firstRow="1" w:lastRow="0" w:firstColumn="1" w:lastColumn="0" w:noHBand="0" w:noVBand="1"/>
      </w:tblPr>
      <w:tblGrid>
        <w:gridCol w:w="4620"/>
        <w:gridCol w:w="360"/>
        <w:gridCol w:w="1460"/>
        <w:gridCol w:w="1540"/>
        <w:gridCol w:w="1760"/>
      </w:tblGrid>
      <w:tr w:rsidR="007971DC" w:rsidRPr="007971DC" w14:paraId="041EC06B" w14:textId="77777777" w:rsidTr="007971DC">
        <w:trPr>
          <w:trHeight w:val="300"/>
        </w:trPr>
        <w:tc>
          <w:tcPr>
            <w:tcW w:w="4620" w:type="dxa"/>
            <w:tcBorders>
              <w:top w:val="single" w:sz="8" w:space="0" w:color="auto"/>
              <w:left w:val="single" w:sz="8" w:space="0" w:color="auto"/>
              <w:bottom w:val="nil"/>
              <w:right w:val="nil"/>
            </w:tcBorders>
            <w:shd w:val="clear" w:color="auto" w:fill="auto"/>
            <w:noWrap/>
            <w:vAlign w:val="bottom"/>
            <w:hideMark/>
          </w:tcPr>
          <w:p w14:paraId="13288347" w14:textId="77777777" w:rsidR="007971DC" w:rsidRPr="007971DC" w:rsidRDefault="007971DC" w:rsidP="007971DC">
            <w:pPr>
              <w:spacing w:line="240" w:lineRule="auto"/>
              <w:jc w:val="left"/>
              <w:rPr>
                <w:rFonts w:ascii="Calibri" w:eastAsia="Times New Roman" w:hAnsi="Calibri" w:cs="Calibri"/>
                <w:noProof w:val="0"/>
                <w:color w:val="000000"/>
                <w:sz w:val="20"/>
                <w:szCs w:val="20"/>
                <w:lang w:eastAsia="hr-HR"/>
              </w:rPr>
            </w:pPr>
            <w:r w:rsidRPr="007971DC">
              <w:rPr>
                <w:rFonts w:ascii="Calibri" w:eastAsia="Times New Roman" w:hAnsi="Calibri" w:cs="Calibri"/>
                <w:noProof w:val="0"/>
                <w:color w:val="000000"/>
                <w:sz w:val="20"/>
                <w:szCs w:val="20"/>
                <w:lang w:eastAsia="hr-HR"/>
              </w:rPr>
              <w:t>Ukupan donos viška/manjka iz prethodnih godina</w:t>
            </w:r>
          </w:p>
        </w:tc>
        <w:tc>
          <w:tcPr>
            <w:tcW w:w="360" w:type="dxa"/>
            <w:tcBorders>
              <w:top w:val="single" w:sz="8" w:space="0" w:color="auto"/>
              <w:left w:val="nil"/>
              <w:bottom w:val="nil"/>
              <w:right w:val="single" w:sz="4" w:space="0" w:color="auto"/>
            </w:tcBorders>
            <w:shd w:val="clear" w:color="auto" w:fill="auto"/>
            <w:noWrap/>
            <w:vAlign w:val="bottom"/>
            <w:hideMark/>
          </w:tcPr>
          <w:p w14:paraId="1440E97A" w14:textId="77777777" w:rsidR="007971DC" w:rsidRPr="007971DC" w:rsidRDefault="007971DC" w:rsidP="007971DC">
            <w:pPr>
              <w:spacing w:line="240" w:lineRule="auto"/>
              <w:jc w:val="left"/>
              <w:rPr>
                <w:rFonts w:ascii="Calibri" w:eastAsia="Times New Roman" w:hAnsi="Calibri" w:cs="Calibri"/>
                <w:noProof w:val="0"/>
                <w:color w:val="000000"/>
                <w:sz w:val="22"/>
                <w:szCs w:val="22"/>
                <w:lang w:eastAsia="hr-HR"/>
              </w:rPr>
            </w:pPr>
            <w:r w:rsidRPr="007971DC">
              <w:rPr>
                <w:rFonts w:ascii="Calibri" w:eastAsia="Times New Roman" w:hAnsi="Calibri" w:cs="Calibri"/>
                <w:noProof w:val="0"/>
                <w:color w:val="000000"/>
                <w:sz w:val="22"/>
                <w:szCs w:val="22"/>
                <w:lang w:eastAsia="hr-HR"/>
              </w:rPr>
              <w:t> </w:t>
            </w:r>
          </w:p>
        </w:tc>
        <w:tc>
          <w:tcPr>
            <w:tcW w:w="1460" w:type="dxa"/>
            <w:tcBorders>
              <w:top w:val="single" w:sz="8" w:space="0" w:color="auto"/>
              <w:left w:val="nil"/>
              <w:bottom w:val="nil"/>
              <w:right w:val="single" w:sz="4" w:space="0" w:color="000000"/>
            </w:tcBorders>
            <w:shd w:val="clear" w:color="auto" w:fill="auto"/>
            <w:noWrap/>
            <w:vAlign w:val="bottom"/>
            <w:hideMark/>
          </w:tcPr>
          <w:p w14:paraId="1949A705" w14:textId="77777777" w:rsidR="007971DC" w:rsidRPr="007971DC" w:rsidRDefault="007971DC" w:rsidP="007971DC">
            <w:pPr>
              <w:spacing w:line="240" w:lineRule="auto"/>
              <w:jc w:val="right"/>
              <w:rPr>
                <w:rFonts w:ascii="Calibri" w:eastAsia="Times New Roman" w:hAnsi="Calibri" w:cs="Calibri"/>
                <w:noProof w:val="0"/>
                <w:sz w:val="22"/>
                <w:szCs w:val="22"/>
                <w:lang w:eastAsia="hr-HR"/>
              </w:rPr>
            </w:pPr>
            <w:r w:rsidRPr="007971DC">
              <w:rPr>
                <w:rFonts w:ascii="Calibri" w:eastAsia="Times New Roman" w:hAnsi="Calibri" w:cs="Calibri"/>
                <w:noProof w:val="0"/>
                <w:color w:val="FF0000"/>
                <w:sz w:val="22"/>
                <w:szCs w:val="22"/>
                <w:lang w:eastAsia="hr-HR"/>
              </w:rPr>
              <w:t xml:space="preserve">-1.452.461,97 </w:t>
            </w:r>
          </w:p>
        </w:tc>
        <w:tc>
          <w:tcPr>
            <w:tcW w:w="1540" w:type="dxa"/>
            <w:tcBorders>
              <w:top w:val="single" w:sz="8" w:space="0" w:color="auto"/>
              <w:left w:val="nil"/>
              <w:bottom w:val="nil"/>
              <w:right w:val="single" w:sz="4" w:space="0" w:color="000000"/>
            </w:tcBorders>
            <w:shd w:val="clear" w:color="auto" w:fill="auto"/>
            <w:noWrap/>
            <w:vAlign w:val="bottom"/>
            <w:hideMark/>
          </w:tcPr>
          <w:p w14:paraId="3999190C" w14:textId="77777777" w:rsidR="007971DC" w:rsidRPr="007971DC" w:rsidRDefault="007971DC" w:rsidP="007971DC">
            <w:pPr>
              <w:spacing w:line="240" w:lineRule="auto"/>
              <w:jc w:val="right"/>
              <w:rPr>
                <w:rFonts w:ascii="Calibri" w:eastAsia="Times New Roman" w:hAnsi="Calibri" w:cs="Calibri"/>
                <w:noProof w:val="0"/>
                <w:sz w:val="22"/>
                <w:szCs w:val="22"/>
                <w:lang w:eastAsia="hr-HR"/>
              </w:rPr>
            </w:pPr>
            <w:r w:rsidRPr="007971DC">
              <w:rPr>
                <w:rFonts w:ascii="Calibri" w:eastAsia="Times New Roman" w:hAnsi="Calibri" w:cs="Calibri"/>
                <w:noProof w:val="0"/>
                <w:sz w:val="22"/>
                <w:szCs w:val="22"/>
                <w:lang w:eastAsia="hr-HR"/>
              </w:rPr>
              <w:t> </w:t>
            </w:r>
          </w:p>
        </w:tc>
        <w:tc>
          <w:tcPr>
            <w:tcW w:w="1760" w:type="dxa"/>
            <w:tcBorders>
              <w:top w:val="single" w:sz="8" w:space="0" w:color="auto"/>
              <w:left w:val="nil"/>
              <w:bottom w:val="nil"/>
              <w:right w:val="single" w:sz="8" w:space="0" w:color="000000"/>
            </w:tcBorders>
            <w:shd w:val="clear" w:color="auto" w:fill="auto"/>
            <w:noWrap/>
            <w:vAlign w:val="bottom"/>
            <w:hideMark/>
          </w:tcPr>
          <w:p w14:paraId="4162BDF9" w14:textId="77777777" w:rsidR="007971DC" w:rsidRPr="007971DC" w:rsidRDefault="007971DC" w:rsidP="007971DC">
            <w:pPr>
              <w:spacing w:line="240" w:lineRule="auto"/>
              <w:jc w:val="right"/>
              <w:rPr>
                <w:rFonts w:ascii="Calibri" w:eastAsia="Times New Roman" w:hAnsi="Calibri" w:cs="Calibri"/>
                <w:noProof w:val="0"/>
                <w:color w:val="5B9BD5"/>
                <w:sz w:val="22"/>
                <w:szCs w:val="22"/>
                <w:lang w:eastAsia="hr-HR"/>
              </w:rPr>
            </w:pPr>
            <w:r w:rsidRPr="007971DC">
              <w:rPr>
                <w:rFonts w:ascii="Calibri" w:eastAsia="Times New Roman" w:hAnsi="Calibri" w:cs="Calibri"/>
                <w:noProof w:val="0"/>
                <w:color w:val="FF0000"/>
                <w:sz w:val="22"/>
                <w:szCs w:val="22"/>
                <w:lang w:eastAsia="hr-HR"/>
              </w:rPr>
              <w:t xml:space="preserve">-1.032.937,31 </w:t>
            </w:r>
          </w:p>
        </w:tc>
      </w:tr>
      <w:tr w:rsidR="007971DC" w:rsidRPr="007971DC" w14:paraId="760F8603" w14:textId="77777777" w:rsidTr="007971DC">
        <w:trPr>
          <w:trHeight w:val="315"/>
        </w:trPr>
        <w:tc>
          <w:tcPr>
            <w:tcW w:w="4980" w:type="dxa"/>
            <w:gridSpan w:val="2"/>
            <w:tcBorders>
              <w:top w:val="nil"/>
              <w:left w:val="single" w:sz="8" w:space="0" w:color="auto"/>
              <w:bottom w:val="single" w:sz="8" w:space="0" w:color="auto"/>
              <w:right w:val="nil"/>
            </w:tcBorders>
            <w:shd w:val="clear" w:color="auto" w:fill="auto"/>
            <w:noWrap/>
            <w:vAlign w:val="bottom"/>
            <w:hideMark/>
          </w:tcPr>
          <w:p w14:paraId="2AC87CDF" w14:textId="77777777" w:rsidR="007971DC" w:rsidRPr="007971DC" w:rsidRDefault="007971DC" w:rsidP="007971DC">
            <w:pPr>
              <w:spacing w:line="240" w:lineRule="auto"/>
              <w:jc w:val="left"/>
              <w:rPr>
                <w:rFonts w:ascii="Calibri" w:eastAsia="Times New Roman" w:hAnsi="Calibri" w:cs="Calibri"/>
                <w:b/>
                <w:bCs/>
                <w:noProof w:val="0"/>
                <w:color w:val="000000"/>
                <w:sz w:val="20"/>
                <w:szCs w:val="20"/>
                <w:lang w:eastAsia="hr-HR"/>
              </w:rPr>
            </w:pPr>
            <w:r w:rsidRPr="007971DC">
              <w:rPr>
                <w:rFonts w:ascii="Calibri" w:eastAsia="Times New Roman" w:hAnsi="Calibri" w:cs="Calibri"/>
                <w:b/>
                <w:bCs/>
                <w:noProof w:val="0"/>
                <w:color w:val="000000"/>
                <w:sz w:val="20"/>
                <w:szCs w:val="20"/>
                <w:lang w:eastAsia="hr-HR"/>
              </w:rPr>
              <w:t>Dio koji će se rasporediti/pokriti u razdoblju</w:t>
            </w:r>
          </w:p>
        </w:tc>
        <w:tc>
          <w:tcPr>
            <w:tcW w:w="1460" w:type="dxa"/>
            <w:tcBorders>
              <w:top w:val="nil"/>
              <w:left w:val="single" w:sz="4" w:space="0" w:color="auto"/>
              <w:bottom w:val="single" w:sz="8" w:space="0" w:color="auto"/>
              <w:right w:val="single" w:sz="4" w:space="0" w:color="000000"/>
            </w:tcBorders>
            <w:shd w:val="clear" w:color="auto" w:fill="auto"/>
            <w:noWrap/>
            <w:vAlign w:val="bottom"/>
            <w:hideMark/>
          </w:tcPr>
          <w:p w14:paraId="686B5319" w14:textId="77777777" w:rsidR="007971DC" w:rsidRPr="007971DC" w:rsidRDefault="007971DC" w:rsidP="007971DC">
            <w:pPr>
              <w:spacing w:line="240" w:lineRule="auto"/>
              <w:jc w:val="right"/>
              <w:rPr>
                <w:rFonts w:ascii="Calibri" w:eastAsia="Times New Roman" w:hAnsi="Calibri" w:cs="Calibri"/>
                <w:noProof w:val="0"/>
                <w:sz w:val="22"/>
                <w:szCs w:val="22"/>
                <w:lang w:eastAsia="hr-HR"/>
              </w:rPr>
            </w:pPr>
            <w:r w:rsidRPr="007971DC">
              <w:rPr>
                <w:rFonts w:ascii="Calibri" w:eastAsia="Times New Roman" w:hAnsi="Calibri" w:cs="Calibri"/>
                <w:noProof w:val="0"/>
                <w:sz w:val="22"/>
                <w:szCs w:val="22"/>
                <w:lang w:eastAsia="hr-HR"/>
              </w:rPr>
              <w:t> </w:t>
            </w:r>
          </w:p>
        </w:tc>
        <w:tc>
          <w:tcPr>
            <w:tcW w:w="1540" w:type="dxa"/>
            <w:tcBorders>
              <w:top w:val="nil"/>
              <w:left w:val="nil"/>
              <w:bottom w:val="single" w:sz="8" w:space="0" w:color="auto"/>
              <w:right w:val="single" w:sz="4" w:space="0" w:color="000000"/>
            </w:tcBorders>
            <w:shd w:val="clear" w:color="auto" w:fill="auto"/>
            <w:noWrap/>
            <w:vAlign w:val="bottom"/>
            <w:hideMark/>
          </w:tcPr>
          <w:p w14:paraId="785FC8FC" w14:textId="77777777" w:rsidR="007971DC" w:rsidRPr="007971DC" w:rsidRDefault="007971DC" w:rsidP="007971DC">
            <w:pPr>
              <w:spacing w:line="240" w:lineRule="auto"/>
              <w:jc w:val="right"/>
              <w:rPr>
                <w:rFonts w:ascii="Calibri" w:eastAsia="Times New Roman" w:hAnsi="Calibri" w:cs="Calibri"/>
                <w:noProof w:val="0"/>
                <w:sz w:val="22"/>
                <w:szCs w:val="22"/>
                <w:lang w:eastAsia="hr-HR"/>
              </w:rPr>
            </w:pPr>
            <w:r w:rsidRPr="007971DC">
              <w:rPr>
                <w:rFonts w:ascii="Calibri" w:eastAsia="Times New Roman" w:hAnsi="Calibri" w:cs="Calibri"/>
                <w:noProof w:val="0"/>
                <w:sz w:val="22"/>
                <w:szCs w:val="22"/>
                <w:lang w:eastAsia="hr-HR"/>
              </w:rPr>
              <w:t>0,00</w:t>
            </w:r>
          </w:p>
        </w:tc>
        <w:tc>
          <w:tcPr>
            <w:tcW w:w="1760" w:type="dxa"/>
            <w:tcBorders>
              <w:top w:val="nil"/>
              <w:left w:val="nil"/>
              <w:bottom w:val="single" w:sz="8" w:space="0" w:color="auto"/>
              <w:right w:val="single" w:sz="8" w:space="0" w:color="000000"/>
            </w:tcBorders>
            <w:shd w:val="clear" w:color="auto" w:fill="auto"/>
            <w:noWrap/>
            <w:vAlign w:val="bottom"/>
            <w:hideMark/>
          </w:tcPr>
          <w:p w14:paraId="0DAE62C3" w14:textId="77777777" w:rsidR="007971DC" w:rsidRPr="007971DC" w:rsidRDefault="007971DC" w:rsidP="007971DC">
            <w:pPr>
              <w:spacing w:line="240" w:lineRule="auto"/>
              <w:jc w:val="right"/>
              <w:rPr>
                <w:rFonts w:ascii="Calibri" w:eastAsia="Times New Roman" w:hAnsi="Calibri" w:cs="Calibri"/>
                <w:noProof w:val="0"/>
                <w:sz w:val="22"/>
                <w:szCs w:val="22"/>
                <w:lang w:eastAsia="hr-HR"/>
              </w:rPr>
            </w:pPr>
            <w:r w:rsidRPr="007971DC">
              <w:rPr>
                <w:rFonts w:ascii="Calibri" w:eastAsia="Times New Roman" w:hAnsi="Calibri" w:cs="Calibri"/>
                <w:noProof w:val="0"/>
                <w:sz w:val="22"/>
                <w:szCs w:val="22"/>
                <w:lang w:eastAsia="hr-HR"/>
              </w:rPr>
              <w:t>0,00</w:t>
            </w:r>
          </w:p>
        </w:tc>
      </w:tr>
    </w:tbl>
    <w:p w14:paraId="4C4E3E27" w14:textId="70B34A36" w:rsidR="00A065DF" w:rsidRDefault="00A065DF" w:rsidP="00113C0E">
      <w:pPr>
        <w:rPr>
          <w:sz w:val="22"/>
          <w:szCs w:val="22"/>
        </w:rPr>
      </w:pPr>
    </w:p>
    <w:p w14:paraId="2932F6F9" w14:textId="233983F4" w:rsidR="00A065DF" w:rsidRDefault="00A065DF" w:rsidP="00113C0E">
      <w:pPr>
        <w:rPr>
          <w:sz w:val="22"/>
          <w:szCs w:val="22"/>
        </w:rPr>
      </w:pPr>
    </w:p>
    <w:p w14:paraId="3EF209FC" w14:textId="77777777" w:rsidR="007971DC" w:rsidRPr="007971DC" w:rsidRDefault="007971DC" w:rsidP="007971DC">
      <w:pPr>
        <w:spacing w:line="240" w:lineRule="auto"/>
        <w:rPr>
          <w:rFonts w:ascii="Calibri" w:eastAsia="Times New Roman" w:hAnsi="Calibri" w:cs="Calibri"/>
          <w:b/>
          <w:bCs/>
          <w:noProof w:val="0"/>
          <w:color w:val="000000"/>
          <w:sz w:val="22"/>
          <w:szCs w:val="22"/>
          <w:lang w:eastAsia="hr-HR"/>
        </w:rPr>
      </w:pPr>
      <w:r w:rsidRPr="007971DC">
        <w:rPr>
          <w:rFonts w:ascii="Calibri" w:eastAsia="Times New Roman" w:hAnsi="Calibri" w:cs="Calibri"/>
          <w:b/>
          <w:bCs/>
          <w:noProof w:val="0"/>
          <w:color w:val="000000"/>
          <w:sz w:val="22"/>
          <w:szCs w:val="22"/>
          <w:lang w:eastAsia="hr-HR"/>
        </w:rPr>
        <w:t xml:space="preserve">B. RAČUN FINANCIRANJA    </w:t>
      </w:r>
    </w:p>
    <w:p w14:paraId="7087E4C8" w14:textId="6675CE01" w:rsidR="00A065DF" w:rsidRDefault="00A065DF" w:rsidP="00113C0E">
      <w:pPr>
        <w:rPr>
          <w:sz w:val="22"/>
          <w:szCs w:val="22"/>
        </w:rPr>
      </w:pPr>
    </w:p>
    <w:p w14:paraId="506CE4D0" w14:textId="1FDDBB82" w:rsidR="007971DC" w:rsidRDefault="00D4206F" w:rsidP="00113C0E">
      <w:pPr>
        <w:rPr>
          <w:sz w:val="22"/>
          <w:szCs w:val="22"/>
        </w:rPr>
      </w:pPr>
      <w:r w:rsidRPr="00D4206F">
        <w:drawing>
          <wp:inline distT="0" distB="0" distL="0" distR="0" wp14:anchorId="00A4B39F" wp14:editId="0596F530">
            <wp:extent cx="6710056" cy="1524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9373" cy="1526116"/>
                    </a:xfrm>
                    <a:prstGeom prst="rect">
                      <a:avLst/>
                    </a:prstGeom>
                    <a:noFill/>
                    <a:ln>
                      <a:noFill/>
                    </a:ln>
                  </pic:spPr>
                </pic:pic>
              </a:graphicData>
            </a:graphic>
          </wp:inline>
        </w:drawing>
      </w:r>
    </w:p>
    <w:p w14:paraId="2AC9537A" w14:textId="08943276" w:rsidR="007971DC" w:rsidRDefault="007971DC" w:rsidP="00113C0E">
      <w:pPr>
        <w:rPr>
          <w:sz w:val="22"/>
          <w:szCs w:val="22"/>
        </w:rPr>
      </w:pPr>
    </w:p>
    <w:p w14:paraId="386082C1" w14:textId="6984EE31" w:rsidR="007971DC" w:rsidRDefault="007971DC" w:rsidP="00113C0E">
      <w:pPr>
        <w:rPr>
          <w:sz w:val="22"/>
          <w:szCs w:val="22"/>
        </w:rPr>
      </w:pPr>
    </w:p>
    <w:p w14:paraId="2BB2C3F7" w14:textId="04149F5E" w:rsidR="007971DC" w:rsidRDefault="007971DC" w:rsidP="00113C0E">
      <w:pPr>
        <w:rPr>
          <w:sz w:val="22"/>
          <w:szCs w:val="22"/>
        </w:rPr>
      </w:pPr>
    </w:p>
    <w:p w14:paraId="26329B50" w14:textId="7E7D0E72" w:rsidR="007971DC" w:rsidRDefault="007971DC" w:rsidP="00113C0E">
      <w:pPr>
        <w:rPr>
          <w:sz w:val="22"/>
          <w:szCs w:val="22"/>
        </w:rPr>
      </w:pPr>
    </w:p>
    <w:p w14:paraId="1EA02912" w14:textId="77777777" w:rsidR="007971DC" w:rsidRDefault="007971DC" w:rsidP="00113C0E">
      <w:pPr>
        <w:rPr>
          <w:sz w:val="22"/>
          <w:szCs w:val="22"/>
        </w:rPr>
      </w:pPr>
    </w:p>
    <w:p w14:paraId="0FB9D7C4" w14:textId="77777777" w:rsidR="00D4206F" w:rsidRPr="00D4206F" w:rsidRDefault="00D4206F" w:rsidP="00D4206F">
      <w:pPr>
        <w:spacing w:line="240" w:lineRule="auto"/>
        <w:rPr>
          <w:rFonts w:ascii="Calibri" w:eastAsia="Times New Roman" w:hAnsi="Calibri" w:cs="Calibri"/>
          <w:b/>
          <w:bCs/>
          <w:noProof w:val="0"/>
          <w:color w:val="000000"/>
          <w:sz w:val="22"/>
          <w:szCs w:val="22"/>
          <w:lang w:eastAsia="hr-HR"/>
        </w:rPr>
      </w:pPr>
      <w:r w:rsidRPr="00D4206F">
        <w:rPr>
          <w:rFonts w:ascii="Calibri" w:eastAsia="Times New Roman" w:hAnsi="Calibri" w:cs="Calibri"/>
          <w:b/>
          <w:bCs/>
          <w:noProof w:val="0"/>
          <w:color w:val="000000"/>
          <w:sz w:val="22"/>
          <w:szCs w:val="22"/>
          <w:lang w:eastAsia="hr-HR"/>
        </w:rPr>
        <w:lastRenderedPageBreak/>
        <w:t xml:space="preserve">PRIHODI PO EKONOMSKOJ KLASIFIKACIJI     </w:t>
      </w:r>
    </w:p>
    <w:p w14:paraId="20221967" w14:textId="57353D36" w:rsidR="00A065DF" w:rsidRDefault="00A065DF" w:rsidP="00113C0E">
      <w:pPr>
        <w:rPr>
          <w:sz w:val="22"/>
          <w:szCs w:val="22"/>
        </w:rPr>
      </w:pPr>
    </w:p>
    <w:tbl>
      <w:tblPr>
        <w:tblW w:w="9740" w:type="dxa"/>
        <w:tblLook w:val="04A0" w:firstRow="1" w:lastRow="0" w:firstColumn="1" w:lastColumn="0" w:noHBand="0" w:noVBand="1"/>
      </w:tblPr>
      <w:tblGrid>
        <w:gridCol w:w="960"/>
        <w:gridCol w:w="2700"/>
        <w:gridCol w:w="1320"/>
        <w:gridCol w:w="1460"/>
        <w:gridCol w:w="1540"/>
        <w:gridCol w:w="920"/>
        <w:gridCol w:w="866"/>
      </w:tblGrid>
      <w:tr w:rsidR="00D4206F" w:rsidRPr="00D4206F" w14:paraId="63632624" w14:textId="77777777" w:rsidTr="00D4206F">
        <w:trPr>
          <w:trHeight w:val="300"/>
        </w:trPr>
        <w:tc>
          <w:tcPr>
            <w:tcW w:w="960" w:type="dxa"/>
            <w:tcBorders>
              <w:top w:val="single" w:sz="8" w:space="0" w:color="auto"/>
              <w:left w:val="single" w:sz="8" w:space="0" w:color="auto"/>
              <w:bottom w:val="nil"/>
              <w:right w:val="nil"/>
            </w:tcBorders>
            <w:shd w:val="clear" w:color="auto" w:fill="auto"/>
            <w:noWrap/>
            <w:vAlign w:val="center"/>
            <w:hideMark/>
          </w:tcPr>
          <w:p w14:paraId="2183E83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Račun</w:t>
            </w:r>
          </w:p>
        </w:tc>
        <w:tc>
          <w:tcPr>
            <w:tcW w:w="2700" w:type="dxa"/>
            <w:vMerge w:val="restart"/>
            <w:tcBorders>
              <w:top w:val="single" w:sz="8" w:space="0" w:color="auto"/>
              <w:left w:val="nil"/>
              <w:bottom w:val="single" w:sz="4" w:space="0" w:color="000000"/>
              <w:right w:val="single" w:sz="4" w:space="0" w:color="000000"/>
            </w:tcBorders>
            <w:shd w:val="clear" w:color="auto" w:fill="auto"/>
            <w:noWrap/>
            <w:vAlign w:val="center"/>
            <w:hideMark/>
          </w:tcPr>
          <w:p w14:paraId="5C708F8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Opis</w:t>
            </w:r>
          </w:p>
        </w:tc>
        <w:tc>
          <w:tcPr>
            <w:tcW w:w="132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653FDA9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 2021. godine</w:t>
            </w:r>
          </w:p>
        </w:tc>
        <w:tc>
          <w:tcPr>
            <w:tcW w:w="146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5DB14F1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Plan za 2022.</w:t>
            </w:r>
          </w:p>
        </w:tc>
        <w:tc>
          <w:tcPr>
            <w:tcW w:w="154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634BBD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01-06/2022. godine</w:t>
            </w:r>
          </w:p>
        </w:tc>
        <w:tc>
          <w:tcPr>
            <w:tcW w:w="9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017ED3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4/2</w:t>
            </w:r>
          </w:p>
        </w:tc>
        <w:tc>
          <w:tcPr>
            <w:tcW w:w="84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0F35DD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4/3</w:t>
            </w:r>
          </w:p>
        </w:tc>
      </w:tr>
      <w:tr w:rsidR="00D4206F" w:rsidRPr="00D4206F" w14:paraId="3DB5BDAA" w14:textId="77777777" w:rsidTr="00D4206F">
        <w:trPr>
          <w:trHeight w:val="480"/>
        </w:trPr>
        <w:tc>
          <w:tcPr>
            <w:tcW w:w="960" w:type="dxa"/>
            <w:tcBorders>
              <w:top w:val="nil"/>
              <w:left w:val="single" w:sz="8" w:space="0" w:color="auto"/>
              <w:bottom w:val="single" w:sz="4" w:space="0" w:color="auto"/>
              <w:right w:val="nil"/>
            </w:tcBorders>
            <w:shd w:val="clear" w:color="auto" w:fill="auto"/>
            <w:vAlign w:val="center"/>
            <w:hideMark/>
          </w:tcPr>
          <w:p w14:paraId="6DBB1FA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/pozicija</w:t>
            </w:r>
          </w:p>
        </w:tc>
        <w:tc>
          <w:tcPr>
            <w:tcW w:w="2700" w:type="dxa"/>
            <w:vMerge/>
            <w:tcBorders>
              <w:top w:val="nil"/>
              <w:left w:val="single" w:sz="8" w:space="0" w:color="auto"/>
              <w:bottom w:val="single" w:sz="4" w:space="0" w:color="auto"/>
              <w:right w:val="nil"/>
            </w:tcBorders>
            <w:vAlign w:val="center"/>
            <w:hideMark/>
          </w:tcPr>
          <w:p w14:paraId="3EBA04B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320" w:type="dxa"/>
            <w:vMerge/>
            <w:tcBorders>
              <w:top w:val="nil"/>
              <w:left w:val="single" w:sz="8" w:space="0" w:color="auto"/>
              <w:bottom w:val="single" w:sz="4" w:space="0" w:color="auto"/>
              <w:right w:val="nil"/>
            </w:tcBorders>
            <w:vAlign w:val="center"/>
            <w:hideMark/>
          </w:tcPr>
          <w:p w14:paraId="0153990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460" w:type="dxa"/>
            <w:vMerge/>
            <w:tcBorders>
              <w:top w:val="nil"/>
              <w:left w:val="single" w:sz="8" w:space="0" w:color="auto"/>
              <w:bottom w:val="single" w:sz="4" w:space="0" w:color="auto"/>
              <w:right w:val="nil"/>
            </w:tcBorders>
            <w:vAlign w:val="center"/>
            <w:hideMark/>
          </w:tcPr>
          <w:p w14:paraId="7F2366E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540" w:type="dxa"/>
            <w:vMerge/>
            <w:tcBorders>
              <w:top w:val="nil"/>
              <w:left w:val="single" w:sz="8" w:space="0" w:color="auto"/>
              <w:bottom w:val="single" w:sz="4" w:space="0" w:color="auto"/>
              <w:right w:val="nil"/>
            </w:tcBorders>
            <w:vAlign w:val="center"/>
            <w:hideMark/>
          </w:tcPr>
          <w:p w14:paraId="0C2EB9C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920" w:type="dxa"/>
            <w:vMerge/>
            <w:tcBorders>
              <w:top w:val="single" w:sz="8" w:space="0" w:color="auto"/>
              <w:left w:val="single" w:sz="4" w:space="0" w:color="auto"/>
              <w:bottom w:val="single" w:sz="4" w:space="0" w:color="000000"/>
              <w:right w:val="single" w:sz="4" w:space="0" w:color="auto"/>
            </w:tcBorders>
            <w:vAlign w:val="center"/>
            <w:hideMark/>
          </w:tcPr>
          <w:p w14:paraId="779AE0C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840" w:type="dxa"/>
            <w:vMerge/>
            <w:tcBorders>
              <w:top w:val="single" w:sz="8" w:space="0" w:color="auto"/>
              <w:left w:val="single" w:sz="4" w:space="0" w:color="auto"/>
              <w:bottom w:val="single" w:sz="4" w:space="0" w:color="000000"/>
              <w:right w:val="single" w:sz="8" w:space="0" w:color="auto"/>
            </w:tcBorders>
            <w:vAlign w:val="center"/>
            <w:hideMark/>
          </w:tcPr>
          <w:p w14:paraId="0BAE6DC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r>
      <w:tr w:rsidR="00D4206F" w:rsidRPr="00D4206F" w14:paraId="06C5F8E6" w14:textId="77777777" w:rsidTr="00D4206F">
        <w:trPr>
          <w:trHeight w:val="300"/>
        </w:trPr>
        <w:tc>
          <w:tcPr>
            <w:tcW w:w="36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039E4D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14:paraId="480D144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w:t>
            </w:r>
          </w:p>
        </w:tc>
        <w:tc>
          <w:tcPr>
            <w:tcW w:w="1460" w:type="dxa"/>
            <w:tcBorders>
              <w:top w:val="single" w:sz="4" w:space="0" w:color="auto"/>
              <w:left w:val="nil"/>
              <w:bottom w:val="single" w:sz="4" w:space="0" w:color="auto"/>
              <w:right w:val="single" w:sz="4" w:space="0" w:color="000000"/>
            </w:tcBorders>
            <w:shd w:val="clear" w:color="auto" w:fill="auto"/>
            <w:noWrap/>
            <w:vAlign w:val="center"/>
            <w:hideMark/>
          </w:tcPr>
          <w:p w14:paraId="38CEB6A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14:paraId="6D4270B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w:t>
            </w:r>
          </w:p>
        </w:tc>
        <w:tc>
          <w:tcPr>
            <w:tcW w:w="920" w:type="dxa"/>
            <w:tcBorders>
              <w:top w:val="nil"/>
              <w:left w:val="nil"/>
              <w:bottom w:val="single" w:sz="4" w:space="0" w:color="auto"/>
              <w:right w:val="single" w:sz="4" w:space="0" w:color="auto"/>
            </w:tcBorders>
            <w:shd w:val="clear" w:color="auto" w:fill="auto"/>
            <w:noWrap/>
            <w:vAlign w:val="center"/>
            <w:hideMark/>
          </w:tcPr>
          <w:p w14:paraId="28EA4DC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w:t>
            </w:r>
          </w:p>
        </w:tc>
        <w:tc>
          <w:tcPr>
            <w:tcW w:w="840" w:type="dxa"/>
            <w:tcBorders>
              <w:top w:val="nil"/>
              <w:left w:val="nil"/>
              <w:bottom w:val="single" w:sz="4" w:space="0" w:color="auto"/>
              <w:right w:val="single" w:sz="8" w:space="0" w:color="auto"/>
            </w:tcBorders>
            <w:shd w:val="clear" w:color="auto" w:fill="auto"/>
            <w:noWrap/>
            <w:vAlign w:val="center"/>
            <w:hideMark/>
          </w:tcPr>
          <w:p w14:paraId="3FB7BC7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w:t>
            </w:r>
          </w:p>
        </w:tc>
      </w:tr>
      <w:tr w:rsidR="00D4206F" w:rsidRPr="00D4206F" w14:paraId="4EA35117" w14:textId="77777777" w:rsidTr="00D4206F">
        <w:trPr>
          <w:trHeight w:val="300"/>
        </w:trPr>
        <w:tc>
          <w:tcPr>
            <w:tcW w:w="960" w:type="dxa"/>
            <w:tcBorders>
              <w:top w:val="nil"/>
              <w:left w:val="single" w:sz="8" w:space="0" w:color="auto"/>
              <w:bottom w:val="nil"/>
              <w:right w:val="nil"/>
            </w:tcBorders>
            <w:shd w:val="clear" w:color="000000" w:fill="D9D9D9"/>
            <w:noWrap/>
            <w:vAlign w:val="bottom"/>
            <w:hideMark/>
          </w:tcPr>
          <w:p w14:paraId="73EA56F5"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w:t>
            </w:r>
          </w:p>
        </w:tc>
        <w:tc>
          <w:tcPr>
            <w:tcW w:w="2700" w:type="dxa"/>
            <w:tcBorders>
              <w:top w:val="single" w:sz="4" w:space="0" w:color="auto"/>
              <w:left w:val="nil"/>
              <w:bottom w:val="nil"/>
              <w:right w:val="single" w:sz="4" w:space="0" w:color="000000"/>
            </w:tcBorders>
            <w:shd w:val="clear" w:color="000000" w:fill="D9D9D9"/>
            <w:noWrap/>
            <w:vAlign w:val="bottom"/>
            <w:hideMark/>
          </w:tcPr>
          <w:p w14:paraId="0016F92E"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poslovanja</w:t>
            </w:r>
          </w:p>
        </w:tc>
        <w:tc>
          <w:tcPr>
            <w:tcW w:w="1320" w:type="dxa"/>
            <w:tcBorders>
              <w:top w:val="single" w:sz="4" w:space="0" w:color="auto"/>
              <w:left w:val="nil"/>
              <w:bottom w:val="nil"/>
              <w:right w:val="single" w:sz="4" w:space="0" w:color="000000"/>
            </w:tcBorders>
            <w:shd w:val="clear" w:color="000000" w:fill="D9D9D9"/>
            <w:noWrap/>
            <w:vAlign w:val="bottom"/>
            <w:hideMark/>
          </w:tcPr>
          <w:p w14:paraId="0C621D1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3.846.464,05</w:t>
            </w:r>
          </w:p>
        </w:tc>
        <w:tc>
          <w:tcPr>
            <w:tcW w:w="1460" w:type="dxa"/>
            <w:tcBorders>
              <w:top w:val="single" w:sz="4" w:space="0" w:color="auto"/>
              <w:left w:val="nil"/>
              <w:bottom w:val="nil"/>
              <w:right w:val="single" w:sz="4" w:space="0" w:color="000000"/>
            </w:tcBorders>
            <w:shd w:val="clear" w:color="000000" w:fill="D9D9D9"/>
            <w:noWrap/>
            <w:vAlign w:val="bottom"/>
            <w:hideMark/>
          </w:tcPr>
          <w:p w14:paraId="2B0220B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20.811.000,00</w:t>
            </w:r>
          </w:p>
        </w:tc>
        <w:tc>
          <w:tcPr>
            <w:tcW w:w="1540" w:type="dxa"/>
            <w:tcBorders>
              <w:top w:val="single" w:sz="4" w:space="0" w:color="auto"/>
              <w:left w:val="nil"/>
              <w:bottom w:val="nil"/>
              <w:right w:val="single" w:sz="4" w:space="0" w:color="000000"/>
            </w:tcBorders>
            <w:shd w:val="clear" w:color="000000" w:fill="D9D9D9"/>
            <w:noWrap/>
            <w:vAlign w:val="bottom"/>
            <w:hideMark/>
          </w:tcPr>
          <w:p w14:paraId="0BAD160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4.064.927,78</w:t>
            </w:r>
          </w:p>
        </w:tc>
        <w:tc>
          <w:tcPr>
            <w:tcW w:w="920" w:type="dxa"/>
            <w:tcBorders>
              <w:top w:val="nil"/>
              <w:left w:val="nil"/>
              <w:bottom w:val="nil"/>
              <w:right w:val="single" w:sz="4" w:space="0" w:color="auto"/>
            </w:tcBorders>
            <w:shd w:val="clear" w:color="000000" w:fill="D9D9D9"/>
            <w:noWrap/>
            <w:vAlign w:val="bottom"/>
            <w:hideMark/>
          </w:tcPr>
          <w:p w14:paraId="0A3348F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1,06</w:t>
            </w:r>
          </w:p>
        </w:tc>
        <w:tc>
          <w:tcPr>
            <w:tcW w:w="840" w:type="dxa"/>
            <w:tcBorders>
              <w:top w:val="nil"/>
              <w:left w:val="nil"/>
              <w:bottom w:val="nil"/>
              <w:right w:val="single" w:sz="8" w:space="0" w:color="auto"/>
            </w:tcBorders>
            <w:shd w:val="clear" w:color="000000" w:fill="D9D9D9"/>
            <w:noWrap/>
            <w:vAlign w:val="bottom"/>
            <w:hideMark/>
          </w:tcPr>
          <w:p w14:paraId="6C81E7B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0,20</w:t>
            </w:r>
          </w:p>
        </w:tc>
      </w:tr>
      <w:tr w:rsidR="00D4206F" w:rsidRPr="00D4206F" w14:paraId="3AFEAA17" w14:textId="77777777" w:rsidTr="00D4206F">
        <w:trPr>
          <w:trHeight w:val="300"/>
        </w:trPr>
        <w:tc>
          <w:tcPr>
            <w:tcW w:w="960" w:type="dxa"/>
            <w:tcBorders>
              <w:top w:val="nil"/>
              <w:left w:val="single" w:sz="8" w:space="0" w:color="auto"/>
              <w:bottom w:val="nil"/>
              <w:right w:val="nil"/>
            </w:tcBorders>
            <w:shd w:val="clear" w:color="000000" w:fill="F2F2F2"/>
            <w:noWrap/>
            <w:vAlign w:val="bottom"/>
            <w:hideMark/>
          </w:tcPr>
          <w:p w14:paraId="6A6AB1B3"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61</w:t>
            </w:r>
          </w:p>
        </w:tc>
        <w:tc>
          <w:tcPr>
            <w:tcW w:w="2700" w:type="dxa"/>
            <w:tcBorders>
              <w:top w:val="nil"/>
              <w:left w:val="nil"/>
              <w:bottom w:val="nil"/>
              <w:right w:val="single" w:sz="4" w:space="0" w:color="000000"/>
            </w:tcBorders>
            <w:shd w:val="clear" w:color="000000" w:fill="F2F2F2"/>
            <w:noWrap/>
            <w:vAlign w:val="bottom"/>
            <w:hideMark/>
          </w:tcPr>
          <w:p w14:paraId="1A3011C5"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poreza</w:t>
            </w:r>
          </w:p>
        </w:tc>
        <w:tc>
          <w:tcPr>
            <w:tcW w:w="1320" w:type="dxa"/>
            <w:tcBorders>
              <w:top w:val="nil"/>
              <w:left w:val="nil"/>
              <w:bottom w:val="nil"/>
              <w:right w:val="single" w:sz="4" w:space="0" w:color="000000"/>
            </w:tcBorders>
            <w:shd w:val="clear" w:color="000000" w:fill="F2F2F2"/>
            <w:noWrap/>
            <w:vAlign w:val="bottom"/>
            <w:hideMark/>
          </w:tcPr>
          <w:p w14:paraId="4126821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1.798.039,27</w:t>
            </w:r>
          </w:p>
        </w:tc>
        <w:tc>
          <w:tcPr>
            <w:tcW w:w="1460" w:type="dxa"/>
            <w:tcBorders>
              <w:top w:val="nil"/>
              <w:left w:val="nil"/>
              <w:bottom w:val="nil"/>
              <w:right w:val="single" w:sz="4" w:space="0" w:color="000000"/>
            </w:tcBorders>
            <w:shd w:val="clear" w:color="000000" w:fill="F2F2F2"/>
            <w:noWrap/>
            <w:vAlign w:val="bottom"/>
            <w:hideMark/>
          </w:tcPr>
          <w:p w14:paraId="7D58954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5.157.000,00</w:t>
            </w:r>
          </w:p>
        </w:tc>
        <w:tc>
          <w:tcPr>
            <w:tcW w:w="1540" w:type="dxa"/>
            <w:tcBorders>
              <w:top w:val="nil"/>
              <w:left w:val="nil"/>
              <w:bottom w:val="nil"/>
              <w:right w:val="single" w:sz="4" w:space="0" w:color="000000"/>
            </w:tcBorders>
            <w:shd w:val="clear" w:color="000000" w:fill="F2F2F2"/>
            <w:noWrap/>
            <w:vAlign w:val="bottom"/>
            <w:hideMark/>
          </w:tcPr>
          <w:p w14:paraId="4A647D9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2.390.429,30</w:t>
            </w:r>
          </w:p>
        </w:tc>
        <w:tc>
          <w:tcPr>
            <w:tcW w:w="920" w:type="dxa"/>
            <w:tcBorders>
              <w:top w:val="nil"/>
              <w:left w:val="nil"/>
              <w:bottom w:val="nil"/>
              <w:right w:val="single" w:sz="4" w:space="0" w:color="auto"/>
            </w:tcBorders>
            <w:shd w:val="clear" w:color="000000" w:fill="F2F2F2"/>
            <w:noWrap/>
            <w:vAlign w:val="bottom"/>
            <w:hideMark/>
          </w:tcPr>
          <w:p w14:paraId="0C33FDB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1,33</w:t>
            </w:r>
          </w:p>
        </w:tc>
        <w:tc>
          <w:tcPr>
            <w:tcW w:w="840" w:type="dxa"/>
            <w:tcBorders>
              <w:top w:val="nil"/>
              <w:left w:val="nil"/>
              <w:bottom w:val="nil"/>
              <w:right w:val="single" w:sz="8" w:space="0" w:color="auto"/>
            </w:tcBorders>
            <w:shd w:val="clear" w:color="000000" w:fill="F2F2F2"/>
            <w:noWrap/>
            <w:vAlign w:val="bottom"/>
            <w:hideMark/>
          </w:tcPr>
          <w:p w14:paraId="41998E8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0,46</w:t>
            </w:r>
          </w:p>
        </w:tc>
      </w:tr>
      <w:tr w:rsidR="00D4206F" w:rsidRPr="00D4206F" w14:paraId="7D99A03C"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56CFF94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611</w:t>
            </w:r>
          </w:p>
        </w:tc>
        <w:tc>
          <w:tcPr>
            <w:tcW w:w="2700" w:type="dxa"/>
            <w:tcBorders>
              <w:top w:val="nil"/>
              <w:left w:val="nil"/>
              <w:bottom w:val="nil"/>
              <w:right w:val="single" w:sz="4" w:space="0" w:color="000000"/>
            </w:tcBorders>
            <w:shd w:val="clear" w:color="auto" w:fill="auto"/>
            <w:noWrap/>
            <w:vAlign w:val="bottom"/>
            <w:hideMark/>
          </w:tcPr>
          <w:p w14:paraId="039B69EC"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Porez i prirez na dohodak</w:t>
            </w:r>
          </w:p>
        </w:tc>
        <w:tc>
          <w:tcPr>
            <w:tcW w:w="1320" w:type="dxa"/>
            <w:tcBorders>
              <w:top w:val="nil"/>
              <w:left w:val="nil"/>
              <w:bottom w:val="nil"/>
              <w:right w:val="single" w:sz="4" w:space="0" w:color="000000"/>
            </w:tcBorders>
            <w:shd w:val="clear" w:color="auto" w:fill="auto"/>
            <w:noWrap/>
            <w:vAlign w:val="bottom"/>
            <w:hideMark/>
          </w:tcPr>
          <w:p w14:paraId="7C3B34A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1.436.044,30</w:t>
            </w:r>
          </w:p>
        </w:tc>
        <w:tc>
          <w:tcPr>
            <w:tcW w:w="1460" w:type="dxa"/>
            <w:tcBorders>
              <w:top w:val="nil"/>
              <w:left w:val="nil"/>
              <w:bottom w:val="nil"/>
              <w:right w:val="single" w:sz="4" w:space="0" w:color="000000"/>
            </w:tcBorders>
            <w:shd w:val="clear" w:color="auto" w:fill="auto"/>
            <w:noWrap/>
            <w:vAlign w:val="bottom"/>
            <w:hideMark/>
          </w:tcPr>
          <w:p w14:paraId="065F2A0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4.035.000,00</w:t>
            </w:r>
          </w:p>
        </w:tc>
        <w:tc>
          <w:tcPr>
            <w:tcW w:w="1540" w:type="dxa"/>
            <w:tcBorders>
              <w:top w:val="nil"/>
              <w:left w:val="nil"/>
              <w:bottom w:val="nil"/>
              <w:right w:val="single" w:sz="4" w:space="0" w:color="000000"/>
            </w:tcBorders>
            <w:shd w:val="clear" w:color="auto" w:fill="auto"/>
            <w:noWrap/>
            <w:vAlign w:val="bottom"/>
            <w:hideMark/>
          </w:tcPr>
          <w:p w14:paraId="0BDB4BA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xml:space="preserve">1.708.755,14 </w:t>
            </w:r>
          </w:p>
        </w:tc>
        <w:tc>
          <w:tcPr>
            <w:tcW w:w="920" w:type="dxa"/>
            <w:tcBorders>
              <w:top w:val="nil"/>
              <w:left w:val="nil"/>
              <w:bottom w:val="nil"/>
              <w:right w:val="single" w:sz="4" w:space="0" w:color="auto"/>
            </w:tcBorders>
            <w:shd w:val="clear" w:color="auto" w:fill="auto"/>
            <w:noWrap/>
            <w:vAlign w:val="bottom"/>
            <w:hideMark/>
          </w:tcPr>
          <w:p w14:paraId="76F1C64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1,19</w:t>
            </w:r>
          </w:p>
        </w:tc>
        <w:tc>
          <w:tcPr>
            <w:tcW w:w="840" w:type="dxa"/>
            <w:tcBorders>
              <w:top w:val="nil"/>
              <w:left w:val="nil"/>
              <w:bottom w:val="nil"/>
              <w:right w:val="single" w:sz="8" w:space="0" w:color="auto"/>
            </w:tcBorders>
            <w:shd w:val="clear" w:color="auto" w:fill="auto"/>
            <w:noWrap/>
            <w:vAlign w:val="bottom"/>
            <w:hideMark/>
          </w:tcPr>
          <w:p w14:paraId="345009E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0,42</w:t>
            </w:r>
          </w:p>
        </w:tc>
      </w:tr>
      <w:tr w:rsidR="00D4206F" w:rsidRPr="00D4206F" w14:paraId="4BB0CCD2" w14:textId="77777777" w:rsidTr="00D4206F">
        <w:trPr>
          <w:trHeight w:val="465"/>
        </w:trPr>
        <w:tc>
          <w:tcPr>
            <w:tcW w:w="960" w:type="dxa"/>
            <w:tcBorders>
              <w:top w:val="nil"/>
              <w:left w:val="single" w:sz="8" w:space="0" w:color="auto"/>
              <w:bottom w:val="nil"/>
              <w:right w:val="nil"/>
            </w:tcBorders>
            <w:shd w:val="clear" w:color="auto" w:fill="auto"/>
            <w:noWrap/>
            <w:vAlign w:val="bottom"/>
            <w:hideMark/>
          </w:tcPr>
          <w:p w14:paraId="09A5278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6111</w:t>
            </w:r>
          </w:p>
        </w:tc>
        <w:tc>
          <w:tcPr>
            <w:tcW w:w="2700" w:type="dxa"/>
            <w:tcBorders>
              <w:top w:val="nil"/>
              <w:left w:val="nil"/>
              <w:bottom w:val="nil"/>
              <w:right w:val="single" w:sz="4" w:space="0" w:color="000000"/>
            </w:tcBorders>
            <w:shd w:val="clear" w:color="auto" w:fill="auto"/>
            <w:vAlign w:val="bottom"/>
            <w:hideMark/>
          </w:tcPr>
          <w:p w14:paraId="1FE9C76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Porez na doh od nesamostalnog rada</w:t>
            </w:r>
          </w:p>
        </w:tc>
        <w:tc>
          <w:tcPr>
            <w:tcW w:w="1320" w:type="dxa"/>
            <w:tcBorders>
              <w:top w:val="nil"/>
              <w:left w:val="nil"/>
              <w:bottom w:val="nil"/>
              <w:right w:val="single" w:sz="4" w:space="0" w:color="000000"/>
            </w:tcBorders>
            <w:shd w:val="clear" w:color="auto" w:fill="auto"/>
            <w:noWrap/>
            <w:vAlign w:val="bottom"/>
            <w:hideMark/>
          </w:tcPr>
          <w:p w14:paraId="669362B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1.228.689,42 </w:t>
            </w:r>
          </w:p>
        </w:tc>
        <w:tc>
          <w:tcPr>
            <w:tcW w:w="1460" w:type="dxa"/>
            <w:tcBorders>
              <w:top w:val="nil"/>
              <w:left w:val="nil"/>
              <w:bottom w:val="nil"/>
              <w:right w:val="single" w:sz="4" w:space="0" w:color="000000"/>
            </w:tcBorders>
            <w:shd w:val="clear" w:color="auto" w:fill="auto"/>
            <w:noWrap/>
            <w:vAlign w:val="bottom"/>
            <w:hideMark/>
          </w:tcPr>
          <w:p w14:paraId="3F3F6F2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2.900.000,00 </w:t>
            </w:r>
          </w:p>
        </w:tc>
        <w:tc>
          <w:tcPr>
            <w:tcW w:w="1540" w:type="dxa"/>
            <w:tcBorders>
              <w:top w:val="nil"/>
              <w:left w:val="nil"/>
              <w:bottom w:val="nil"/>
              <w:right w:val="nil"/>
            </w:tcBorders>
            <w:shd w:val="clear" w:color="auto" w:fill="auto"/>
            <w:noWrap/>
            <w:vAlign w:val="bottom"/>
            <w:hideMark/>
          </w:tcPr>
          <w:p w14:paraId="7F9744F6"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1.436.762,22 </w:t>
            </w:r>
          </w:p>
        </w:tc>
        <w:tc>
          <w:tcPr>
            <w:tcW w:w="920" w:type="dxa"/>
            <w:tcBorders>
              <w:top w:val="nil"/>
              <w:left w:val="single" w:sz="4" w:space="0" w:color="auto"/>
              <w:bottom w:val="nil"/>
              <w:right w:val="single" w:sz="4" w:space="0" w:color="auto"/>
            </w:tcBorders>
            <w:shd w:val="clear" w:color="auto" w:fill="auto"/>
            <w:noWrap/>
            <w:vAlign w:val="bottom"/>
            <w:hideMark/>
          </w:tcPr>
          <w:p w14:paraId="693D9AD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1,17</w:t>
            </w:r>
          </w:p>
        </w:tc>
        <w:tc>
          <w:tcPr>
            <w:tcW w:w="840" w:type="dxa"/>
            <w:tcBorders>
              <w:top w:val="nil"/>
              <w:left w:val="nil"/>
              <w:bottom w:val="nil"/>
              <w:right w:val="single" w:sz="8" w:space="0" w:color="auto"/>
            </w:tcBorders>
            <w:shd w:val="clear" w:color="auto" w:fill="auto"/>
            <w:noWrap/>
            <w:vAlign w:val="bottom"/>
            <w:hideMark/>
          </w:tcPr>
          <w:p w14:paraId="7B6ACFB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0,50</w:t>
            </w:r>
          </w:p>
        </w:tc>
      </w:tr>
      <w:tr w:rsidR="00D4206F" w:rsidRPr="00D4206F" w14:paraId="7B9BD8CD" w14:textId="77777777" w:rsidTr="00D4206F">
        <w:trPr>
          <w:trHeight w:val="465"/>
        </w:trPr>
        <w:tc>
          <w:tcPr>
            <w:tcW w:w="960" w:type="dxa"/>
            <w:tcBorders>
              <w:top w:val="nil"/>
              <w:left w:val="single" w:sz="8" w:space="0" w:color="auto"/>
              <w:bottom w:val="nil"/>
              <w:right w:val="nil"/>
            </w:tcBorders>
            <w:shd w:val="clear" w:color="auto" w:fill="auto"/>
            <w:noWrap/>
            <w:vAlign w:val="bottom"/>
            <w:hideMark/>
          </w:tcPr>
          <w:p w14:paraId="58AE66A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6112</w:t>
            </w:r>
          </w:p>
        </w:tc>
        <w:tc>
          <w:tcPr>
            <w:tcW w:w="2700" w:type="dxa"/>
            <w:tcBorders>
              <w:top w:val="nil"/>
              <w:left w:val="nil"/>
              <w:bottom w:val="nil"/>
              <w:right w:val="single" w:sz="4" w:space="0" w:color="000000"/>
            </w:tcBorders>
            <w:shd w:val="clear" w:color="auto" w:fill="auto"/>
            <w:vAlign w:val="bottom"/>
            <w:hideMark/>
          </w:tcPr>
          <w:p w14:paraId="35A4469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Porez nadoh od samostalnih djelatnosti</w:t>
            </w:r>
          </w:p>
        </w:tc>
        <w:tc>
          <w:tcPr>
            <w:tcW w:w="1320" w:type="dxa"/>
            <w:tcBorders>
              <w:top w:val="nil"/>
              <w:left w:val="nil"/>
              <w:bottom w:val="nil"/>
              <w:right w:val="single" w:sz="4" w:space="0" w:color="000000"/>
            </w:tcBorders>
            <w:shd w:val="clear" w:color="auto" w:fill="auto"/>
            <w:noWrap/>
            <w:vAlign w:val="bottom"/>
            <w:hideMark/>
          </w:tcPr>
          <w:p w14:paraId="7A3504B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229.105,11 </w:t>
            </w:r>
          </w:p>
        </w:tc>
        <w:tc>
          <w:tcPr>
            <w:tcW w:w="1460" w:type="dxa"/>
            <w:tcBorders>
              <w:top w:val="nil"/>
              <w:left w:val="nil"/>
              <w:bottom w:val="nil"/>
              <w:right w:val="single" w:sz="4" w:space="0" w:color="000000"/>
            </w:tcBorders>
            <w:shd w:val="clear" w:color="auto" w:fill="auto"/>
            <w:noWrap/>
            <w:vAlign w:val="bottom"/>
            <w:hideMark/>
          </w:tcPr>
          <w:p w14:paraId="5F02D5F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475.000,00 </w:t>
            </w:r>
          </w:p>
        </w:tc>
        <w:tc>
          <w:tcPr>
            <w:tcW w:w="1540" w:type="dxa"/>
            <w:tcBorders>
              <w:top w:val="nil"/>
              <w:left w:val="nil"/>
              <w:bottom w:val="nil"/>
              <w:right w:val="nil"/>
            </w:tcBorders>
            <w:shd w:val="clear" w:color="auto" w:fill="auto"/>
            <w:noWrap/>
            <w:vAlign w:val="bottom"/>
            <w:hideMark/>
          </w:tcPr>
          <w:p w14:paraId="0AD75DBE"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179.066,35 </w:t>
            </w:r>
          </w:p>
        </w:tc>
        <w:tc>
          <w:tcPr>
            <w:tcW w:w="920" w:type="dxa"/>
            <w:tcBorders>
              <w:top w:val="nil"/>
              <w:left w:val="single" w:sz="4" w:space="0" w:color="auto"/>
              <w:bottom w:val="nil"/>
              <w:right w:val="single" w:sz="4" w:space="0" w:color="auto"/>
            </w:tcBorders>
            <w:shd w:val="clear" w:color="auto" w:fill="auto"/>
            <w:noWrap/>
            <w:vAlign w:val="bottom"/>
            <w:hideMark/>
          </w:tcPr>
          <w:p w14:paraId="033402E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0,78</w:t>
            </w:r>
          </w:p>
        </w:tc>
        <w:tc>
          <w:tcPr>
            <w:tcW w:w="840" w:type="dxa"/>
            <w:tcBorders>
              <w:top w:val="nil"/>
              <w:left w:val="nil"/>
              <w:bottom w:val="nil"/>
              <w:right w:val="single" w:sz="8" w:space="0" w:color="auto"/>
            </w:tcBorders>
            <w:shd w:val="clear" w:color="auto" w:fill="auto"/>
            <w:noWrap/>
            <w:vAlign w:val="bottom"/>
            <w:hideMark/>
          </w:tcPr>
          <w:p w14:paraId="7D608A0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0,38</w:t>
            </w:r>
          </w:p>
        </w:tc>
      </w:tr>
      <w:tr w:rsidR="00D4206F" w:rsidRPr="00D4206F" w14:paraId="75D384E7" w14:textId="77777777" w:rsidTr="00D4206F">
        <w:trPr>
          <w:trHeight w:val="570"/>
        </w:trPr>
        <w:tc>
          <w:tcPr>
            <w:tcW w:w="960" w:type="dxa"/>
            <w:tcBorders>
              <w:top w:val="nil"/>
              <w:left w:val="single" w:sz="8" w:space="0" w:color="auto"/>
              <w:bottom w:val="nil"/>
              <w:right w:val="nil"/>
            </w:tcBorders>
            <w:shd w:val="clear" w:color="auto" w:fill="auto"/>
            <w:noWrap/>
            <w:vAlign w:val="bottom"/>
            <w:hideMark/>
          </w:tcPr>
          <w:p w14:paraId="24D9327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6113</w:t>
            </w:r>
          </w:p>
        </w:tc>
        <w:tc>
          <w:tcPr>
            <w:tcW w:w="2700" w:type="dxa"/>
            <w:tcBorders>
              <w:top w:val="nil"/>
              <w:left w:val="nil"/>
              <w:bottom w:val="nil"/>
              <w:right w:val="single" w:sz="4" w:space="0" w:color="000000"/>
            </w:tcBorders>
            <w:shd w:val="clear" w:color="auto" w:fill="auto"/>
            <w:vAlign w:val="bottom"/>
            <w:hideMark/>
          </w:tcPr>
          <w:p w14:paraId="3B722B7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Porez na dohodak od imovine i imovinskih prava</w:t>
            </w:r>
          </w:p>
        </w:tc>
        <w:tc>
          <w:tcPr>
            <w:tcW w:w="1320" w:type="dxa"/>
            <w:tcBorders>
              <w:top w:val="nil"/>
              <w:left w:val="nil"/>
              <w:bottom w:val="nil"/>
              <w:right w:val="single" w:sz="4" w:space="0" w:color="000000"/>
            </w:tcBorders>
            <w:shd w:val="clear" w:color="auto" w:fill="auto"/>
            <w:noWrap/>
            <w:vAlign w:val="bottom"/>
            <w:hideMark/>
          </w:tcPr>
          <w:p w14:paraId="25FB4AF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186.109,30 </w:t>
            </w:r>
          </w:p>
        </w:tc>
        <w:tc>
          <w:tcPr>
            <w:tcW w:w="1460" w:type="dxa"/>
            <w:tcBorders>
              <w:top w:val="nil"/>
              <w:left w:val="nil"/>
              <w:bottom w:val="nil"/>
              <w:right w:val="single" w:sz="4" w:space="0" w:color="000000"/>
            </w:tcBorders>
            <w:shd w:val="clear" w:color="auto" w:fill="auto"/>
            <w:noWrap/>
            <w:vAlign w:val="bottom"/>
            <w:hideMark/>
          </w:tcPr>
          <w:p w14:paraId="347745B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410.000,00 </w:t>
            </w:r>
          </w:p>
        </w:tc>
        <w:tc>
          <w:tcPr>
            <w:tcW w:w="1540" w:type="dxa"/>
            <w:tcBorders>
              <w:top w:val="nil"/>
              <w:left w:val="nil"/>
              <w:bottom w:val="nil"/>
              <w:right w:val="nil"/>
            </w:tcBorders>
            <w:shd w:val="clear" w:color="auto" w:fill="auto"/>
            <w:noWrap/>
            <w:vAlign w:val="bottom"/>
            <w:hideMark/>
          </w:tcPr>
          <w:p w14:paraId="5EBB27FE"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272.517,80 </w:t>
            </w:r>
          </w:p>
        </w:tc>
        <w:tc>
          <w:tcPr>
            <w:tcW w:w="920" w:type="dxa"/>
            <w:tcBorders>
              <w:top w:val="nil"/>
              <w:left w:val="single" w:sz="4" w:space="0" w:color="auto"/>
              <w:bottom w:val="nil"/>
              <w:right w:val="single" w:sz="4" w:space="0" w:color="auto"/>
            </w:tcBorders>
            <w:shd w:val="clear" w:color="auto" w:fill="auto"/>
            <w:noWrap/>
            <w:vAlign w:val="bottom"/>
            <w:hideMark/>
          </w:tcPr>
          <w:p w14:paraId="4CFA2E4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1,46</w:t>
            </w:r>
          </w:p>
        </w:tc>
        <w:tc>
          <w:tcPr>
            <w:tcW w:w="840" w:type="dxa"/>
            <w:tcBorders>
              <w:top w:val="nil"/>
              <w:left w:val="nil"/>
              <w:bottom w:val="nil"/>
              <w:right w:val="single" w:sz="8" w:space="0" w:color="auto"/>
            </w:tcBorders>
            <w:shd w:val="clear" w:color="auto" w:fill="auto"/>
            <w:noWrap/>
            <w:vAlign w:val="bottom"/>
            <w:hideMark/>
          </w:tcPr>
          <w:p w14:paraId="34CE9FC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0,66</w:t>
            </w:r>
          </w:p>
        </w:tc>
      </w:tr>
      <w:tr w:rsidR="00D4206F" w:rsidRPr="00D4206F" w14:paraId="0A9688F2"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E9E914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6114</w:t>
            </w:r>
          </w:p>
        </w:tc>
        <w:tc>
          <w:tcPr>
            <w:tcW w:w="2700" w:type="dxa"/>
            <w:tcBorders>
              <w:top w:val="nil"/>
              <w:left w:val="nil"/>
              <w:bottom w:val="nil"/>
              <w:right w:val="single" w:sz="4" w:space="0" w:color="000000"/>
            </w:tcBorders>
            <w:shd w:val="clear" w:color="auto" w:fill="auto"/>
            <w:noWrap/>
            <w:vAlign w:val="bottom"/>
            <w:hideMark/>
          </w:tcPr>
          <w:p w14:paraId="3438E25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Porez na dohodak od kapitala</w:t>
            </w:r>
          </w:p>
        </w:tc>
        <w:tc>
          <w:tcPr>
            <w:tcW w:w="1320" w:type="dxa"/>
            <w:tcBorders>
              <w:top w:val="nil"/>
              <w:left w:val="nil"/>
              <w:bottom w:val="nil"/>
              <w:right w:val="single" w:sz="4" w:space="0" w:color="000000"/>
            </w:tcBorders>
            <w:shd w:val="clear" w:color="auto" w:fill="auto"/>
            <w:noWrap/>
            <w:vAlign w:val="bottom"/>
            <w:hideMark/>
          </w:tcPr>
          <w:p w14:paraId="05509D6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66.402,35 </w:t>
            </w:r>
          </w:p>
        </w:tc>
        <w:tc>
          <w:tcPr>
            <w:tcW w:w="1460" w:type="dxa"/>
            <w:tcBorders>
              <w:top w:val="nil"/>
              <w:left w:val="nil"/>
              <w:bottom w:val="nil"/>
              <w:right w:val="single" w:sz="4" w:space="0" w:color="000000"/>
            </w:tcBorders>
            <w:shd w:val="clear" w:color="auto" w:fill="auto"/>
            <w:noWrap/>
            <w:vAlign w:val="bottom"/>
            <w:hideMark/>
          </w:tcPr>
          <w:p w14:paraId="00B3DBF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350.000,00 </w:t>
            </w:r>
          </w:p>
        </w:tc>
        <w:tc>
          <w:tcPr>
            <w:tcW w:w="1540" w:type="dxa"/>
            <w:tcBorders>
              <w:top w:val="nil"/>
              <w:left w:val="nil"/>
              <w:bottom w:val="nil"/>
              <w:right w:val="nil"/>
            </w:tcBorders>
            <w:shd w:val="clear" w:color="auto" w:fill="auto"/>
            <w:noWrap/>
            <w:vAlign w:val="bottom"/>
            <w:hideMark/>
          </w:tcPr>
          <w:p w14:paraId="0F0AD1F3"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58.504,07 </w:t>
            </w:r>
          </w:p>
        </w:tc>
        <w:tc>
          <w:tcPr>
            <w:tcW w:w="920" w:type="dxa"/>
            <w:tcBorders>
              <w:top w:val="nil"/>
              <w:left w:val="single" w:sz="4" w:space="0" w:color="auto"/>
              <w:bottom w:val="nil"/>
              <w:right w:val="single" w:sz="4" w:space="0" w:color="auto"/>
            </w:tcBorders>
            <w:shd w:val="clear" w:color="auto" w:fill="auto"/>
            <w:noWrap/>
            <w:vAlign w:val="bottom"/>
            <w:hideMark/>
          </w:tcPr>
          <w:p w14:paraId="2D251FB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0,88</w:t>
            </w:r>
          </w:p>
        </w:tc>
        <w:tc>
          <w:tcPr>
            <w:tcW w:w="840" w:type="dxa"/>
            <w:tcBorders>
              <w:top w:val="nil"/>
              <w:left w:val="nil"/>
              <w:bottom w:val="nil"/>
              <w:right w:val="single" w:sz="8" w:space="0" w:color="auto"/>
            </w:tcBorders>
            <w:shd w:val="clear" w:color="auto" w:fill="auto"/>
            <w:noWrap/>
            <w:vAlign w:val="bottom"/>
            <w:hideMark/>
          </w:tcPr>
          <w:p w14:paraId="043F471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0,17</w:t>
            </w:r>
          </w:p>
        </w:tc>
      </w:tr>
      <w:tr w:rsidR="00D4206F" w:rsidRPr="00D4206F" w14:paraId="28497D26"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4C10705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6115</w:t>
            </w:r>
          </w:p>
        </w:tc>
        <w:tc>
          <w:tcPr>
            <w:tcW w:w="2700" w:type="dxa"/>
            <w:tcBorders>
              <w:top w:val="nil"/>
              <w:left w:val="nil"/>
              <w:bottom w:val="nil"/>
              <w:right w:val="single" w:sz="4" w:space="0" w:color="000000"/>
            </w:tcBorders>
            <w:shd w:val="clear" w:color="auto" w:fill="auto"/>
            <w:vAlign w:val="bottom"/>
            <w:hideMark/>
          </w:tcPr>
          <w:p w14:paraId="2DB363B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Porez na dohodak po godišnjoj prijavi</w:t>
            </w:r>
          </w:p>
        </w:tc>
        <w:tc>
          <w:tcPr>
            <w:tcW w:w="1320" w:type="dxa"/>
            <w:tcBorders>
              <w:top w:val="nil"/>
              <w:left w:val="nil"/>
              <w:bottom w:val="nil"/>
              <w:right w:val="single" w:sz="4" w:space="0" w:color="000000"/>
            </w:tcBorders>
            <w:shd w:val="clear" w:color="auto" w:fill="auto"/>
            <w:noWrap/>
            <w:vAlign w:val="bottom"/>
            <w:hideMark/>
          </w:tcPr>
          <w:p w14:paraId="5604F6A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color w:val="FF0000"/>
                <w:sz w:val="20"/>
                <w:szCs w:val="20"/>
                <w:lang w:eastAsia="hr-HR"/>
              </w:rPr>
              <w:t xml:space="preserve">-274.261,88 </w:t>
            </w:r>
          </w:p>
        </w:tc>
        <w:tc>
          <w:tcPr>
            <w:tcW w:w="1460" w:type="dxa"/>
            <w:tcBorders>
              <w:top w:val="nil"/>
              <w:left w:val="nil"/>
              <w:bottom w:val="nil"/>
              <w:right w:val="single" w:sz="4" w:space="0" w:color="000000"/>
            </w:tcBorders>
            <w:shd w:val="clear" w:color="auto" w:fill="auto"/>
            <w:noWrap/>
            <w:vAlign w:val="bottom"/>
            <w:hideMark/>
          </w:tcPr>
          <w:p w14:paraId="17779E6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color w:val="FF0000"/>
                <w:sz w:val="20"/>
                <w:szCs w:val="20"/>
                <w:lang w:eastAsia="hr-HR"/>
              </w:rPr>
              <w:t xml:space="preserve">-100.000,00 </w:t>
            </w:r>
          </w:p>
        </w:tc>
        <w:tc>
          <w:tcPr>
            <w:tcW w:w="1540" w:type="dxa"/>
            <w:tcBorders>
              <w:top w:val="nil"/>
              <w:left w:val="nil"/>
              <w:bottom w:val="nil"/>
              <w:right w:val="nil"/>
            </w:tcBorders>
            <w:shd w:val="clear" w:color="auto" w:fill="auto"/>
            <w:noWrap/>
            <w:vAlign w:val="bottom"/>
            <w:hideMark/>
          </w:tcPr>
          <w:p w14:paraId="63052D5C"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FF0000"/>
                <w:sz w:val="22"/>
                <w:szCs w:val="22"/>
                <w:lang w:eastAsia="hr-HR"/>
              </w:rPr>
              <w:t xml:space="preserve">-238.095,30 </w:t>
            </w:r>
          </w:p>
        </w:tc>
        <w:tc>
          <w:tcPr>
            <w:tcW w:w="920" w:type="dxa"/>
            <w:tcBorders>
              <w:top w:val="nil"/>
              <w:left w:val="single" w:sz="4" w:space="0" w:color="auto"/>
              <w:bottom w:val="nil"/>
              <w:right w:val="single" w:sz="4" w:space="0" w:color="auto"/>
            </w:tcBorders>
            <w:shd w:val="clear" w:color="auto" w:fill="auto"/>
            <w:noWrap/>
            <w:vAlign w:val="bottom"/>
            <w:hideMark/>
          </w:tcPr>
          <w:p w14:paraId="58AA0EF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0,87</w:t>
            </w:r>
          </w:p>
        </w:tc>
        <w:tc>
          <w:tcPr>
            <w:tcW w:w="840" w:type="dxa"/>
            <w:tcBorders>
              <w:top w:val="nil"/>
              <w:left w:val="nil"/>
              <w:bottom w:val="nil"/>
              <w:right w:val="single" w:sz="8" w:space="0" w:color="auto"/>
            </w:tcBorders>
            <w:shd w:val="clear" w:color="auto" w:fill="auto"/>
            <w:noWrap/>
            <w:vAlign w:val="bottom"/>
            <w:hideMark/>
          </w:tcPr>
          <w:p w14:paraId="0F0E07A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2,38</w:t>
            </w:r>
          </w:p>
        </w:tc>
      </w:tr>
      <w:tr w:rsidR="00D4206F" w:rsidRPr="00D4206F" w14:paraId="0D08970F" w14:textId="77777777" w:rsidTr="00D4206F">
        <w:trPr>
          <w:trHeight w:val="345"/>
        </w:trPr>
        <w:tc>
          <w:tcPr>
            <w:tcW w:w="960" w:type="dxa"/>
            <w:tcBorders>
              <w:top w:val="nil"/>
              <w:left w:val="single" w:sz="8" w:space="0" w:color="auto"/>
              <w:bottom w:val="nil"/>
              <w:right w:val="nil"/>
            </w:tcBorders>
            <w:shd w:val="clear" w:color="auto" w:fill="auto"/>
            <w:noWrap/>
            <w:vAlign w:val="bottom"/>
            <w:hideMark/>
          </w:tcPr>
          <w:p w14:paraId="2652D39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613</w:t>
            </w:r>
          </w:p>
        </w:tc>
        <w:tc>
          <w:tcPr>
            <w:tcW w:w="2700" w:type="dxa"/>
            <w:tcBorders>
              <w:top w:val="nil"/>
              <w:left w:val="nil"/>
              <w:bottom w:val="nil"/>
              <w:right w:val="single" w:sz="4" w:space="0" w:color="000000"/>
            </w:tcBorders>
            <w:shd w:val="clear" w:color="auto" w:fill="auto"/>
            <w:vAlign w:val="bottom"/>
            <w:hideMark/>
          </w:tcPr>
          <w:p w14:paraId="528C88A5"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Porezi na imovinu</w:t>
            </w:r>
          </w:p>
        </w:tc>
        <w:tc>
          <w:tcPr>
            <w:tcW w:w="1320" w:type="dxa"/>
            <w:tcBorders>
              <w:top w:val="nil"/>
              <w:left w:val="nil"/>
              <w:bottom w:val="nil"/>
              <w:right w:val="single" w:sz="4" w:space="0" w:color="000000"/>
            </w:tcBorders>
            <w:shd w:val="clear" w:color="auto" w:fill="auto"/>
            <w:noWrap/>
            <w:vAlign w:val="bottom"/>
            <w:hideMark/>
          </w:tcPr>
          <w:p w14:paraId="746309A4"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 xml:space="preserve">342.193,98 </w:t>
            </w:r>
          </w:p>
        </w:tc>
        <w:tc>
          <w:tcPr>
            <w:tcW w:w="1460" w:type="dxa"/>
            <w:tcBorders>
              <w:top w:val="nil"/>
              <w:left w:val="nil"/>
              <w:bottom w:val="nil"/>
              <w:right w:val="single" w:sz="4" w:space="0" w:color="000000"/>
            </w:tcBorders>
            <w:shd w:val="clear" w:color="auto" w:fill="auto"/>
            <w:noWrap/>
            <w:vAlign w:val="bottom"/>
            <w:hideMark/>
          </w:tcPr>
          <w:p w14:paraId="1675C168"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 xml:space="preserve">950.000,00 </w:t>
            </w:r>
          </w:p>
        </w:tc>
        <w:tc>
          <w:tcPr>
            <w:tcW w:w="1540" w:type="dxa"/>
            <w:tcBorders>
              <w:top w:val="nil"/>
              <w:left w:val="nil"/>
              <w:bottom w:val="nil"/>
              <w:right w:val="nil"/>
            </w:tcBorders>
            <w:shd w:val="clear" w:color="auto" w:fill="auto"/>
            <w:noWrap/>
            <w:vAlign w:val="bottom"/>
            <w:hideMark/>
          </w:tcPr>
          <w:p w14:paraId="3E896AC1" w14:textId="77777777" w:rsidR="00D4206F" w:rsidRPr="00D4206F" w:rsidRDefault="00D4206F" w:rsidP="00D4206F">
            <w:pPr>
              <w:spacing w:line="240" w:lineRule="auto"/>
              <w:jc w:val="right"/>
              <w:rPr>
                <w:rFonts w:ascii="Calibri" w:eastAsia="Times New Roman" w:hAnsi="Calibri" w:cs="Calibri"/>
                <w:b/>
                <w:bCs/>
                <w:noProof w:val="0"/>
                <w:color w:val="000000"/>
                <w:sz w:val="22"/>
                <w:szCs w:val="22"/>
                <w:lang w:eastAsia="hr-HR"/>
              </w:rPr>
            </w:pPr>
            <w:r w:rsidRPr="00D4206F">
              <w:rPr>
                <w:rFonts w:ascii="Calibri" w:eastAsia="Times New Roman" w:hAnsi="Calibri" w:cs="Calibri"/>
                <w:b/>
                <w:bCs/>
                <w:noProof w:val="0"/>
                <w:color w:val="000000"/>
                <w:sz w:val="22"/>
                <w:szCs w:val="22"/>
                <w:lang w:eastAsia="hr-HR"/>
              </w:rPr>
              <w:t xml:space="preserve">661.607,24 </w:t>
            </w:r>
          </w:p>
        </w:tc>
        <w:tc>
          <w:tcPr>
            <w:tcW w:w="920" w:type="dxa"/>
            <w:tcBorders>
              <w:top w:val="nil"/>
              <w:left w:val="single" w:sz="4" w:space="0" w:color="auto"/>
              <w:bottom w:val="nil"/>
              <w:right w:val="single" w:sz="4" w:space="0" w:color="auto"/>
            </w:tcBorders>
            <w:shd w:val="clear" w:color="auto" w:fill="auto"/>
            <w:noWrap/>
            <w:vAlign w:val="bottom"/>
            <w:hideMark/>
          </w:tcPr>
          <w:p w14:paraId="38D13BE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1,93</w:t>
            </w:r>
          </w:p>
        </w:tc>
        <w:tc>
          <w:tcPr>
            <w:tcW w:w="840" w:type="dxa"/>
            <w:tcBorders>
              <w:top w:val="nil"/>
              <w:left w:val="nil"/>
              <w:bottom w:val="nil"/>
              <w:right w:val="single" w:sz="8" w:space="0" w:color="auto"/>
            </w:tcBorders>
            <w:shd w:val="clear" w:color="auto" w:fill="auto"/>
            <w:noWrap/>
            <w:vAlign w:val="bottom"/>
            <w:hideMark/>
          </w:tcPr>
          <w:p w14:paraId="4DF3622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0,70</w:t>
            </w:r>
          </w:p>
        </w:tc>
      </w:tr>
      <w:tr w:rsidR="00D4206F" w:rsidRPr="00D4206F" w14:paraId="4F612FBE" w14:textId="77777777" w:rsidTr="00D4206F">
        <w:trPr>
          <w:trHeight w:val="585"/>
        </w:trPr>
        <w:tc>
          <w:tcPr>
            <w:tcW w:w="960" w:type="dxa"/>
            <w:tcBorders>
              <w:top w:val="nil"/>
              <w:left w:val="single" w:sz="8" w:space="0" w:color="auto"/>
              <w:bottom w:val="nil"/>
              <w:right w:val="nil"/>
            </w:tcBorders>
            <w:shd w:val="clear" w:color="auto" w:fill="auto"/>
            <w:noWrap/>
            <w:vAlign w:val="bottom"/>
            <w:hideMark/>
          </w:tcPr>
          <w:p w14:paraId="1D97D2B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6131</w:t>
            </w:r>
          </w:p>
        </w:tc>
        <w:tc>
          <w:tcPr>
            <w:tcW w:w="2700" w:type="dxa"/>
            <w:tcBorders>
              <w:top w:val="nil"/>
              <w:left w:val="nil"/>
              <w:bottom w:val="nil"/>
              <w:right w:val="single" w:sz="4" w:space="0" w:color="000000"/>
            </w:tcBorders>
            <w:shd w:val="clear" w:color="auto" w:fill="auto"/>
            <w:vAlign w:val="bottom"/>
            <w:hideMark/>
          </w:tcPr>
          <w:p w14:paraId="647BC67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Stalni porezi na nepokretnu imovinu</w:t>
            </w:r>
          </w:p>
        </w:tc>
        <w:tc>
          <w:tcPr>
            <w:tcW w:w="1320" w:type="dxa"/>
            <w:tcBorders>
              <w:top w:val="nil"/>
              <w:left w:val="nil"/>
              <w:bottom w:val="nil"/>
              <w:right w:val="single" w:sz="4" w:space="0" w:color="000000"/>
            </w:tcBorders>
            <w:shd w:val="clear" w:color="auto" w:fill="auto"/>
            <w:noWrap/>
            <w:vAlign w:val="bottom"/>
            <w:hideMark/>
          </w:tcPr>
          <w:p w14:paraId="7B7AADF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40.282,52 </w:t>
            </w:r>
          </w:p>
        </w:tc>
        <w:tc>
          <w:tcPr>
            <w:tcW w:w="1460" w:type="dxa"/>
            <w:tcBorders>
              <w:top w:val="nil"/>
              <w:left w:val="nil"/>
              <w:bottom w:val="nil"/>
              <w:right w:val="single" w:sz="4" w:space="0" w:color="000000"/>
            </w:tcBorders>
            <w:shd w:val="clear" w:color="auto" w:fill="auto"/>
            <w:noWrap/>
            <w:vAlign w:val="bottom"/>
            <w:hideMark/>
          </w:tcPr>
          <w:p w14:paraId="2C70763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150.000,00 </w:t>
            </w:r>
          </w:p>
        </w:tc>
        <w:tc>
          <w:tcPr>
            <w:tcW w:w="1540" w:type="dxa"/>
            <w:tcBorders>
              <w:top w:val="nil"/>
              <w:left w:val="nil"/>
              <w:bottom w:val="nil"/>
              <w:right w:val="nil"/>
            </w:tcBorders>
            <w:shd w:val="clear" w:color="auto" w:fill="auto"/>
            <w:noWrap/>
            <w:vAlign w:val="bottom"/>
            <w:hideMark/>
          </w:tcPr>
          <w:p w14:paraId="71739FCD"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59.651,58 </w:t>
            </w:r>
          </w:p>
        </w:tc>
        <w:tc>
          <w:tcPr>
            <w:tcW w:w="920" w:type="dxa"/>
            <w:tcBorders>
              <w:top w:val="nil"/>
              <w:left w:val="single" w:sz="4" w:space="0" w:color="auto"/>
              <w:bottom w:val="nil"/>
              <w:right w:val="single" w:sz="4" w:space="0" w:color="auto"/>
            </w:tcBorders>
            <w:shd w:val="clear" w:color="auto" w:fill="auto"/>
            <w:noWrap/>
            <w:vAlign w:val="bottom"/>
            <w:hideMark/>
          </w:tcPr>
          <w:p w14:paraId="7BC65F6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1,48</w:t>
            </w:r>
          </w:p>
        </w:tc>
        <w:tc>
          <w:tcPr>
            <w:tcW w:w="840" w:type="dxa"/>
            <w:tcBorders>
              <w:top w:val="nil"/>
              <w:left w:val="nil"/>
              <w:bottom w:val="nil"/>
              <w:right w:val="single" w:sz="8" w:space="0" w:color="auto"/>
            </w:tcBorders>
            <w:shd w:val="clear" w:color="auto" w:fill="auto"/>
            <w:noWrap/>
            <w:vAlign w:val="bottom"/>
            <w:hideMark/>
          </w:tcPr>
          <w:p w14:paraId="0447BE6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0,40</w:t>
            </w:r>
          </w:p>
        </w:tc>
      </w:tr>
      <w:tr w:rsidR="00D4206F" w:rsidRPr="00D4206F" w14:paraId="242C8679"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5E71653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6134</w:t>
            </w:r>
          </w:p>
        </w:tc>
        <w:tc>
          <w:tcPr>
            <w:tcW w:w="2700" w:type="dxa"/>
            <w:tcBorders>
              <w:top w:val="nil"/>
              <w:left w:val="nil"/>
              <w:bottom w:val="nil"/>
              <w:right w:val="single" w:sz="4" w:space="0" w:color="000000"/>
            </w:tcBorders>
            <w:shd w:val="clear" w:color="auto" w:fill="auto"/>
            <w:noWrap/>
            <w:vAlign w:val="bottom"/>
            <w:hideMark/>
          </w:tcPr>
          <w:p w14:paraId="3F43C21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Povremeni porezi na imovinu</w:t>
            </w:r>
          </w:p>
        </w:tc>
        <w:tc>
          <w:tcPr>
            <w:tcW w:w="1320" w:type="dxa"/>
            <w:tcBorders>
              <w:top w:val="nil"/>
              <w:left w:val="nil"/>
              <w:bottom w:val="nil"/>
              <w:right w:val="single" w:sz="4" w:space="0" w:color="000000"/>
            </w:tcBorders>
            <w:shd w:val="clear" w:color="auto" w:fill="auto"/>
            <w:noWrap/>
            <w:vAlign w:val="bottom"/>
            <w:hideMark/>
          </w:tcPr>
          <w:p w14:paraId="257AF76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301.911,46 </w:t>
            </w:r>
          </w:p>
        </w:tc>
        <w:tc>
          <w:tcPr>
            <w:tcW w:w="1460" w:type="dxa"/>
            <w:tcBorders>
              <w:top w:val="nil"/>
              <w:left w:val="nil"/>
              <w:bottom w:val="nil"/>
              <w:right w:val="single" w:sz="4" w:space="0" w:color="000000"/>
            </w:tcBorders>
            <w:shd w:val="clear" w:color="auto" w:fill="auto"/>
            <w:noWrap/>
            <w:vAlign w:val="bottom"/>
            <w:hideMark/>
          </w:tcPr>
          <w:p w14:paraId="79710F1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800.000,00 </w:t>
            </w:r>
          </w:p>
        </w:tc>
        <w:tc>
          <w:tcPr>
            <w:tcW w:w="1540" w:type="dxa"/>
            <w:tcBorders>
              <w:top w:val="nil"/>
              <w:left w:val="nil"/>
              <w:bottom w:val="nil"/>
              <w:right w:val="nil"/>
            </w:tcBorders>
            <w:shd w:val="clear" w:color="auto" w:fill="auto"/>
            <w:noWrap/>
            <w:vAlign w:val="bottom"/>
            <w:hideMark/>
          </w:tcPr>
          <w:p w14:paraId="015CD0CF"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601.955,66 </w:t>
            </w:r>
          </w:p>
        </w:tc>
        <w:tc>
          <w:tcPr>
            <w:tcW w:w="920" w:type="dxa"/>
            <w:tcBorders>
              <w:top w:val="nil"/>
              <w:left w:val="single" w:sz="4" w:space="0" w:color="auto"/>
              <w:bottom w:val="nil"/>
              <w:right w:val="single" w:sz="4" w:space="0" w:color="auto"/>
            </w:tcBorders>
            <w:shd w:val="clear" w:color="auto" w:fill="auto"/>
            <w:noWrap/>
            <w:vAlign w:val="bottom"/>
            <w:hideMark/>
          </w:tcPr>
          <w:p w14:paraId="60C3349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1,99</w:t>
            </w:r>
          </w:p>
        </w:tc>
        <w:tc>
          <w:tcPr>
            <w:tcW w:w="840" w:type="dxa"/>
            <w:tcBorders>
              <w:top w:val="nil"/>
              <w:left w:val="nil"/>
              <w:bottom w:val="nil"/>
              <w:right w:val="single" w:sz="8" w:space="0" w:color="auto"/>
            </w:tcBorders>
            <w:shd w:val="clear" w:color="auto" w:fill="auto"/>
            <w:noWrap/>
            <w:vAlign w:val="bottom"/>
            <w:hideMark/>
          </w:tcPr>
          <w:p w14:paraId="3BC5892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0,75</w:t>
            </w:r>
          </w:p>
        </w:tc>
      </w:tr>
      <w:tr w:rsidR="00D4206F" w:rsidRPr="00D4206F" w14:paraId="42347A37"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5B2FA4D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614</w:t>
            </w:r>
          </w:p>
        </w:tc>
        <w:tc>
          <w:tcPr>
            <w:tcW w:w="2700" w:type="dxa"/>
            <w:tcBorders>
              <w:top w:val="nil"/>
              <w:left w:val="nil"/>
              <w:bottom w:val="nil"/>
              <w:right w:val="single" w:sz="4" w:space="0" w:color="000000"/>
            </w:tcBorders>
            <w:shd w:val="clear" w:color="auto" w:fill="auto"/>
            <w:noWrap/>
            <w:vAlign w:val="bottom"/>
            <w:hideMark/>
          </w:tcPr>
          <w:p w14:paraId="4DD4115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Porezi na robu i usluge</w:t>
            </w:r>
          </w:p>
        </w:tc>
        <w:tc>
          <w:tcPr>
            <w:tcW w:w="1320" w:type="dxa"/>
            <w:tcBorders>
              <w:top w:val="nil"/>
              <w:left w:val="nil"/>
              <w:bottom w:val="nil"/>
              <w:right w:val="single" w:sz="4" w:space="0" w:color="000000"/>
            </w:tcBorders>
            <w:shd w:val="clear" w:color="auto" w:fill="auto"/>
            <w:noWrap/>
            <w:vAlign w:val="bottom"/>
            <w:hideMark/>
          </w:tcPr>
          <w:p w14:paraId="5BA92D43"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19.800,99</w:t>
            </w:r>
          </w:p>
        </w:tc>
        <w:tc>
          <w:tcPr>
            <w:tcW w:w="1460" w:type="dxa"/>
            <w:tcBorders>
              <w:top w:val="nil"/>
              <w:left w:val="nil"/>
              <w:bottom w:val="nil"/>
              <w:right w:val="single" w:sz="4" w:space="0" w:color="000000"/>
            </w:tcBorders>
            <w:shd w:val="clear" w:color="auto" w:fill="auto"/>
            <w:noWrap/>
            <w:vAlign w:val="bottom"/>
            <w:hideMark/>
          </w:tcPr>
          <w:p w14:paraId="043A3F35"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172.000,00</w:t>
            </w:r>
          </w:p>
        </w:tc>
        <w:tc>
          <w:tcPr>
            <w:tcW w:w="1540" w:type="dxa"/>
            <w:tcBorders>
              <w:top w:val="nil"/>
              <w:left w:val="nil"/>
              <w:bottom w:val="nil"/>
              <w:right w:val="single" w:sz="4" w:space="0" w:color="000000"/>
            </w:tcBorders>
            <w:shd w:val="clear" w:color="auto" w:fill="auto"/>
            <w:noWrap/>
            <w:vAlign w:val="bottom"/>
            <w:hideMark/>
          </w:tcPr>
          <w:p w14:paraId="49977BE4"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20.066,92</w:t>
            </w:r>
          </w:p>
        </w:tc>
        <w:tc>
          <w:tcPr>
            <w:tcW w:w="920" w:type="dxa"/>
            <w:tcBorders>
              <w:top w:val="nil"/>
              <w:left w:val="nil"/>
              <w:bottom w:val="nil"/>
              <w:right w:val="single" w:sz="4" w:space="0" w:color="auto"/>
            </w:tcBorders>
            <w:shd w:val="clear" w:color="auto" w:fill="auto"/>
            <w:noWrap/>
            <w:vAlign w:val="bottom"/>
            <w:hideMark/>
          </w:tcPr>
          <w:p w14:paraId="5378B70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1,01</w:t>
            </w:r>
          </w:p>
        </w:tc>
        <w:tc>
          <w:tcPr>
            <w:tcW w:w="840" w:type="dxa"/>
            <w:tcBorders>
              <w:top w:val="nil"/>
              <w:left w:val="nil"/>
              <w:bottom w:val="nil"/>
              <w:right w:val="single" w:sz="8" w:space="0" w:color="auto"/>
            </w:tcBorders>
            <w:shd w:val="clear" w:color="auto" w:fill="auto"/>
            <w:noWrap/>
            <w:vAlign w:val="bottom"/>
            <w:hideMark/>
          </w:tcPr>
          <w:p w14:paraId="5912D2F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0,12</w:t>
            </w:r>
          </w:p>
        </w:tc>
      </w:tr>
      <w:tr w:rsidR="00D4206F" w:rsidRPr="00D4206F" w14:paraId="7A3EF23F"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72416F1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6142</w:t>
            </w:r>
          </w:p>
        </w:tc>
        <w:tc>
          <w:tcPr>
            <w:tcW w:w="2700" w:type="dxa"/>
            <w:tcBorders>
              <w:top w:val="nil"/>
              <w:left w:val="nil"/>
              <w:bottom w:val="nil"/>
              <w:right w:val="single" w:sz="4" w:space="0" w:color="000000"/>
            </w:tcBorders>
            <w:shd w:val="clear" w:color="auto" w:fill="auto"/>
            <w:noWrap/>
            <w:vAlign w:val="bottom"/>
            <w:hideMark/>
          </w:tcPr>
          <w:p w14:paraId="534EA5E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Porez na promet</w:t>
            </w:r>
          </w:p>
        </w:tc>
        <w:tc>
          <w:tcPr>
            <w:tcW w:w="1320" w:type="dxa"/>
            <w:tcBorders>
              <w:top w:val="nil"/>
              <w:left w:val="nil"/>
              <w:bottom w:val="nil"/>
              <w:right w:val="single" w:sz="4" w:space="0" w:color="000000"/>
            </w:tcBorders>
            <w:shd w:val="clear" w:color="auto" w:fill="auto"/>
            <w:noWrap/>
            <w:vAlign w:val="bottom"/>
            <w:hideMark/>
          </w:tcPr>
          <w:p w14:paraId="0B3FA11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15.826,57 </w:t>
            </w:r>
          </w:p>
        </w:tc>
        <w:tc>
          <w:tcPr>
            <w:tcW w:w="1460" w:type="dxa"/>
            <w:tcBorders>
              <w:top w:val="nil"/>
              <w:left w:val="nil"/>
              <w:bottom w:val="nil"/>
              <w:right w:val="single" w:sz="4" w:space="0" w:color="000000"/>
            </w:tcBorders>
            <w:shd w:val="clear" w:color="auto" w:fill="auto"/>
            <w:noWrap/>
            <w:vAlign w:val="bottom"/>
            <w:hideMark/>
          </w:tcPr>
          <w:p w14:paraId="23144AE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160.000,00 </w:t>
            </w:r>
          </w:p>
        </w:tc>
        <w:tc>
          <w:tcPr>
            <w:tcW w:w="1540" w:type="dxa"/>
            <w:tcBorders>
              <w:top w:val="nil"/>
              <w:left w:val="nil"/>
              <w:bottom w:val="nil"/>
              <w:right w:val="nil"/>
            </w:tcBorders>
            <w:shd w:val="clear" w:color="auto" w:fill="auto"/>
            <w:noWrap/>
            <w:vAlign w:val="bottom"/>
            <w:hideMark/>
          </w:tcPr>
          <w:p w14:paraId="5C8A14F9"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20.066,92 </w:t>
            </w:r>
          </w:p>
        </w:tc>
        <w:tc>
          <w:tcPr>
            <w:tcW w:w="920" w:type="dxa"/>
            <w:tcBorders>
              <w:top w:val="nil"/>
              <w:left w:val="single" w:sz="4" w:space="0" w:color="auto"/>
              <w:bottom w:val="nil"/>
              <w:right w:val="single" w:sz="4" w:space="0" w:color="auto"/>
            </w:tcBorders>
            <w:shd w:val="clear" w:color="auto" w:fill="auto"/>
            <w:noWrap/>
            <w:vAlign w:val="bottom"/>
            <w:hideMark/>
          </w:tcPr>
          <w:p w14:paraId="38536FD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1,27</w:t>
            </w:r>
          </w:p>
        </w:tc>
        <w:tc>
          <w:tcPr>
            <w:tcW w:w="840" w:type="dxa"/>
            <w:tcBorders>
              <w:top w:val="nil"/>
              <w:left w:val="nil"/>
              <w:bottom w:val="nil"/>
              <w:right w:val="single" w:sz="8" w:space="0" w:color="auto"/>
            </w:tcBorders>
            <w:shd w:val="clear" w:color="auto" w:fill="auto"/>
            <w:noWrap/>
            <w:vAlign w:val="bottom"/>
            <w:hideMark/>
          </w:tcPr>
          <w:p w14:paraId="73F7889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0,13</w:t>
            </w:r>
          </w:p>
        </w:tc>
      </w:tr>
      <w:tr w:rsidR="00D4206F" w:rsidRPr="00D4206F" w14:paraId="42181323"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5BE0577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6145</w:t>
            </w:r>
          </w:p>
        </w:tc>
        <w:tc>
          <w:tcPr>
            <w:tcW w:w="2700" w:type="dxa"/>
            <w:tcBorders>
              <w:top w:val="nil"/>
              <w:left w:val="nil"/>
              <w:bottom w:val="nil"/>
              <w:right w:val="single" w:sz="4" w:space="0" w:color="000000"/>
            </w:tcBorders>
            <w:shd w:val="clear" w:color="auto" w:fill="auto"/>
            <w:vAlign w:val="bottom"/>
            <w:hideMark/>
          </w:tcPr>
          <w:p w14:paraId="4889594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Porez na korištenje dobara ili izvođenje aktivnosti</w:t>
            </w:r>
          </w:p>
        </w:tc>
        <w:tc>
          <w:tcPr>
            <w:tcW w:w="1320" w:type="dxa"/>
            <w:tcBorders>
              <w:top w:val="nil"/>
              <w:left w:val="nil"/>
              <w:bottom w:val="nil"/>
              <w:right w:val="single" w:sz="4" w:space="0" w:color="000000"/>
            </w:tcBorders>
            <w:shd w:val="clear" w:color="auto" w:fill="auto"/>
            <w:noWrap/>
            <w:vAlign w:val="bottom"/>
            <w:hideMark/>
          </w:tcPr>
          <w:p w14:paraId="5834120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3.974,42 </w:t>
            </w:r>
          </w:p>
        </w:tc>
        <w:tc>
          <w:tcPr>
            <w:tcW w:w="1460" w:type="dxa"/>
            <w:tcBorders>
              <w:top w:val="nil"/>
              <w:left w:val="nil"/>
              <w:bottom w:val="nil"/>
              <w:right w:val="single" w:sz="4" w:space="0" w:color="000000"/>
            </w:tcBorders>
            <w:shd w:val="clear" w:color="auto" w:fill="auto"/>
            <w:noWrap/>
            <w:vAlign w:val="bottom"/>
            <w:hideMark/>
          </w:tcPr>
          <w:p w14:paraId="60A55B3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xml:space="preserve">12.000,00 </w:t>
            </w:r>
          </w:p>
        </w:tc>
        <w:tc>
          <w:tcPr>
            <w:tcW w:w="1540" w:type="dxa"/>
            <w:tcBorders>
              <w:top w:val="nil"/>
              <w:left w:val="nil"/>
              <w:bottom w:val="nil"/>
              <w:right w:val="nil"/>
            </w:tcBorders>
            <w:shd w:val="clear" w:color="auto" w:fill="auto"/>
            <w:noWrap/>
            <w:vAlign w:val="bottom"/>
            <w:hideMark/>
          </w:tcPr>
          <w:p w14:paraId="42A8DBF7"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0,00 </w:t>
            </w:r>
          </w:p>
        </w:tc>
        <w:tc>
          <w:tcPr>
            <w:tcW w:w="920" w:type="dxa"/>
            <w:tcBorders>
              <w:top w:val="nil"/>
              <w:left w:val="single" w:sz="4" w:space="0" w:color="auto"/>
              <w:bottom w:val="nil"/>
              <w:right w:val="single" w:sz="4" w:space="0" w:color="auto"/>
            </w:tcBorders>
            <w:shd w:val="clear" w:color="auto" w:fill="auto"/>
            <w:noWrap/>
            <w:vAlign w:val="bottom"/>
            <w:hideMark/>
          </w:tcPr>
          <w:p w14:paraId="630B792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4A33D8F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r>
      <w:tr w:rsidR="00D4206F" w:rsidRPr="00D4206F" w14:paraId="7008605B" w14:textId="77777777" w:rsidTr="00D4206F">
        <w:trPr>
          <w:trHeight w:val="510"/>
        </w:trPr>
        <w:tc>
          <w:tcPr>
            <w:tcW w:w="960" w:type="dxa"/>
            <w:tcBorders>
              <w:top w:val="nil"/>
              <w:left w:val="single" w:sz="8" w:space="0" w:color="auto"/>
              <w:bottom w:val="nil"/>
              <w:right w:val="nil"/>
            </w:tcBorders>
            <w:shd w:val="clear" w:color="000000" w:fill="F2F2F2"/>
            <w:noWrap/>
            <w:vAlign w:val="bottom"/>
            <w:hideMark/>
          </w:tcPr>
          <w:p w14:paraId="30A30C85"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63</w:t>
            </w:r>
          </w:p>
        </w:tc>
        <w:tc>
          <w:tcPr>
            <w:tcW w:w="2700" w:type="dxa"/>
            <w:tcBorders>
              <w:top w:val="nil"/>
              <w:left w:val="nil"/>
              <w:bottom w:val="nil"/>
              <w:right w:val="single" w:sz="4" w:space="0" w:color="000000"/>
            </w:tcBorders>
            <w:shd w:val="clear" w:color="000000" w:fill="F2F2F2"/>
            <w:vAlign w:val="bottom"/>
            <w:hideMark/>
          </w:tcPr>
          <w:p w14:paraId="7A2405E2"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Pomoći iz inozemstva ili subjekata unutar općeg proračuna</w:t>
            </w:r>
          </w:p>
        </w:tc>
        <w:tc>
          <w:tcPr>
            <w:tcW w:w="1320" w:type="dxa"/>
            <w:tcBorders>
              <w:top w:val="nil"/>
              <w:left w:val="nil"/>
              <w:bottom w:val="nil"/>
              <w:right w:val="single" w:sz="4" w:space="0" w:color="000000"/>
            </w:tcBorders>
            <w:shd w:val="clear" w:color="000000" w:fill="F2F2F2"/>
            <w:noWrap/>
            <w:vAlign w:val="bottom"/>
            <w:hideMark/>
          </w:tcPr>
          <w:p w14:paraId="5302987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782.494,84</w:t>
            </w:r>
          </w:p>
        </w:tc>
        <w:tc>
          <w:tcPr>
            <w:tcW w:w="1460" w:type="dxa"/>
            <w:tcBorders>
              <w:top w:val="nil"/>
              <w:left w:val="nil"/>
              <w:bottom w:val="nil"/>
              <w:right w:val="single" w:sz="4" w:space="0" w:color="000000"/>
            </w:tcBorders>
            <w:shd w:val="clear" w:color="000000" w:fill="F2F2F2"/>
            <w:noWrap/>
            <w:vAlign w:val="bottom"/>
            <w:hideMark/>
          </w:tcPr>
          <w:p w14:paraId="259F5C9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8.678.000,00</w:t>
            </w:r>
          </w:p>
        </w:tc>
        <w:tc>
          <w:tcPr>
            <w:tcW w:w="1540" w:type="dxa"/>
            <w:tcBorders>
              <w:top w:val="nil"/>
              <w:left w:val="nil"/>
              <w:bottom w:val="nil"/>
              <w:right w:val="single" w:sz="4" w:space="0" w:color="000000"/>
            </w:tcBorders>
            <w:shd w:val="clear" w:color="000000" w:fill="F2F2F2"/>
            <w:noWrap/>
            <w:vAlign w:val="bottom"/>
            <w:hideMark/>
          </w:tcPr>
          <w:p w14:paraId="6DB05E3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325.355,49</w:t>
            </w:r>
          </w:p>
        </w:tc>
        <w:tc>
          <w:tcPr>
            <w:tcW w:w="920" w:type="dxa"/>
            <w:tcBorders>
              <w:top w:val="nil"/>
              <w:left w:val="nil"/>
              <w:bottom w:val="nil"/>
              <w:right w:val="single" w:sz="4" w:space="0" w:color="auto"/>
            </w:tcBorders>
            <w:shd w:val="clear" w:color="000000" w:fill="F2F2F2"/>
            <w:noWrap/>
            <w:vAlign w:val="bottom"/>
            <w:hideMark/>
          </w:tcPr>
          <w:p w14:paraId="221ADE1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0,42</w:t>
            </w:r>
          </w:p>
        </w:tc>
        <w:tc>
          <w:tcPr>
            <w:tcW w:w="840" w:type="dxa"/>
            <w:tcBorders>
              <w:top w:val="nil"/>
              <w:left w:val="nil"/>
              <w:bottom w:val="nil"/>
              <w:right w:val="single" w:sz="8" w:space="0" w:color="auto"/>
            </w:tcBorders>
            <w:shd w:val="clear" w:color="000000" w:fill="F2F2F2"/>
            <w:noWrap/>
            <w:vAlign w:val="bottom"/>
            <w:hideMark/>
          </w:tcPr>
          <w:p w14:paraId="7BC5D85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0,04</w:t>
            </w:r>
          </w:p>
        </w:tc>
      </w:tr>
      <w:tr w:rsidR="00D4206F" w:rsidRPr="00D4206F" w14:paraId="74C832E6" w14:textId="77777777" w:rsidTr="00D4206F">
        <w:trPr>
          <w:trHeight w:val="540"/>
        </w:trPr>
        <w:tc>
          <w:tcPr>
            <w:tcW w:w="960" w:type="dxa"/>
            <w:tcBorders>
              <w:top w:val="nil"/>
              <w:left w:val="single" w:sz="8" w:space="0" w:color="auto"/>
              <w:bottom w:val="nil"/>
              <w:right w:val="nil"/>
            </w:tcBorders>
            <w:shd w:val="clear" w:color="auto" w:fill="auto"/>
            <w:noWrap/>
            <w:vAlign w:val="bottom"/>
            <w:hideMark/>
          </w:tcPr>
          <w:p w14:paraId="0C658776"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632</w:t>
            </w:r>
          </w:p>
        </w:tc>
        <w:tc>
          <w:tcPr>
            <w:tcW w:w="2700" w:type="dxa"/>
            <w:tcBorders>
              <w:top w:val="nil"/>
              <w:left w:val="nil"/>
              <w:bottom w:val="nil"/>
              <w:right w:val="single" w:sz="4" w:space="0" w:color="000000"/>
            </w:tcBorders>
            <w:shd w:val="clear" w:color="auto" w:fill="auto"/>
            <w:vAlign w:val="bottom"/>
            <w:hideMark/>
          </w:tcPr>
          <w:p w14:paraId="2E0A6BD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Pomoći od međunar. organizacija te institucija i tijela EU</w:t>
            </w:r>
          </w:p>
        </w:tc>
        <w:tc>
          <w:tcPr>
            <w:tcW w:w="1320" w:type="dxa"/>
            <w:tcBorders>
              <w:top w:val="nil"/>
              <w:left w:val="nil"/>
              <w:bottom w:val="nil"/>
              <w:right w:val="single" w:sz="4" w:space="0" w:color="000000"/>
            </w:tcBorders>
            <w:shd w:val="clear" w:color="auto" w:fill="auto"/>
            <w:noWrap/>
            <w:vAlign w:val="bottom"/>
            <w:hideMark/>
          </w:tcPr>
          <w:p w14:paraId="60D81D3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5DE6192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40" w:type="dxa"/>
            <w:tcBorders>
              <w:top w:val="nil"/>
              <w:left w:val="nil"/>
              <w:bottom w:val="nil"/>
              <w:right w:val="single" w:sz="4" w:space="0" w:color="000000"/>
            </w:tcBorders>
            <w:shd w:val="clear" w:color="auto" w:fill="auto"/>
            <w:noWrap/>
            <w:vAlign w:val="bottom"/>
            <w:hideMark/>
          </w:tcPr>
          <w:p w14:paraId="5F5FDA4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7B45282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2722955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745DCB14"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3F558AE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6323</w:t>
            </w:r>
          </w:p>
        </w:tc>
        <w:tc>
          <w:tcPr>
            <w:tcW w:w="2700" w:type="dxa"/>
            <w:tcBorders>
              <w:top w:val="nil"/>
              <w:left w:val="nil"/>
              <w:bottom w:val="nil"/>
              <w:right w:val="single" w:sz="4" w:space="0" w:color="000000"/>
            </w:tcBorders>
            <w:shd w:val="clear" w:color="auto" w:fill="auto"/>
            <w:vAlign w:val="bottom"/>
            <w:hideMark/>
          </w:tcPr>
          <w:p w14:paraId="4FBEA8B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Tekuće pomoći od institucija i tela EU</w:t>
            </w:r>
          </w:p>
        </w:tc>
        <w:tc>
          <w:tcPr>
            <w:tcW w:w="1320" w:type="dxa"/>
            <w:tcBorders>
              <w:top w:val="nil"/>
              <w:left w:val="nil"/>
              <w:bottom w:val="nil"/>
              <w:right w:val="single" w:sz="4" w:space="0" w:color="000000"/>
            </w:tcBorders>
            <w:shd w:val="clear" w:color="auto" w:fill="auto"/>
            <w:noWrap/>
            <w:vAlign w:val="bottom"/>
            <w:hideMark/>
          </w:tcPr>
          <w:p w14:paraId="605C5F4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52C03A5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540" w:type="dxa"/>
            <w:tcBorders>
              <w:top w:val="nil"/>
              <w:left w:val="nil"/>
              <w:bottom w:val="nil"/>
              <w:right w:val="nil"/>
            </w:tcBorders>
            <w:shd w:val="clear" w:color="auto" w:fill="auto"/>
            <w:noWrap/>
            <w:vAlign w:val="bottom"/>
            <w:hideMark/>
          </w:tcPr>
          <w:p w14:paraId="338A74F2"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0,00 </w:t>
            </w:r>
          </w:p>
        </w:tc>
        <w:tc>
          <w:tcPr>
            <w:tcW w:w="920" w:type="dxa"/>
            <w:tcBorders>
              <w:top w:val="nil"/>
              <w:left w:val="single" w:sz="4" w:space="0" w:color="auto"/>
              <w:bottom w:val="nil"/>
              <w:right w:val="single" w:sz="4" w:space="0" w:color="auto"/>
            </w:tcBorders>
            <w:shd w:val="clear" w:color="auto" w:fill="auto"/>
            <w:noWrap/>
            <w:vAlign w:val="bottom"/>
            <w:hideMark/>
          </w:tcPr>
          <w:p w14:paraId="61B525E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D7B0AE4"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4E848CCA"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4D44C104"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633</w:t>
            </w:r>
          </w:p>
        </w:tc>
        <w:tc>
          <w:tcPr>
            <w:tcW w:w="2700" w:type="dxa"/>
            <w:tcBorders>
              <w:top w:val="nil"/>
              <w:left w:val="nil"/>
              <w:bottom w:val="nil"/>
              <w:right w:val="single" w:sz="4" w:space="0" w:color="000000"/>
            </w:tcBorders>
            <w:shd w:val="clear" w:color="auto" w:fill="auto"/>
            <w:vAlign w:val="bottom"/>
            <w:hideMark/>
          </w:tcPr>
          <w:p w14:paraId="61AD8EF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Pomoći proračunu od drugih proračuna</w:t>
            </w:r>
          </w:p>
        </w:tc>
        <w:tc>
          <w:tcPr>
            <w:tcW w:w="1320" w:type="dxa"/>
            <w:tcBorders>
              <w:top w:val="nil"/>
              <w:left w:val="nil"/>
              <w:bottom w:val="nil"/>
              <w:right w:val="single" w:sz="4" w:space="0" w:color="000000"/>
            </w:tcBorders>
            <w:shd w:val="clear" w:color="auto" w:fill="auto"/>
            <w:noWrap/>
            <w:vAlign w:val="bottom"/>
            <w:hideMark/>
          </w:tcPr>
          <w:p w14:paraId="5A51A13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717.565,46</w:t>
            </w:r>
          </w:p>
        </w:tc>
        <w:tc>
          <w:tcPr>
            <w:tcW w:w="1460" w:type="dxa"/>
            <w:tcBorders>
              <w:top w:val="nil"/>
              <w:left w:val="nil"/>
              <w:bottom w:val="nil"/>
              <w:right w:val="single" w:sz="4" w:space="0" w:color="000000"/>
            </w:tcBorders>
            <w:shd w:val="clear" w:color="auto" w:fill="auto"/>
            <w:noWrap/>
            <w:vAlign w:val="bottom"/>
            <w:hideMark/>
          </w:tcPr>
          <w:p w14:paraId="08A3C4B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2.788.000,00</w:t>
            </w:r>
          </w:p>
        </w:tc>
        <w:tc>
          <w:tcPr>
            <w:tcW w:w="1540" w:type="dxa"/>
            <w:tcBorders>
              <w:top w:val="nil"/>
              <w:left w:val="nil"/>
              <w:bottom w:val="nil"/>
              <w:right w:val="single" w:sz="4" w:space="0" w:color="000000"/>
            </w:tcBorders>
            <w:shd w:val="clear" w:color="auto" w:fill="auto"/>
            <w:noWrap/>
            <w:vAlign w:val="bottom"/>
            <w:hideMark/>
          </w:tcPr>
          <w:p w14:paraId="0DBF016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62.371,90</w:t>
            </w:r>
          </w:p>
        </w:tc>
        <w:tc>
          <w:tcPr>
            <w:tcW w:w="920" w:type="dxa"/>
            <w:tcBorders>
              <w:top w:val="nil"/>
              <w:left w:val="nil"/>
              <w:bottom w:val="nil"/>
              <w:right w:val="single" w:sz="4" w:space="0" w:color="auto"/>
            </w:tcBorders>
            <w:shd w:val="clear" w:color="auto" w:fill="auto"/>
            <w:noWrap/>
            <w:vAlign w:val="bottom"/>
            <w:hideMark/>
          </w:tcPr>
          <w:p w14:paraId="73A6244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0,09</w:t>
            </w:r>
          </w:p>
        </w:tc>
        <w:tc>
          <w:tcPr>
            <w:tcW w:w="840" w:type="dxa"/>
            <w:tcBorders>
              <w:top w:val="nil"/>
              <w:left w:val="nil"/>
              <w:bottom w:val="nil"/>
              <w:right w:val="single" w:sz="8" w:space="0" w:color="auto"/>
            </w:tcBorders>
            <w:shd w:val="clear" w:color="auto" w:fill="auto"/>
            <w:noWrap/>
            <w:vAlign w:val="bottom"/>
            <w:hideMark/>
          </w:tcPr>
          <w:p w14:paraId="47CAEA1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0,02</w:t>
            </w:r>
          </w:p>
        </w:tc>
      </w:tr>
      <w:tr w:rsidR="00D4206F" w:rsidRPr="00D4206F" w14:paraId="7CF3EE3C" w14:textId="77777777" w:rsidTr="00D4206F">
        <w:trPr>
          <w:trHeight w:val="480"/>
        </w:trPr>
        <w:tc>
          <w:tcPr>
            <w:tcW w:w="960" w:type="dxa"/>
            <w:tcBorders>
              <w:top w:val="nil"/>
              <w:left w:val="single" w:sz="8" w:space="0" w:color="auto"/>
              <w:bottom w:val="nil"/>
              <w:right w:val="nil"/>
            </w:tcBorders>
            <w:shd w:val="clear" w:color="auto" w:fill="auto"/>
            <w:noWrap/>
            <w:vAlign w:val="bottom"/>
            <w:hideMark/>
          </w:tcPr>
          <w:p w14:paraId="4E19FFF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6331</w:t>
            </w:r>
          </w:p>
        </w:tc>
        <w:tc>
          <w:tcPr>
            <w:tcW w:w="2700" w:type="dxa"/>
            <w:tcBorders>
              <w:top w:val="nil"/>
              <w:left w:val="nil"/>
              <w:bottom w:val="nil"/>
              <w:right w:val="single" w:sz="4" w:space="0" w:color="000000"/>
            </w:tcBorders>
            <w:shd w:val="clear" w:color="auto" w:fill="auto"/>
            <w:vAlign w:val="bottom"/>
            <w:hideMark/>
          </w:tcPr>
          <w:p w14:paraId="567CA33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Tekuće pomoći iz drugih proračuna</w:t>
            </w:r>
          </w:p>
        </w:tc>
        <w:tc>
          <w:tcPr>
            <w:tcW w:w="1320" w:type="dxa"/>
            <w:tcBorders>
              <w:top w:val="nil"/>
              <w:left w:val="nil"/>
              <w:bottom w:val="nil"/>
              <w:right w:val="single" w:sz="4" w:space="0" w:color="000000"/>
            </w:tcBorders>
            <w:shd w:val="clear" w:color="auto" w:fill="auto"/>
            <w:noWrap/>
            <w:vAlign w:val="bottom"/>
            <w:hideMark/>
          </w:tcPr>
          <w:p w14:paraId="068EF0B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112.728,46</w:t>
            </w:r>
          </w:p>
        </w:tc>
        <w:tc>
          <w:tcPr>
            <w:tcW w:w="1460" w:type="dxa"/>
            <w:tcBorders>
              <w:top w:val="nil"/>
              <w:left w:val="nil"/>
              <w:bottom w:val="nil"/>
              <w:right w:val="single" w:sz="4" w:space="0" w:color="000000"/>
            </w:tcBorders>
            <w:shd w:val="clear" w:color="auto" w:fill="auto"/>
            <w:noWrap/>
            <w:vAlign w:val="bottom"/>
            <w:hideMark/>
          </w:tcPr>
          <w:p w14:paraId="34B6687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68.000,00</w:t>
            </w:r>
          </w:p>
        </w:tc>
        <w:tc>
          <w:tcPr>
            <w:tcW w:w="1540" w:type="dxa"/>
            <w:tcBorders>
              <w:top w:val="nil"/>
              <w:left w:val="nil"/>
              <w:bottom w:val="nil"/>
              <w:right w:val="nil"/>
            </w:tcBorders>
            <w:shd w:val="clear" w:color="auto" w:fill="auto"/>
            <w:noWrap/>
            <w:vAlign w:val="bottom"/>
            <w:hideMark/>
          </w:tcPr>
          <w:p w14:paraId="54D3577B"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48.781,25 </w:t>
            </w:r>
          </w:p>
        </w:tc>
        <w:tc>
          <w:tcPr>
            <w:tcW w:w="920" w:type="dxa"/>
            <w:tcBorders>
              <w:top w:val="nil"/>
              <w:left w:val="single" w:sz="4" w:space="0" w:color="auto"/>
              <w:bottom w:val="nil"/>
              <w:right w:val="single" w:sz="4" w:space="0" w:color="auto"/>
            </w:tcBorders>
            <w:shd w:val="clear" w:color="auto" w:fill="auto"/>
            <w:noWrap/>
            <w:vAlign w:val="bottom"/>
            <w:hideMark/>
          </w:tcPr>
          <w:p w14:paraId="4ACFDBE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0,43</w:t>
            </w:r>
          </w:p>
        </w:tc>
        <w:tc>
          <w:tcPr>
            <w:tcW w:w="840" w:type="dxa"/>
            <w:tcBorders>
              <w:top w:val="nil"/>
              <w:left w:val="nil"/>
              <w:bottom w:val="nil"/>
              <w:right w:val="single" w:sz="8" w:space="0" w:color="auto"/>
            </w:tcBorders>
            <w:shd w:val="clear" w:color="auto" w:fill="auto"/>
            <w:noWrap/>
            <w:vAlign w:val="bottom"/>
            <w:hideMark/>
          </w:tcPr>
          <w:p w14:paraId="23332A8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0,72</w:t>
            </w:r>
          </w:p>
        </w:tc>
      </w:tr>
      <w:tr w:rsidR="00D4206F" w:rsidRPr="00D4206F" w14:paraId="2768672A" w14:textId="77777777" w:rsidTr="00D4206F">
        <w:trPr>
          <w:trHeight w:val="585"/>
        </w:trPr>
        <w:tc>
          <w:tcPr>
            <w:tcW w:w="960" w:type="dxa"/>
            <w:tcBorders>
              <w:top w:val="nil"/>
              <w:left w:val="single" w:sz="8" w:space="0" w:color="auto"/>
              <w:bottom w:val="nil"/>
              <w:right w:val="nil"/>
            </w:tcBorders>
            <w:shd w:val="clear" w:color="auto" w:fill="auto"/>
            <w:noWrap/>
            <w:vAlign w:val="bottom"/>
            <w:hideMark/>
          </w:tcPr>
          <w:p w14:paraId="3507688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6332</w:t>
            </w:r>
          </w:p>
        </w:tc>
        <w:tc>
          <w:tcPr>
            <w:tcW w:w="2700" w:type="dxa"/>
            <w:tcBorders>
              <w:top w:val="nil"/>
              <w:left w:val="nil"/>
              <w:bottom w:val="nil"/>
              <w:right w:val="single" w:sz="4" w:space="0" w:color="000000"/>
            </w:tcBorders>
            <w:shd w:val="clear" w:color="auto" w:fill="auto"/>
            <w:vAlign w:val="bottom"/>
            <w:hideMark/>
          </w:tcPr>
          <w:p w14:paraId="7842299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Kapitalne pomoći iz drugih proračuna</w:t>
            </w:r>
          </w:p>
        </w:tc>
        <w:tc>
          <w:tcPr>
            <w:tcW w:w="1320" w:type="dxa"/>
            <w:tcBorders>
              <w:top w:val="nil"/>
              <w:left w:val="nil"/>
              <w:bottom w:val="nil"/>
              <w:right w:val="single" w:sz="4" w:space="0" w:color="000000"/>
            </w:tcBorders>
            <w:shd w:val="clear" w:color="auto" w:fill="auto"/>
            <w:noWrap/>
            <w:vAlign w:val="bottom"/>
            <w:hideMark/>
          </w:tcPr>
          <w:p w14:paraId="1D43175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604.837,00</w:t>
            </w:r>
          </w:p>
        </w:tc>
        <w:tc>
          <w:tcPr>
            <w:tcW w:w="1460" w:type="dxa"/>
            <w:tcBorders>
              <w:top w:val="nil"/>
              <w:left w:val="nil"/>
              <w:bottom w:val="nil"/>
              <w:right w:val="single" w:sz="4" w:space="0" w:color="000000"/>
            </w:tcBorders>
            <w:shd w:val="clear" w:color="auto" w:fill="auto"/>
            <w:noWrap/>
            <w:vAlign w:val="bottom"/>
            <w:hideMark/>
          </w:tcPr>
          <w:p w14:paraId="31E3648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2.720.000,00</w:t>
            </w:r>
          </w:p>
        </w:tc>
        <w:tc>
          <w:tcPr>
            <w:tcW w:w="1540" w:type="dxa"/>
            <w:tcBorders>
              <w:top w:val="nil"/>
              <w:left w:val="nil"/>
              <w:bottom w:val="nil"/>
              <w:right w:val="nil"/>
            </w:tcBorders>
            <w:shd w:val="clear" w:color="auto" w:fill="auto"/>
            <w:noWrap/>
            <w:vAlign w:val="bottom"/>
            <w:hideMark/>
          </w:tcPr>
          <w:p w14:paraId="7B93AB63"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13.590,65 </w:t>
            </w:r>
          </w:p>
        </w:tc>
        <w:tc>
          <w:tcPr>
            <w:tcW w:w="920" w:type="dxa"/>
            <w:tcBorders>
              <w:top w:val="nil"/>
              <w:left w:val="single" w:sz="4" w:space="0" w:color="auto"/>
              <w:bottom w:val="nil"/>
              <w:right w:val="single" w:sz="4" w:space="0" w:color="auto"/>
            </w:tcBorders>
            <w:shd w:val="clear" w:color="auto" w:fill="auto"/>
            <w:noWrap/>
            <w:vAlign w:val="bottom"/>
            <w:hideMark/>
          </w:tcPr>
          <w:p w14:paraId="6B22DED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0,02</w:t>
            </w:r>
          </w:p>
        </w:tc>
        <w:tc>
          <w:tcPr>
            <w:tcW w:w="840" w:type="dxa"/>
            <w:tcBorders>
              <w:top w:val="nil"/>
              <w:left w:val="nil"/>
              <w:bottom w:val="nil"/>
              <w:right w:val="single" w:sz="8" w:space="0" w:color="auto"/>
            </w:tcBorders>
            <w:shd w:val="clear" w:color="auto" w:fill="auto"/>
            <w:noWrap/>
            <w:vAlign w:val="bottom"/>
            <w:hideMark/>
          </w:tcPr>
          <w:p w14:paraId="33CBAAE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r>
      <w:tr w:rsidR="00D4206F" w:rsidRPr="00D4206F" w14:paraId="2E1303D3" w14:textId="77777777" w:rsidTr="00D4206F">
        <w:trPr>
          <w:trHeight w:val="540"/>
        </w:trPr>
        <w:tc>
          <w:tcPr>
            <w:tcW w:w="960" w:type="dxa"/>
            <w:tcBorders>
              <w:top w:val="nil"/>
              <w:left w:val="single" w:sz="8" w:space="0" w:color="auto"/>
              <w:bottom w:val="nil"/>
              <w:right w:val="nil"/>
            </w:tcBorders>
            <w:shd w:val="clear" w:color="auto" w:fill="auto"/>
            <w:noWrap/>
            <w:vAlign w:val="bottom"/>
            <w:hideMark/>
          </w:tcPr>
          <w:p w14:paraId="6B4A8AC6"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634</w:t>
            </w:r>
          </w:p>
        </w:tc>
        <w:tc>
          <w:tcPr>
            <w:tcW w:w="2700" w:type="dxa"/>
            <w:tcBorders>
              <w:top w:val="nil"/>
              <w:left w:val="nil"/>
              <w:bottom w:val="nil"/>
              <w:right w:val="single" w:sz="4" w:space="0" w:color="000000"/>
            </w:tcBorders>
            <w:shd w:val="clear" w:color="auto" w:fill="auto"/>
            <w:vAlign w:val="bottom"/>
            <w:hideMark/>
          </w:tcPr>
          <w:p w14:paraId="25BAC9F0"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Pomoći od izvanproračunskih korisnika</w:t>
            </w:r>
          </w:p>
        </w:tc>
        <w:tc>
          <w:tcPr>
            <w:tcW w:w="1320" w:type="dxa"/>
            <w:tcBorders>
              <w:top w:val="nil"/>
              <w:left w:val="nil"/>
              <w:bottom w:val="nil"/>
              <w:right w:val="single" w:sz="4" w:space="0" w:color="000000"/>
            </w:tcBorders>
            <w:shd w:val="clear" w:color="auto" w:fill="auto"/>
            <w:noWrap/>
            <w:vAlign w:val="bottom"/>
            <w:hideMark/>
          </w:tcPr>
          <w:p w14:paraId="09E1C758"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35A93590"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1.690.000,00</w:t>
            </w:r>
          </w:p>
        </w:tc>
        <w:tc>
          <w:tcPr>
            <w:tcW w:w="1540" w:type="dxa"/>
            <w:tcBorders>
              <w:top w:val="nil"/>
              <w:left w:val="nil"/>
              <w:bottom w:val="nil"/>
              <w:right w:val="single" w:sz="4" w:space="0" w:color="000000"/>
            </w:tcBorders>
            <w:shd w:val="clear" w:color="auto" w:fill="auto"/>
            <w:noWrap/>
            <w:vAlign w:val="bottom"/>
            <w:hideMark/>
          </w:tcPr>
          <w:p w14:paraId="3778B0CD"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2C2379FF"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680BF71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r>
      <w:tr w:rsidR="00D4206F" w:rsidRPr="00D4206F" w14:paraId="3C2215F8" w14:textId="77777777" w:rsidTr="00D4206F">
        <w:trPr>
          <w:trHeight w:val="585"/>
        </w:trPr>
        <w:tc>
          <w:tcPr>
            <w:tcW w:w="960" w:type="dxa"/>
            <w:tcBorders>
              <w:top w:val="nil"/>
              <w:left w:val="single" w:sz="8" w:space="0" w:color="auto"/>
              <w:bottom w:val="nil"/>
              <w:right w:val="nil"/>
            </w:tcBorders>
            <w:shd w:val="clear" w:color="auto" w:fill="auto"/>
            <w:noWrap/>
            <w:vAlign w:val="bottom"/>
            <w:hideMark/>
          </w:tcPr>
          <w:p w14:paraId="2A8680A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6341</w:t>
            </w:r>
          </w:p>
        </w:tc>
        <w:tc>
          <w:tcPr>
            <w:tcW w:w="2700" w:type="dxa"/>
            <w:tcBorders>
              <w:top w:val="nil"/>
              <w:left w:val="nil"/>
              <w:bottom w:val="nil"/>
              <w:right w:val="single" w:sz="4" w:space="0" w:color="000000"/>
            </w:tcBorders>
            <w:shd w:val="clear" w:color="auto" w:fill="auto"/>
            <w:vAlign w:val="bottom"/>
            <w:hideMark/>
          </w:tcPr>
          <w:p w14:paraId="0502800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Tekuće pomoći od izvanproračunskih korisnika</w:t>
            </w:r>
          </w:p>
        </w:tc>
        <w:tc>
          <w:tcPr>
            <w:tcW w:w="1320" w:type="dxa"/>
            <w:tcBorders>
              <w:top w:val="nil"/>
              <w:left w:val="nil"/>
              <w:bottom w:val="nil"/>
              <w:right w:val="single" w:sz="4" w:space="0" w:color="000000"/>
            </w:tcBorders>
            <w:shd w:val="clear" w:color="auto" w:fill="auto"/>
            <w:noWrap/>
            <w:vAlign w:val="bottom"/>
            <w:hideMark/>
          </w:tcPr>
          <w:p w14:paraId="4BF7567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6ABC70E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390.000,00</w:t>
            </w:r>
          </w:p>
        </w:tc>
        <w:tc>
          <w:tcPr>
            <w:tcW w:w="1540" w:type="dxa"/>
            <w:tcBorders>
              <w:top w:val="nil"/>
              <w:left w:val="nil"/>
              <w:bottom w:val="nil"/>
              <w:right w:val="nil"/>
            </w:tcBorders>
            <w:shd w:val="clear" w:color="auto" w:fill="auto"/>
            <w:noWrap/>
            <w:vAlign w:val="bottom"/>
            <w:hideMark/>
          </w:tcPr>
          <w:p w14:paraId="5A449381"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0,00 </w:t>
            </w:r>
          </w:p>
        </w:tc>
        <w:tc>
          <w:tcPr>
            <w:tcW w:w="920" w:type="dxa"/>
            <w:tcBorders>
              <w:top w:val="nil"/>
              <w:left w:val="single" w:sz="4" w:space="0" w:color="auto"/>
              <w:bottom w:val="nil"/>
              <w:right w:val="single" w:sz="4" w:space="0" w:color="auto"/>
            </w:tcBorders>
            <w:shd w:val="clear" w:color="auto" w:fill="auto"/>
            <w:noWrap/>
            <w:vAlign w:val="bottom"/>
            <w:hideMark/>
          </w:tcPr>
          <w:p w14:paraId="13DB952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69F6CCF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r>
      <w:tr w:rsidR="00D4206F" w:rsidRPr="00D4206F" w14:paraId="6374B51B" w14:textId="77777777" w:rsidTr="00D4206F">
        <w:trPr>
          <w:trHeight w:val="570"/>
        </w:trPr>
        <w:tc>
          <w:tcPr>
            <w:tcW w:w="960" w:type="dxa"/>
            <w:tcBorders>
              <w:top w:val="nil"/>
              <w:left w:val="single" w:sz="8" w:space="0" w:color="auto"/>
              <w:bottom w:val="nil"/>
              <w:right w:val="nil"/>
            </w:tcBorders>
            <w:shd w:val="clear" w:color="auto" w:fill="auto"/>
            <w:noWrap/>
            <w:vAlign w:val="bottom"/>
            <w:hideMark/>
          </w:tcPr>
          <w:p w14:paraId="02B196B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6342</w:t>
            </w:r>
          </w:p>
        </w:tc>
        <w:tc>
          <w:tcPr>
            <w:tcW w:w="2700" w:type="dxa"/>
            <w:tcBorders>
              <w:top w:val="nil"/>
              <w:left w:val="nil"/>
              <w:bottom w:val="nil"/>
              <w:right w:val="single" w:sz="4" w:space="0" w:color="000000"/>
            </w:tcBorders>
            <w:shd w:val="clear" w:color="auto" w:fill="auto"/>
            <w:vAlign w:val="bottom"/>
            <w:hideMark/>
          </w:tcPr>
          <w:p w14:paraId="71EF0F1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Kapitalne pomoći od izvanproračunskih korisnika</w:t>
            </w:r>
          </w:p>
        </w:tc>
        <w:tc>
          <w:tcPr>
            <w:tcW w:w="1320" w:type="dxa"/>
            <w:tcBorders>
              <w:top w:val="nil"/>
              <w:left w:val="nil"/>
              <w:bottom w:val="nil"/>
              <w:right w:val="single" w:sz="4" w:space="0" w:color="000000"/>
            </w:tcBorders>
            <w:shd w:val="clear" w:color="auto" w:fill="auto"/>
            <w:noWrap/>
            <w:vAlign w:val="bottom"/>
            <w:hideMark/>
          </w:tcPr>
          <w:p w14:paraId="7B21E84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5ED9BCB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1.300.000,00</w:t>
            </w:r>
          </w:p>
        </w:tc>
        <w:tc>
          <w:tcPr>
            <w:tcW w:w="1540" w:type="dxa"/>
            <w:tcBorders>
              <w:top w:val="nil"/>
              <w:left w:val="nil"/>
              <w:bottom w:val="nil"/>
              <w:right w:val="nil"/>
            </w:tcBorders>
            <w:shd w:val="clear" w:color="auto" w:fill="auto"/>
            <w:noWrap/>
            <w:vAlign w:val="bottom"/>
            <w:hideMark/>
          </w:tcPr>
          <w:p w14:paraId="622ABF14"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0,00 </w:t>
            </w:r>
          </w:p>
        </w:tc>
        <w:tc>
          <w:tcPr>
            <w:tcW w:w="920" w:type="dxa"/>
            <w:tcBorders>
              <w:top w:val="nil"/>
              <w:left w:val="single" w:sz="4" w:space="0" w:color="auto"/>
              <w:bottom w:val="nil"/>
              <w:right w:val="single" w:sz="4" w:space="0" w:color="auto"/>
            </w:tcBorders>
            <w:shd w:val="clear" w:color="auto" w:fill="auto"/>
            <w:noWrap/>
            <w:vAlign w:val="bottom"/>
            <w:hideMark/>
          </w:tcPr>
          <w:p w14:paraId="1CF15E5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2BD4E6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r>
      <w:tr w:rsidR="00D4206F" w:rsidRPr="00D4206F" w14:paraId="33BA3A75" w14:textId="77777777" w:rsidTr="00D4206F">
        <w:trPr>
          <w:trHeight w:val="570"/>
        </w:trPr>
        <w:tc>
          <w:tcPr>
            <w:tcW w:w="960" w:type="dxa"/>
            <w:tcBorders>
              <w:top w:val="nil"/>
              <w:left w:val="single" w:sz="8" w:space="0" w:color="auto"/>
              <w:bottom w:val="nil"/>
              <w:right w:val="nil"/>
            </w:tcBorders>
            <w:shd w:val="clear" w:color="auto" w:fill="auto"/>
            <w:noWrap/>
            <w:vAlign w:val="bottom"/>
            <w:hideMark/>
          </w:tcPr>
          <w:p w14:paraId="0F54ACF2"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638</w:t>
            </w:r>
          </w:p>
        </w:tc>
        <w:tc>
          <w:tcPr>
            <w:tcW w:w="2700" w:type="dxa"/>
            <w:tcBorders>
              <w:top w:val="nil"/>
              <w:left w:val="nil"/>
              <w:bottom w:val="nil"/>
              <w:right w:val="single" w:sz="4" w:space="0" w:color="000000"/>
            </w:tcBorders>
            <w:shd w:val="clear" w:color="auto" w:fill="auto"/>
            <w:vAlign w:val="bottom"/>
            <w:hideMark/>
          </w:tcPr>
          <w:p w14:paraId="3E7B751D"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Pomoći temeljem prijenosa EU sredstava</w:t>
            </w:r>
          </w:p>
        </w:tc>
        <w:tc>
          <w:tcPr>
            <w:tcW w:w="1320" w:type="dxa"/>
            <w:tcBorders>
              <w:top w:val="nil"/>
              <w:left w:val="nil"/>
              <w:bottom w:val="nil"/>
              <w:right w:val="single" w:sz="4" w:space="0" w:color="000000"/>
            </w:tcBorders>
            <w:shd w:val="clear" w:color="auto" w:fill="auto"/>
            <w:noWrap/>
            <w:vAlign w:val="bottom"/>
            <w:hideMark/>
          </w:tcPr>
          <w:p w14:paraId="2148B207"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64.929,38</w:t>
            </w:r>
          </w:p>
        </w:tc>
        <w:tc>
          <w:tcPr>
            <w:tcW w:w="1460" w:type="dxa"/>
            <w:tcBorders>
              <w:top w:val="nil"/>
              <w:left w:val="nil"/>
              <w:bottom w:val="nil"/>
              <w:right w:val="single" w:sz="4" w:space="0" w:color="000000"/>
            </w:tcBorders>
            <w:shd w:val="clear" w:color="auto" w:fill="auto"/>
            <w:noWrap/>
            <w:vAlign w:val="bottom"/>
            <w:hideMark/>
          </w:tcPr>
          <w:p w14:paraId="7CE27DDF"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4.200.000,00</w:t>
            </w:r>
          </w:p>
        </w:tc>
        <w:tc>
          <w:tcPr>
            <w:tcW w:w="1540" w:type="dxa"/>
            <w:tcBorders>
              <w:top w:val="nil"/>
              <w:left w:val="nil"/>
              <w:bottom w:val="nil"/>
              <w:right w:val="single" w:sz="4" w:space="0" w:color="000000"/>
            </w:tcBorders>
            <w:shd w:val="clear" w:color="auto" w:fill="auto"/>
            <w:noWrap/>
            <w:vAlign w:val="bottom"/>
            <w:hideMark/>
          </w:tcPr>
          <w:p w14:paraId="1803D138"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262.983,59</w:t>
            </w:r>
          </w:p>
        </w:tc>
        <w:tc>
          <w:tcPr>
            <w:tcW w:w="920" w:type="dxa"/>
            <w:tcBorders>
              <w:top w:val="nil"/>
              <w:left w:val="nil"/>
              <w:bottom w:val="nil"/>
              <w:right w:val="single" w:sz="4" w:space="0" w:color="auto"/>
            </w:tcBorders>
            <w:shd w:val="clear" w:color="auto" w:fill="auto"/>
            <w:noWrap/>
            <w:vAlign w:val="bottom"/>
            <w:hideMark/>
          </w:tcPr>
          <w:p w14:paraId="657E18E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4,05</w:t>
            </w:r>
          </w:p>
        </w:tc>
        <w:tc>
          <w:tcPr>
            <w:tcW w:w="840" w:type="dxa"/>
            <w:tcBorders>
              <w:top w:val="nil"/>
              <w:left w:val="nil"/>
              <w:bottom w:val="nil"/>
              <w:right w:val="single" w:sz="8" w:space="0" w:color="auto"/>
            </w:tcBorders>
            <w:shd w:val="clear" w:color="auto" w:fill="auto"/>
            <w:noWrap/>
            <w:vAlign w:val="bottom"/>
            <w:hideMark/>
          </w:tcPr>
          <w:p w14:paraId="318E1B4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0,06</w:t>
            </w:r>
          </w:p>
        </w:tc>
      </w:tr>
      <w:tr w:rsidR="00D4206F" w:rsidRPr="00D4206F" w14:paraId="2057C89E" w14:textId="77777777" w:rsidTr="00D4206F">
        <w:trPr>
          <w:trHeight w:val="570"/>
        </w:trPr>
        <w:tc>
          <w:tcPr>
            <w:tcW w:w="960" w:type="dxa"/>
            <w:tcBorders>
              <w:top w:val="nil"/>
              <w:left w:val="single" w:sz="8" w:space="0" w:color="auto"/>
              <w:bottom w:val="nil"/>
              <w:right w:val="nil"/>
            </w:tcBorders>
            <w:shd w:val="clear" w:color="auto" w:fill="auto"/>
            <w:noWrap/>
            <w:vAlign w:val="bottom"/>
            <w:hideMark/>
          </w:tcPr>
          <w:p w14:paraId="0A615A0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6382</w:t>
            </w:r>
          </w:p>
        </w:tc>
        <w:tc>
          <w:tcPr>
            <w:tcW w:w="2700" w:type="dxa"/>
            <w:tcBorders>
              <w:top w:val="nil"/>
              <w:left w:val="nil"/>
              <w:bottom w:val="nil"/>
              <w:right w:val="single" w:sz="4" w:space="0" w:color="000000"/>
            </w:tcBorders>
            <w:shd w:val="clear" w:color="auto" w:fill="auto"/>
            <w:vAlign w:val="bottom"/>
            <w:hideMark/>
          </w:tcPr>
          <w:p w14:paraId="53C8330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Kapitalne pomoći temeljem prijenosa EU sredstava</w:t>
            </w:r>
          </w:p>
        </w:tc>
        <w:tc>
          <w:tcPr>
            <w:tcW w:w="1320" w:type="dxa"/>
            <w:tcBorders>
              <w:top w:val="nil"/>
              <w:left w:val="nil"/>
              <w:bottom w:val="nil"/>
              <w:right w:val="single" w:sz="4" w:space="0" w:color="000000"/>
            </w:tcBorders>
            <w:shd w:val="clear" w:color="auto" w:fill="auto"/>
            <w:noWrap/>
            <w:vAlign w:val="bottom"/>
            <w:hideMark/>
          </w:tcPr>
          <w:p w14:paraId="425AAE5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64.929,38</w:t>
            </w:r>
          </w:p>
        </w:tc>
        <w:tc>
          <w:tcPr>
            <w:tcW w:w="1460" w:type="dxa"/>
            <w:tcBorders>
              <w:top w:val="nil"/>
              <w:left w:val="nil"/>
              <w:bottom w:val="nil"/>
              <w:right w:val="single" w:sz="4" w:space="0" w:color="000000"/>
            </w:tcBorders>
            <w:shd w:val="clear" w:color="auto" w:fill="auto"/>
            <w:noWrap/>
            <w:vAlign w:val="bottom"/>
            <w:hideMark/>
          </w:tcPr>
          <w:p w14:paraId="2BDF4A2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4.200.000,00</w:t>
            </w:r>
          </w:p>
        </w:tc>
        <w:tc>
          <w:tcPr>
            <w:tcW w:w="1540" w:type="dxa"/>
            <w:tcBorders>
              <w:top w:val="nil"/>
              <w:left w:val="nil"/>
              <w:bottom w:val="nil"/>
              <w:right w:val="nil"/>
            </w:tcBorders>
            <w:shd w:val="clear" w:color="auto" w:fill="auto"/>
            <w:noWrap/>
            <w:vAlign w:val="bottom"/>
            <w:hideMark/>
          </w:tcPr>
          <w:p w14:paraId="302C6806"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262.983,59 </w:t>
            </w:r>
          </w:p>
        </w:tc>
        <w:tc>
          <w:tcPr>
            <w:tcW w:w="920" w:type="dxa"/>
            <w:tcBorders>
              <w:top w:val="nil"/>
              <w:left w:val="single" w:sz="4" w:space="0" w:color="auto"/>
              <w:bottom w:val="nil"/>
              <w:right w:val="single" w:sz="4" w:space="0" w:color="auto"/>
            </w:tcBorders>
            <w:shd w:val="clear" w:color="auto" w:fill="auto"/>
            <w:noWrap/>
            <w:vAlign w:val="bottom"/>
            <w:hideMark/>
          </w:tcPr>
          <w:p w14:paraId="329F8E5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4,05</w:t>
            </w:r>
          </w:p>
        </w:tc>
        <w:tc>
          <w:tcPr>
            <w:tcW w:w="840" w:type="dxa"/>
            <w:tcBorders>
              <w:top w:val="nil"/>
              <w:left w:val="nil"/>
              <w:bottom w:val="nil"/>
              <w:right w:val="single" w:sz="8" w:space="0" w:color="auto"/>
            </w:tcBorders>
            <w:shd w:val="clear" w:color="auto" w:fill="auto"/>
            <w:noWrap/>
            <w:vAlign w:val="bottom"/>
            <w:hideMark/>
          </w:tcPr>
          <w:p w14:paraId="2E236EA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0,06</w:t>
            </w:r>
          </w:p>
        </w:tc>
      </w:tr>
      <w:tr w:rsidR="00D4206F" w:rsidRPr="00D4206F" w14:paraId="41000867" w14:textId="77777777" w:rsidTr="00D4206F">
        <w:trPr>
          <w:trHeight w:val="300"/>
        </w:trPr>
        <w:tc>
          <w:tcPr>
            <w:tcW w:w="960" w:type="dxa"/>
            <w:tcBorders>
              <w:top w:val="nil"/>
              <w:left w:val="single" w:sz="8" w:space="0" w:color="auto"/>
              <w:bottom w:val="nil"/>
              <w:right w:val="nil"/>
            </w:tcBorders>
            <w:shd w:val="clear" w:color="000000" w:fill="F2F2F2"/>
            <w:noWrap/>
            <w:vAlign w:val="bottom"/>
            <w:hideMark/>
          </w:tcPr>
          <w:p w14:paraId="62B81CB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64</w:t>
            </w:r>
          </w:p>
        </w:tc>
        <w:tc>
          <w:tcPr>
            <w:tcW w:w="2700" w:type="dxa"/>
            <w:tcBorders>
              <w:top w:val="nil"/>
              <w:left w:val="nil"/>
              <w:bottom w:val="nil"/>
              <w:right w:val="single" w:sz="4" w:space="0" w:color="000000"/>
            </w:tcBorders>
            <w:shd w:val="clear" w:color="000000" w:fill="F2F2F2"/>
            <w:noWrap/>
            <w:vAlign w:val="bottom"/>
            <w:hideMark/>
          </w:tcPr>
          <w:p w14:paraId="4C3308C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imovine</w:t>
            </w:r>
          </w:p>
        </w:tc>
        <w:tc>
          <w:tcPr>
            <w:tcW w:w="1320" w:type="dxa"/>
            <w:tcBorders>
              <w:top w:val="nil"/>
              <w:left w:val="nil"/>
              <w:bottom w:val="nil"/>
              <w:right w:val="single" w:sz="4" w:space="0" w:color="000000"/>
            </w:tcBorders>
            <w:shd w:val="clear" w:color="000000" w:fill="F2F2F2"/>
            <w:noWrap/>
            <w:vAlign w:val="bottom"/>
            <w:hideMark/>
          </w:tcPr>
          <w:p w14:paraId="5CE481C6"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682.742,64</w:t>
            </w:r>
          </w:p>
        </w:tc>
        <w:tc>
          <w:tcPr>
            <w:tcW w:w="1460" w:type="dxa"/>
            <w:tcBorders>
              <w:top w:val="nil"/>
              <w:left w:val="nil"/>
              <w:bottom w:val="nil"/>
              <w:right w:val="single" w:sz="4" w:space="0" w:color="000000"/>
            </w:tcBorders>
            <w:shd w:val="clear" w:color="000000" w:fill="F2F2F2"/>
            <w:noWrap/>
            <w:vAlign w:val="bottom"/>
            <w:hideMark/>
          </w:tcPr>
          <w:p w14:paraId="45536DB5"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1.944.000,00</w:t>
            </w:r>
          </w:p>
        </w:tc>
        <w:tc>
          <w:tcPr>
            <w:tcW w:w="1540" w:type="dxa"/>
            <w:tcBorders>
              <w:top w:val="nil"/>
              <w:left w:val="nil"/>
              <w:bottom w:val="nil"/>
              <w:right w:val="single" w:sz="4" w:space="0" w:color="000000"/>
            </w:tcBorders>
            <w:shd w:val="clear" w:color="000000" w:fill="F2F2F2"/>
            <w:noWrap/>
            <w:vAlign w:val="bottom"/>
            <w:hideMark/>
          </w:tcPr>
          <w:p w14:paraId="2CA49E5C"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814.159,39</w:t>
            </w:r>
          </w:p>
        </w:tc>
        <w:tc>
          <w:tcPr>
            <w:tcW w:w="920" w:type="dxa"/>
            <w:tcBorders>
              <w:top w:val="nil"/>
              <w:left w:val="nil"/>
              <w:bottom w:val="nil"/>
              <w:right w:val="single" w:sz="4" w:space="0" w:color="auto"/>
            </w:tcBorders>
            <w:shd w:val="clear" w:color="000000" w:fill="F2F2F2"/>
            <w:noWrap/>
            <w:vAlign w:val="bottom"/>
            <w:hideMark/>
          </w:tcPr>
          <w:p w14:paraId="425BEE9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1,19</w:t>
            </w:r>
          </w:p>
        </w:tc>
        <w:tc>
          <w:tcPr>
            <w:tcW w:w="840" w:type="dxa"/>
            <w:tcBorders>
              <w:top w:val="nil"/>
              <w:left w:val="nil"/>
              <w:bottom w:val="nil"/>
              <w:right w:val="single" w:sz="8" w:space="0" w:color="auto"/>
            </w:tcBorders>
            <w:shd w:val="clear" w:color="000000" w:fill="F2F2F2"/>
            <w:noWrap/>
            <w:vAlign w:val="bottom"/>
            <w:hideMark/>
          </w:tcPr>
          <w:p w14:paraId="5BDCCF0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0,42</w:t>
            </w:r>
          </w:p>
        </w:tc>
      </w:tr>
      <w:tr w:rsidR="00D4206F" w:rsidRPr="00D4206F" w14:paraId="528DEA21"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94F39B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641</w:t>
            </w:r>
          </w:p>
        </w:tc>
        <w:tc>
          <w:tcPr>
            <w:tcW w:w="2700" w:type="dxa"/>
            <w:tcBorders>
              <w:top w:val="nil"/>
              <w:left w:val="nil"/>
              <w:bottom w:val="nil"/>
              <w:right w:val="single" w:sz="4" w:space="0" w:color="000000"/>
            </w:tcBorders>
            <w:shd w:val="clear" w:color="auto" w:fill="auto"/>
            <w:noWrap/>
            <w:vAlign w:val="bottom"/>
            <w:hideMark/>
          </w:tcPr>
          <w:p w14:paraId="2F66540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financijske imovine</w:t>
            </w:r>
          </w:p>
        </w:tc>
        <w:tc>
          <w:tcPr>
            <w:tcW w:w="1320" w:type="dxa"/>
            <w:tcBorders>
              <w:top w:val="nil"/>
              <w:left w:val="nil"/>
              <w:bottom w:val="nil"/>
              <w:right w:val="single" w:sz="4" w:space="0" w:color="000000"/>
            </w:tcBorders>
            <w:shd w:val="clear" w:color="auto" w:fill="auto"/>
            <w:noWrap/>
            <w:vAlign w:val="bottom"/>
            <w:hideMark/>
          </w:tcPr>
          <w:p w14:paraId="03B2B158"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794A28CC"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3.000,00</w:t>
            </w:r>
          </w:p>
        </w:tc>
        <w:tc>
          <w:tcPr>
            <w:tcW w:w="1540" w:type="dxa"/>
            <w:tcBorders>
              <w:top w:val="nil"/>
              <w:left w:val="nil"/>
              <w:bottom w:val="nil"/>
              <w:right w:val="single" w:sz="4" w:space="0" w:color="000000"/>
            </w:tcBorders>
            <w:shd w:val="clear" w:color="auto" w:fill="auto"/>
            <w:noWrap/>
            <w:vAlign w:val="bottom"/>
            <w:hideMark/>
          </w:tcPr>
          <w:p w14:paraId="2D0C2447"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0,45</w:t>
            </w:r>
          </w:p>
        </w:tc>
        <w:tc>
          <w:tcPr>
            <w:tcW w:w="920" w:type="dxa"/>
            <w:tcBorders>
              <w:top w:val="nil"/>
              <w:left w:val="nil"/>
              <w:bottom w:val="nil"/>
              <w:right w:val="single" w:sz="4" w:space="0" w:color="auto"/>
            </w:tcBorders>
            <w:shd w:val="clear" w:color="auto" w:fill="auto"/>
            <w:noWrap/>
            <w:vAlign w:val="bottom"/>
            <w:hideMark/>
          </w:tcPr>
          <w:p w14:paraId="45D88F8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2007492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r>
      <w:tr w:rsidR="00D4206F" w:rsidRPr="00D4206F" w14:paraId="1148EFFC"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295BDE1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lastRenderedPageBreak/>
              <w:t>6413</w:t>
            </w:r>
          </w:p>
        </w:tc>
        <w:tc>
          <w:tcPr>
            <w:tcW w:w="2700" w:type="dxa"/>
            <w:tcBorders>
              <w:top w:val="nil"/>
              <w:left w:val="nil"/>
              <w:bottom w:val="nil"/>
              <w:right w:val="single" w:sz="4" w:space="0" w:color="000000"/>
            </w:tcBorders>
            <w:shd w:val="clear" w:color="auto" w:fill="auto"/>
            <w:vAlign w:val="bottom"/>
            <w:hideMark/>
          </w:tcPr>
          <w:p w14:paraId="4463D3A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Kamate na oročena sredstva i depozite po viđenju</w:t>
            </w:r>
          </w:p>
        </w:tc>
        <w:tc>
          <w:tcPr>
            <w:tcW w:w="1320" w:type="dxa"/>
            <w:tcBorders>
              <w:top w:val="nil"/>
              <w:left w:val="nil"/>
              <w:bottom w:val="nil"/>
              <w:right w:val="single" w:sz="4" w:space="0" w:color="000000"/>
            </w:tcBorders>
            <w:shd w:val="clear" w:color="auto" w:fill="auto"/>
            <w:noWrap/>
            <w:vAlign w:val="bottom"/>
            <w:hideMark/>
          </w:tcPr>
          <w:p w14:paraId="44BA6E9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3F31DCB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3.000,00</w:t>
            </w:r>
          </w:p>
        </w:tc>
        <w:tc>
          <w:tcPr>
            <w:tcW w:w="1540" w:type="dxa"/>
            <w:tcBorders>
              <w:top w:val="nil"/>
              <w:left w:val="nil"/>
              <w:bottom w:val="nil"/>
              <w:right w:val="nil"/>
            </w:tcBorders>
            <w:shd w:val="clear" w:color="auto" w:fill="auto"/>
            <w:noWrap/>
            <w:vAlign w:val="bottom"/>
            <w:hideMark/>
          </w:tcPr>
          <w:p w14:paraId="76EE33D8"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0,45 </w:t>
            </w:r>
          </w:p>
        </w:tc>
        <w:tc>
          <w:tcPr>
            <w:tcW w:w="920" w:type="dxa"/>
            <w:tcBorders>
              <w:top w:val="nil"/>
              <w:left w:val="single" w:sz="4" w:space="0" w:color="auto"/>
              <w:bottom w:val="nil"/>
              <w:right w:val="single" w:sz="4" w:space="0" w:color="auto"/>
            </w:tcBorders>
            <w:shd w:val="clear" w:color="auto" w:fill="auto"/>
            <w:noWrap/>
            <w:vAlign w:val="bottom"/>
            <w:hideMark/>
          </w:tcPr>
          <w:p w14:paraId="2B47E8F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0C1438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r>
      <w:tr w:rsidR="00D4206F" w:rsidRPr="00D4206F" w14:paraId="3AFC4197"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362B4AC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6417</w:t>
            </w:r>
          </w:p>
        </w:tc>
        <w:tc>
          <w:tcPr>
            <w:tcW w:w="2700" w:type="dxa"/>
            <w:tcBorders>
              <w:top w:val="nil"/>
              <w:left w:val="nil"/>
              <w:bottom w:val="nil"/>
              <w:right w:val="single" w:sz="4" w:space="0" w:color="000000"/>
            </w:tcBorders>
            <w:shd w:val="clear" w:color="auto" w:fill="auto"/>
            <w:vAlign w:val="bottom"/>
            <w:hideMark/>
          </w:tcPr>
          <w:p w14:paraId="35E0641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iz dobiti trgovačkih društata</w:t>
            </w:r>
          </w:p>
        </w:tc>
        <w:tc>
          <w:tcPr>
            <w:tcW w:w="1320" w:type="dxa"/>
            <w:tcBorders>
              <w:top w:val="nil"/>
              <w:left w:val="nil"/>
              <w:bottom w:val="nil"/>
              <w:right w:val="single" w:sz="4" w:space="0" w:color="000000"/>
            </w:tcBorders>
            <w:shd w:val="clear" w:color="auto" w:fill="auto"/>
            <w:noWrap/>
            <w:vAlign w:val="bottom"/>
            <w:hideMark/>
          </w:tcPr>
          <w:p w14:paraId="7C6B789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41FE8E0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40" w:type="dxa"/>
            <w:tcBorders>
              <w:top w:val="nil"/>
              <w:left w:val="nil"/>
              <w:bottom w:val="nil"/>
              <w:right w:val="nil"/>
            </w:tcBorders>
            <w:shd w:val="clear" w:color="auto" w:fill="auto"/>
            <w:noWrap/>
            <w:vAlign w:val="bottom"/>
            <w:hideMark/>
          </w:tcPr>
          <w:p w14:paraId="5D9B738A"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0,00 </w:t>
            </w:r>
          </w:p>
        </w:tc>
        <w:tc>
          <w:tcPr>
            <w:tcW w:w="920" w:type="dxa"/>
            <w:tcBorders>
              <w:top w:val="nil"/>
              <w:left w:val="single" w:sz="4" w:space="0" w:color="auto"/>
              <w:bottom w:val="nil"/>
              <w:right w:val="single" w:sz="4" w:space="0" w:color="auto"/>
            </w:tcBorders>
            <w:shd w:val="clear" w:color="auto" w:fill="auto"/>
            <w:noWrap/>
            <w:vAlign w:val="bottom"/>
            <w:hideMark/>
          </w:tcPr>
          <w:p w14:paraId="2FAC5C8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266C0B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r>
      <w:tr w:rsidR="00D4206F" w:rsidRPr="00D4206F" w14:paraId="75B4AA66" w14:textId="77777777" w:rsidTr="00D4206F">
        <w:trPr>
          <w:trHeight w:val="420"/>
        </w:trPr>
        <w:tc>
          <w:tcPr>
            <w:tcW w:w="960" w:type="dxa"/>
            <w:tcBorders>
              <w:top w:val="nil"/>
              <w:left w:val="single" w:sz="8" w:space="0" w:color="auto"/>
              <w:bottom w:val="nil"/>
              <w:right w:val="nil"/>
            </w:tcBorders>
            <w:shd w:val="clear" w:color="auto" w:fill="auto"/>
            <w:noWrap/>
            <w:vAlign w:val="bottom"/>
            <w:hideMark/>
          </w:tcPr>
          <w:p w14:paraId="7A6D032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642</w:t>
            </w:r>
          </w:p>
        </w:tc>
        <w:tc>
          <w:tcPr>
            <w:tcW w:w="2700" w:type="dxa"/>
            <w:tcBorders>
              <w:top w:val="nil"/>
              <w:left w:val="nil"/>
              <w:bottom w:val="nil"/>
              <w:right w:val="single" w:sz="4" w:space="0" w:color="000000"/>
            </w:tcBorders>
            <w:shd w:val="clear" w:color="auto" w:fill="auto"/>
            <w:vAlign w:val="bottom"/>
            <w:hideMark/>
          </w:tcPr>
          <w:p w14:paraId="431F53C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nefinancijske imovine</w:t>
            </w:r>
          </w:p>
        </w:tc>
        <w:tc>
          <w:tcPr>
            <w:tcW w:w="1320" w:type="dxa"/>
            <w:tcBorders>
              <w:top w:val="nil"/>
              <w:left w:val="nil"/>
              <w:bottom w:val="nil"/>
              <w:right w:val="single" w:sz="4" w:space="0" w:color="000000"/>
            </w:tcBorders>
            <w:shd w:val="clear" w:color="auto" w:fill="auto"/>
            <w:noWrap/>
            <w:vAlign w:val="bottom"/>
            <w:hideMark/>
          </w:tcPr>
          <w:p w14:paraId="23DDB3F7"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682.742,64</w:t>
            </w:r>
          </w:p>
        </w:tc>
        <w:tc>
          <w:tcPr>
            <w:tcW w:w="1460" w:type="dxa"/>
            <w:tcBorders>
              <w:top w:val="nil"/>
              <w:left w:val="nil"/>
              <w:bottom w:val="nil"/>
              <w:right w:val="single" w:sz="4" w:space="0" w:color="000000"/>
            </w:tcBorders>
            <w:shd w:val="clear" w:color="auto" w:fill="auto"/>
            <w:noWrap/>
            <w:vAlign w:val="bottom"/>
            <w:hideMark/>
          </w:tcPr>
          <w:p w14:paraId="0B4DC6D4"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1.941.000,00</w:t>
            </w:r>
          </w:p>
        </w:tc>
        <w:tc>
          <w:tcPr>
            <w:tcW w:w="1540" w:type="dxa"/>
            <w:tcBorders>
              <w:top w:val="nil"/>
              <w:left w:val="nil"/>
              <w:bottom w:val="nil"/>
              <w:right w:val="single" w:sz="4" w:space="0" w:color="000000"/>
            </w:tcBorders>
            <w:shd w:val="clear" w:color="auto" w:fill="auto"/>
            <w:noWrap/>
            <w:vAlign w:val="bottom"/>
            <w:hideMark/>
          </w:tcPr>
          <w:p w14:paraId="41D15A0E"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814.158,94</w:t>
            </w:r>
          </w:p>
        </w:tc>
        <w:tc>
          <w:tcPr>
            <w:tcW w:w="920" w:type="dxa"/>
            <w:tcBorders>
              <w:top w:val="nil"/>
              <w:left w:val="nil"/>
              <w:bottom w:val="nil"/>
              <w:right w:val="single" w:sz="4" w:space="0" w:color="auto"/>
            </w:tcBorders>
            <w:shd w:val="clear" w:color="auto" w:fill="auto"/>
            <w:noWrap/>
            <w:vAlign w:val="bottom"/>
            <w:hideMark/>
          </w:tcPr>
          <w:p w14:paraId="177896E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1,19</w:t>
            </w:r>
          </w:p>
        </w:tc>
        <w:tc>
          <w:tcPr>
            <w:tcW w:w="840" w:type="dxa"/>
            <w:tcBorders>
              <w:top w:val="nil"/>
              <w:left w:val="nil"/>
              <w:bottom w:val="nil"/>
              <w:right w:val="single" w:sz="8" w:space="0" w:color="auto"/>
            </w:tcBorders>
            <w:shd w:val="clear" w:color="auto" w:fill="auto"/>
            <w:noWrap/>
            <w:vAlign w:val="bottom"/>
            <w:hideMark/>
          </w:tcPr>
          <w:p w14:paraId="084261F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0,42</w:t>
            </w:r>
          </w:p>
        </w:tc>
      </w:tr>
      <w:tr w:rsidR="00D4206F" w:rsidRPr="00D4206F" w14:paraId="31F6A30D" w14:textId="77777777" w:rsidTr="00D4206F">
        <w:trPr>
          <w:trHeight w:val="435"/>
        </w:trPr>
        <w:tc>
          <w:tcPr>
            <w:tcW w:w="960" w:type="dxa"/>
            <w:tcBorders>
              <w:top w:val="nil"/>
              <w:left w:val="single" w:sz="8" w:space="0" w:color="auto"/>
              <w:bottom w:val="nil"/>
              <w:right w:val="nil"/>
            </w:tcBorders>
            <w:shd w:val="clear" w:color="auto" w:fill="auto"/>
            <w:noWrap/>
            <w:vAlign w:val="bottom"/>
            <w:hideMark/>
          </w:tcPr>
          <w:p w14:paraId="2EFA065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6421</w:t>
            </w:r>
          </w:p>
        </w:tc>
        <w:tc>
          <w:tcPr>
            <w:tcW w:w="2700" w:type="dxa"/>
            <w:tcBorders>
              <w:top w:val="nil"/>
              <w:left w:val="nil"/>
              <w:bottom w:val="nil"/>
              <w:right w:val="single" w:sz="4" w:space="0" w:color="000000"/>
            </w:tcBorders>
            <w:shd w:val="clear" w:color="auto" w:fill="auto"/>
            <w:noWrap/>
            <w:vAlign w:val="bottom"/>
            <w:hideMark/>
          </w:tcPr>
          <w:p w14:paraId="48D0FD4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Naknade za koncesije</w:t>
            </w:r>
          </w:p>
        </w:tc>
        <w:tc>
          <w:tcPr>
            <w:tcW w:w="1320" w:type="dxa"/>
            <w:tcBorders>
              <w:top w:val="nil"/>
              <w:left w:val="nil"/>
              <w:bottom w:val="nil"/>
              <w:right w:val="single" w:sz="4" w:space="0" w:color="000000"/>
            </w:tcBorders>
            <w:shd w:val="clear" w:color="auto" w:fill="auto"/>
            <w:noWrap/>
            <w:vAlign w:val="bottom"/>
            <w:hideMark/>
          </w:tcPr>
          <w:p w14:paraId="1490B0C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622.160,26</w:t>
            </w:r>
          </w:p>
        </w:tc>
        <w:tc>
          <w:tcPr>
            <w:tcW w:w="1460" w:type="dxa"/>
            <w:tcBorders>
              <w:top w:val="nil"/>
              <w:left w:val="nil"/>
              <w:bottom w:val="nil"/>
              <w:right w:val="single" w:sz="4" w:space="0" w:color="000000"/>
            </w:tcBorders>
            <w:shd w:val="clear" w:color="auto" w:fill="auto"/>
            <w:noWrap/>
            <w:vAlign w:val="bottom"/>
            <w:hideMark/>
          </w:tcPr>
          <w:p w14:paraId="0DDAC06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1.420.000,00</w:t>
            </w:r>
          </w:p>
        </w:tc>
        <w:tc>
          <w:tcPr>
            <w:tcW w:w="1540" w:type="dxa"/>
            <w:tcBorders>
              <w:top w:val="nil"/>
              <w:left w:val="nil"/>
              <w:bottom w:val="nil"/>
              <w:right w:val="nil"/>
            </w:tcBorders>
            <w:shd w:val="clear" w:color="auto" w:fill="auto"/>
            <w:noWrap/>
            <w:vAlign w:val="bottom"/>
            <w:hideMark/>
          </w:tcPr>
          <w:p w14:paraId="1C13D76F"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740.703,28 </w:t>
            </w:r>
          </w:p>
        </w:tc>
        <w:tc>
          <w:tcPr>
            <w:tcW w:w="920" w:type="dxa"/>
            <w:tcBorders>
              <w:top w:val="nil"/>
              <w:left w:val="single" w:sz="4" w:space="0" w:color="auto"/>
              <w:bottom w:val="nil"/>
              <w:right w:val="single" w:sz="4" w:space="0" w:color="auto"/>
            </w:tcBorders>
            <w:shd w:val="clear" w:color="auto" w:fill="auto"/>
            <w:noWrap/>
            <w:vAlign w:val="bottom"/>
            <w:hideMark/>
          </w:tcPr>
          <w:p w14:paraId="403C70A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1,19</w:t>
            </w:r>
          </w:p>
        </w:tc>
        <w:tc>
          <w:tcPr>
            <w:tcW w:w="840" w:type="dxa"/>
            <w:tcBorders>
              <w:top w:val="nil"/>
              <w:left w:val="nil"/>
              <w:bottom w:val="nil"/>
              <w:right w:val="single" w:sz="8" w:space="0" w:color="auto"/>
            </w:tcBorders>
            <w:shd w:val="clear" w:color="auto" w:fill="auto"/>
            <w:noWrap/>
            <w:vAlign w:val="bottom"/>
            <w:hideMark/>
          </w:tcPr>
          <w:p w14:paraId="69BA7A6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0,52</w:t>
            </w:r>
          </w:p>
        </w:tc>
      </w:tr>
      <w:tr w:rsidR="00D4206F" w:rsidRPr="00D4206F" w14:paraId="4AD453C7" w14:textId="77777777" w:rsidTr="00D4206F">
        <w:trPr>
          <w:trHeight w:val="525"/>
        </w:trPr>
        <w:tc>
          <w:tcPr>
            <w:tcW w:w="960" w:type="dxa"/>
            <w:tcBorders>
              <w:top w:val="nil"/>
              <w:left w:val="single" w:sz="8" w:space="0" w:color="auto"/>
              <w:bottom w:val="nil"/>
              <w:right w:val="nil"/>
            </w:tcBorders>
            <w:shd w:val="clear" w:color="auto" w:fill="auto"/>
            <w:noWrap/>
            <w:vAlign w:val="bottom"/>
            <w:hideMark/>
          </w:tcPr>
          <w:p w14:paraId="5DD9F73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6422</w:t>
            </w:r>
          </w:p>
        </w:tc>
        <w:tc>
          <w:tcPr>
            <w:tcW w:w="2700" w:type="dxa"/>
            <w:tcBorders>
              <w:top w:val="nil"/>
              <w:left w:val="nil"/>
              <w:bottom w:val="nil"/>
              <w:right w:val="single" w:sz="4" w:space="0" w:color="000000"/>
            </w:tcBorders>
            <w:shd w:val="clear" w:color="auto" w:fill="auto"/>
            <w:vAlign w:val="bottom"/>
            <w:hideMark/>
          </w:tcPr>
          <w:p w14:paraId="0DED325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od zakupa i iznajmljivanja imovine</w:t>
            </w:r>
          </w:p>
        </w:tc>
        <w:tc>
          <w:tcPr>
            <w:tcW w:w="1320" w:type="dxa"/>
            <w:tcBorders>
              <w:top w:val="nil"/>
              <w:left w:val="nil"/>
              <w:bottom w:val="nil"/>
              <w:right w:val="single" w:sz="4" w:space="0" w:color="000000"/>
            </w:tcBorders>
            <w:shd w:val="clear" w:color="auto" w:fill="auto"/>
            <w:noWrap/>
            <w:vAlign w:val="bottom"/>
            <w:hideMark/>
          </w:tcPr>
          <w:p w14:paraId="5FB068F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54.132,89</w:t>
            </w:r>
          </w:p>
        </w:tc>
        <w:tc>
          <w:tcPr>
            <w:tcW w:w="1460" w:type="dxa"/>
            <w:tcBorders>
              <w:top w:val="nil"/>
              <w:left w:val="nil"/>
              <w:bottom w:val="nil"/>
              <w:right w:val="single" w:sz="4" w:space="0" w:color="000000"/>
            </w:tcBorders>
            <w:shd w:val="clear" w:color="auto" w:fill="auto"/>
            <w:noWrap/>
            <w:vAlign w:val="bottom"/>
            <w:hideMark/>
          </w:tcPr>
          <w:p w14:paraId="0DB81BF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500.000,00</w:t>
            </w:r>
          </w:p>
        </w:tc>
        <w:tc>
          <w:tcPr>
            <w:tcW w:w="1540" w:type="dxa"/>
            <w:tcBorders>
              <w:top w:val="nil"/>
              <w:left w:val="nil"/>
              <w:bottom w:val="nil"/>
              <w:right w:val="nil"/>
            </w:tcBorders>
            <w:shd w:val="clear" w:color="auto" w:fill="auto"/>
            <w:noWrap/>
            <w:vAlign w:val="bottom"/>
            <w:hideMark/>
          </w:tcPr>
          <w:p w14:paraId="6B155760"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70.069,14 </w:t>
            </w:r>
          </w:p>
        </w:tc>
        <w:tc>
          <w:tcPr>
            <w:tcW w:w="920" w:type="dxa"/>
            <w:tcBorders>
              <w:top w:val="nil"/>
              <w:left w:val="single" w:sz="4" w:space="0" w:color="auto"/>
              <w:bottom w:val="nil"/>
              <w:right w:val="single" w:sz="4" w:space="0" w:color="auto"/>
            </w:tcBorders>
            <w:shd w:val="clear" w:color="auto" w:fill="auto"/>
            <w:noWrap/>
            <w:vAlign w:val="bottom"/>
            <w:hideMark/>
          </w:tcPr>
          <w:p w14:paraId="2CC5E1C2"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1,29</w:t>
            </w:r>
          </w:p>
        </w:tc>
        <w:tc>
          <w:tcPr>
            <w:tcW w:w="840" w:type="dxa"/>
            <w:tcBorders>
              <w:top w:val="nil"/>
              <w:left w:val="nil"/>
              <w:bottom w:val="nil"/>
              <w:right w:val="single" w:sz="8" w:space="0" w:color="auto"/>
            </w:tcBorders>
            <w:shd w:val="clear" w:color="auto" w:fill="auto"/>
            <w:noWrap/>
            <w:vAlign w:val="bottom"/>
            <w:hideMark/>
          </w:tcPr>
          <w:p w14:paraId="3E7287E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0,14</w:t>
            </w:r>
          </w:p>
        </w:tc>
      </w:tr>
      <w:tr w:rsidR="00D4206F" w:rsidRPr="00D4206F" w14:paraId="13EFDD32" w14:textId="77777777" w:rsidTr="00D4206F">
        <w:trPr>
          <w:trHeight w:val="585"/>
        </w:trPr>
        <w:tc>
          <w:tcPr>
            <w:tcW w:w="960" w:type="dxa"/>
            <w:tcBorders>
              <w:top w:val="nil"/>
              <w:left w:val="single" w:sz="8" w:space="0" w:color="auto"/>
              <w:bottom w:val="nil"/>
              <w:right w:val="nil"/>
            </w:tcBorders>
            <w:shd w:val="clear" w:color="auto" w:fill="auto"/>
            <w:noWrap/>
            <w:vAlign w:val="bottom"/>
            <w:hideMark/>
          </w:tcPr>
          <w:p w14:paraId="4E9ECF3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6423</w:t>
            </w:r>
          </w:p>
        </w:tc>
        <w:tc>
          <w:tcPr>
            <w:tcW w:w="2700" w:type="dxa"/>
            <w:tcBorders>
              <w:top w:val="nil"/>
              <w:left w:val="nil"/>
              <w:bottom w:val="nil"/>
              <w:right w:val="single" w:sz="4" w:space="0" w:color="000000"/>
            </w:tcBorders>
            <w:shd w:val="clear" w:color="auto" w:fill="auto"/>
            <w:vAlign w:val="bottom"/>
            <w:hideMark/>
          </w:tcPr>
          <w:p w14:paraId="3D8117C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Naknada za korištenje nefinancijske imovine</w:t>
            </w:r>
          </w:p>
        </w:tc>
        <w:tc>
          <w:tcPr>
            <w:tcW w:w="1320" w:type="dxa"/>
            <w:tcBorders>
              <w:top w:val="nil"/>
              <w:left w:val="nil"/>
              <w:bottom w:val="nil"/>
              <w:right w:val="single" w:sz="4" w:space="0" w:color="000000"/>
            </w:tcBorders>
            <w:shd w:val="clear" w:color="auto" w:fill="auto"/>
            <w:noWrap/>
            <w:vAlign w:val="bottom"/>
            <w:hideMark/>
          </w:tcPr>
          <w:p w14:paraId="1C78EA4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834,11</w:t>
            </w:r>
          </w:p>
        </w:tc>
        <w:tc>
          <w:tcPr>
            <w:tcW w:w="1460" w:type="dxa"/>
            <w:tcBorders>
              <w:top w:val="nil"/>
              <w:left w:val="nil"/>
              <w:bottom w:val="nil"/>
              <w:right w:val="single" w:sz="4" w:space="0" w:color="000000"/>
            </w:tcBorders>
            <w:shd w:val="clear" w:color="auto" w:fill="auto"/>
            <w:noWrap/>
            <w:vAlign w:val="bottom"/>
            <w:hideMark/>
          </w:tcPr>
          <w:p w14:paraId="65BFA0B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6.000,00</w:t>
            </w:r>
          </w:p>
        </w:tc>
        <w:tc>
          <w:tcPr>
            <w:tcW w:w="1540" w:type="dxa"/>
            <w:tcBorders>
              <w:top w:val="nil"/>
              <w:left w:val="nil"/>
              <w:bottom w:val="nil"/>
              <w:right w:val="nil"/>
            </w:tcBorders>
            <w:shd w:val="clear" w:color="auto" w:fill="auto"/>
            <w:noWrap/>
            <w:vAlign w:val="bottom"/>
            <w:hideMark/>
          </w:tcPr>
          <w:p w14:paraId="03859C46"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8,59 </w:t>
            </w:r>
          </w:p>
        </w:tc>
        <w:tc>
          <w:tcPr>
            <w:tcW w:w="920" w:type="dxa"/>
            <w:tcBorders>
              <w:top w:val="nil"/>
              <w:left w:val="single" w:sz="4" w:space="0" w:color="auto"/>
              <w:bottom w:val="nil"/>
              <w:right w:val="single" w:sz="4" w:space="0" w:color="auto"/>
            </w:tcBorders>
            <w:shd w:val="clear" w:color="auto" w:fill="auto"/>
            <w:noWrap/>
            <w:vAlign w:val="bottom"/>
            <w:hideMark/>
          </w:tcPr>
          <w:p w14:paraId="37C8CC5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0,01</w:t>
            </w:r>
          </w:p>
        </w:tc>
        <w:tc>
          <w:tcPr>
            <w:tcW w:w="840" w:type="dxa"/>
            <w:tcBorders>
              <w:top w:val="nil"/>
              <w:left w:val="nil"/>
              <w:bottom w:val="nil"/>
              <w:right w:val="single" w:sz="8" w:space="0" w:color="auto"/>
            </w:tcBorders>
            <w:shd w:val="clear" w:color="auto" w:fill="auto"/>
            <w:noWrap/>
            <w:vAlign w:val="bottom"/>
            <w:hideMark/>
          </w:tcPr>
          <w:p w14:paraId="2D543E8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r>
      <w:tr w:rsidR="00D4206F" w:rsidRPr="00D4206F" w14:paraId="22EECD73"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74058F5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6429</w:t>
            </w:r>
          </w:p>
        </w:tc>
        <w:tc>
          <w:tcPr>
            <w:tcW w:w="2700" w:type="dxa"/>
            <w:tcBorders>
              <w:top w:val="nil"/>
              <w:left w:val="nil"/>
              <w:bottom w:val="nil"/>
              <w:right w:val="single" w:sz="4" w:space="0" w:color="000000"/>
            </w:tcBorders>
            <w:shd w:val="clear" w:color="auto" w:fill="auto"/>
            <w:vAlign w:val="bottom"/>
            <w:hideMark/>
          </w:tcPr>
          <w:p w14:paraId="1458138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Ostali prihodi od nefinancijske imovine</w:t>
            </w:r>
          </w:p>
        </w:tc>
        <w:tc>
          <w:tcPr>
            <w:tcW w:w="1320" w:type="dxa"/>
            <w:tcBorders>
              <w:top w:val="nil"/>
              <w:left w:val="nil"/>
              <w:bottom w:val="nil"/>
              <w:right w:val="single" w:sz="4" w:space="0" w:color="000000"/>
            </w:tcBorders>
            <w:shd w:val="clear" w:color="auto" w:fill="auto"/>
            <w:noWrap/>
            <w:vAlign w:val="bottom"/>
            <w:hideMark/>
          </w:tcPr>
          <w:p w14:paraId="11F3159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5.615,38</w:t>
            </w:r>
          </w:p>
        </w:tc>
        <w:tc>
          <w:tcPr>
            <w:tcW w:w="1460" w:type="dxa"/>
            <w:tcBorders>
              <w:top w:val="nil"/>
              <w:left w:val="nil"/>
              <w:bottom w:val="nil"/>
              <w:right w:val="single" w:sz="4" w:space="0" w:color="000000"/>
            </w:tcBorders>
            <w:shd w:val="clear" w:color="auto" w:fill="auto"/>
            <w:noWrap/>
            <w:vAlign w:val="bottom"/>
            <w:hideMark/>
          </w:tcPr>
          <w:p w14:paraId="3590F88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15.000,00</w:t>
            </w:r>
          </w:p>
        </w:tc>
        <w:tc>
          <w:tcPr>
            <w:tcW w:w="1540" w:type="dxa"/>
            <w:tcBorders>
              <w:top w:val="nil"/>
              <w:left w:val="nil"/>
              <w:bottom w:val="nil"/>
              <w:right w:val="nil"/>
            </w:tcBorders>
            <w:shd w:val="clear" w:color="auto" w:fill="auto"/>
            <w:noWrap/>
            <w:vAlign w:val="bottom"/>
            <w:hideMark/>
          </w:tcPr>
          <w:p w14:paraId="159A7037"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3.377,93 </w:t>
            </w:r>
          </w:p>
        </w:tc>
        <w:tc>
          <w:tcPr>
            <w:tcW w:w="920" w:type="dxa"/>
            <w:tcBorders>
              <w:top w:val="nil"/>
              <w:left w:val="single" w:sz="4" w:space="0" w:color="auto"/>
              <w:bottom w:val="nil"/>
              <w:right w:val="single" w:sz="4" w:space="0" w:color="auto"/>
            </w:tcBorders>
            <w:shd w:val="clear" w:color="auto" w:fill="auto"/>
            <w:noWrap/>
            <w:vAlign w:val="bottom"/>
            <w:hideMark/>
          </w:tcPr>
          <w:p w14:paraId="60CFB16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0,60</w:t>
            </w:r>
          </w:p>
        </w:tc>
        <w:tc>
          <w:tcPr>
            <w:tcW w:w="840" w:type="dxa"/>
            <w:tcBorders>
              <w:top w:val="nil"/>
              <w:left w:val="nil"/>
              <w:bottom w:val="nil"/>
              <w:right w:val="single" w:sz="8" w:space="0" w:color="auto"/>
            </w:tcBorders>
            <w:shd w:val="clear" w:color="auto" w:fill="auto"/>
            <w:noWrap/>
            <w:vAlign w:val="bottom"/>
            <w:hideMark/>
          </w:tcPr>
          <w:p w14:paraId="1AD61BA2"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0,23</w:t>
            </w:r>
          </w:p>
        </w:tc>
      </w:tr>
      <w:tr w:rsidR="00D4206F" w:rsidRPr="00D4206F" w14:paraId="463FA122" w14:textId="77777777" w:rsidTr="00D4206F">
        <w:trPr>
          <w:trHeight w:val="1080"/>
        </w:trPr>
        <w:tc>
          <w:tcPr>
            <w:tcW w:w="960" w:type="dxa"/>
            <w:tcBorders>
              <w:top w:val="nil"/>
              <w:left w:val="single" w:sz="8" w:space="0" w:color="auto"/>
              <w:bottom w:val="nil"/>
              <w:right w:val="nil"/>
            </w:tcBorders>
            <w:shd w:val="clear" w:color="000000" w:fill="F2F2F2"/>
            <w:noWrap/>
            <w:vAlign w:val="bottom"/>
            <w:hideMark/>
          </w:tcPr>
          <w:p w14:paraId="3E4C8613"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65</w:t>
            </w:r>
          </w:p>
        </w:tc>
        <w:tc>
          <w:tcPr>
            <w:tcW w:w="2700" w:type="dxa"/>
            <w:tcBorders>
              <w:top w:val="nil"/>
              <w:left w:val="nil"/>
              <w:bottom w:val="nil"/>
              <w:right w:val="single" w:sz="4" w:space="0" w:color="000000"/>
            </w:tcBorders>
            <w:shd w:val="clear" w:color="000000" w:fill="F2F2F2"/>
            <w:vAlign w:val="bottom"/>
            <w:hideMark/>
          </w:tcPr>
          <w:p w14:paraId="18C063D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upravnih i administrativnih pristojbi, pristojbi po posebnim propisima i naknada</w:t>
            </w:r>
          </w:p>
        </w:tc>
        <w:tc>
          <w:tcPr>
            <w:tcW w:w="1320" w:type="dxa"/>
            <w:tcBorders>
              <w:top w:val="nil"/>
              <w:left w:val="nil"/>
              <w:bottom w:val="nil"/>
              <w:right w:val="single" w:sz="4" w:space="0" w:color="000000"/>
            </w:tcBorders>
            <w:shd w:val="clear" w:color="000000" w:fill="F2F2F2"/>
            <w:noWrap/>
            <w:vAlign w:val="bottom"/>
            <w:hideMark/>
          </w:tcPr>
          <w:p w14:paraId="27C2056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563.532,30</w:t>
            </w:r>
          </w:p>
        </w:tc>
        <w:tc>
          <w:tcPr>
            <w:tcW w:w="1460" w:type="dxa"/>
            <w:tcBorders>
              <w:top w:val="nil"/>
              <w:left w:val="nil"/>
              <w:bottom w:val="nil"/>
              <w:right w:val="single" w:sz="4" w:space="0" w:color="000000"/>
            </w:tcBorders>
            <w:shd w:val="clear" w:color="000000" w:fill="F2F2F2"/>
            <w:noWrap/>
            <w:vAlign w:val="bottom"/>
            <w:hideMark/>
          </w:tcPr>
          <w:p w14:paraId="5955BD9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4.546.000,00</w:t>
            </w:r>
          </w:p>
        </w:tc>
        <w:tc>
          <w:tcPr>
            <w:tcW w:w="1540" w:type="dxa"/>
            <w:tcBorders>
              <w:top w:val="nil"/>
              <w:left w:val="nil"/>
              <w:bottom w:val="nil"/>
              <w:right w:val="single" w:sz="4" w:space="0" w:color="000000"/>
            </w:tcBorders>
            <w:shd w:val="clear" w:color="000000" w:fill="F2F2F2"/>
            <w:noWrap/>
            <w:vAlign w:val="bottom"/>
            <w:hideMark/>
          </w:tcPr>
          <w:p w14:paraId="495667A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527.033,60</w:t>
            </w:r>
          </w:p>
        </w:tc>
        <w:tc>
          <w:tcPr>
            <w:tcW w:w="920" w:type="dxa"/>
            <w:tcBorders>
              <w:top w:val="nil"/>
              <w:left w:val="nil"/>
              <w:bottom w:val="nil"/>
              <w:right w:val="single" w:sz="4" w:space="0" w:color="auto"/>
            </w:tcBorders>
            <w:shd w:val="clear" w:color="000000" w:fill="F2F2F2"/>
            <w:noWrap/>
            <w:vAlign w:val="bottom"/>
            <w:hideMark/>
          </w:tcPr>
          <w:p w14:paraId="12D239F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0,94</w:t>
            </w:r>
          </w:p>
        </w:tc>
        <w:tc>
          <w:tcPr>
            <w:tcW w:w="840" w:type="dxa"/>
            <w:tcBorders>
              <w:top w:val="nil"/>
              <w:left w:val="nil"/>
              <w:bottom w:val="nil"/>
              <w:right w:val="single" w:sz="8" w:space="0" w:color="auto"/>
            </w:tcBorders>
            <w:shd w:val="clear" w:color="000000" w:fill="F2F2F2"/>
            <w:noWrap/>
            <w:vAlign w:val="bottom"/>
            <w:hideMark/>
          </w:tcPr>
          <w:p w14:paraId="2605C41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0,12</w:t>
            </w:r>
          </w:p>
        </w:tc>
      </w:tr>
      <w:tr w:rsidR="00D4206F" w:rsidRPr="00D4206F" w14:paraId="57DB47BC"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121570D8"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651</w:t>
            </w:r>
          </w:p>
        </w:tc>
        <w:tc>
          <w:tcPr>
            <w:tcW w:w="2700" w:type="dxa"/>
            <w:tcBorders>
              <w:top w:val="nil"/>
              <w:left w:val="nil"/>
              <w:bottom w:val="nil"/>
              <w:right w:val="single" w:sz="4" w:space="0" w:color="000000"/>
            </w:tcBorders>
            <w:shd w:val="clear" w:color="auto" w:fill="auto"/>
            <w:vAlign w:val="bottom"/>
            <w:hideMark/>
          </w:tcPr>
          <w:p w14:paraId="5B96B9A0"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Upravne i administrativne pristojbe</w:t>
            </w:r>
          </w:p>
        </w:tc>
        <w:tc>
          <w:tcPr>
            <w:tcW w:w="1320" w:type="dxa"/>
            <w:tcBorders>
              <w:top w:val="nil"/>
              <w:left w:val="nil"/>
              <w:bottom w:val="nil"/>
              <w:right w:val="single" w:sz="4" w:space="0" w:color="000000"/>
            </w:tcBorders>
            <w:shd w:val="clear" w:color="auto" w:fill="auto"/>
            <w:noWrap/>
            <w:vAlign w:val="bottom"/>
            <w:hideMark/>
          </w:tcPr>
          <w:p w14:paraId="405C20F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40.377,82</w:t>
            </w:r>
          </w:p>
        </w:tc>
        <w:tc>
          <w:tcPr>
            <w:tcW w:w="1460" w:type="dxa"/>
            <w:tcBorders>
              <w:top w:val="nil"/>
              <w:left w:val="nil"/>
              <w:bottom w:val="nil"/>
              <w:right w:val="single" w:sz="4" w:space="0" w:color="000000"/>
            </w:tcBorders>
            <w:shd w:val="clear" w:color="auto" w:fill="auto"/>
            <w:noWrap/>
            <w:vAlign w:val="bottom"/>
            <w:hideMark/>
          </w:tcPr>
          <w:p w14:paraId="2968940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465.000,00</w:t>
            </w:r>
          </w:p>
        </w:tc>
        <w:tc>
          <w:tcPr>
            <w:tcW w:w="1540" w:type="dxa"/>
            <w:tcBorders>
              <w:top w:val="nil"/>
              <w:left w:val="nil"/>
              <w:bottom w:val="nil"/>
              <w:right w:val="single" w:sz="4" w:space="0" w:color="000000"/>
            </w:tcBorders>
            <w:shd w:val="clear" w:color="auto" w:fill="auto"/>
            <w:noWrap/>
            <w:vAlign w:val="bottom"/>
            <w:hideMark/>
          </w:tcPr>
          <w:p w14:paraId="2C034ED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14.782,20</w:t>
            </w:r>
          </w:p>
        </w:tc>
        <w:tc>
          <w:tcPr>
            <w:tcW w:w="920" w:type="dxa"/>
            <w:tcBorders>
              <w:top w:val="nil"/>
              <w:left w:val="nil"/>
              <w:bottom w:val="nil"/>
              <w:right w:val="single" w:sz="4" w:space="0" w:color="auto"/>
            </w:tcBorders>
            <w:shd w:val="clear" w:color="auto" w:fill="auto"/>
            <w:noWrap/>
            <w:vAlign w:val="bottom"/>
            <w:hideMark/>
          </w:tcPr>
          <w:p w14:paraId="15F3A15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0,37</w:t>
            </w:r>
          </w:p>
        </w:tc>
        <w:tc>
          <w:tcPr>
            <w:tcW w:w="840" w:type="dxa"/>
            <w:tcBorders>
              <w:top w:val="nil"/>
              <w:left w:val="nil"/>
              <w:bottom w:val="nil"/>
              <w:right w:val="single" w:sz="8" w:space="0" w:color="auto"/>
            </w:tcBorders>
            <w:shd w:val="clear" w:color="auto" w:fill="auto"/>
            <w:noWrap/>
            <w:vAlign w:val="bottom"/>
            <w:hideMark/>
          </w:tcPr>
          <w:p w14:paraId="3E80376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0,03</w:t>
            </w:r>
          </w:p>
        </w:tc>
      </w:tr>
      <w:tr w:rsidR="00D4206F" w:rsidRPr="00D4206F" w14:paraId="218206D1"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125BC9C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6513</w:t>
            </w:r>
          </w:p>
        </w:tc>
        <w:tc>
          <w:tcPr>
            <w:tcW w:w="2700" w:type="dxa"/>
            <w:tcBorders>
              <w:top w:val="nil"/>
              <w:left w:val="nil"/>
              <w:bottom w:val="nil"/>
              <w:right w:val="single" w:sz="4" w:space="0" w:color="000000"/>
            </w:tcBorders>
            <w:shd w:val="clear" w:color="auto" w:fill="auto"/>
            <w:vAlign w:val="bottom"/>
            <w:hideMark/>
          </w:tcPr>
          <w:p w14:paraId="66594A0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Ostale upravne pristojbe i naknade</w:t>
            </w:r>
          </w:p>
        </w:tc>
        <w:tc>
          <w:tcPr>
            <w:tcW w:w="1320" w:type="dxa"/>
            <w:tcBorders>
              <w:top w:val="nil"/>
              <w:left w:val="nil"/>
              <w:bottom w:val="nil"/>
              <w:right w:val="single" w:sz="4" w:space="0" w:color="000000"/>
            </w:tcBorders>
            <w:shd w:val="clear" w:color="auto" w:fill="auto"/>
            <w:noWrap/>
            <w:vAlign w:val="bottom"/>
            <w:hideMark/>
          </w:tcPr>
          <w:p w14:paraId="0A7B0F1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1.665,28</w:t>
            </w:r>
          </w:p>
        </w:tc>
        <w:tc>
          <w:tcPr>
            <w:tcW w:w="1460" w:type="dxa"/>
            <w:tcBorders>
              <w:top w:val="nil"/>
              <w:left w:val="nil"/>
              <w:bottom w:val="nil"/>
              <w:right w:val="single" w:sz="4" w:space="0" w:color="000000"/>
            </w:tcBorders>
            <w:shd w:val="clear" w:color="auto" w:fill="auto"/>
            <w:noWrap/>
            <w:vAlign w:val="bottom"/>
            <w:hideMark/>
          </w:tcPr>
          <w:p w14:paraId="2DFDF56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10.000,00</w:t>
            </w:r>
          </w:p>
        </w:tc>
        <w:tc>
          <w:tcPr>
            <w:tcW w:w="1540" w:type="dxa"/>
            <w:tcBorders>
              <w:top w:val="nil"/>
              <w:left w:val="nil"/>
              <w:bottom w:val="nil"/>
              <w:right w:val="nil"/>
            </w:tcBorders>
            <w:shd w:val="clear" w:color="auto" w:fill="auto"/>
            <w:noWrap/>
            <w:vAlign w:val="bottom"/>
            <w:hideMark/>
          </w:tcPr>
          <w:p w14:paraId="02BCAF1D"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168,68 </w:t>
            </w:r>
          </w:p>
        </w:tc>
        <w:tc>
          <w:tcPr>
            <w:tcW w:w="920" w:type="dxa"/>
            <w:tcBorders>
              <w:top w:val="nil"/>
              <w:left w:val="single" w:sz="4" w:space="0" w:color="auto"/>
              <w:bottom w:val="nil"/>
              <w:right w:val="single" w:sz="4" w:space="0" w:color="auto"/>
            </w:tcBorders>
            <w:shd w:val="clear" w:color="auto" w:fill="auto"/>
            <w:noWrap/>
            <w:vAlign w:val="bottom"/>
            <w:hideMark/>
          </w:tcPr>
          <w:p w14:paraId="1B96A99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0,10</w:t>
            </w:r>
          </w:p>
        </w:tc>
        <w:tc>
          <w:tcPr>
            <w:tcW w:w="840" w:type="dxa"/>
            <w:tcBorders>
              <w:top w:val="nil"/>
              <w:left w:val="nil"/>
              <w:bottom w:val="nil"/>
              <w:right w:val="single" w:sz="8" w:space="0" w:color="auto"/>
            </w:tcBorders>
            <w:shd w:val="clear" w:color="auto" w:fill="auto"/>
            <w:noWrap/>
            <w:vAlign w:val="bottom"/>
            <w:hideMark/>
          </w:tcPr>
          <w:p w14:paraId="7DF4558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0,02</w:t>
            </w:r>
          </w:p>
        </w:tc>
      </w:tr>
      <w:tr w:rsidR="00D4206F" w:rsidRPr="00D4206F" w14:paraId="3D280CAE"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144C53A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6514</w:t>
            </w:r>
          </w:p>
        </w:tc>
        <w:tc>
          <w:tcPr>
            <w:tcW w:w="2700" w:type="dxa"/>
            <w:tcBorders>
              <w:top w:val="nil"/>
              <w:left w:val="nil"/>
              <w:bottom w:val="nil"/>
              <w:right w:val="single" w:sz="4" w:space="0" w:color="000000"/>
            </w:tcBorders>
            <w:shd w:val="clear" w:color="auto" w:fill="auto"/>
            <w:noWrap/>
            <w:vAlign w:val="bottom"/>
            <w:hideMark/>
          </w:tcPr>
          <w:p w14:paraId="4F30D07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Ostale pristojbe i naknade</w:t>
            </w:r>
          </w:p>
        </w:tc>
        <w:tc>
          <w:tcPr>
            <w:tcW w:w="1320" w:type="dxa"/>
            <w:tcBorders>
              <w:top w:val="nil"/>
              <w:left w:val="nil"/>
              <w:bottom w:val="nil"/>
              <w:right w:val="single" w:sz="4" w:space="0" w:color="000000"/>
            </w:tcBorders>
            <w:shd w:val="clear" w:color="auto" w:fill="auto"/>
            <w:noWrap/>
            <w:vAlign w:val="bottom"/>
            <w:hideMark/>
          </w:tcPr>
          <w:p w14:paraId="1EBAD0B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38.712,54</w:t>
            </w:r>
          </w:p>
        </w:tc>
        <w:tc>
          <w:tcPr>
            <w:tcW w:w="1460" w:type="dxa"/>
            <w:tcBorders>
              <w:top w:val="nil"/>
              <w:left w:val="nil"/>
              <w:bottom w:val="nil"/>
              <w:right w:val="single" w:sz="4" w:space="0" w:color="000000"/>
            </w:tcBorders>
            <w:shd w:val="clear" w:color="auto" w:fill="auto"/>
            <w:noWrap/>
            <w:vAlign w:val="bottom"/>
            <w:hideMark/>
          </w:tcPr>
          <w:p w14:paraId="7FE66BC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455.000,00</w:t>
            </w:r>
          </w:p>
        </w:tc>
        <w:tc>
          <w:tcPr>
            <w:tcW w:w="1540" w:type="dxa"/>
            <w:tcBorders>
              <w:top w:val="nil"/>
              <w:left w:val="nil"/>
              <w:bottom w:val="nil"/>
              <w:right w:val="nil"/>
            </w:tcBorders>
            <w:shd w:val="clear" w:color="auto" w:fill="auto"/>
            <w:noWrap/>
            <w:vAlign w:val="bottom"/>
            <w:hideMark/>
          </w:tcPr>
          <w:p w14:paraId="45C27775"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14.613,52 </w:t>
            </w:r>
          </w:p>
        </w:tc>
        <w:tc>
          <w:tcPr>
            <w:tcW w:w="920" w:type="dxa"/>
            <w:tcBorders>
              <w:top w:val="nil"/>
              <w:left w:val="single" w:sz="4" w:space="0" w:color="auto"/>
              <w:bottom w:val="nil"/>
              <w:right w:val="single" w:sz="4" w:space="0" w:color="auto"/>
            </w:tcBorders>
            <w:shd w:val="clear" w:color="auto" w:fill="auto"/>
            <w:noWrap/>
            <w:vAlign w:val="bottom"/>
            <w:hideMark/>
          </w:tcPr>
          <w:p w14:paraId="506D913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0,38</w:t>
            </w:r>
          </w:p>
        </w:tc>
        <w:tc>
          <w:tcPr>
            <w:tcW w:w="840" w:type="dxa"/>
            <w:tcBorders>
              <w:top w:val="nil"/>
              <w:left w:val="nil"/>
              <w:bottom w:val="nil"/>
              <w:right w:val="single" w:sz="8" w:space="0" w:color="auto"/>
            </w:tcBorders>
            <w:shd w:val="clear" w:color="auto" w:fill="auto"/>
            <w:noWrap/>
            <w:vAlign w:val="bottom"/>
            <w:hideMark/>
          </w:tcPr>
          <w:p w14:paraId="16685F9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0,03</w:t>
            </w:r>
          </w:p>
        </w:tc>
      </w:tr>
      <w:tr w:rsidR="00D4206F" w:rsidRPr="00D4206F" w14:paraId="6BB508EF"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47B4D7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652</w:t>
            </w:r>
          </w:p>
        </w:tc>
        <w:tc>
          <w:tcPr>
            <w:tcW w:w="2700" w:type="dxa"/>
            <w:tcBorders>
              <w:top w:val="nil"/>
              <w:left w:val="nil"/>
              <w:bottom w:val="nil"/>
              <w:right w:val="single" w:sz="4" w:space="0" w:color="000000"/>
            </w:tcBorders>
            <w:shd w:val="clear" w:color="auto" w:fill="auto"/>
            <w:noWrap/>
            <w:vAlign w:val="bottom"/>
            <w:hideMark/>
          </w:tcPr>
          <w:p w14:paraId="4957E1C4"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po posebnim propisima</w:t>
            </w:r>
          </w:p>
        </w:tc>
        <w:tc>
          <w:tcPr>
            <w:tcW w:w="1320" w:type="dxa"/>
            <w:tcBorders>
              <w:top w:val="nil"/>
              <w:left w:val="nil"/>
              <w:bottom w:val="nil"/>
              <w:right w:val="single" w:sz="4" w:space="0" w:color="000000"/>
            </w:tcBorders>
            <w:shd w:val="clear" w:color="auto" w:fill="auto"/>
            <w:noWrap/>
            <w:vAlign w:val="bottom"/>
            <w:hideMark/>
          </w:tcPr>
          <w:p w14:paraId="4B7CE8A1"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117.557,46</w:t>
            </w:r>
          </w:p>
        </w:tc>
        <w:tc>
          <w:tcPr>
            <w:tcW w:w="1460" w:type="dxa"/>
            <w:tcBorders>
              <w:top w:val="nil"/>
              <w:left w:val="nil"/>
              <w:bottom w:val="nil"/>
              <w:right w:val="single" w:sz="4" w:space="0" w:color="000000"/>
            </w:tcBorders>
            <w:shd w:val="clear" w:color="auto" w:fill="auto"/>
            <w:noWrap/>
            <w:vAlign w:val="bottom"/>
            <w:hideMark/>
          </w:tcPr>
          <w:p w14:paraId="11F54CD2"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1.831.000,00</w:t>
            </w:r>
          </w:p>
        </w:tc>
        <w:tc>
          <w:tcPr>
            <w:tcW w:w="1540" w:type="dxa"/>
            <w:tcBorders>
              <w:top w:val="nil"/>
              <w:left w:val="nil"/>
              <w:bottom w:val="nil"/>
              <w:right w:val="single" w:sz="4" w:space="0" w:color="000000"/>
            </w:tcBorders>
            <w:shd w:val="clear" w:color="auto" w:fill="auto"/>
            <w:noWrap/>
            <w:vAlign w:val="bottom"/>
            <w:hideMark/>
          </w:tcPr>
          <w:p w14:paraId="0A90D016"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161.710,47</w:t>
            </w:r>
          </w:p>
        </w:tc>
        <w:tc>
          <w:tcPr>
            <w:tcW w:w="920" w:type="dxa"/>
            <w:tcBorders>
              <w:top w:val="nil"/>
              <w:left w:val="nil"/>
              <w:bottom w:val="nil"/>
              <w:right w:val="single" w:sz="4" w:space="0" w:color="auto"/>
            </w:tcBorders>
            <w:shd w:val="clear" w:color="auto" w:fill="auto"/>
            <w:noWrap/>
            <w:vAlign w:val="bottom"/>
            <w:hideMark/>
          </w:tcPr>
          <w:p w14:paraId="708B8D8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1,38</w:t>
            </w:r>
          </w:p>
        </w:tc>
        <w:tc>
          <w:tcPr>
            <w:tcW w:w="840" w:type="dxa"/>
            <w:tcBorders>
              <w:top w:val="nil"/>
              <w:left w:val="nil"/>
              <w:bottom w:val="nil"/>
              <w:right w:val="single" w:sz="8" w:space="0" w:color="auto"/>
            </w:tcBorders>
            <w:shd w:val="clear" w:color="auto" w:fill="auto"/>
            <w:noWrap/>
            <w:vAlign w:val="bottom"/>
            <w:hideMark/>
          </w:tcPr>
          <w:p w14:paraId="34C103A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0,09</w:t>
            </w:r>
          </w:p>
        </w:tc>
      </w:tr>
      <w:tr w:rsidR="00D4206F" w:rsidRPr="00D4206F" w14:paraId="71428CBE"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1B24A3A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6522</w:t>
            </w:r>
          </w:p>
        </w:tc>
        <w:tc>
          <w:tcPr>
            <w:tcW w:w="2700" w:type="dxa"/>
            <w:tcBorders>
              <w:top w:val="nil"/>
              <w:left w:val="nil"/>
              <w:bottom w:val="nil"/>
              <w:right w:val="single" w:sz="4" w:space="0" w:color="000000"/>
            </w:tcBorders>
            <w:shd w:val="clear" w:color="auto" w:fill="auto"/>
            <w:noWrap/>
            <w:vAlign w:val="bottom"/>
            <w:hideMark/>
          </w:tcPr>
          <w:p w14:paraId="67A7D83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vodnog gospodarstva</w:t>
            </w:r>
          </w:p>
        </w:tc>
        <w:tc>
          <w:tcPr>
            <w:tcW w:w="1320" w:type="dxa"/>
            <w:tcBorders>
              <w:top w:val="nil"/>
              <w:left w:val="nil"/>
              <w:bottom w:val="nil"/>
              <w:right w:val="single" w:sz="4" w:space="0" w:color="000000"/>
            </w:tcBorders>
            <w:shd w:val="clear" w:color="auto" w:fill="auto"/>
            <w:noWrap/>
            <w:vAlign w:val="bottom"/>
            <w:hideMark/>
          </w:tcPr>
          <w:p w14:paraId="2D1EDB4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4.064,66</w:t>
            </w:r>
          </w:p>
        </w:tc>
        <w:tc>
          <w:tcPr>
            <w:tcW w:w="1460" w:type="dxa"/>
            <w:tcBorders>
              <w:top w:val="nil"/>
              <w:left w:val="nil"/>
              <w:bottom w:val="nil"/>
              <w:right w:val="single" w:sz="4" w:space="0" w:color="000000"/>
            </w:tcBorders>
            <w:shd w:val="clear" w:color="auto" w:fill="auto"/>
            <w:noWrap/>
            <w:vAlign w:val="bottom"/>
            <w:hideMark/>
          </w:tcPr>
          <w:p w14:paraId="13CEDAB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50.000,00</w:t>
            </w:r>
          </w:p>
        </w:tc>
        <w:tc>
          <w:tcPr>
            <w:tcW w:w="1540" w:type="dxa"/>
            <w:tcBorders>
              <w:top w:val="nil"/>
              <w:left w:val="nil"/>
              <w:bottom w:val="nil"/>
              <w:right w:val="nil"/>
            </w:tcBorders>
            <w:shd w:val="clear" w:color="auto" w:fill="auto"/>
            <w:noWrap/>
            <w:vAlign w:val="bottom"/>
            <w:hideMark/>
          </w:tcPr>
          <w:p w14:paraId="01AA0AA9"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1.851,35 </w:t>
            </w:r>
          </w:p>
        </w:tc>
        <w:tc>
          <w:tcPr>
            <w:tcW w:w="920" w:type="dxa"/>
            <w:tcBorders>
              <w:top w:val="nil"/>
              <w:left w:val="single" w:sz="4" w:space="0" w:color="auto"/>
              <w:bottom w:val="nil"/>
              <w:right w:val="single" w:sz="4" w:space="0" w:color="auto"/>
            </w:tcBorders>
            <w:shd w:val="clear" w:color="auto" w:fill="auto"/>
            <w:noWrap/>
            <w:vAlign w:val="bottom"/>
            <w:hideMark/>
          </w:tcPr>
          <w:p w14:paraId="736796E2"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0,46</w:t>
            </w:r>
          </w:p>
        </w:tc>
        <w:tc>
          <w:tcPr>
            <w:tcW w:w="840" w:type="dxa"/>
            <w:tcBorders>
              <w:top w:val="nil"/>
              <w:left w:val="nil"/>
              <w:bottom w:val="nil"/>
              <w:right w:val="single" w:sz="8" w:space="0" w:color="auto"/>
            </w:tcBorders>
            <w:shd w:val="clear" w:color="auto" w:fill="auto"/>
            <w:noWrap/>
            <w:vAlign w:val="bottom"/>
            <w:hideMark/>
          </w:tcPr>
          <w:p w14:paraId="681463B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0,04</w:t>
            </w:r>
          </w:p>
        </w:tc>
      </w:tr>
      <w:tr w:rsidR="00D4206F" w:rsidRPr="00D4206F" w14:paraId="22C38727"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11E3B6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6526</w:t>
            </w:r>
          </w:p>
        </w:tc>
        <w:tc>
          <w:tcPr>
            <w:tcW w:w="2700" w:type="dxa"/>
            <w:tcBorders>
              <w:top w:val="nil"/>
              <w:left w:val="nil"/>
              <w:bottom w:val="nil"/>
              <w:right w:val="single" w:sz="4" w:space="0" w:color="000000"/>
            </w:tcBorders>
            <w:shd w:val="clear" w:color="auto" w:fill="auto"/>
            <w:noWrap/>
            <w:vAlign w:val="bottom"/>
            <w:hideMark/>
          </w:tcPr>
          <w:p w14:paraId="1FD8B08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Ostali nespomenuti prihodi</w:t>
            </w:r>
          </w:p>
        </w:tc>
        <w:tc>
          <w:tcPr>
            <w:tcW w:w="1320" w:type="dxa"/>
            <w:tcBorders>
              <w:top w:val="nil"/>
              <w:left w:val="nil"/>
              <w:bottom w:val="nil"/>
              <w:right w:val="single" w:sz="4" w:space="0" w:color="000000"/>
            </w:tcBorders>
            <w:shd w:val="clear" w:color="auto" w:fill="auto"/>
            <w:noWrap/>
            <w:vAlign w:val="bottom"/>
            <w:hideMark/>
          </w:tcPr>
          <w:p w14:paraId="56F854E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113.492,80</w:t>
            </w:r>
          </w:p>
        </w:tc>
        <w:tc>
          <w:tcPr>
            <w:tcW w:w="1460" w:type="dxa"/>
            <w:tcBorders>
              <w:top w:val="nil"/>
              <w:left w:val="nil"/>
              <w:bottom w:val="nil"/>
              <w:right w:val="single" w:sz="4" w:space="0" w:color="000000"/>
            </w:tcBorders>
            <w:shd w:val="clear" w:color="auto" w:fill="auto"/>
            <w:noWrap/>
            <w:vAlign w:val="bottom"/>
            <w:hideMark/>
          </w:tcPr>
          <w:p w14:paraId="0FDCF39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1.781.000,00</w:t>
            </w:r>
          </w:p>
        </w:tc>
        <w:tc>
          <w:tcPr>
            <w:tcW w:w="1540" w:type="dxa"/>
            <w:tcBorders>
              <w:top w:val="nil"/>
              <w:left w:val="nil"/>
              <w:bottom w:val="nil"/>
              <w:right w:val="nil"/>
            </w:tcBorders>
            <w:shd w:val="clear" w:color="auto" w:fill="auto"/>
            <w:noWrap/>
            <w:vAlign w:val="bottom"/>
            <w:hideMark/>
          </w:tcPr>
          <w:p w14:paraId="2A789B27"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159.859,12 </w:t>
            </w:r>
          </w:p>
        </w:tc>
        <w:tc>
          <w:tcPr>
            <w:tcW w:w="920" w:type="dxa"/>
            <w:tcBorders>
              <w:top w:val="nil"/>
              <w:left w:val="single" w:sz="4" w:space="0" w:color="auto"/>
              <w:bottom w:val="nil"/>
              <w:right w:val="single" w:sz="4" w:space="0" w:color="auto"/>
            </w:tcBorders>
            <w:shd w:val="clear" w:color="auto" w:fill="auto"/>
            <w:noWrap/>
            <w:vAlign w:val="bottom"/>
            <w:hideMark/>
          </w:tcPr>
          <w:p w14:paraId="6FE4F7B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1,41</w:t>
            </w:r>
          </w:p>
        </w:tc>
        <w:tc>
          <w:tcPr>
            <w:tcW w:w="840" w:type="dxa"/>
            <w:tcBorders>
              <w:top w:val="nil"/>
              <w:left w:val="nil"/>
              <w:bottom w:val="nil"/>
              <w:right w:val="single" w:sz="8" w:space="0" w:color="auto"/>
            </w:tcBorders>
            <w:shd w:val="clear" w:color="auto" w:fill="auto"/>
            <w:noWrap/>
            <w:vAlign w:val="bottom"/>
            <w:hideMark/>
          </w:tcPr>
          <w:p w14:paraId="3E000B6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0,09</w:t>
            </w:r>
          </w:p>
        </w:tc>
      </w:tr>
      <w:tr w:rsidR="00D4206F" w:rsidRPr="00D4206F" w14:paraId="5C90497D"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224B73D"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653</w:t>
            </w:r>
          </w:p>
        </w:tc>
        <w:tc>
          <w:tcPr>
            <w:tcW w:w="2700" w:type="dxa"/>
            <w:tcBorders>
              <w:top w:val="nil"/>
              <w:left w:val="nil"/>
              <w:bottom w:val="nil"/>
              <w:right w:val="single" w:sz="4" w:space="0" w:color="000000"/>
            </w:tcBorders>
            <w:shd w:val="clear" w:color="auto" w:fill="auto"/>
            <w:noWrap/>
            <w:vAlign w:val="bottom"/>
            <w:hideMark/>
          </w:tcPr>
          <w:p w14:paraId="1596715C"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Komunalni doprinosi i naknade</w:t>
            </w:r>
          </w:p>
        </w:tc>
        <w:tc>
          <w:tcPr>
            <w:tcW w:w="1320" w:type="dxa"/>
            <w:tcBorders>
              <w:top w:val="nil"/>
              <w:left w:val="nil"/>
              <w:bottom w:val="nil"/>
              <w:right w:val="single" w:sz="4" w:space="0" w:color="000000"/>
            </w:tcBorders>
            <w:shd w:val="clear" w:color="auto" w:fill="auto"/>
            <w:noWrap/>
            <w:vAlign w:val="bottom"/>
            <w:hideMark/>
          </w:tcPr>
          <w:p w14:paraId="478793DD"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405.597,02</w:t>
            </w:r>
          </w:p>
        </w:tc>
        <w:tc>
          <w:tcPr>
            <w:tcW w:w="1460" w:type="dxa"/>
            <w:tcBorders>
              <w:top w:val="nil"/>
              <w:left w:val="nil"/>
              <w:bottom w:val="nil"/>
              <w:right w:val="single" w:sz="4" w:space="0" w:color="000000"/>
            </w:tcBorders>
            <w:shd w:val="clear" w:color="auto" w:fill="auto"/>
            <w:noWrap/>
            <w:vAlign w:val="bottom"/>
            <w:hideMark/>
          </w:tcPr>
          <w:p w14:paraId="37405D07"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2.250.000,00</w:t>
            </w:r>
          </w:p>
        </w:tc>
        <w:tc>
          <w:tcPr>
            <w:tcW w:w="1540" w:type="dxa"/>
            <w:tcBorders>
              <w:top w:val="nil"/>
              <w:left w:val="nil"/>
              <w:bottom w:val="nil"/>
              <w:right w:val="single" w:sz="4" w:space="0" w:color="000000"/>
            </w:tcBorders>
            <w:shd w:val="clear" w:color="auto" w:fill="auto"/>
            <w:noWrap/>
            <w:vAlign w:val="bottom"/>
            <w:hideMark/>
          </w:tcPr>
          <w:p w14:paraId="3B3DA3EB"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350.540,93</w:t>
            </w:r>
          </w:p>
        </w:tc>
        <w:tc>
          <w:tcPr>
            <w:tcW w:w="920" w:type="dxa"/>
            <w:tcBorders>
              <w:top w:val="nil"/>
              <w:left w:val="nil"/>
              <w:bottom w:val="nil"/>
              <w:right w:val="single" w:sz="4" w:space="0" w:color="auto"/>
            </w:tcBorders>
            <w:shd w:val="clear" w:color="auto" w:fill="auto"/>
            <w:noWrap/>
            <w:vAlign w:val="bottom"/>
            <w:hideMark/>
          </w:tcPr>
          <w:p w14:paraId="46C6480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0,86</w:t>
            </w:r>
          </w:p>
        </w:tc>
        <w:tc>
          <w:tcPr>
            <w:tcW w:w="840" w:type="dxa"/>
            <w:tcBorders>
              <w:top w:val="nil"/>
              <w:left w:val="nil"/>
              <w:bottom w:val="nil"/>
              <w:right w:val="single" w:sz="8" w:space="0" w:color="auto"/>
            </w:tcBorders>
            <w:shd w:val="clear" w:color="auto" w:fill="auto"/>
            <w:noWrap/>
            <w:vAlign w:val="bottom"/>
            <w:hideMark/>
          </w:tcPr>
          <w:p w14:paraId="3FC7518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0,16</w:t>
            </w:r>
          </w:p>
        </w:tc>
      </w:tr>
      <w:tr w:rsidR="00D4206F" w:rsidRPr="00D4206F" w14:paraId="462B78F9"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660344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6531</w:t>
            </w:r>
          </w:p>
        </w:tc>
        <w:tc>
          <w:tcPr>
            <w:tcW w:w="2700" w:type="dxa"/>
            <w:tcBorders>
              <w:top w:val="nil"/>
              <w:left w:val="nil"/>
              <w:bottom w:val="nil"/>
              <w:right w:val="single" w:sz="4" w:space="0" w:color="000000"/>
            </w:tcBorders>
            <w:shd w:val="clear" w:color="auto" w:fill="auto"/>
            <w:noWrap/>
            <w:vAlign w:val="bottom"/>
            <w:hideMark/>
          </w:tcPr>
          <w:p w14:paraId="53C14E0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Komunalni doprinosi</w:t>
            </w:r>
          </w:p>
        </w:tc>
        <w:tc>
          <w:tcPr>
            <w:tcW w:w="1320" w:type="dxa"/>
            <w:tcBorders>
              <w:top w:val="nil"/>
              <w:left w:val="nil"/>
              <w:bottom w:val="nil"/>
              <w:right w:val="single" w:sz="4" w:space="0" w:color="000000"/>
            </w:tcBorders>
            <w:shd w:val="clear" w:color="auto" w:fill="auto"/>
            <w:noWrap/>
            <w:vAlign w:val="bottom"/>
            <w:hideMark/>
          </w:tcPr>
          <w:p w14:paraId="39DBF12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37.215,24</w:t>
            </w:r>
          </w:p>
        </w:tc>
        <w:tc>
          <w:tcPr>
            <w:tcW w:w="1460" w:type="dxa"/>
            <w:tcBorders>
              <w:top w:val="nil"/>
              <w:left w:val="nil"/>
              <w:bottom w:val="nil"/>
              <w:right w:val="single" w:sz="4" w:space="0" w:color="000000"/>
            </w:tcBorders>
            <w:shd w:val="clear" w:color="auto" w:fill="auto"/>
            <w:noWrap/>
            <w:vAlign w:val="bottom"/>
            <w:hideMark/>
          </w:tcPr>
          <w:p w14:paraId="45C0753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1.350.000,00</w:t>
            </w:r>
          </w:p>
        </w:tc>
        <w:tc>
          <w:tcPr>
            <w:tcW w:w="1540" w:type="dxa"/>
            <w:tcBorders>
              <w:top w:val="nil"/>
              <w:left w:val="nil"/>
              <w:bottom w:val="nil"/>
              <w:right w:val="nil"/>
            </w:tcBorders>
            <w:shd w:val="clear" w:color="auto" w:fill="auto"/>
            <w:noWrap/>
            <w:vAlign w:val="bottom"/>
            <w:hideMark/>
          </w:tcPr>
          <w:p w14:paraId="035D69FE"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54.967,40 </w:t>
            </w:r>
          </w:p>
        </w:tc>
        <w:tc>
          <w:tcPr>
            <w:tcW w:w="920" w:type="dxa"/>
            <w:tcBorders>
              <w:top w:val="nil"/>
              <w:left w:val="single" w:sz="4" w:space="0" w:color="auto"/>
              <w:bottom w:val="nil"/>
              <w:right w:val="single" w:sz="4" w:space="0" w:color="auto"/>
            </w:tcBorders>
            <w:shd w:val="clear" w:color="auto" w:fill="auto"/>
            <w:noWrap/>
            <w:vAlign w:val="bottom"/>
            <w:hideMark/>
          </w:tcPr>
          <w:p w14:paraId="31B7F2C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1,48</w:t>
            </w:r>
          </w:p>
        </w:tc>
        <w:tc>
          <w:tcPr>
            <w:tcW w:w="840" w:type="dxa"/>
            <w:tcBorders>
              <w:top w:val="nil"/>
              <w:left w:val="nil"/>
              <w:bottom w:val="nil"/>
              <w:right w:val="single" w:sz="8" w:space="0" w:color="auto"/>
            </w:tcBorders>
            <w:shd w:val="clear" w:color="auto" w:fill="auto"/>
            <w:noWrap/>
            <w:vAlign w:val="bottom"/>
            <w:hideMark/>
          </w:tcPr>
          <w:p w14:paraId="78EA0E1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0,04</w:t>
            </w:r>
          </w:p>
        </w:tc>
      </w:tr>
      <w:tr w:rsidR="00D4206F" w:rsidRPr="00D4206F" w14:paraId="14F04556"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0CCCC29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6532</w:t>
            </w:r>
          </w:p>
        </w:tc>
        <w:tc>
          <w:tcPr>
            <w:tcW w:w="2700" w:type="dxa"/>
            <w:tcBorders>
              <w:top w:val="nil"/>
              <w:left w:val="nil"/>
              <w:bottom w:val="nil"/>
              <w:right w:val="single" w:sz="4" w:space="0" w:color="000000"/>
            </w:tcBorders>
            <w:shd w:val="clear" w:color="auto" w:fill="auto"/>
            <w:noWrap/>
            <w:vAlign w:val="bottom"/>
            <w:hideMark/>
          </w:tcPr>
          <w:p w14:paraId="26522EC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Komunalne naknade</w:t>
            </w:r>
          </w:p>
        </w:tc>
        <w:tc>
          <w:tcPr>
            <w:tcW w:w="1320" w:type="dxa"/>
            <w:tcBorders>
              <w:top w:val="nil"/>
              <w:left w:val="nil"/>
              <w:bottom w:val="nil"/>
              <w:right w:val="single" w:sz="4" w:space="0" w:color="000000"/>
            </w:tcBorders>
            <w:shd w:val="clear" w:color="auto" w:fill="auto"/>
            <w:noWrap/>
            <w:vAlign w:val="bottom"/>
            <w:hideMark/>
          </w:tcPr>
          <w:p w14:paraId="39D8DE1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368.381,78</w:t>
            </w:r>
          </w:p>
        </w:tc>
        <w:tc>
          <w:tcPr>
            <w:tcW w:w="1460" w:type="dxa"/>
            <w:tcBorders>
              <w:top w:val="nil"/>
              <w:left w:val="nil"/>
              <w:bottom w:val="nil"/>
              <w:right w:val="single" w:sz="4" w:space="0" w:color="000000"/>
            </w:tcBorders>
            <w:shd w:val="clear" w:color="auto" w:fill="auto"/>
            <w:noWrap/>
            <w:vAlign w:val="bottom"/>
            <w:hideMark/>
          </w:tcPr>
          <w:p w14:paraId="4FCDA7E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900.000,00</w:t>
            </w:r>
          </w:p>
        </w:tc>
        <w:tc>
          <w:tcPr>
            <w:tcW w:w="1540" w:type="dxa"/>
            <w:tcBorders>
              <w:top w:val="nil"/>
              <w:left w:val="nil"/>
              <w:bottom w:val="nil"/>
              <w:right w:val="nil"/>
            </w:tcBorders>
            <w:shd w:val="clear" w:color="auto" w:fill="auto"/>
            <w:noWrap/>
            <w:vAlign w:val="bottom"/>
            <w:hideMark/>
          </w:tcPr>
          <w:p w14:paraId="1FAEE039"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295.573,53 </w:t>
            </w:r>
          </w:p>
        </w:tc>
        <w:tc>
          <w:tcPr>
            <w:tcW w:w="920" w:type="dxa"/>
            <w:tcBorders>
              <w:top w:val="nil"/>
              <w:left w:val="single" w:sz="4" w:space="0" w:color="auto"/>
              <w:bottom w:val="nil"/>
              <w:right w:val="single" w:sz="4" w:space="0" w:color="auto"/>
            </w:tcBorders>
            <w:shd w:val="clear" w:color="auto" w:fill="auto"/>
            <w:noWrap/>
            <w:vAlign w:val="bottom"/>
            <w:hideMark/>
          </w:tcPr>
          <w:p w14:paraId="12DCB0F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0,80</w:t>
            </w:r>
          </w:p>
        </w:tc>
        <w:tc>
          <w:tcPr>
            <w:tcW w:w="840" w:type="dxa"/>
            <w:tcBorders>
              <w:top w:val="nil"/>
              <w:left w:val="nil"/>
              <w:bottom w:val="nil"/>
              <w:right w:val="single" w:sz="8" w:space="0" w:color="auto"/>
            </w:tcBorders>
            <w:shd w:val="clear" w:color="auto" w:fill="auto"/>
            <w:noWrap/>
            <w:vAlign w:val="bottom"/>
            <w:hideMark/>
          </w:tcPr>
          <w:p w14:paraId="377EC24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0,33</w:t>
            </w:r>
          </w:p>
        </w:tc>
      </w:tr>
      <w:tr w:rsidR="00D4206F" w:rsidRPr="00D4206F" w14:paraId="77870DA8" w14:textId="77777777" w:rsidTr="00D4206F">
        <w:trPr>
          <w:trHeight w:val="870"/>
        </w:trPr>
        <w:tc>
          <w:tcPr>
            <w:tcW w:w="960" w:type="dxa"/>
            <w:tcBorders>
              <w:top w:val="nil"/>
              <w:left w:val="single" w:sz="8" w:space="0" w:color="auto"/>
              <w:bottom w:val="nil"/>
              <w:right w:val="nil"/>
            </w:tcBorders>
            <w:shd w:val="clear" w:color="000000" w:fill="F2F2F2"/>
            <w:noWrap/>
            <w:vAlign w:val="bottom"/>
            <w:hideMark/>
          </w:tcPr>
          <w:p w14:paraId="60A0AD6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66</w:t>
            </w:r>
          </w:p>
        </w:tc>
        <w:tc>
          <w:tcPr>
            <w:tcW w:w="2700" w:type="dxa"/>
            <w:tcBorders>
              <w:top w:val="nil"/>
              <w:left w:val="nil"/>
              <w:bottom w:val="nil"/>
              <w:right w:val="single" w:sz="4" w:space="0" w:color="000000"/>
            </w:tcBorders>
            <w:shd w:val="clear" w:color="000000" w:fill="F2F2F2"/>
            <w:vAlign w:val="bottom"/>
            <w:hideMark/>
          </w:tcPr>
          <w:p w14:paraId="0F2985B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prodaje proizvoda i robe te pruženih usluga i prihodi od donacija</w:t>
            </w:r>
          </w:p>
        </w:tc>
        <w:tc>
          <w:tcPr>
            <w:tcW w:w="1320" w:type="dxa"/>
            <w:tcBorders>
              <w:top w:val="nil"/>
              <w:left w:val="nil"/>
              <w:bottom w:val="nil"/>
              <w:right w:val="single" w:sz="4" w:space="0" w:color="000000"/>
            </w:tcBorders>
            <w:shd w:val="clear" w:color="000000" w:fill="F2F2F2"/>
            <w:noWrap/>
            <w:vAlign w:val="bottom"/>
            <w:hideMark/>
          </w:tcPr>
          <w:p w14:paraId="46FA840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19.655,00</w:t>
            </w:r>
          </w:p>
        </w:tc>
        <w:tc>
          <w:tcPr>
            <w:tcW w:w="1460" w:type="dxa"/>
            <w:tcBorders>
              <w:top w:val="nil"/>
              <w:left w:val="nil"/>
              <w:bottom w:val="nil"/>
              <w:right w:val="single" w:sz="4" w:space="0" w:color="000000"/>
            </w:tcBorders>
            <w:shd w:val="clear" w:color="000000" w:fill="F2F2F2"/>
            <w:noWrap/>
            <w:vAlign w:val="bottom"/>
            <w:hideMark/>
          </w:tcPr>
          <w:p w14:paraId="13A8119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486.000,00</w:t>
            </w:r>
          </w:p>
        </w:tc>
        <w:tc>
          <w:tcPr>
            <w:tcW w:w="1540" w:type="dxa"/>
            <w:tcBorders>
              <w:top w:val="nil"/>
              <w:left w:val="nil"/>
              <w:bottom w:val="nil"/>
              <w:right w:val="single" w:sz="4" w:space="0" w:color="000000"/>
            </w:tcBorders>
            <w:shd w:val="clear" w:color="000000" w:fill="F2F2F2"/>
            <w:noWrap/>
            <w:vAlign w:val="bottom"/>
            <w:hideMark/>
          </w:tcPr>
          <w:p w14:paraId="31B833F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7.500,00</w:t>
            </w:r>
          </w:p>
        </w:tc>
        <w:tc>
          <w:tcPr>
            <w:tcW w:w="920" w:type="dxa"/>
            <w:tcBorders>
              <w:top w:val="nil"/>
              <w:left w:val="nil"/>
              <w:bottom w:val="nil"/>
              <w:right w:val="single" w:sz="4" w:space="0" w:color="auto"/>
            </w:tcBorders>
            <w:shd w:val="clear" w:color="000000" w:fill="F2F2F2"/>
            <w:noWrap/>
            <w:vAlign w:val="bottom"/>
            <w:hideMark/>
          </w:tcPr>
          <w:p w14:paraId="02AE373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0,38</w:t>
            </w:r>
          </w:p>
        </w:tc>
        <w:tc>
          <w:tcPr>
            <w:tcW w:w="840" w:type="dxa"/>
            <w:tcBorders>
              <w:top w:val="nil"/>
              <w:left w:val="nil"/>
              <w:bottom w:val="nil"/>
              <w:right w:val="single" w:sz="8" w:space="0" w:color="auto"/>
            </w:tcBorders>
            <w:shd w:val="clear" w:color="000000" w:fill="F2F2F2"/>
            <w:noWrap/>
            <w:vAlign w:val="bottom"/>
            <w:hideMark/>
          </w:tcPr>
          <w:p w14:paraId="7089F4F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0,02</w:t>
            </w:r>
          </w:p>
        </w:tc>
      </w:tr>
      <w:tr w:rsidR="00D4206F" w:rsidRPr="00D4206F" w14:paraId="3D34E4C1"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1323CED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661</w:t>
            </w:r>
          </w:p>
        </w:tc>
        <w:tc>
          <w:tcPr>
            <w:tcW w:w="2700" w:type="dxa"/>
            <w:tcBorders>
              <w:top w:val="nil"/>
              <w:left w:val="nil"/>
              <w:bottom w:val="nil"/>
              <w:right w:val="single" w:sz="4" w:space="0" w:color="000000"/>
            </w:tcBorders>
            <w:shd w:val="clear" w:color="auto" w:fill="auto"/>
            <w:vAlign w:val="bottom"/>
            <w:hideMark/>
          </w:tcPr>
          <w:p w14:paraId="5FC385E4"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prodaje proizvoda i roba te pruženih usluga</w:t>
            </w:r>
          </w:p>
        </w:tc>
        <w:tc>
          <w:tcPr>
            <w:tcW w:w="1320" w:type="dxa"/>
            <w:tcBorders>
              <w:top w:val="nil"/>
              <w:left w:val="nil"/>
              <w:bottom w:val="nil"/>
              <w:right w:val="single" w:sz="4" w:space="0" w:color="000000"/>
            </w:tcBorders>
            <w:shd w:val="clear" w:color="auto" w:fill="auto"/>
            <w:noWrap/>
            <w:vAlign w:val="bottom"/>
            <w:hideMark/>
          </w:tcPr>
          <w:p w14:paraId="6AF46FF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3E78456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296.000,00</w:t>
            </w:r>
          </w:p>
        </w:tc>
        <w:tc>
          <w:tcPr>
            <w:tcW w:w="1540" w:type="dxa"/>
            <w:tcBorders>
              <w:top w:val="nil"/>
              <w:left w:val="nil"/>
              <w:bottom w:val="nil"/>
              <w:right w:val="single" w:sz="4" w:space="0" w:color="000000"/>
            </w:tcBorders>
            <w:shd w:val="clear" w:color="auto" w:fill="auto"/>
            <w:noWrap/>
            <w:vAlign w:val="bottom"/>
            <w:hideMark/>
          </w:tcPr>
          <w:p w14:paraId="270B3ED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757656FB"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57F3C0B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r>
      <w:tr w:rsidR="00D4206F" w:rsidRPr="00D4206F" w14:paraId="04359C81"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138836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6615</w:t>
            </w:r>
          </w:p>
        </w:tc>
        <w:tc>
          <w:tcPr>
            <w:tcW w:w="2700" w:type="dxa"/>
            <w:tcBorders>
              <w:top w:val="nil"/>
              <w:left w:val="nil"/>
              <w:bottom w:val="nil"/>
              <w:right w:val="single" w:sz="4" w:space="0" w:color="000000"/>
            </w:tcBorders>
            <w:shd w:val="clear" w:color="auto" w:fill="auto"/>
            <w:noWrap/>
            <w:vAlign w:val="bottom"/>
            <w:hideMark/>
          </w:tcPr>
          <w:p w14:paraId="6015BE3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od pruženih usluga</w:t>
            </w:r>
          </w:p>
        </w:tc>
        <w:tc>
          <w:tcPr>
            <w:tcW w:w="1320" w:type="dxa"/>
            <w:tcBorders>
              <w:top w:val="nil"/>
              <w:left w:val="nil"/>
              <w:bottom w:val="nil"/>
              <w:right w:val="single" w:sz="4" w:space="0" w:color="000000"/>
            </w:tcBorders>
            <w:shd w:val="clear" w:color="auto" w:fill="auto"/>
            <w:noWrap/>
            <w:vAlign w:val="bottom"/>
            <w:hideMark/>
          </w:tcPr>
          <w:p w14:paraId="3D30105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77F0905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296.000,00</w:t>
            </w:r>
          </w:p>
        </w:tc>
        <w:tc>
          <w:tcPr>
            <w:tcW w:w="1540" w:type="dxa"/>
            <w:tcBorders>
              <w:top w:val="nil"/>
              <w:left w:val="nil"/>
              <w:bottom w:val="nil"/>
              <w:right w:val="nil"/>
            </w:tcBorders>
            <w:shd w:val="clear" w:color="auto" w:fill="auto"/>
            <w:noWrap/>
            <w:vAlign w:val="bottom"/>
            <w:hideMark/>
          </w:tcPr>
          <w:p w14:paraId="62DDF0D5"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w:t>
            </w:r>
          </w:p>
        </w:tc>
        <w:tc>
          <w:tcPr>
            <w:tcW w:w="920" w:type="dxa"/>
            <w:tcBorders>
              <w:top w:val="nil"/>
              <w:left w:val="single" w:sz="4" w:space="0" w:color="auto"/>
              <w:bottom w:val="nil"/>
              <w:right w:val="single" w:sz="4" w:space="0" w:color="auto"/>
            </w:tcBorders>
            <w:shd w:val="clear" w:color="auto" w:fill="auto"/>
            <w:noWrap/>
            <w:vAlign w:val="bottom"/>
            <w:hideMark/>
          </w:tcPr>
          <w:p w14:paraId="776D013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2BD4225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r>
      <w:tr w:rsidR="00D4206F" w:rsidRPr="00D4206F" w14:paraId="17297363" w14:textId="77777777" w:rsidTr="00D4206F">
        <w:trPr>
          <w:trHeight w:val="585"/>
        </w:trPr>
        <w:tc>
          <w:tcPr>
            <w:tcW w:w="960" w:type="dxa"/>
            <w:tcBorders>
              <w:top w:val="nil"/>
              <w:left w:val="single" w:sz="8" w:space="0" w:color="auto"/>
              <w:bottom w:val="nil"/>
              <w:right w:val="nil"/>
            </w:tcBorders>
            <w:shd w:val="clear" w:color="auto" w:fill="auto"/>
            <w:noWrap/>
            <w:vAlign w:val="bottom"/>
            <w:hideMark/>
          </w:tcPr>
          <w:p w14:paraId="17C1A5E1"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663</w:t>
            </w:r>
          </w:p>
        </w:tc>
        <w:tc>
          <w:tcPr>
            <w:tcW w:w="2700" w:type="dxa"/>
            <w:tcBorders>
              <w:top w:val="nil"/>
              <w:left w:val="nil"/>
              <w:bottom w:val="nil"/>
              <w:right w:val="single" w:sz="4" w:space="0" w:color="000000"/>
            </w:tcBorders>
            <w:shd w:val="clear" w:color="auto" w:fill="auto"/>
            <w:vAlign w:val="bottom"/>
            <w:hideMark/>
          </w:tcPr>
          <w:p w14:paraId="7B05783C"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Donacije od pravnih i fizičkih osoba izvan općeg proračuna</w:t>
            </w:r>
          </w:p>
        </w:tc>
        <w:tc>
          <w:tcPr>
            <w:tcW w:w="1320" w:type="dxa"/>
            <w:tcBorders>
              <w:top w:val="nil"/>
              <w:left w:val="nil"/>
              <w:bottom w:val="nil"/>
              <w:right w:val="single" w:sz="4" w:space="0" w:color="000000"/>
            </w:tcBorders>
            <w:shd w:val="clear" w:color="auto" w:fill="auto"/>
            <w:noWrap/>
            <w:vAlign w:val="bottom"/>
            <w:hideMark/>
          </w:tcPr>
          <w:p w14:paraId="1BE28B4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19.655,00</w:t>
            </w:r>
          </w:p>
        </w:tc>
        <w:tc>
          <w:tcPr>
            <w:tcW w:w="1460" w:type="dxa"/>
            <w:tcBorders>
              <w:top w:val="nil"/>
              <w:left w:val="nil"/>
              <w:bottom w:val="nil"/>
              <w:right w:val="single" w:sz="4" w:space="0" w:color="000000"/>
            </w:tcBorders>
            <w:shd w:val="clear" w:color="auto" w:fill="auto"/>
            <w:noWrap/>
            <w:vAlign w:val="bottom"/>
            <w:hideMark/>
          </w:tcPr>
          <w:p w14:paraId="5D06422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190.000,00</w:t>
            </w:r>
          </w:p>
        </w:tc>
        <w:tc>
          <w:tcPr>
            <w:tcW w:w="1540" w:type="dxa"/>
            <w:tcBorders>
              <w:top w:val="nil"/>
              <w:left w:val="nil"/>
              <w:bottom w:val="nil"/>
              <w:right w:val="single" w:sz="4" w:space="0" w:color="000000"/>
            </w:tcBorders>
            <w:shd w:val="clear" w:color="auto" w:fill="auto"/>
            <w:noWrap/>
            <w:vAlign w:val="bottom"/>
            <w:hideMark/>
          </w:tcPr>
          <w:p w14:paraId="54252C8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7.500,00</w:t>
            </w:r>
          </w:p>
        </w:tc>
        <w:tc>
          <w:tcPr>
            <w:tcW w:w="920" w:type="dxa"/>
            <w:tcBorders>
              <w:top w:val="nil"/>
              <w:left w:val="nil"/>
              <w:bottom w:val="nil"/>
              <w:right w:val="single" w:sz="4" w:space="0" w:color="auto"/>
            </w:tcBorders>
            <w:shd w:val="clear" w:color="auto" w:fill="auto"/>
            <w:noWrap/>
            <w:vAlign w:val="bottom"/>
            <w:hideMark/>
          </w:tcPr>
          <w:p w14:paraId="31295C9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0,38</w:t>
            </w:r>
          </w:p>
        </w:tc>
        <w:tc>
          <w:tcPr>
            <w:tcW w:w="840" w:type="dxa"/>
            <w:tcBorders>
              <w:top w:val="nil"/>
              <w:left w:val="nil"/>
              <w:bottom w:val="nil"/>
              <w:right w:val="single" w:sz="8" w:space="0" w:color="auto"/>
            </w:tcBorders>
            <w:shd w:val="clear" w:color="auto" w:fill="auto"/>
            <w:noWrap/>
            <w:vAlign w:val="bottom"/>
            <w:hideMark/>
          </w:tcPr>
          <w:p w14:paraId="1AD276E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0,04</w:t>
            </w:r>
          </w:p>
        </w:tc>
      </w:tr>
      <w:tr w:rsidR="00D4206F" w:rsidRPr="00D4206F" w14:paraId="1C8438C2"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C3C582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6631</w:t>
            </w:r>
          </w:p>
        </w:tc>
        <w:tc>
          <w:tcPr>
            <w:tcW w:w="2700" w:type="dxa"/>
            <w:tcBorders>
              <w:top w:val="nil"/>
              <w:left w:val="nil"/>
              <w:bottom w:val="nil"/>
              <w:right w:val="single" w:sz="4" w:space="0" w:color="000000"/>
            </w:tcBorders>
            <w:shd w:val="clear" w:color="auto" w:fill="auto"/>
            <w:noWrap/>
            <w:vAlign w:val="bottom"/>
            <w:hideMark/>
          </w:tcPr>
          <w:p w14:paraId="220EE36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Tekuće donacije</w:t>
            </w:r>
          </w:p>
        </w:tc>
        <w:tc>
          <w:tcPr>
            <w:tcW w:w="1320" w:type="dxa"/>
            <w:tcBorders>
              <w:top w:val="nil"/>
              <w:left w:val="nil"/>
              <w:bottom w:val="nil"/>
              <w:right w:val="single" w:sz="4" w:space="0" w:color="000000"/>
            </w:tcBorders>
            <w:shd w:val="clear" w:color="auto" w:fill="auto"/>
            <w:noWrap/>
            <w:vAlign w:val="bottom"/>
            <w:hideMark/>
          </w:tcPr>
          <w:p w14:paraId="3036BD5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7.500,00</w:t>
            </w:r>
          </w:p>
        </w:tc>
        <w:tc>
          <w:tcPr>
            <w:tcW w:w="1460" w:type="dxa"/>
            <w:tcBorders>
              <w:top w:val="nil"/>
              <w:left w:val="nil"/>
              <w:bottom w:val="nil"/>
              <w:right w:val="single" w:sz="4" w:space="0" w:color="000000"/>
            </w:tcBorders>
            <w:shd w:val="clear" w:color="auto" w:fill="auto"/>
            <w:noWrap/>
            <w:vAlign w:val="bottom"/>
            <w:hideMark/>
          </w:tcPr>
          <w:p w14:paraId="3F0A5AB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50.000,00</w:t>
            </w:r>
          </w:p>
        </w:tc>
        <w:tc>
          <w:tcPr>
            <w:tcW w:w="1540" w:type="dxa"/>
            <w:tcBorders>
              <w:top w:val="nil"/>
              <w:left w:val="nil"/>
              <w:bottom w:val="nil"/>
              <w:right w:val="nil"/>
            </w:tcBorders>
            <w:shd w:val="clear" w:color="auto" w:fill="auto"/>
            <w:noWrap/>
            <w:vAlign w:val="bottom"/>
            <w:hideMark/>
          </w:tcPr>
          <w:p w14:paraId="0B4618F6"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7.500,00 </w:t>
            </w:r>
          </w:p>
        </w:tc>
        <w:tc>
          <w:tcPr>
            <w:tcW w:w="920" w:type="dxa"/>
            <w:tcBorders>
              <w:top w:val="nil"/>
              <w:left w:val="single" w:sz="4" w:space="0" w:color="auto"/>
              <w:bottom w:val="nil"/>
              <w:right w:val="single" w:sz="4" w:space="0" w:color="auto"/>
            </w:tcBorders>
            <w:shd w:val="clear" w:color="auto" w:fill="auto"/>
            <w:noWrap/>
            <w:vAlign w:val="bottom"/>
            <w:hideMark/>
          </w:tcPr>
          <w:p w14:paraId="1B3854F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1,00</w:t>
            </w:r>
          </w:p>
        </w:tc>
        <w:tc>
          <w:tcPr>
            <w:tcW w:w="840" w:type="dxa"/>
            <w:tcBorders>
              <w:top w:val="nil"/>
              <w:left w:val="nil"/>
              <w:bottom w:val="nil"/>
              <w:right w:val="single" w:sz="8" w:space="0" w:color="auto"/>
            </w:tcBorders>
            <w:shd w:val="clear" w:color="auto" w:fill="auto"/>
            <w:noWrap/>
            <w:vAlign w:val="bottom"/>
            <w:hideMark/>
          </w:tcPr>
          <w:p w14:paraId="5B21033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0,15</w:t>
            </w:r>
          </w:p>
        </w:tc>
      </w:tr>
      <w:tr w:rsidR="00D4206F" w:rsidRPr="00D4206F" w14:paraId="472C3A27"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178228A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6632</w:t>
            </w:r>
          </w:p>
        </w:tc>
        <w:tc>
          <w:tcPr>
            <w:tcW w:w="2700" w:type="dxa"/>
            <w:tcBorders>
              <w:top w:val="nil"/>
              <w:left w:val="nil"/>
              <w:bottom w:val="nil"/>
              <w:right w:val="single" w:sz="4" w:space="0" w:color="000000"/>
            </w:tcBorders>
            <w:shd w:val="clear" w:color="auto" w:fill="auto"/>
            <w:noWrap/>
            <w:vAlign w:val="bottom"/>
            <w:hideMark/>
          </w:tcPr>
          <w:p w14:paraId="775EF8D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Kapitalne donacije</w:t>
            </w:r>
          </w:p>
        </w:tc>
        <w:tc>
          <w:tcPr>
            <w:tcW w:w="1320" w:type="dxa"/>
            <w:tcBorders>
              <w:top w:val="nil"/>
              <w:left w:val="nil"/>
              <w:bottom w:val="nil"/>
              <w:right w:val="single" w:sz="4" w:space="0" w:color="000000"/>
            </w:tcBorders>
            <w:shd w:val="clear" w:color="auto" w:fill="auto"/>
            <w:noWrap/>
            <w:vAlign w:val="bottom"/>
            <w:hideMark/>
          </w:tcPr>
          <w:p w14:paraId="117C5BD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12.155,00</w:t>
            </w:r>
          </w:p>
        </w:tc>
        <w:tc>
          <w:tcPr>
            <w:tcW w:w="1460" w:type="dxa"/>
            <w:tcBorders>
              <w:top w:val="nil"/>
              <w:left w:val="nil"/>
              <w:bottom w:val="nil"/>
              <w:right w:val="single" w:sz="4" w:space="0" w:color="000000"/>
            </w:tcBorders>
            <w:shd w:val="clear" w:color="auto" w:fill="auto"/>
            <w:noWrap/>
            <w:vAlign w:val="bottom"/>
            <w:hideMark/>
          </w:tcPr>
          <w:p w14:paraId="6ADB3E5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140.000,00</w:t>
            </w:r>
          </w:p>
        </w:tc>
        <w:tc>
          <w:tcPr>
            <w:tcW w:w="1540" w:type="dxa"/>
            <w:tcBorders>
              <w:top w:val="nil"/>
              <w:left w:val="nil"/>
              <w:bottom w:val="nil"/>
              <w:right w:val="nil"/>
            </w:tcBorders>
            <w:shd w:val="clear" w:color="auto" w:fill="auto"/>
            <w:noWrap/>
            <w:vAlign w:val="bottom"/>
            <w:hideMark/>
          </w:tcPr>
          <w:p w14:paraId="77F43CAA"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0,00 </w:t>
            </w:r>
          </w:p>
        </w:tc>
        <w:tc>
          <w:tcPr>
            <w:tcW w:w="920" w:type="dxa"/>
            <w:tcBorders>
              <w:top w:val="nil"/>
              <w:left w:val="single" w:sz="4" w:space="0" w:color="auto"/>
              <w:bottom w:val="nil"/>
              <w:right w:val="single" w:sz="4" w:space="0" w:color="auto"/>
            </w:tcBorders>
            <w:shd w:val="clear" w:color="auto" w:fill="auto"/>
            <w:noWrap/>
            <w:vAlign w:val="bottom"/>
            <w:hideMark/>
          </w:tcPr>
          <w:p w14:paraId="6FC83FA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703F4AF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r>
      <w:tr w:rsidR="00D4206F" w:rsidRPr="00D4206F" w14:paraId="5EAFA96A" w14:textId="77777777" w:rsidTr="00D4206F">
        <w:trPr>
          <w:trHeight w:val="525"/>
        </w:trPr>
        <w:tc>
          <w:tcPr>
            <w:tcW w:w="960" w:type="dxa"/>
            <w:tcBorders>
              <w:top w:val="nil"/>
              <w:left w:val="single" w:sz="8" w:space="0" w:color="auto"/>
              <w:bottom w:val="nil"/>
              <w:right w:val="nil"/>
            </w:tcBorders>
            <w:shd w:val="clear" w:color="000000" w:fill="F2F2F2"/>
            <w:noWrap/>
            <w:vAlign w:val="bottom"/>
            <w:hideMark/>
          </w:tcPr>
          <w:p w14:paraId="06BFC236"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68</w:t>
            </w:r>
          </w:p>
        </w:tc>
        <w:tc>
          <w:tcPr>
            <w:tcW w:w="2700" w:type="dxa"/>
            <w:tcBorders>
              <w:top w:val="nil"/>
              <w:left w:val="nil"/>
              <w:bottom w:val="nil"/>
              <w:right w:val="single" w:sz="4" w:space="0" w:color="000000"/>
            </w:tcBorders>
            <w:shd w:val="clear" w:color="000000" w:fill="F2F2F2"/>
            <w:vAlign w:val="bottom"/>
            <w:hideMark/>
          </w:tcPr>
          <w:p w14:paraId="058A5582"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Kazne, upravne mjere i ostali prihodi</w:t>
            </w:r>
          </w:p>
        </w:tc>
        <w:tc>
          <w:tcPr>
            <w:tcW w:w="1320" w:type="dxa"/>
            <w:tcBorders>
              <w:top w:val="nil"/>
              <w:left w:val="nil"/>
              <w:bottom w:val="nil"/>
              <w:right w:val="single" w:sz="4" w:space="0" w:color="000000"/>
            </w:tcBorders>
            <w:shd w:val="clear" w:color="000000" w:fill="F2F2F2"/>
            <w:noWrap/>
            <w:vAlign w:val="bottom"/>
            <w:hideMark/>
          </w:tcPr>
          <w:p w14:paraId="26FEFF1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60" w:type="dxa"/>
            <w:tcBorders>
              <w:top w:val="nil"/>
              <w:left w:val="nil"/>
              <w:bottom w:val="nil"/>
              <w:right w:val="single" w:sz="4" w:space="0" w:color="000000"/>
            </w:tcBorders>
            <w:shd w:val="clear" w:color="000000" w:fill="F2F2F2"/>
            <w:noWrap/>
            <w:vAlign w:val="bottom"/>
            <w:hideMark/>
          </w:tcPr>
          <w:p w14:paraId="1F8C1AC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40" w:type="dxa"/>
            <w:tcBorders>
              <w:top w:val="nil"/>
              <w:left w:val="nil"/>
              <w:bottom w:val="nil"/>
              <w:right w:val="single" w:sz="4" w:space="0" w:color="000000"/>
            </w:tcBorders>
            <w:shd w:val="clear" w:color="000000" w:fill="F2F2F2"/>
            <w:noWrap/>
            <w:vAlign w:val="bottom"/>
            <w:hideMark/>
          </w:tcPr>
          <w:p w14:paraId="5CEBF17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450,00</w:t>
            </w:r>
          </w:p>
        </w:tc>
        <w:tc>
          <w:tcPr>
            <w:tcW w:w="920" w:type="dxa"/>
            <w:tcBorders>
              <w:top w:val="nil"/>
              <w:left w:val="nil"/>
              <w:bottom w:val="nil"/>
              <w:right w:val="single" w:sz="4" w:space="0" w:color="auto"/>
            </w:tcBorders>
            <w:shd w:val="clear" w:color="000000" w:fill="F2F2F2"/>
            <w:noWrap/>
            <w:vAlign w:val="bottom"/>
            <w:hideMark/>
          </w:tcPr>
          <w:p w14:paraId="629B9D1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000000" w:fill="F2F2F2"/>
            <w:noWrap/>
            <w:vAlign w:val="bottom"/>
            <w:hideMark/>
          </w:tcPr>
          <w:p w14:paraId="06E6C8BD"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7DC902E9" w14:textId="77777777" w:rsidTr="00D4206F">
        <w:trPr>
          <w:trHeight w:val="360"/>
        </w:trPr>
        <w:tc>
          <w:tcPr>
            <w:tcW w:w="960" w:type="dxa"/>
            <w:tcBorders>
              <w:top w:val="nil"/>
              <w:left w:val="single" w:sz="8" w:space="0" w:color="auto"/>
              <w:bottom w:val="nil"/>
              <w:right w:val="nil"/>
            </w:tcBorders>
            <w:shd w:val="clear" w:color="auto" w:fill="auto"/>
            <w:noWrap/>
            <w:vAlign w:val="bottom"/>
            <w:hideMark/>
          </w:tcPr>
          <w:p w14:paraId="14032E8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681</w:t>
            </w:r>
          </w:p>
        </w:tc>
        <w:tc>
          <w:tcPr>
            <w:tcW w:w="2700" w:type="dxa"/>
            <w:tcBorders>
              <w:top w:val="nil"/>
              <w:left w:val="nil"/>
              <w:bottom w:val="nil"/>
              <w:right w:val="single" w:sz="4" w:space="0" w:color="000000"/>
            </w:tcBorders>
            <w:shd w:val="clear" w:color="auto" w:fill="auto"/>
            <w:vAlign w:val="bottom"/>
            <w:hideMark/>
          </w:tcPr>
          <w:p w14:paraId="591D0E3E"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Kazne i upravne mjere</w:t>
            </w:r>
          </w:p>
        </w:tc>
        <w:tc>
          <w:tcPr>
            <w:tcW w:w="1320" w:type="dxa"/>
            <w:tcBorders>
              <w:top w:val="nil"/>
              <w:left w:val="nil"/>
              <w:bottom w:val="nil"/>
              <w:right w:val="single" w:sz="4" w:space="0" w:color="000000"/>
            </w:tcBorders>
            <w:shd w:val="clear" w:color="auto" w:fill="auto"/>
            <w:noWrap/>
            <w:vAlign w:val="bottom"/>
            <w:hideMark/>
          </w:tcPr>
          <w:p w14:paraId="4AB83D8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191C8E0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40" w:type="dxa"/>
            <w:tcBorders>
              <w:top w:val="nil"/>
              <w:left w:val="nil"/>
              <w:bottom w:val="nil"/>
              <w:right w:val="single" w:sz="4" w:space="0" w:color="000000"/>
            </w:tcBorders>
            <w:shd w:val="clear" w:color="auto" w:fill="auto"/>
            <w:noWrap/>
            <w:vAlign w:val="bottom"/>
            <w:hideMark/>
          </w:tcPr>
          <w:p w14:paraId="7781684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450,00</w:t>
            </w:r>
          </w:p>
        </w:tc>
        <w:tc>
          <w:tcPr>
            <w:tcW w:w="920" w:type="dxa"/>
            <w:tcBorders>
              <w:top w:val="nil"/>
              <w:left w:val="nil"/>
              <w:bottom w:val="nil"/>
              <w:right w:val="single" w:sz="4" w:space="0" w:color="auto"/>
            </w:tcBorders>
            <w:shd w:val="clear" w:color="000000" w:fill="F2F2F2"/>
            <w:noWrap/>
            <w:vAlign w:val="bottom"/>
            <w:hideMark/>
          </w:tcPr>
          <w:p w14:paraId="3A8B2FEF"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000000" w:fill="F2F2F2"/>
            <w:noWrap/>
            <w:vAlign w:val="bottom"/>
            <w:hideMark/>
          </w:tcPr>
          <w:p w14:paraId="08BAB546"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5FF53B9C" w14:textId="77777777" w:rsidTr="00D4206F">
        <w:trPr>
          <w:trHeight w:val="375"/>
        </w:trPr>
        <w:tc>
          <w:tcPr>
            <w:tcW w:w="960" w:type="dxa"/>
            <w:tcBorders>
              <w:top w:val="nil"/>
              <w:left w:val="single" w:sz="8" w:space="0" w:color="auto"/>
              <w:bottom w:val="nil"/>
              <w:right w:val="nil"/>
            </w:tcBorders>
            <w:shd w:val="clear" w:color="auto" w:fill="auto"/>
            <w:noWrap/>
            <w:vAlign w:val="bottom"/>
            <w:hideMark/>
          </w:tcPr>
          <w:p w14:paraId="2381A59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6819</w:t>
            </w:r>
          </w:p>
        </w:tc>
        <w:tc>
          <w:tcPr>
            <w:tcW w:w="2700" w:type="dxa"/>
            <w:tcBorders>
              <w:top w:val="nil"/>
              <w:left w:val="nil"/>
              <w:bottom w:val="nil"/>
              <w:right w:val="single" w:sz="4" w:space="0" w:color="000000"/>
            </w:tcBorders>
            <w:shd w:val="clear" w:color="auto" w:fill="auto"/>
            <w:vAlign w:val="bottom"/>
            <w:hideMark/>
          </w:tcPr>
          <w:p w14:paraId="3FBAA94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Ostale kazne</w:t>
            </w:r>
          </w:p>
        </w:tc>
        <w:tc>
          <w:tcPr>
            <w:tcW w:w="1320" w:type="dxa"/>
            <w:tcBorders>
              <w:top w:val="nil"/>
              <w:left w:val="nil"/>
              <w:bottom w:val="nil"/>
              <w:right w:val="single" w:sz="4" w:space="0" w:color="000000"/>
            </w:tcBorders>
            <w:shd w:val="clear" w:color="auto" w:fill="auto"/>
            <w:noWrap/>
            <w:vAlign w:val="bottom"/>
            <w:hideMark/>
          </w:tcPr>
          <w:p w14:paraId="76FD330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6A9B87C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540" w:type="dxa"/>
            <w:tcBorders>
              <w:top w:val="nil"/>
              <w:left w:val="nil"/>
              <w:bottom w:val="nil"/>
              <w:right w:val="single" w:sz="4" w:space="0" w:color="000000"/>
            </w:tcBorders>
            <w:shd w:val="clear" w:color="auto" w:fill="auto"/>
            <w:noWrap/>
            <w:vAlign w:val="bottom"/>
            <w:hideMark/>
          </w:tcPr>
          <w:p w14:paraId="6BB3ECD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450,00</w:t>
            </w:r>
          </w:p>
        </w:tc>
        <w:tc>
          <w:tcPr>
            <w:tcW w:w="920" w:type="dxa"/>
            <w:tcBorders>
              <w:top w:val="nil"/>
              <w:left w:val="nil"/>
              <w:bottom w:val="nil"/>
              <w:right w:val="single" w:sz="4" w:space="0" w:color="auto"/>
            </w:tcBorders>
            <w:shd w:val="clear" w:color="auto" w:fill="auto"/>
            <w:noWrap/>
            <w:vAlign w:val="bottom"/>
            <w:hideMark/>
          </w:tcPr>
          <w:p w14:paraId="7091423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FA59FE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r>
      <w:tr w:rsidR="00D4206F" w:rsidRPr="00D4206F" w14:paraId="7F9E8B63"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5DFCBAD1"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683</w:t>
            </w:r>
          </w:p>
        </w:tc>
        <w:tc>
          <w:tcPr>
            <w:tcW w:w="2700" w:type="dxa"/>
            <w:tcBorders>
              <w:top w:val="nil"/>
              <w:left w:val="nil"/>
              <w:bottom w:val="nil"/>
              <w:right w:val="single" w:sz="4" w:space="0" w:color="000000"/>
            </w:tcBorders>
            <w:shd w:val="clear" w:color="auto" w:fill="auto"/>
            <w:noWrap/>
            <w:vAlign w:val="bottom"/>
            <w:hideMark/>
          </w:tcPr>
          <w:p w14:paraId="4397DA63"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Ostali prihodi</w:t>
            </w:r>
          </w:p>
        </w:tc>
        <w:tc>
          <w:tcPr>
            <w:tcW w:w="1320" w:type="dxa"/>
            <w:tcBorders>
              <w:top w:val="nil"/>
              <w:left w:val="nil"/>
              <w:bottom w:val="nil"/>
              <w:right w:val="single" w:sz="4" w:space="0" w:color="000000"/>
            </w:tcBorders>
            <w:shd w:val="clear" w:color="auto" w:fill="auto"/>
            <w:noWrap/>
            <w:vAlign w:val="bottom"/>
            <w:hideMark/>
          </w:tcPr>
          <w:p w14:paraId="33A1E87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656041F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40" w:type="dxa"/>
            <w:tcBorders>
              <w:top w:val="nil"/>
              <w:left w:val="nil"/>
              <w:bottom w:val="nil"/>
              <w:right w:val="single" w:sz="4" w:space="0" w:color="000000"/>
            </w:tcBorders>
            <w:shd w:val="clear" w:color="auto" w:fill="auto"/>
            <w:noWrap/>
            <w:vAlign w:val="bottom"/>
            <w:hideMark/>
          </w:tcPr>
          <w:p w14:paraId="38D0BDE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3B1176A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280269B8"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70C5F2C5"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0056431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6831</w:t>
            </w:r>
          </w:p>
        </w:tc>
        <w:tc>
          <w:tcPr>
            <w:tcW w:w="2700" w:type="dxa"/>
            <w:tcBorders>
              <w:top w:val="nil"/>
              <w:left w:val="nil"/>
              <w:bottom w:val="nil"/>
              <w:right w:val="single" w:sz="4" w:space="0" w:color="000000"/>
            </w:tcBorders>
            <w:shd w:val="clear" w:color="auto" w:fill="auto"/>
            <w:noWrap/>
            <w:vAlign w:val="bottom"/>
            <w:hideMark/>
          </w:tcPr>
          <w:p w14:paraId="0859639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Ostali nespomenuti prihodi</w:t>
            </w:r>
          </w:p>
        </w:tc>
        <w:tc>
          <w:tcPr>
            <w:tcW w:w="1320" w:type="dxa"/>
            <w:tcBorders>
              <w:top w:val="nil"/>
              <w:left w:val="nil"/>
              <w:bottom w:val="nil"/>
              <w:right w:val="single" w:sz="4" w:space="0" w:color="000000"/>
            </w:tcBorders>
            <w:shd w:val="clear" w:color="auto" w:fill="auto"/>
            <w:noWrap/>
            <w:vAlign w:val="bottom"/>
            <w:hideMark/>
          </w:tcPr>
          <w:p w14:paraId="684F3AB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60" w:type="dxa"/>
            <w:tcBorders>
              <w:top w:val="nil"/>
              <w:left w:val="nil"/>
              <w:bottom w:val="nil"/>
              <w:right w:val="single" w:sz="4" w:space="0" w:color="000000"/>
            </w:tcBorders>
            <w:shd w:val="clear" w:color="auto" w:fill="auto"/>
            <w:noWrap/>
            <w:vAlign w:val="bottom"/>
            <w:hideMark/>
          </w:tcPr>
          <w:p w14:paraId="428CDEB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40" w:type="dxa"/>
            <w:tcBorders>
              <w:top w:val="nil"/>
              <w:left w:val="nil"/>
              <w:bottom w:val="nil"/>
              <w:right w:val="nil"/>
            </w:tcBorders>
            <w:shd w:val="clear" w:color="auto" w:fill="auto"/>
            <w:noWrap/>
            <w:vAlign w:val="bottom"/>
            <w:hideMark/>
          </w:tcPr>
          <w:p w14:paraId="31498F71"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0,00 </w:t>
            </w:r>
          </w:p>
        </w:tc>
        <w:tc>
          <w:tcPr>
            <w:tcW w:w="920" w:type="dxa"/>
            <w:tcBorders>
              <w:top w:val="nil"/>
              <w:left w:val="single" w:sz="4" w:space="0" w:color="auto"/>
              <w:bottom w:val="nil"/>
              <w:right w:val="single" w:sz="4" w:space="0" w:color="auto"/>
            </w:tcBorders>
            <w:shd w:val="clear" w:color="auto" w:fill="auto"/>
            <w:noWrap/>
            <w:vAlign w:val="bottom"/>
            <w:hideMark/>
          </w:tcPr>
          <w:p w14:paraId="6E109DE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E871F3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r>
      <w:tr w:rsidR="00D4206F" w:rsidRPr="00D4206F" w14:paraId="0C8EAD9A" w14:textId="77777777" w:rsidTr="00D4206F">
        <w:trPr>
          <w:trHeight w:val="615"/>
        </w:trPr>
        <w:tc>
          <w:tcPr>
            <w:tcW w:w="960" w:type="dxa"/>
            <w:tcBorders>
              <w:top w:val="nil"/>
              <w:left w:val="single" w:sz="8" w:space="0" w:color="auto"/>
              <w:bottom w:val="nil"/>
              <w:right w:val="nil"/>
            </w:tcBorders>
            <w:shd w:val="clear" w:color="000000" w:fill="D9D9D9"/>
            <w:noWrap/>
            <w:vAlign w:val="bottom"/>
            <w:hideMark/>
          </w:tcPr>
          <w:p w14:paraId="74FF75AF"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w:t>
            </w:r>
          </w:p>
        </w:tc>
        <w:tc>
          <w:tcPr>
            <w:tcW w:w="2700" w:type="dxa"/>
            <w:tcBorders>
              <w:top w:val="nil"/>
              <w:left w:val="nil"/>
              <w:bottom w:val="nil"/>
              <w:right w:val="single" w:sz="4" w:space="0" w:color="000000"/>
            </w:tcBorders>
            <w:shd w:val="clear" w:color="000000" w:fill="D9D9D9"/>
            <w:vAlign w:val="bottom"/>
            <w:hideMark/>
          </w:tcPr>
          <w:p w14:paraId="0752C02D"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prodaje nefinancijske imovine</w:t>
            </w:r>
          </w:p>
        </w:tc>
        <w:tc>
          <w:tcPr>
            <w:tcW w:w="1320" w:type="dxa"/>
            <w:tcBorders>
              <w:top w:val="nil"/>
              <w:left w:val="nil"/>
              <w:bottom w:val="nil"/>
              <w:right w:val="single" w:sz="4" w:space="0" w:color="000000"/>
            </w:tcBorders>
            <w:shd w:val="clear" w:color="000000" w:fill="D9D9D9"/>
            <w:noWrap/>
            <w:vAlign w:val="bottom"/>
            <w:hideMark/>
          </w:tcPr>
          <w:p w14:paraId="0CA32CB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85.300,00</w:t>
            </w:r>
          </w:p>
        </w:tc>
        <w:tc>
          <w:tcPr>
            <w:tcW w:w="1460" w:type="dxa"/>
            <w:tcBorders>
              <w:top w:val="nil"/>
              <w:left w:val="nil"/>
              <w:bottom w:val="nil"/>
              <w:right w:val="single" w:sz="4" w:space="0" w:color="000000"/>
            </w:tcBorders>
            <w:shd w:val="clear" w:color="000000" w:fill="D9D9D9"/>
            <w:noWrap/>
            <w:vAlign w:val="bottom"/>
            <w:hideMark/>
          </w:tcPr>
          <w:p w14:paraId="6AF7C61E"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200.000,00</w:t>
            </w:r>
          </w:p>
        </w:tc>
        <w:tc>
          <w:tcPr>
            <w:tcW w:w="1540" w:type="dxa"/>
            <w:tcBorders>
              <w:top w:val="nil"/>
              <w:left w:val="nil"/>
              <w:bottom w:val="nil"/>
              <w:right w:val="single" w:sz="4" w:space="0" w:color="000000"/>
            </w:tcBorders>
            <w:shd w:val="clear" w:color="000000" w:fill="D9D9D9"/>
            <w:noWrap/>
            <w:vAlign w:val="bottom"/>
            <w:hideMark/>
          </w:tcPr>
          <w:p w14:paraId="3E7851FA"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10.950,00</w:t>
            </w:r>
          </w:p>
        </w:tc>
        <w:tc>
          <w:tcPr>
            <w:tcW w:w="920" w:type="dxa"/>
            <w:tcBorders>
              <w:top w:val="nil"/>
              <w:left w:val="nil"/>
              <w:bottom w:val="nil"/>
              <w:right w:val="single" w:sz="4" w:space="0" w:color="auto"/>
            </w:tcBorders>
            <w:shd w:val="clear" w:color="000000" w:fill="D9D9D9"/>
            <w:noWrap/>
            <w:vAlign w:val="bottom"/>
            <w:hideMark/>
          </w:tcPr>
          <w:p w14:paraId="28EDBF0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0,13</w:t>
            </w:r>
          </w:p>
        </w:tc>
        <w:tc>
          <w:tcPr>
            <w:tcW w:w="840" w:type="dxa"/>
            <w:tcBorders>
              <w:top w:val="nil"/>
              <w:left w:val="nil"/>
              <w:bottom w:val="nil"/>
              <w:right w:val="single" w:sz="8" w:space="0" w:color="auto"/>
            </w:tcBorders>
            <w:shd w:val="clear" w:color="000000" w:fill="D9D9D9"/>
            <w:noWrap/>
            <w:vAlign w:val="bottom"/>
            <w:hideMark/>
          </w:tcPr>
          <w:p w14:paraId="43C58BB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0,05</w:t>
            </w:r>
          </w:p>
        </w:tc>
      </w:tr>
      <w:tr w:rsidR="00D4206F" w:rsidRPr="00D4206F" w14:paraId="7E21C243" w14:textId="77777777" w:rsidTr="00D4206F">
        <w:trPr>
          <w:trHeight w:val="525"/>
        </w:trPr>
        <w:tc>
          <w:tcPr>
            <w:tcW w:w="960" w:type="dxa"/>
            <w:tcBorders>
              <w:top w:val="nil"/>
              <w:left w:val="single" w:sz="8" w:space="0" w:color="auto"/>
              <w:bottom w:val="nil"/>
              <w:right w:val="nil"/>
            </w:tcBorders>
            <w:shd w:val="clear" w:color="000000" w:fill="F2F2F2"/>
            <w:noWrap/>
            <w:vAlign w:val="bottom"/>
            <w:hideMark/>
          </w:tcPr>
          <w:p w14:paraId="58A69B8D"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71</w:t>
            </w:r>
          </w:p>
        </w:tc>
        <w:tc>
          <w:tcPr>
            <w:tcW w:w="2700" w:type="dxa"/>
            <w:tcBorders>
              <w:top w:val="nil"/>
              <w:left w:val="nil"/>
              <w:bottom w:val="nil"/>
              <w:right w:val="single" w:sz="4" w:space="0" w:color="000000"/>
            </w:tcBorders>
            <w:shd w:val="clear" w:color="000000" w:fill="F2F2F2"/>
            <w:vAlign w:val="bottom"/>
            <w:hideMark/>
          </w:tcPr>
          <w:p w14:paraId="0AAA495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prodaje neproizvedene dugotrajne imovine</w:t>
            </w:r>
          </w:p>
        </w:tc>
        <w:tc>
          <w:tcPr>
            <w:tcW w:w="1320" w:type="dxa"/>
            <w:tcBorders>
              <w:top w:val="nil"/>
              <w:left w:val="nil"/>
              <w:bottom w:val="nil"/>
              <w:right w:val="single" w:sz="4" w:space="0" w:color="000000"/>
            </w:tcBorders>
            <w:shd w:val="clear" w:color="000000" w:fill="F2F2F2"/>
            <w:noWrap/>
            <w:vAlign w:val="bottom"/>
            <w:hideMark/>
          </w:tcPr>
          <w:p w14:paraId="41CB5AC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85.300,00</w:t>
            </w:r>
          </w:p>
        </w:tc>
        <w:tc>
          <w:tcPr>
            <w:tcW w:w="1460" w:type="dxa"/>
            <w:tcBorders>
              <w:top w:val="nil"/>
              <w:left w:val="nil"/>
              <w:bottom w:val="nil"/>
              <w:right w:val="single" w:sz="4" w:space="0" w:color="000000"/>
            </w:tcBorders>
            <w:shd w:val="clear" w:color="000000" w:fill="F2F2F2"/>
            <w:noWrap/>
            <w:vAlign w:val="bottom"/>
            <w:hideMark/>
          </w:tcPr>
          <w:p w14:paraId="3166608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200.000,00</w:t>
            </w:r>
          </w:p>
        </w:tc>
        <w:tc>
          <w:tcPr>
            <w:tcW w:w="1540" w:type="dxa"/>
            <w:tcBorders>
              <w:top w:val="nil"/>
              <w:left w:val="nil"/>
              <w:bottom w:val="nil"/>
              <w:right w:val="single" w:sz="4" w:space="0" w:color="000000"/>
            </w:tcBorders>
            <w:shd w:val="clear" w:color="000000" w:fill="F2F2F2"/>
            <w:noWrap/>
            <w:vAlign w:val="bottom"/>
            <w:hideMark/>
          </w:tcPr>
          <w:p w14:paraId="3F920BE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10.950,00</w:t>
            </w:r>
          </w:p>
        </w:tc>
        <w:tc>
          <w:tcPr>
            <w:tcW w:w="920" w:type="dxa"/>
            <w:tcBorders>
              <w:top w:val="nil"/>
              <w:left w:val="nil"/>
              <w:bottom w:val="nil"/>
              <w:right w:val="single" w:sz="4" w:space="0" w:color="auto"/>
            </w:tcBorders>
            <w:shd w:val="clear" w:color="000000" w:fill="F2F2F2"/>
            <w:noWrap/>
            <w:vAlign w:val="bottom"/>
            <w:hideMark/>
          </w:tcPr>
          <w:p w14:paraId="60DECC1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0,13</w:t>
            </w:r>
          </w:p>
        </w:tc>
        <w:tc>
          <w:tcPr>
            <w:tcW w:w="840" w:type="dxa"/>
            <w:tcBorders>
              <w:top w:val="nil"/>
              <w:left w:val="nil"/>
              <w:bottom w:val="nil"/>
              <w:right w:val="single" w:sz="8" w:space="0" w:color="auto"/>
            </w:tcBorders>
            <w:shd w:val="clear" w:color="000000" w:fill="F2F2F2"/>
            <w:noWrap/>
            <w:vAlign w:val="bottom"/>
            <w:hideMark/>
          </w:tcPr>
          <w:p w14:paraId="5E47A8C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0,05</w:t>
            </w:r>
          </w:p>
        </w:tc>
      </w:tr>
      <w:tr w:rsidR="00D4206F" w:rsidRPr="00D4206F" w14:paraId="52DAE5B5" w14:textId="77777777" w:rsidTr="00D4206F">
        <w:trPr>
          <w:trHeight w:val="615"/>
        </w:trPr>
        <w:tc>
          <w:tcPr>
            <w:tcW w:w="960" w:type="dxa"/>
            <w:tcBorders>
              <w:top w:val="nil"/>
              <w:left w:val="single" w:sz="8" w:space="0" w:color="auto"/>
              <w:bottom w:val="nil"/>
              <w:right w:val="nil"/>
            </w:tcBorders>
            <w:shd w:val="clear" w:color="auto" w:fill="auto"/>
            <w:noWrap/>
            <w:vAlign w:val="bottom"/>
            <w:hideMark/>
          </w:tcPr>
          <w:p w14:paraId="70266F7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lastRenderedPageBreak/>
              <w:t>711</w:t>
            </w:r>
          </w:p>
        </w:tc>
        <w:tc>
          <w:tcPr>
            <w:tcW w:w="2700" w:type="dxa"/>
            <w:tcBorders>
              <w:top w:val="nil"/>
              <w:left w:val="nil"/>
              <w:bottom w:val="nil"/>
              <w:right w:val="single" w:sz="4" w:space="0" w:color="000000"/>
            </w:tcBorders>
            <w:shd w:val="clear" w:color="auto" w:fill="auto"/>
            <w:vAlign w:val="bottom"/>
            <w:hideMark/>
          </w:tcPr>
          <w:p w14:paraId="0D8FDEA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Prihodi od prodaje materijalne imovine</w:t>
            </w:r>
          </w:p>
        </w:tc>
        <w:tc>
          <w:tcPr>
            <w:tcW w:w="1320" w:type="dxa"/>
            <w:tcBorders>
              <w:top w:val="nil"/>
              <w:left w:val="nil"/>
              <w:bottom w:val="nil"/>
              <w:right w:val="single" w:sz="4" w:space="0" w:color="000000"/>
            </w:tcBorders>
            <w:shd w:val="clear" w:color="auto" w:fill="auto"/>
            <w:noWrap/>
            <w:vAlign w:val="bottom"/>
            <w:hideMark/>
          </w:tcPr>
          <w:p w14:paraId="635DC18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85.300,00</w:t>
            </w:r>
          </w:p>
        </w:tc>
        <w:tc>
          <w:tcPr>
            <w:tcW w:w="1460" w:type="dxa"/>
            <w:tcBorders>
              <w:top w:val="nil"/>
              <w:left w:val="nil"/>
              <w:bottom w:val="nil"/>
              <w:right w:val="single" w:sz="4" w:space="0" w:color="000000"/>
            </w:tcBorders>
            <w:shd w:val="clear" w:color="auto" w:fill="auto"/>
            <w:noWrap/>
            <w:vAlign w:val="bottom"/>
            <w:hideMark/>
          </w:tcPr>
          <w:p w14:paraId="1ED714F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200.000,00</w:t>
            </w:r>
          </w:p>
        </w:tc>
        <w:tc>
          <w:tcPr>
            <w:tcW w:w="1540" w:type="dxa"/>
            <w:tcBorders>
              <w:top w:val="nil"/>
              <w:left w:val="nil"/>
              <w:bottom w:val="nil"/>
              <w:right w:val="single" w:sz="4" w:space="0" w:color="000000"/>
            </w:tcBorders>
            <w:shd w:val="clear" w:color="auto" w:fill="auto"/>
            <w:noWrap/>
            <w:vAlign w:val="bottom"/>
            <w:hideMark/>
          </w:tcPr>
          <w:p w14:paraId="3C4D14C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10.950,00</w:t>
            </w:r>
          </w:p>
        </w:tc>
        <w:tc>
          <w:tcPr>
            <w:tcW w:w="920" w:type="dxa"/>
            <w:tcBorders>
              <w:top w:val="nil"/>
              <w:left w:val="nil"/>
              <w:bottom w:val="nil"/>
              <w:right w:val="single" w:sz="4" w:space="0" w:color="auto"/>
            </w:tcBorders>
            <w:shd w:val="clear" w:color="auto" w:fill="auto"/>
            <w:noWrap/>
            <w:vAlign w:val="bottom"/>
            <w:hideMark/>
          </w:tcPr>
          <w:p w14:paraId="74234BE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0,13</w:t>
            </w:r>
          </w:p>
        </w:tc>
        <w:tc>
          <w:tcPr>
            <w:tcW w:w="840" w:type="dxa"/>
            <w:tcBorders>
              <w:top w:val="nil"/>
              <w:left w:val="nil"/>
              <w:bottom w:val="nil"/>
              <w:right w:val="single" w:sz="8" w:space="0" w:color="auto"/>
            </w:tcBorders>
            <w:shd w:val="clear" w:color="auto" w:fill="auto"/>
            <w:noWrap/>
            <w:vAlign w:val="bottom"/>
            <w:hideMark/>
          </w:tcPr>
          <w:p w14:paraId="09245B9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0,05</w:t>
            </w:r>
          </w:p>
        </w:tc>
      </w:tr>
      <w:tr w:rsidR="00D4206F" w:rsidRPr="00D4206F" w14:paraId="3829DD1B" w14:textId="77777777" w:rsidTr="00D4206F">
        <w:trPr>
          <w:trHeight w:val="435"/>
        </w:trPr>
        <w:tc>
          <w:tcPr>
            <w:tcW w:w="960" w:type="dxa"/>
            <w:tcBorders>
              <w:top w:val="nil"/>
              <w:left w:val="single" w:sz="8" w:space="0" w:color="auto"/>
              <w:bottom w:val="nil"/>
              <w:right w:val="nil"/>
            </w:tcBorders>
            <w:shd w:val="clear" w:color="auto" w:fill="auto"/>
            <w:noWrap/>
            <w:vAlign w:val="bottom"/>
            <w:hideMark/>
          </w:tcPr>
          <w:p w14:paraId="32AB248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7111</w:t>
            </w:r>
          </w:p>
        </w:tc>
        <w:tc>
          <w:tcPr>
            <w:tcW w:w="2700" w:type="dxa"/>
            <w:tcBorders>
              <w:top w:val="nil"/>
              <w:left w:val="nil"/>
              <w:bottom w:val="single" w:sz="4" w:space="0" w:color="auto"/>
              <w:right w:val="single" w:sz="4" w:space="0" w:color="000000"/>
            </w:tcBorders>
            <w:shd w:val="clear" w:color="auto" w:fill="auto"/>
            <w:noWrap/>
            <w:vAlign w:val="bottom"/>
            <w:hideMark/>
          </w:tcPr>
          <w:p w14:paraId="6AA5055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Zemljište</w:t>
            </w:r>
          </w:p>
        </w:tc>
        <w:tc>
          <w:tcPr>
            <w:tcW w:w="1320" w:type="dxa"/>
            <w:tcBorders>
              <w:top w:val="nil"/>
              <w:left w:val="nil"/>
              <w:bottom w:val="single" w:sz="4" w:space="0" w:color="auto"/>
              <w:right w:val="single" w:sz="4" w:space="0" w:color="000000"/>
            </w:tcBorders>
            <w:shd w:val="clear" w:color="auto" w:fill="auto"/>
            <w:noWrap/>
            <w:vAlign w:val="bottom"/>
            <w:hideMark/>
          </w:tcPr>
          <w:p w14:paraId="57CBB51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85.300,00</w:t>
            </w:r>
          </w:p>
        </w:tc>
        <w:tc>
          <w:tcPr>
            <w:tcW w:w="1460" w:type="dxa"/>
            <w:tcBorders>
              <w:top w:val="nil"/>
              <w:left w:val="nil"/>
              <w:bottom w:val="single" w:sz="4" w:space="0" w:color="auto"/>
              <w:right w:val="single" w:sz="4" w:space="0" w:color="000000"/>
            </w:tcBorders>
            <w:shd w:val="clear" w:color="auto" w:fill="auto"/>
            <w:noWrap/>
            <w:vAlign w:val="bottom"/>
            <w:hideMark/>
          </w:tcPr>
          <w:p w14:paraId="3CEE702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200.000,00</w:t>
            </w:r>
          </w:p>
        </w:tc>
        <w:tc>
          <w:tcPr>
            <w:tcW w:w="1540" w:type="dxa"/>
            <w:tcBorders>
              <w:top w:val="nil"/>
              <w:left w:val="nil"/>
              <w:bottom w:val="nil"/>
              <w:right w:val="nil"/>
            </w:tcBorders>
            <w:shd w:val="clear" w:color="auto" w:fill="auto"/>
            <w:noWrap/>
            <w:vAlign w:val="bottom"/>
            <w:hideMark/>
          </w:tcPr>
          <w:p w14:paraId="225117E8"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10.950,00 </w:t>
            </w:r>
          </w:p>
        </w:tc>
        <w:tc>
          <w:tcPr>
            <w:tcW w:w="920" w:type="dxa"/>
            <w:tcBorders>
              <w:top w:val="nil"/>
              <w:left w:val="single" w:sz="4" w:space="0" w:color="auto"/>
              <w:bottom w:val="nil"/>
              <w:right w:val="single" w:sz="4" w:space="0" w:color="auto"/>
            </w:tcBorders>
            <w:shd w:val="clear" w:color="auto" w:fill="auto"/>
            <w:noWrap/>
            <w:vAlign w:val="bottom"/>
            <w:hideMark/>
          </w:tcPr>
          <w:p w14:paraId="1C0ED84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0,13</w:t>
            </w:r>
          </w:p>
        </w:tc>
        <w:tc>
          <w:tcPr>
            <w:tcW w:w="840" w:type="dxa"/>
            <w:tcBorders>
              <w:top w:val="nil"/>
              <w:left w:val="nil"/>
              <w:bottom w:val="nil"/>
              <w:right w:val="single" w:sz="8" w:space="0" w:color="auto"/>
            </w:tcBorders>
            <w:shd w:val="clear" w:color="auto" w:fill="auto"/>
            <w:noWrap/>
            <w:vAlign w:val="bottom"/>
            <w:hideMark/>
          </w:tcPr>
          <w:p w14:paraId="008CE49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0,05</w:t>
            </w:r>
          </w:p>
        </w:tc>
      </w:tr>
      <w:tr w:rsidR="00D4206F" w:rsidRPr="00D4206F" w14:paraId="2634747F" w14:textId="77777777" w:rsidTr="00D4206F">
        <w:trPr>
          <w:trHeight w:val="420"/>
        </w:trPr>
        <w:tc>
          <w:tcPr>
            <w:tcW w:w="960" w:type="dxa"/>
            <w:tcBorders>
              <w:top w:val="single" w:sz="4" w:space="0" w:color="auto"/>
              <w:left w:val="single" w:sz="8" w:space="0" w:color="auto"/>
              <w:bottom w:val="single" w:sz="8" w:space="0" w:color="auto"/>
              <w:right w:val="nil"/>
            </w:tcBorders>
            <w:shd w:val="clear" w:color="000000" w:fill="BFBFBF"/>
            <w:noWrap/>
            <w:vAlign w:val="bottom"/>
            <w:hideMark/>
          </w:tcPr>
          <w:p w14:paraId="3914186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2700" w:type="dxa"/>
            <w:tcBorders>
              <w:top w:val="single" w:sz="4" w:space="0" w:color="auto"/>
              <w:left w:val="nil"/>
              <w:bottom w:val="single" w:sz="8" w:space="0" w:color="auto"/>
              <w:right w:val="single" w:sz="4" w:space="0" w:color="000000"/>
            </w:tcBorders>
            <w:shd w:val="clear" w:color="000000" w:fill="BFBFBF"/>
            <w:noWrap/>
            <w:vAlign w:val="bottom"/>
            <w:hideMark/>
          </w:tcPr>
          <w:p w14:paraId="52F8B9D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UKUPNO PRIHODI</w:t>
            </w:r>
          </w:p>
        </w:tc>
        <w:tc>
          <w:tcPr>
            <w:tcW w:w="1320" w:type="dxa"/>
            <w:tcBorders>
              <w:top w:val="single" w:sz="4" w:space="0" w:color="auto"/>
              <w:left w:val="nil"/>
              <w:bottom w:val="single" w:sz="8" w:space="0" w:color="auto"/>
              <w:right w:val="single" w:sz="4" w:space="0" w:color="000000"/>
            </w:tcBorders>
            <w:shd w:val="clear" w:color="000000" w:fill="BFBFBF"/>
            <w:noWrap/>
            <w:vAlign w:val="bottom"/>
            <w:hideMark/>
          </w:tcPr>
          <w:p w14:paraId="2AFEADE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3.931.764,05</w:t>
            </w:r>
          </w:p>
        </w:tc>
        <w:tc>
          <w:tcPr>
            <w:tcW w:w="1460" w:type="dxa"/>
            <w:tcBorders>
              <w:top w:val="single" w:sz="4" w:space="0" w:color="auto"/>
              <w:left w:val="nil"/>
              <w:bottom w:val="single" w:sz="8" w:space="0" w:color="auto"/>
              <w:right w:val="single" w:sz="4" w:space="0" w:color="000000"/>
            </w:tcBorders>
            <w:shd w:val="clear" w:color="000000" w:fill="BFBFBF"/>
            <w:noWrap/>
            <w:vAlign w:val="bottom"/>
            <w:hideMark/>
          </w:tcPr>
          <w:p w14:paraId="076211E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21.011.000,00</w:t>
            </w:r>
          </w:p>
        </w:tc>
        <w:tc>
          <w:tcPr>
            <w:tcW w:w="1540" w:type="dxa"/>
            <w:tcBorders>
              <w:top w:val="single" w:sz="4" w:space="0" w:color="auto"/>
              <w:left w:val="nil"/>
              <w:bottom w:val="single" w:sz="8" w:space="0" w:color="auto"/>
              <w:right w:val="single" w:sz="4" w:space="0" w:color="000000"/>
            </w:tcBorders>
            <w:shd w:val="clear" w:color="000000" w:fill="BFBFBF"/>
            <w:noWrap/>
            <w:vAlign w:val="bottom"/>
            <w:hideMark/>
          </w:tcPr>
          <w:p w14:paraId="585540A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4.075.877,78</w:t>
            </w:r>
          </w:p>
        </w:tc>
        <w:tc>
          <w:tcPr>
            <w:tcW w:w="920" w:type="dxa"/>
            <w:tcBorders>
              <w:top w:val="single" w:sz="4" w:space="0" w:color="auto"/>
              <w:left w:val="nil"/>
              <w:bottom w:val="single" w:sz="8" w:space="0" w:color="auto"/>
              <w:right w:val="single" w:sz="4" w:space="0" w:color="auto"/>
            </w:tcBorders>
            <w:shd w:val="clear" w:color="000000" w:fill="BFBFBF"/>
            <w:noWrap/>
            <w:vAlign w:val="bottom"/>
            <w:hideMark/>
          </w:tcPr>
          <w:p w14:paraId="599E24E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1,04</w:t>
            </w:r>
          </w:p>
        </w:tc>
        <w:tc>
          <w:tcPr>
            <w:tcW w:w="840" w:type="dxa"/>
            <w:tcBorders>
              <w:top w:val="single" w:sz="4" w:space="0" w:color="auto"/>
              <w:left w:val="nil"/>
              <w:bottom w:val="single" w:sz="8" w:space="0" w:color="auto"/>
              <w:right w:val="single" w:sz="8" w:space="0" w:color="auto"/>
            </w:tcBorders>
            <w:shd w:val="clear" w:color="000000" w:fill="BFBFBF"/>
            <w:noWrap/>
            <w:vAlign w:val="bottom"/>
            <w:hideMark/>
          </w:tcPr>
          <w:p w14:paraId="22FB854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0,19</w:t>
            </w:r>
          </w:p>
        </w:tc>
      </w:tr>
    </w:tbl>
    <w:p w14:paraId="307A34AF" w14:textId="62982459" w:rsidR="00A065DF" w:rsidRDefault="00A065DF" w:rsidP="00113C0E">
      <w:pPr>
        <w:rPr>
          <w:sz w:val="22"/>
          <w:szCs w:val="22"/>
        </w:rPr>
      </w:pPr>
    </w:p>
    <w:p w14:paraId="55CB7978" w14:textId="79FFCEDA" w:rsidR="00A065DF" w:rsidRDefault="00A065DF" w:rsidP="00113C0E">
      <w:pPr>
        <w:rPr>
          <w:sz w:val="22"/>
          <w:szCs w:val="22"/>
        </w:rPr>
      </w:pPr>
    </w:p>
    <w:p w14:paraId="65AF6E5D" w14:textId="6778289B" w:rsidR="00A065DF" w:rsidRPr="00D4206F" w:rsidRDefault="00D4206F" w:rsidP="00D4206F">
      <w:pPr>
        <w:spacing w:line="240" w:lineRule="auto"/>
        <w:rPr>
          <w:rFonts w:ascii="Calibri" w:eastAsia="Times New Roman" w:hAnsi="Calibri" w:cs="Calibri"/>
          <w:b/>
          <w:bCs/>
          <w:noProof w:val="0"/>
          <w:color w:val="000000"/>
          <w:sz w:val="22"/>
          <w:szCs w:val="22"/>
          <w:lang w:eastAsia="hr-HR"/>
        </w:rPr>
      </w:pPr>
      <w:r w:rsidRPr="00D4206F">
        <w:rPr>
          <w:rFonts w:ascii="Calibri" w:eastAsia="Times New Roman" w:hAnsi="Calibri" w:cs="Calibri"/>
          <w:b/>
          <w:bCs/>
          <w:noProof w:val="0"/>
          <w:color w:val="000000"/>
          <w:sz w:val="22"/>
          <w:szCs w:val="22"/>
          <w:lang w:eastAsia="hr-HR"/>
        </w:rPr>
        <w:t xml:space="preserve">RASHODI PO EKONOMSKOJ KLASIFIKACIJI    </w:t>
      </w:r>
    </w:p>
    <w:tbl>
      <w:tblPr>
        <w:tblW w:w="9740" w:type="dxa"/>
        <w:tblLook w:val="04A0" w:firstRow="1" w:lastRow="0" w:firstColumn="1" w:lastColumn="0" w:noHBand="0" w:noVBand="1"/>
      </w:tblPr>
      <w:tblGrid>
        <w:gridCol w:w="960"/>
        <w:gridCol w:w="2748"/>
        <w:gridCol w:w="1308"/>
        <w:gridCol w:w="1447"/>
        <w:gridCol w:w="1517"/>
        <w:gridCol w:w="920"/>
        <w:gridCol w:w="866"/>
      </w:tblGrid>
      <w:tr w:rsidR="00D4206F" w:rsidRPr="00D4206F" w14:paraId="6DA43FEE" w14:textId="77777777" w:rsidTr="00D4206F">
        <w:trPr>
          <w:trHeight w:val="300"/>
        </w:trPr>
        <w:tc>
          <w:tcPr>
            <w:tcW w:w="960" w:type="dxa"/>
            <w:tcBorders>
              <w:top w:val="single" w:sz="8" w:space="0" w:color="auto"/>
              <w:left w:val="single" w:sz="8" w:space="0" w:color="auto"/>
              <w:bottom w:val="nil"/>
              <w:right w:val="nil"/>
            </w:tcBorders>
            <w:shd w:val="clear" w:color="auto" w:fill="auto"/>
            <w:noWrap/>
            <w:vAlign w:val="center"/>
            <w:hideMark/>
          </w:tcPr>
          <w:p w14:paraId="3C79959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Račun</w:t>
            </w:r>
          </w:p>
        </w:tc>
        <w:tc>
          <w:tcPr>
            <w:tcW w:w="2748" w:type="dxa"/>
            <w:vMerge w:val="restart"/>
            <w:tcBorders>
              <w:top w:val="single" w:sz="8" w:space="0" w:color="auto"/>
              <w:left w:val="nil"/>
              <w:bottom w:val="single" w:sz="4" w:space="0" w:color="000000"/>
              <w:right w:val="single" w:sz="4" w:space="0" w:color="000000"/>
            </w:tcBorders>
            <w:shd w:val="clear" w:color="auto" w:fill="auto"/>
            <w:noWrap/>
            <w:vAlign w:val="center"/>
            <w:hideMark/>
          </w:tcPr>
          <w:p w14:paraId="1F6C797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Opis</w:t>
            </w:r>
          </w:p>
        </w:tc>
        <w:tc>
          <w:tcPr>
            <w:tcW w:w="1308"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1F7C287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01-06/2021. godine</w:t>
            </w:r>
          </w:p>
        </w:tc>
        <w:tc>
          <w:tcPr>
            <w:tcW w:w="1447"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9282D9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Plan za 2022.</w:t>
            </w:r>
          </w:p>
        </w:tc>
        <w:tc>
          <w:tcPr>
            <w:tcW w:w="1517"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156A296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 2022. godine</w:t>
            </w:r>
          </w:p>
        </w:tc>
        <w:tc>
          <w:tcPr>
            <w:tcW w:w="9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24C3917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4/2</w:t>
            </w:r>
          </w:p>
        </w:tc>
        <w:tc>
          <w:tcPr>
            <w:tcW w:w="84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7DB0406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4/3</w:t>
            </w:r>
          </w:p>
        </w:tc>
      </w:tr>
      <w:tr w:rsidR="00D4206F" w:rsidRPr="00D4206F" w14:paraId="3B0B7EE6" w14:textId="77777777" w:rsidTr="00D4206F">
        <w:trPr>
          <w:trHeight w:val="420"/>
        </w:trPr>
        <w:tc>
          <w:tcPr>
            <w:tcW w:w="960" w:type="dxa"/>
            <w:tcBorders>
              <w:top w:val="nil"/>
              <w:left w:val="single" w:sz="8" w:space="0" w:color="auto"/>
              <w:bottom w:val="single" w:sz="4" w:space="0" w:color="auto"/>
              <w:right w:val="nil"/>
            </w:tcBorders>
            <w:shd w:val="clear" w:color="auto" w:fill="auto"/>
            <w:vAlign w:val="center"/>
            <w:hideMark/>
          </w:tcPr>
          <w:p w14:paraId="51357F6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/pozicija</w:t>
            </w:r>
          </w:p>
        </w:tc>
        <w:tc>
          <w:tcPr>
            <w:tcW w:w="2748" w:type="dxa"/>
            <w:vMerge/>
            <w:tcBorders>
              <w:top w:val="nil"/>
              <w:left w:val="single" w:sz="8" w:space="0" w:color="auto"/>
              <w:bottom w:val="single" w:sz="4" w:space="0" w:color="auto"/>
              <w:right w:val="nil"/>
            </w:tcBorders>
            <w:vAlign w:val="center"/>
            <w:hideMark/>
          </w:tcPr>
          <w:p w14:paraId="0C665D1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308" w:type="dxa"/>
            <w:vMerge/>
            <w:tcBorders>
              <w:top w:val="nil"/>
              <w:left w:val="single" w:sz="8" w:space="0" w:color="auto"/>
              <w:bottom w:val="single" w:sz="4" w:space="0" w:color="auto"/>
              <w:right w:val="nil"/>
            </w:tcBorders>
            <w:vAlign w:val="center"/>
            <w:hideMark/>
          </w:tcPr>
          <w:p w14:paraId="4E0D91F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447" w:type="dxa"/>
            <w:vMerge/>
            <w:tcBorders>
              <w:top w:val="nil"/>
              <w:left w:val="single" w:sz="8" w:space="0" w:color="auto"/>
              <w:bottom w:val="single" w:sz="4" w:space="0" w:color="auto"/>
              <w:right w:val="nil"/>
            </w:tcBorders>
            <w:vAlign w:val="center"/>
            <w:hideMark/>
          </w:tcPr>
          <w:p w14:paraId="79A6B34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517" w:type="dxa"/>
            <w:vMerge/>
            <w:tcBorders>
              <w:top w:val="nil"/>
              <w:left w:val="single" w:sz="8" w:space="0" w:color="auto"/>
              <w:bottom w:val="single" w:sz="4" w:space="0" w:color="auto"/>
              <w:right w:val="nil"/>
            </w:tcBorders>
            <w:vAlign w:val="center"/>
            <w:hideMark/>
          </w:tcPr>
          <w:p w14:paraId="0B38D49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920" w:type="dxa"/>
            <w:vMerge/>
            <w:tcBorders>
              <w:top w:val="single" w:sz="8" w:space="0" w:color="auto"/>
              <w:left w:val="single" w:sz="4" w:space="0" w:color="auto"/>
              <w:bottom w:val="single" w:sz="4" w:space="0" w:color="000000"/>
              <w:right w:val="single" w:sz="4" w:space="0" w:color="auto"/>
            </w:tcBorders>
            <w:vAlign w:val="center"/>
            <w:hideMark/>
          </w:tcPr>
          <w:p w14:paraId="1E4022A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840" w:type="dxa"/>
            <w:vMerge/>
            <w:tcBorders>
              <w:top w:val="single" w:sz="8" w:space="0" w:color="auto"/>
              <w:left w:val="single" w:sz="4" w:space="0" w:color="auto"/>
              <w:bottom w:val="single" w:sz="4" w:space="0" w:color="000000"/>
              <w:right w:val="single" w:sz="8" w:space="0" w:color="auto"/>
            </w:tcBorders>
            <w:vAlign w:val="center"/>
            <w:hideMark/>
          </w:tcPr>
          <w:p w14:paraId="1D7F632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r>
      <w:tr w:rsidR="00D4206F" w:rsidRPr="00D4206F" w14:paraId="55A309C9" w14:textId="77777777" w:rsidTr="00D4206F">
        <w:trPr>
          <w:trHeight w:val="300"/>
        </w:trPr>
        <w:tc>
          <w:tcPr>
            <w:tcW w:w="37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3100C1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w:t>
            </w:r>
          </w:p>
        </w:tc>
        <w:tc>
          <w:tcPr>
            <w:tcW w:w="1308" w:type="dxa"/>
            <w:tcBorders>
              <w:top w:val="single" w:sz="4" w:space="0" w:color="auto"/>
              <w:left w:val="nil"/>
              <w:bottom w:val="single" w:sz="4" w:space="0" w:color="auto"/>
              <w:right w:val="single" w:sz="4" w:space="0" w:color="000000"/>
            </w:tcBorders>
            <w:shd w:val="clear" w:color="auto" w:fill="auto"/>
            <w:noWrap/>
            <w:vAlign w:val="center"/>
            <w:hideMark/>
          </w:tcPr>
          <w:p w14:paraId="59AC42E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w:t>
            </w:r>
          </w:p>
        </w:tc>
        <w:tc>
          <w:tcPr>
            <w:tcW w:w="1447" w:type="dxa"/>
            <w:tcBorders>
              <w:top w:val="single" w:sz="4" w:space="0" w:color="auto"/>
              <w:left w:val="nil"/>
              <w:bottom w:val="single" w:sz="4" w:space="0" w:color="auto"/>
              <w:right w:val="single" w:sz="4" w:space="0" w:color="000000"/>
            </w:tcBorders>
            <w:shd w:val="clear" w:color="auto" w:fill="auto"/>
            <w:noWrap/>
            <w:vAlign w:val="center"/>
            <w:hideMark/>
          </w:tcPr>
          <w:p w14:paraId="408F06A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w:t>
            </w:r>
          </w:p>
        </w:tc>
        <w:tc>
          <w:tcPr>
            <w:tcW w:w="1517" w:type="dxa"/>
            <w:tcBorders>
              <w:top w:val="single" w:sz="4" w:space="0" w:color="auto"/>
              <w:left w:val="nil"/>
              <w:bottom w:val="single" w:sz="4" w:space="0" w:color="auto"/>
              <w:right w:val="single" w:sz="4" w:space="0" w:color="000000"/>
            </w:tcBorders>
            <w:shd w:val="clear" w:color="auto" w:fill="auto"/>
            <w:noWrap/>
            <w:vAlign w:val="center"/>
            <w:hideMark/>
          </w:tcPr>
          <w:p w14:paraId="4A0049F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w:t>
            </w:r>
          </w:p>
        </w:tc>
        <w:tc>
          <w:tcPr>
            <w:tcW w:w="920" w:type="dxa"/>
            <w:tcBorders>
              <w:top w:val="nil"/>
              <w:left w:val="nil"/>
              <w:bottom w:val="single" w:sz="4" w:space="0" w:color="auto"/>
              <w:right w:val="single" w:sz="4" w:space="0" w:color="auto"/>
            </w:tcBorders>
            <w:shd w:val="clear" w:color="auto" w:fill="auto"/>
            <w:noWrap/>
            <w:vAlign w:val="center"/>
            <w:hideMark/>
          </w:tcPr>
          <w:p w14:paraId="0822027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w:t>
            </w:r>
          </w:p>
        </w:tc>
        <w:tc>
          <w:tcPr>
            <w:tcW w:w="840" w:type="dxa"/>
            <w:tcBorders>
              <w:top w:val="nil"/>
              <w:left w:val="nil"/>
              <w:bottom w:val="single" w:sz="4" w:space="0" w:color="auto"/>
              <w:right w:val="single" w:sz="8" w:space="0" w:color="auto"/>
            </w:tcBorders>
            <w:shd w:val="clear" w:color="auto" w:fill="auto"/>
            <w:noWrap/>
            <w:vAlign w:val="center"/>
            <w:hideMark/>
          </w:tcPr>
          <w:p w14:paraId="1BC452A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w:t>
            </w:r>
          </w:p>
        </w:tc>
      </w:tr>
      <w:tr w:rsidR="00D4206F" w:rsidRPr="00D4206F" w14:paraId="44A73BD7" w14:textId="77777777" w:rsidTr="00D4206F">
        <w:trPr>
          <w:trHeight w:val="300"/>
        </w:trPr>
        <w:tc>
          <w:tcPr>
            <w:tcW w:w="960" w:type="dxa"/>
            <w:tcBorders>
              <w:top w:val="nil"/>
              <w:left w:val="single" w:sz="8" w:space="0" w:color="auto"/>
              <w:bottom w:val="nil"/>
              <w:right w:val="nil"/>
            </w:tcBorders>
            <w:shd w:val="clear" w:color="000000" w:fill="D9D9D9"/>
            <w:noWrap/>
            <w:vAlign w:val="bottom"/>
            <w:hideMark/>
          </w:tcPr>
          <w:p w14:paraId="6ABB444D"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w:t>
            </w:r>
          </w:p>
        </w:tc>
        <w:tc>
          <w:tcPr>
            <w:tcW w:w="2748" w:type="dxa"/>
            <w:tcBorders>
              <w:top w:val="single" w:sz="4" w:space="0" w:color="auto"/>
              <w:left w:val="nil"/>
              <w:bottom w:val="nil"/>
              <w:right w:val="single" w:sz="4" w:space="0" w:color="000000"/>
            </w:tcBorders>
            <w:shd w:val="clear" w:color="000000" w:fill="D9D9D9"/>
            <w:noWrap/>
            <w:vAlign w:val="bottom"/>
            <w:hideMark/>
          </w:tcPr>
          <w:p w14:paraId="2D38277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poslovanja</w:t>
            </w:r>
          </w:p>
        </w:tc>
        <w:tc>
          <w:tcPr>
            <w:tcW w:w="1308" w:type="dxa"/>
            <w:tcBorders>
              <w:top w:val="single" w:sz="4" w:space="0" w:color="auto"/>
              <w:left w:val="nil"/>
              <w:bottom w:val="nil"/>
              <w:right w:val="single" w:sz="4" w:space="0" w:color="000000"/>
            </w:tcBorders>
            <w:shd w:val="clear" w:color="000000" w:fill="D9D9D9"/>
            <w:noWrap/>
            <w:vAlign w:val="bottom"/>
            <w:hideMark/>
          </w:tcPr>
          <w:p w14:paraId="5E4F1D3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3.016.365,30</w:t>
            </w:r>
          </w:p>
        </w:tc>
        <w:tc>
          <w:tcPr>
            <w:tcW w:w="1447" w:type="dxa"/>
            <w:tcBorders>
              <w:top w:val="single" w:sz="4" w:space="0" w:color="auto"/>
              <w:left w:val="nil"/>
              <w:bottom w:val="nil"/>
              <w:right w:val="single" w:sz="4" w:space="0" w:color="000000"/>
            </w:tcBorders>
            <w:shd w:val="clear" w:color="000000" w:fill="D9D9D9"/>
            <w:noWrap/>
            <w:vAlign w:val="bottom"/>
            <w:hideMark/>
          </w:tcPr>
          <w:p w14:paraId="1C20425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12.336.000,00</w:t>
            </w:r>
          </w:p>
        </w:tc>
        <w:tc>
          <w:tcPr>
            <w:tcW w:w="1517" w:type="dxa"/>
            <w:tcBorders>
              <w:top w:val="single" w:sz="4" w:space="0" w:color="auto"/>
              <w:left w:val="nil"/>
              <w:bottom w:val="nil"/>
              <w:right w:val="single" w:sz="4" w:space="0" w:color="000000"/>
            </w:tcBorders>
            <w:shd w:val="clear" w:color="000000" w:fill="D9D9D9"/>
            <w:noWrap/>
            <w:vAlign w:val="bottom"/>
            <w:hideMark/>
          </w:tcPr>
          <w:p w14:paraId="1C9DAD0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3.425.508,26</w:t>
            </w:r>
          </w:p>
        </w:tc>
        <w:tc>
          <w:tcPr>
            <w:tcW w:w="920" w:type="dxa"/>
            <w:tcBorders>
              <w:top w:val="nil"/>
              <w:left w:val="nil"/>
              <w:bottom w:val="nil"/>
              <w:right w:val="single" w:sz="4" w:space="0" w:color="auto"/>
            </w:tcBorders>
            <w:shd w:val="clear" w:color="000000" w:fill="D9D9D9"/>
            <w:noWrap/>
            <w:vAlign w:val="bottom"/>
            <w:hideMark/>
          </w:tcPr>
          <w:p w14:paraId="680443A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1,14</w:t>
            </w:r>
          </w:p>
        </w:tc>
        <w:tc>
          <w:tcPr>
            <w:tcW w:w="840" w:type="dxa"/>
            <w:tcBorders>
              <w:top w:val="nil"/>
              <w:left w:val="nil"/>
              <w:bottom w:val="nil"/>
              <w:right w:val="single" w:sz="8" w:space="0" w:color="auto"/>
            </w:tcBorders>
            <w:shd w:val="clear" w:color="000000" w:fill="D9D9D9"/>
            <w:noWrap/>
            <w:vAlign w:val="bottom"/>
            <w:hideMark/>
          </w:tcPr>
          <w:p w14:paraId="06A3600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0,28</w:t>
            </w:r>
          </w:p>
        </w:tc>
      </w:tr>
      <w:tr w:rsidR="00D4206F" w:rsidRPr="00D4206F" w14:paraId="7854C1A1" w14:textId="77777777" w:rsidTr="00D4206F">
        <w:trPr>
          <w:trHeight w:val="300"/>
        </w:trPr>
        <w:tc>
          <w:tcPr>
            <w:tcW w:w="960" w:type="dxa"/>
            <w:tcBorders>
              <w:top w:val="nil"/>
              <w:left w:val="single" w:sz="8" w:space="0" w:color="auto"/>
              <w:bottom w:val="nil"/>
              <w:right w:val="nil"/>
            </w:tcBorders>
            <w:shd w:val="clear" w:color="000000" w:fill="F2F2F2"/>
            <w:noWrap/>
            <w:vAlign w:val="bottom"/>
            <w:hideMark/>
          </w:tcPr>
          <w:p w14:paraId="5EAF7E65"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31</w:t>
            </w:r>
          </w:p>
        </w:tc>
        <w:tc>
          <w:tcPr>
            <w:tcW w:w="2748" w:type="dxa"/>
            <w:tcBorders>
              <w:top w:val="nil"/>
              <w:left w:val="nil"/>
              <w:bottom w:val="nil"/>
              <w:right w:val="single" w:sz="4" w:space="0" w:color="000000"/>
            </w:tcBorders>
            <w:shd w:val="clear" w:color="000000" w:fill="F2F2F2"/>
            <w:noWrap/>
            <w:vAlign w:val="bottom"/>
            <w:hideMark/>
          </w:tcPr>
          <w:p w14:paraId="0D90D9FD"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za zaposlene</w:t>
            </w:r>
          </w:p>
        </w:tc>
        <w:tc>
          <w:tcPr>
            <w:tcW w:w="1308" w:type="dxa"/>
            <w:tcBorders>
              <w:top w:val="nil"/>
              <w:left w:val="nil"/>
              <w:bottom w:val="nil"/>
              <w:right w:val="single" w:sz="4" w:space="0" w:color="000000"/>
            </w:tcBorders>
            <w:shd w:val="clear" w:color="000000" w:fill="F2F2F2"/>
            <w:noWrap/>
            <w:vAlign w:val="bottom"/>
            <w:hideMark/>
          </w:tcPr>
          <w:p w14:paraId="0907649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941.312,94</w:t>
            </w:r>
          </w:p>
        </w:tc>
        <w:tc>
          <w:tcPr>
            <w:tcW w:w="1447" w:type="dxa"/>
            <w:tcBorders>
              <w:top w:val="nil"/>
              <w:left w:val="nil"/>
              <w:bottom w:val="nil"/>
              <w:right w:val="single" w:sz="4" w:space="0" w:color="000000"/>
            </w:tcBorders>
            <w:shd w:val="clear" w:color="000000" w:fill="F2F2F2"/>
            <w:noWrap/>
            <w:vAlign w:val="bottom"/>
            <w:hideMark/>
          </w:tcPr>
          <w:p w14:paraId="7BAB296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2.062.000,00</w:t>
            </w:r>
          </w:p>
        </w:tc>
        <w:tc>
          <w:tcPr>
            <w:tcW w:w="1517" w:type="dxa"/>
            <w:tcBorders>
              <w:top w:val="nil"/>
              <w:left w:val="nil"/>
              <w:bottom w:val="nil"/>
              <w:right w:val="single" w:sz="4" w:space="0" w:color="000000"/>
            </w:tcBorders>
            <w:shd w:val="clear" w:color="000000" w:fill="F2F2F2"/>
            <w:noWrap/>
            <w:vAlign w:val="bottom"/>
            <w:hideMark/>
          </w:tcPr>
          <w:p w14:paraId="706157B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991.643,22</w:t>
            </w:r>
          </w:p>
        </w:tc>
        <w:tc>
          <w:tcPr>
            <w:tcW w:w="920" w:type="dxa"/>
            <w:tcBorders>
              <w:top w:val="nil"/>
              <w:left w:val="nil"/>
              <w:bottom w:val="nil"/>
              <w:right w:val="single" w:sz="4" w:space="0" w:color="auto"/>
            </w:tcBorders>
            <w:shd w:val="clear" w:color="000000" w:fill="F2F2F2"/>
            <w:noWrap/>
            <w:vAlign w:val="bottom"/>
            <w:hideMark/>
          </w:tcPr>
          <w:p w14:paraId="616F2A4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1,05</w:t>
            </w:r>
          </w:p>
        </w:tc>
        <w:tc>
          <w:tcPr>
            <w:tcW w:w="840" w:type="dxa"/>
            <w:tcBorders>
              <w:top w:val="nil"/>
              <w:left w:val="nil"/>
              <w:bottom w:val="nil"/>
              <w:right w:val="single" w:sz="8" w:space="0" w:color="auto"/>
            </w:tcBorders>
            <w:shd w:val="clear" w:color="000000" w:fill="F2F2F2"/>
            <w:noWrap/>
            <w:vAlign w:val="bottom"/>
            <w:hideMark/>
          </w:tcPr>
          <w:p w14:paraId="00B69A9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0,48</w:t>
            </w:r>
          </w:p>
        </w:tc>
      </w:tr>
      <w:tr w:rsidR="00D4206F" w:rsidRPr="00D4206F" w14:paraId="4BC3A412"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66954196"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311</w:t>
            </w:r>
          </w:p>
        </w:tc>
        <w:tc>
          <w:tcPr>
            <w:tcW w:w="2748" w:type="dxa"/>
            <w:tcBorders>
              <w:top w:val="nil"/>
              <w:left w:val="nil"/>
              <w:bottom w:val="nil"/>
              <w:right w:val="single" w:sz="4" w:space="0" w:color="000000"/>
            </w:tcBorders>
            <w:shd w:val="clear" w:color="auto" w:fill="auto"/>
            <w:noWrap/>
            <w:vAlign w:val="bottom"/>
            <w:hideMark/>
          </w:tcPr>
          <w:p w14:paraId="070205DE"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Plaće (Bruto)</w:t>
            </w:r>
          </w:p>
        </w:tc>
        <w:tc>
          <w:tcPr>
            <w:tcW w:w="1308" w:type="dxa"/>
            <w:tcBorders>
              <w:top w:val="nil"/>
              <w:left w:val="nil"/>
              <w:bottom w:val="nil"/>
              <w:right w:val="single" w:sz="4" w:space="0" w:color="000000"/>
            </w:tcBorders>
            <w:shd w:val="clear" w:color="auto" w:fill="auto"/>
            <w:noWrap/>
            <w:vAlign w:val="bottom"/>
            <w:hideMark/>
          </w:tcPr>
          <w:p w14:paraId="73A7B81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821.404,12</w:t>
            </w:r>
          </w:p>
        </w:tc>
        <w:tc>
          <w:tcPr>
            <w:tcW w:w="1447" w:type="dxa"/>
            <w:tcBorders>
              <w:top w:val="nil"/>
              <w:left w:val="nil"/>
              <w:bottom w:val="nil"/>
              <w:right w:val="single" w:sz="4" w:space="0" w:color="000000"/>
            </w:tcBorders>
            <w:shd w:val="clear" w:color="auto" w:fill="auto"/>
            <w:noWrap/>
            <w:vAlign w:val="bottom"/>
            <w:hideMark/>
          </w:tcPr>
          <w:p w14:paraId="044F1FA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1.540.000,00</w:t>
            </w:r>
          </w:p>
        </w:tc>
        <w:tc>
          <w:tcPr>
            <w:tcW w:w="1517" w:type="dxa"/>
            <w:tcBorders>
              <w:top w:val="nil"/>
              <w:left w:val="nil"/>
              <w:bottom w:val="nil"/>
              <w:right w:val="single" w:sz="4" w:space="0" w:color="000000"/>
            </w:tcBorders>
            <w:shd w:val="clear" w:color="auto" w:fill="auto"/>
            <w:noWrap/>
            <w:vAlign w:val="bottom"/>
            <w:hideMark/>
          </w:tcPr>
          <w:p w14:paraId="6A7E31E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839.665,61</w:t>
            </w:r>
          </w:p>
        </w:tc>
        <w:tc>
          <w:tcPr>
            <w:tcW w:w="920" w:type="dxa"/>
            <w:tcBorders>
              <w:top w:val="nil"/>
              <w:left w:val="nil"/>
              <w:bottom w:val="nil"/>
              <w:right w:val="single" w:sz="4" w:space="0" w:color="auto"/>
            </w:tcBorders>
            <w:shd w:val="clear" w:color="auto" w:fill="auto"/>
            <w:noWrap/>
            <w:vAlign w:val="bottom"/>
            <w:hideMark/>
          </w:tcPr>
          <w:p w14:paraId="064CEB1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1,02</w:t>
            </w:r>
          </w:p>
        </w:tc>
        <w:tc>
          <w:tcPr>
            <w:tcW w:w="840" w:type="dxa"/>
            <w:tcBorders>
              <w:top w:val="nil"/>
              <w:left w:val="nil"/>
              <w:bottom w:val="nil"/>
              <w:right w:val="single" w:sz="8" w:space="0" w:color="auto"/>
            </w:tcBorders>
            <w:shd w:val="clear" w:color="auto" w:fill="auto"/>
            <w:noWrap/>
            <w:vAlign w:val="bottom"/>
            <w:hideMark/>
          </w:tcPr>
          <w:p w14:paraId="4FE2D2F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0,55</w:t>
            </w:r>
          </w:p>
        </w:tc>
      </w:tr>
      <w:tr w:rsidR="00D4206F" w:rsidRPr="00D4206F" w14:paraId="00B1780F"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B7A20A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3111</w:t>
            </w:r>
          </w:p>
        </w:tc>
        <w:tc>
          <w:tcPr>
            <w:tcW w:w="2748" w:type="dxa"/>
            <w:tcBorders>
              <w:top w:val="nil"/>
              <w:left w:val="nil"/>
              <w:bottom w:val="nil"/>
              <w:right w:val="single" w:sz="4" w:space="0" w:color="000000"/>
            </w:tcBorders>
            <w:shd w:val="clear" w:color="auto" w:fill="auto"/>
            <w:vAlign w:val="bottom"/>
            <w:hideMark/>
          </w:tcPr>
          <w:p w14:paraId="07447A6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Plaće za redovan rad</w:t>
            </w:r>
          </w:p>
        </w:tc>
        <w:tc>
          <w:tcPr>
            <w:tcW w:w="1308" w:type="dxa"/>
            <w:tcBorders>
              <w:top w:val="nil"/>
              <w:left w:val="nil"/>
              <w:bottom w:val="nil"/>
              <w:right w:val="single" w:sz="4" w:space="0" w:color="000000"/>
            </w:tcBorders>
            <w:shd w:val="clear" w:color="auto" w:fill="auto"/>
            <w:noWrap/>
            <w:vAlign w:val="bottom"/>
            <w:hideMark/>
          </w:tcPr>
          <w:p w14:paraId="69183D9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821.404,12</w:t>
            </w:r>
          </w:p>
        </w:tc>
        <w:tc>
          <w:tcPr>
            <w:tcW w:w="1447" w:type="dxa"/>
            <w:tcBorders>
              <w:top w:val="nil"/>
              <w:left w:val="nil"/>
              <w:bottom w:val="nil"/>
              <w:right w:val="single" w:sz="4" w:space="0" w:color="000000"/>
            </w:tcBorders>
            <w:shd w:val="clear" w:color="auto" w:fill="auto"/>
            <w:noWrap/>
            <w:vAlign w:val="bottom"/>
            <w:hideMark/>
          </w:tcPr>
          <w:p w14:paraId="61FFE64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133225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839.665,61</w:t>
            </w:r>
          </w:p>
        </w:tc>
        <w:tc>
          <w:tcPr>
            <w:tcW w:w="920" w:type="dxa"/>
            <w:tcBorders>
              <w:top w:val="nil"/>
              <w:left w:val="nil"/>
              <w:bottom w:val="nil"/>
              <w:right w:val="single" w:sz="4" w:space="0" w:color="auto"/>
            </w:tcBorders>
            <w:shd w:val="clear" w:color="auto" w:fill="auto"/>
            <w:noWrap/>
            <w:vAlign w:val="bottom"/>
            <w:hideMark/>
          </w:tcPr>
          <w:p w14:paraId="11BA366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1,02</w:t>
            </w:r>
          </w:p>
        </w:tc>
        <w:tc>
          <w:tcPr>
            <w:tcW w:w="840" w:type="dxa"/>
            <w:tcBorders>
              <w:top w:val="nil"/>
              <w:left w:val="nil"/>
              <w:bottom w:val="nil"/>
              <w:right w:val="single" w:sz="8" w:space="0" w:color="auto"/>
            </w:tcBorders>
            <w:shd w:val="clear" w:color="auto" w:fill="auto"/>
            <w:noWrap/>
            <w:vAlign w:val="bottom"/>
            <w:hideMark/>
          </w:tcPr>
          <w:p w14:paraId="2FC7025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4C695D4"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357909F"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312</w:t>
            </w:r>
          </w:p>
        </w:tc>
        <w:tc>
          <w:tcPr>
            <w:tcW w:w="2748" w:type="dxa"/>
            <w:tcBorders>
              <w:top w:val="nil"/>
              <w:left w:val="nil"/>
              <w:bottom w:val="nil"/>
              <w:right w:val="single" w:sz="4" w:space="0" w:color="000000"/>
            </w:tcBorders>
            <w:shd w:val="clear" w:color="auto" w:fill="auto"/>
            <w:vAlign w:val="bottom"/>
            <w:hideMark/>
          </w:tcPr>
          <w:p w14:paraId="4153EDF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Ostali rashodi za zaposlene</w:t>
            </w:r>
          </w:p>
        </w:tc>
        <w:tc>
          <w:tcPr>
            <w:tcW w:w="1308" w:type="dxa"/>
            <w:tcBorders>
              <w:top w:val="nil"/>
              <w:left w:val="nil"/>
              <w:bottom w:val="nil"/>
              <w:right w:val="single" w:sz="4" w:space="0" w:color="000000"/>
            </w:tcBorders>
            <w:shd w:val="clear" w:color="auto" w:fill="auto"/>
            <w:noWrap/>
            <w:vAlign w:val="bottom"/>
            <w:hideMark/>
          </w:tcPr>
          <w:p w14:paraId="4BDC152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552425D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85.000,00</w:t>
            </w:r>
          </w:p>
        </w:tc>
        <w:tc>
          <w:tcPr>
            <w:tcW w:w="1517" w:type="dxa"/>
            <w:tcBorders>
              <w:top w:val="nil"/>
              <w:left w:val="nil"/>
              <w:bottom w:val="nil"/>
              <w:right w:val="single" w:sz="4" w:space="0" w:color="000000"/>
            </w:tcBorders>
            <w:shd w:val="clear" w:color="auto" w:fill="auto"/>
            <w:noWrap/>
            <w:vAlign w:val="bottom"/>
            <w:hideMark/>
          </w:tcPr>
          <w:p w14:paraId="66CBF36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20.854,38</w:t>
            </w:r>
          </w:p>
        </w:tc>
        <w:tc>
          <w:tcPr>
            <w:tcW w:w="920" w:type="dxa"/>
            <w:tcBorders>
              <w:top w:val="nil"/>
              <w:left w:val="nil"/>
              <w:bottom w:val="nil"/>
              <w:right w:val="single" w:sz="4" w:space="0" w:color="auto"/>
            </w:tcBorders>
            <w:shd w:val="clear" w:color="auto" w:fill="auto"/>
            <w:noWrap/>
            <w:vAlign w:val="bottom"/>
            <w:hideMark/>
          </w:tcPr>
          <w:p w14:paraId="3944C760"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1EA1806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0,25</w:t>
            </w:r>
          </w:p>
        </w:tc>
      </w:tr>
      <w:tr w:rsidR="00D4206F" w:rsidRPr="00D4206F" w14:paraId="2E8AFA71"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16EAD4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3121</w:t>
            </w:r>
          </w:p>
        </w:tc>
        <w:tc>
          <w:tcPr>
            <w:tcW w:w="2748" w:type="dxa"/>
            <w:tcBorders>
              <w:top w:val="nil"/>
              <w:left w:val="nil"/>
              <w:bottom w:val="nil"/>
              <w:right w:val="single" w:sz="4" w:space="0" w:color="000000"/>
            </w:tcBorders>
            <w:shd w:val="clear" w:color="auto" w:fill="auto"/>
            <w:vAlign w:val="bottom"/>
            <w:hideMark/>
          </w:tcPr>
          <w:p w14:paraId="4DFA264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Ostali rashodi za zaposlene</w:t>
            </w:r>
          </w:p>
        </w:tc>
        <w:tc>
          <w:tcPr>
            <w:tcW w:w="1308" w:type="dxa"/>
            <w:tcBorders>
              <w:top w:val="nil"/>
              <w:left w:val="nil"/>
              <w:bottom w:val="nil"/>
              <w:right w:val="single" w:sz="4" w:space="0" w:color="000000"/>
            </w:tcBorders>
            <w:shd w:val="clear" w:color="auto" w:fill="auto"/>
            <w:noWrap/>
            <w:vAlign w:val="bottom"/>
            <w:hideMark/>
          </w:tcPr>
          <w:p w14:paraId="109C49F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56CD609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nil"/>
            </w:tcBorders>
            <w:shd w:val="clear" w:color="auto" w:fill="auto"/>
            <w:noWrap/>
            <w:vAlign w:val="bottom"/>
            <w:hideMark/>
          </w:tcPr>
          <w:p w14:paraId="1FFF69FB"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20.854,38 </w:t>
            </w:r>
          </w:p>
        </w:tc>
        <w:tc>
          <w:tcPr>
            <w:tcW w:w="920" w:type="dxa"/>
            <w:tcBorders>
              <w:top w:val="nil"/>
              <w:left w:val="single" w:sz="4" w:space="0" w:color="auto"/>
              <w:bottom w:val="nil"/>
              <w:right w:val="single" w:sz="4" w:space="0" w:color="auto"/>
            </w:tcBorders>
            <w:shd w:val="clear" w:color="auto" w:fill="auto"/>
            <w:noWrap/>
            <w:vAlign w:val="bottom"/>
            <w:hideMark/>
          </w:tcPr>
          <w:p w14:paraId="249195F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0328E5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695CAF32"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4B6974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313</w:t>
            </w:r>
          </w:p>
        </w:tc>
        <w:tc>
          <w:tcPr>
            <w:tcW w:w="2748" w:type="dxa"/>
            <w:tcBorders>
              <w:top w:val="nil"/>
              <w:left w:val="nil"/>
              <w:bottom w:val="nil"/>
              <w:right w:val="single" w:sz="4" w:space="0" w:color="000000"/>
            </w:tcBorders>
            <w:shd w:val="clear" w:color="auto" w:fill="auto"/>
            <w:vAlign w:val="bottom"/>
            <w:hideMark/>
          </w:tcPr>
          <w:p w14:paraId="0BD7031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Doprinosi na plaće</w:t>
            </w:r>
          </w:p>
        </w:tc>
        <w:tc>
          <w:tcPr>
            <w:tcW w:w="1308" w:type="dxa"/>
            <w:tcBorders>
              <w:top w:val="nil"/>
              <w:left w:val="nil"/>
              <w:bottom w:val="nil"/>
              <w:right w:val="single" w:sz="4" w:space="0" w:color="000000"/>
            </w:tcBorders>
            <w:shd w:val="clear" w:color="auto" w:fill="auto"/>
            <w:noWrap/>
            <w:vAlign w:val="bottom"/>
            <w:hideMark/>
          </w:tcPr>
          <w:p w14:paraId="529E8A4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119.908,82</w:t>
            </w:r>
          </w:p>
        </w:tc>
        <w:tc>
          <w:tcPr>
            <w:tcW w:w="1447" w:type="dxa"/>
            <w:tcBorders>
              <w:top w:val="nil"/>
              <w:left w:val="nil"/>
              <w:bottom w:val="nil"/>
              <w:right w:val="single" w:sz="4" w:space="0" w:color="000000"/>
            </w:tcBorders>
            <w:shd w:val="clear" w:color="auto" w:fill="auto"/>
            <w:noWrap/>
            <w:vAlign w:val="bottom"/>
            <w:hideMark/>
          </w:tcPr>
          <w:p w14:paraId="272CC35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437.000,00</w:t>
            </w:r>
          </w:p>
        </w:tc>
        <w:tc>
          <w:tcPr>
            <w:tcW w:w="1517" w:type="dxa"/>
            <w:tcBorders>
              <w:top w:val="nil"/>
              <w:left w:val="nil"/>
              <w:bottom w:val="nil"/>
              <w:right w:val="nil"/>
            </w:tcBorders>
            <w:shd w:val="clear" w:color="auto" w:fill="auto"/>
            <w:noWrap/>
            <w:vAlign w:val="bottom"/>
            <w:hideMark/>
          </w:tcPr>
          <w:p w14:paraId="7B4E440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131.123,23</w:t>
            </w:r>
          </w:p>
        </w:tc>
        <w:tc>
          <w:tcPr>
            <w:tcW w:w="920" w:type="dxa"/>
            <w:tcBorders>
              <w:top w:val="nil"/>
              <w:left w:val="single" w:sz="4" w:space="0" w:color="auto"/>
              <w:bottom w:val="nil"/>
              <w:right w:val="single" w:sz="4" w:space="0" w:color="auto"/>
            </w:tcBorders>
            <w:shd w:val="clear" w:color="auto" w:fill="auto"/>
            <w:noWrap/>
            <w:vAlign w:val="bottom"/>
            <w:hideMark/>
          </w:tcPr>
          <w:p w14:paraId="0495C56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1,09</w:t>
            </w:r>
          </w:p>
        </w:tc>
        <w:tc>
          <w:tcPr>
            <w:tcW w:w="840" w:type="dxa"/>
            <w:tcBorders>
              <w:top w:val="nil"/>
              <w:left w:val="nil"/>
              <w:bottom w:val="nil"/>
              <w:right w:val="single" w:sz="8" w:space="0" w:color="auto"/>
            </w:tcBorders>
            <w:shd w:val="clear" w:color="auto" w:fill="auto"/>
            <w:noWrap/>
            <w:vAlign w:val="bottom"/>
            <w:hideMark/>
          </w:tcPr>
          <w:p w14:paraId="00C38F4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0,30</w:t>
            </w:r>
          </w:p>
        </w:tc>
      </w:tr>
      <w:tr w:rsidR="00D4206F" w:rsidRPr="00D4206F" w14:paraId="597D7EE8"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23B9FC8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3132</w:t>
            </w:r>
          </w:p>
        </w:tc>
        <w:tc>
          <w:tcPr>
            <w:tcW w:w="2748" w:type="dxa"/>
            <w:tcBorders>
              <w:top w:val="nil"/>
              <w:left w:val="nil"/>
              <w:bottom w:val="nil"/>
              <w:right w:val="single" w:sz="4" w:space="0" w:color="000000"/>
            </w:tcBorders>
            <w:shd w:val="clear" w:color="auto" w:fill="auto"/>
            <w:vAlign w:val="bottom"/>
            <w:hideMark/>
          </w:tcPr>
          <w:p w14:paraId="311A043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Doprinosi za obvezno zdravstveno osiguranje</w:t>
            </w:r>
          </w:p>
        </w:tc>
        <w:tc>
          <w:tcPr>
            <w:tcW w:w="1308" w:type="dxa"/>
            <w:tcBorders>
              <w:top w:val="nil"/>
              <w:left w:val="nil"/>
              <w:bottom w:val="nil"/>
              <w:right w:val="single" w:sz="4" w:space="0" w:color="000000"/>
            </w:tcBorders>
            <w:shd w:val="clear" w:color="auto" w:fill="auto"/>
            <w:noWrap/>
            <w:vAlign w:val="bottom"/>
            <w:hideMark/>
          </w:tcPr>
          <w:p w14:paraId="4E21644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119.908,82</w:t>
            </w:r>
          </w:p>
        </w:tc>
        <w:tc>
          <w:tcPr>
            <w:tcW w:w="1447" w:type="dxa"/>
            <w:tcBorders>
              <w:top w:val="nil"/>
              <w:left w:val="nil"/>
              <w:bottom w:val="nil"/>
              <w:right w:val="single" w:sz="4" w:space="0" w:color="000000"/>
            </w:tcBorders>
            <w:shd w:val="clear" w:color="auto" w:fill="auto"/>
            <w:noWrap/>
            <w:vAlign w:val="bottom"/>
            <w:hideMark/>
          </w:tcPr>
          <w:p w14:paraId="7211335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nil"/>
            </w:tcBorders>
            <w:shd w:val="clear" w:color="auto" w:fill="auto"/>
            <w:noWrap/>
            <w:vAlign w:val="bottom"/>
            <w:hideMark/>
          </w:tcPr>
          <w:p w14:paraId="18EB5CE3"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131.123,23 </w:t>
            </w:r>
          </w:p>
        </w:tc>
        <w:tc>
          <w:tcPr>
            <w:tcW w:w="920" w:type="dxa"/>
            <w:tcBorders>
              <w:top w:val="nil"/>
              <w:left w:val="single" w:sz="4" w:space="0" w:color="auto"/>
              <w:bottom w:val="nil"/>
              <w:right w:val="single" w:sz="4" w:space="0" w:color="auto"/>
            </w:tcBorders>
            <w:shd w:val="clear" w:color="auto" w:fill="auto"/>
            <w:noWrap/>
            <w:vAlign w:val="bottom"/>
            <w:hideMark/>
          </w:tcPr>
          <w:p w14:paraId="185720A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1,09</w:t>
            </w:r>
          </w:p>
        </w:tc>
        <w:tc>
          <w:tcPr>
            <w:tcW w:w="840" w:type="dxa"/>
            <w:tcBorders>
              <w:top w:val="nil"/>
              <w:left w:val="nil"/>
              <w:bottom w:val="nil"/>
              <w:right w:val="single" w:sz="8" w:space="0" w:color="auto"/>
            </w:tcBorders>
            <w:shd w:val="clear" w:color="auto" w:fill="auto"/>
            <w:noWrap/>
            <w:vAlign w:val="bottom"/>
            <w:hideMark/>
          </w:tcPr>
          <w:p w14:paraId="618C2BE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7E052E26" w14:textId="77777777" w:rsidTr="00D4206F">
        <w:trPr>
          <w:trHeight w:val="330"/>
        </w:trPr>
        <w:tc>
          <w:tcPr>
            <w:tcW w:w="960" w:type="dxa"/>
            <w:tcBorders>
              <w:top w:val="nil"/>
              <w:left w:val="single" w:sz="8" w:space="0" w:color="auto"/>
              <w:bottom w:val="nil"/>
              <w:right w:val="nil"/>
            </w:tcBorders>
            <w:shd w:val="clear" w:color="000000" w:fill="F2F2F2"/>
            <w:noWrap/>
            <w:vAlign w:val="bottom"/>
            <w:hideMark/>
          </w:tcPr>
          <w:p w14:paraId="3E7A6E63"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w:t>
            </w:r>
          </w:p>
        </w:tc>
        <w:tc>
          <w:tcPr>
            <w:tcW w:w="2748" w:type="dxa"/>
            <w:tcBorders>
              <w:top w:val="nil"/>
              <w:left w:val="nil"/>
              <w:bottom w:val="nil"/>
              <w:right w:val="single" w:sz="4" w:space="0" w:color="000000"/>
            </w:tcBorders>
            <w:shd w:val="clear" w:color="000000" w:fill="F2F2F2"/>
            <w:vAlign w:val="bottom"/>
            <w:hideMark/>
          </w:tcPr>
          <w:p w14:paraId="79E9993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Materijalni rashodi</w:t>
            </w:r>
          </w:p>
        </w:tc>
        <w:tc>
          <w:tcPr>
            <w:tcW w:w="1308" w:type="dxa"/>
            <w:tcBorders>
              <w:top w:val="nil"/>
              <w:left w:val="nil"/>
              <w:bottom w:val="nil"/>
              <w:right w:val="single" w:sz="4" w:space="0" w:color="000000"/>
            </w:tcBorders>
            <w:shd w:val="clear" w:color="000000" w:fill="F2F2F2"/>
            <w:noWrap/>
            <w:vAlign w:val="bottom"/>
            <w:hideMark/>
          </w:tcPr>
          <w:p w14:paraId="11A7B73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1.269.683,14</w:t>
            </w:r>
          </w:p>
        </w:tc>
        <w:tc>
          <w:tcPr>
            <w:tcW w:w="1447" w:type="dxa"/>
            <w:tcBorders>
              <w:top w:val="nil"/>
              <w:left w:val="nil"/>
              <w:bottom w:val="nil"/>
              <w:right w:val="single" w:sz="4" w:space="0" w:color="000000"/>
            </w:tcBorders>
            <w:shd w:val="clear" w:color="000000" w:fill="F2F2F2"/>
            <w:noWrap/>
            <w:vAlign w:val="bottom"/>
            <w:hideMark/>
          </w:tcPr>
          <w:p w14:paraId="6A2D542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7.477.000,00</w:t>
            </w:r>
          </w:p>
        </w:tc>
        <w:tc>
          <w:tcPr>
            <w:tcW w:w="1517" w:type="dxa"/>
            <w:tcBorders>
              <w:top w:val="nil"/>
              <w:left w:val="nil"/>
              <w:bottom w:val="nil"/>
              <w:right w:val="nil"/>
            </w:tcBorders>
            <w:shd w:val="clear" w:color="000000" w:fill="F2F2F2"/>
            <w:noWrap/>
            <w:vAlign w:val="bottom"/>
            <w:hideMark/>
          </w:tcPr>
          <w:p w14:paraId="6801864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1.340.551,83</w:t>
            </w:r>
          </w:p>
        </w:tc>
        <w:tc>
          <w:tcPr>
            <w:tcW w:w="920" w:type="dxa"/>
            <w:tcBorders>
              <w:top w:val="nil"/>
              <w:left w:val="single" w:sz="4" w:space="0" w:color="auto"/>
              <w:bottom w:val="nil"/>
              <w:right w:val="single" w:sz="4" w:space="0" w:color="auto"/>
            </w:tcBorders>
            <w:shd w:val="clear" w:color="000000" w:fill="F2F2F2"/>
            <w:noWrap/>
            <w:vAlign w:val="bottom"/>
            <w:hideMark/>
          </w:tcPr>
          <w:p w14:paraId="1D8A0BA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1,06</w:t>
            </w:r>
          </w:p>
        </w:tc>
        <w:tc>
          <w:tcPr>
            <w:tcW w:w="840" w:type="dxa"/>
            <w:tcBorders>
              <w:top w:val="nil"/>
              <w:left w:val="nil"/>
              <w:bottom w:val="nil"/>
              <w:right w:val="single" w:sz="8" w:space="0" w:color="auto"/>
            </w:tcBorders>
            <w:shd w:val="clear" w:color="000000" w:fill="F2F2F2"/>
            <w:noWrap/>
            <w:vAlign w:val="bottom"/>
            <w:hideMark/>
          </w:tcPr>
          <w:p w14:paraId="53EE74D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0,18</w:t>
            </w:r>
          </w:p>
        </w:tc>
      </w:tr>
      <w:tr w:rsidR="00D4206F" w:rsidRPr="00D4206F" w14:paraId="346406F5" w14:textId="77777777" w:rsidTr="00D4206F">
        <w:trPr>
          <w:trHeight w:val="330"/>
        </w:trPr>
        <w:tc>
          <w:tcPr>
            <w:tcW w:w="960" w:type="dxa"/>
            <w:tcBorders>
              <w:top w:val="nil"/>
              <w:left w:val="single" w:sz="8" w:space="0" w:color="auto"/>
              <w:bottom w:val="nil"/>
              <w:right w:val="nil"/>
            </w:tcBorders>
            <w:shd w:val="clear" w:color="auto" w:fill="auto"/>
            <w:noWrap/>
            <w:vAlign w:val="bottom"/>
            <w:hideMark/>
          </w:tcPr>
          <w:p w14:paraId="27C8640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321</w:t>
            </w:r>
          </w:p>
        </w:tc>
        <w:tc>
          <w:tcPr>
            <w:tcW w:w="2748" w:type="dxa"/>
            <w:tcBorders>
              <w:top w:val="nil"/>
              <w:left w:val="nil"/>
              <w:bottom w:val="nil"/>
              <w:right w:val="single" w:sz="4" w:space="0" w:color="000000"/>
            </w:tcBorders>
            <w:shd w:val="clear" w:color="auto" w:fill="auto"/>
            <w:vAlign w:val="bottom"/>
            <w:hideMark/>
          </w:tcPr>
          <w:p w14:paraId="4DB28D67"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Naknade troškova zaposlenima</w:t>
            </w:r>
          </w:p>
        </w:tc>
        <w:tc>
          <w:tcPr>
            <w:tcW w:w="1308" w:type="dxa"/>
            <w:tcBorders>
              <w:top w:val="nil"/>
              <w:left w:val="nil"/>
              <w:bottom w:val="nil"/>
              <w:right w:val="single" w:sz="4" w:space="0" w:color="000000"/>
            </w:tcBorders>
            <w:shd w:val="clear" w:color="auto" w:fill="auto"/>
            <w:noWrap/>
            <w:vAlign w:val="bottom"/>
            <w:hideMark/>
          </w:tcPr>
          <w:p w14:paraId="55E783F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55.862,20</w:t>
            </w:r>
          </w:p>
        </w:tc>
        <w:tc>
          <w:tcPr>
            <w:tcW w:w="1447" w:type="dxa"/>
            <w:tcBorders>
              <w:top w:val="nil"/>
              <w:left w:val="nil"/>
              <w:bottom w:val="nil"/>
              <w:right w:val="single" w:sz="4" w:space="0" w:color="000000"/>
            </w:tcBorders>
            <w:shd w:val="clear" w:color="auto" w:fill="auto"/>
            <w:noWrap/>
            <w:vAlign w:val="bottom"/>
            <w:hideMark/>
          </w:tcPr>
          <w:p w14:paraId="2DBF0CA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246.000,00</w:t>
            </w:r>
          </w:p>
        </w:tc>
        <w:tc>
          <w:tcPr>
            <w:tcW w:w="1517" w:type="dxa"/>
            <w:tcBorders>
              <w:top w:val="nil"/>
              <w:left w:val="nil"/>
              <w:bottom w:val="nil"/>
              <w:right w:val="nil"/>
            </w:tcBorders>
            <w:shd w:val="clear" w:color="auto" w:fill="auto"/>
            <w:noWrap/>
            <w:vAlign w:val="bottom"/>
            <w:hideMark/>
          </w:tcPr>
          <w:p w14:paraId="1556102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30.095,70</w:t>
            </w:r>
          </w:p>
        </w:tc>
        <w:tc>
          <w:tcPr>
            <w:tcW w:w="920" w:type="dxa"/>
            <w:tcBorders>
              <w:top w:val="nil"/>
              <w:left w:val="single" w:sz="4" w:space="0" w:color="auto"/>
              <w:bottom w:val="nil"/>
              <w:right w:val="single" w:sz="4" w:space="0" w:color="auto"/>
            </w:tcBorders>
            <w:shd w:val="clear" w:color="auto" w:fill="auto"/>
            <w:noWrap/>
            <w:vAlign w:val="bottom"/>
            <w:hideMark/>
          </w:tcPr>
          <w:p w14:paraId="21B78B8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0,54</w:t>
            </w:r>
          </w:p>
        </w:tc>
        <w:tc>
          <w:tcPr>
            <w:tcW w:w="840" w:type="dxa"/>
            <w:tcBorders>
              <w:top w:val="nil"/>
              <w:left w:val="nil"/>
              <w:bottom w:val="nil"/>
              <w:right w:val="single" w:sz="8" w:space="0" w:color="auto"/>
            </w:tcBorders>
            <w:shd w:val="clear" w:color="auto" w:fill="auto"/>
            <w:noWrap/>
            <w:vAlign w:val="bottom"/>
            <w:hideMark/>
          </w:tcPr>
          <w:p w14:paraId="19718E1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0,12</w:t>
            </w:r>
          </w:p>
        </w:tc>
      </w:tr>
      <w:tr w:rsidR="00D4206F" w:rsidRPr="00D4206F" w14:paraId="0454F455"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7C6BA43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3211</w:t>
            </w:r>
          </w:p>
        </w:tc>
        <w:tc>
          <w:tcPr>
            <w:tcW w:w="2748" w:type="dxa"/>
            <w:tcBorders>
              <w:top w:val="nil"/>
              <w:left w:val="nil"/>
              <w:bottom w:val="nil"/>
              <w:right w:val="single" w:sz="4" w:space="0" w:color="000000"/>
            </w:tcBorders>
            <w:shd w:val="clear" w:color="auto" w:fill="auto"/>
            <w:noWrap/>
            <w:vAlign w:val="bottom"/>
            <w:hideMark/>
          </w:tcPr>
          <w:p w14:paraId="4888C40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Službena putovanja</w:t>
            </w:r>
          </w:p>
        </w:tc>
        <w:tc>
          <w:tcPr>
            <w:tcW w:w="1308" w:type="dxa"/>
            <w:tcBorders>
              <w:top w:val="nil"/>
              <w:left w:val="nil"/>
              <w:bottom w:val="nil"/>
              <w:right w:val="single" w:sz="4" w:space="0" w:color="000000"/>
            </w:tcBorders>
            <w:shd w:val="clear" w:color="auto" w:fill="auto"/>
            <w:noWrap/>
            <w:vAlign w:val="bottom"/>
            <w:hideMark/>
          </w:tcPr>
          <w:p w14:paraId="41D6055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27.148,20</w:t>
            </w:r>
          </w:p>
        </w:tc>
        <w:tc>
          <w:tcPr>
            <w:tcW w:w="1447" w:type="dxa"/>
            <w:tcBorders>
              <w:top w:val="nil"/>
              <w:left w:val="nil"/>
              <w:bottom w:val="nil"/>
              <w:right w:val="single" w:sz="4" w:space="0" w:color="000000"/>
            </w:tcBorders>
            <w:shd w:val="clear" w:color="auto" w:fill="auto"/>
            <w:noWrap/>
            <w:vAlign w:val="bottom"/>
            <w:hideMark/>
          </w:tcPr>
          <w:p w14:paraId="4A985DB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nil"/>
            </w:tcBorders>
            <w:shd w:val="clear" w:color="auto" w:fill="auto"/>
            <w:noWrap/>
            <w:vAlign w:val="bottom"/>
            <w:hideMark/>
          </w:tcPr>
          <w:p w14:paraId="524FC6F0"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14.735,70 </w:t>
            </w:r>
          </w:p>
        </w:tc>
        <w:tc>
          <w:tcPr>
            <w:tcW w:w="920" w:type="dxa"/>
            <w:tcBorders>
              <w:top w:val="nil"/>
              <w:left w:val="single" w:sz="4" w:space="0" w:color="auto"/>
              <w:bottom w:val="nil"/>
              <w:right w:val="single" w:sz="4" w:space="0" w:color="auto"/>
            </w:tcBorders>
            <w:shd w:val="clear" w:color="auto" w:fill="auto"/>
            <w:noWrap/>
            <w:vAlign w:val="bottom"/>
            <w:hideMark/>
          </w:tcPr>
          <w:p w14:paraId="598FCB6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0,54</w:t>
            </w:r>
          </w:p>
        </w:tc>
        <w:tc>
          <w:tcPr>
            <w:tcW w:w="840" w:type="dxa"/>
            <w:tcBorders>
              <w:top w:val="nil"/>
              <w:left w:val="nil"/>
              <w:bottom w:val="nil"/>
              <w:right w:val="single" w:sz="8" w:space="0" w:color="auto"/>
            </w:tcBorders>
            <w:shd w:val="clear" w:color="auto" w:fill="auto"/>
            <w:noWrap/>
            <w:vAlign w:val="bottom"/>
            <w:hideMark/>
          </w:tcPr>
          <w:p w14:paraId="7C7A8BD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24C0191" w14:textId="77777777" w:rsidTr="00D4206F">
        <w:trPr>
          <w:trHeight w:val="570"/>
        </w:trPr>
        <w:tc>
          <w:tcPr>
            <w:tcW w:w="960" w:type="dxa"/>
            <w:tcBorders>
              <w:top w:val="nil"/>
              <w:left w:val="single" w:sz="8" w:space="0" w:color="auto"/>
              <w:bottom w:val="nil"/>
              <w:right w:val="nil"/>
            </w:tcBorders>
            <w:shd w:val="clear" w:color="auto" w:fill="auto"/>
            <w:noWrap/>
            <w:vAlign w:val="bottom"/>
            <w:hideMark/>
          </w:tcPr>
          <w:p w14:paraId="4A2E205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3212</w:t>
            </w:r>
          </w:p>
        </w:tc>
        <w:tc>
          <w:tcPr>
            <w:tcW w:w="2748" w:type="dxa"/>
            <w:tcBorders>
              <w:top w:val="nil"/>
              <w:left w:val="nil"/>
              <w:bottom w:val="nil"/>
              <w:right w:val="single" w:sz="4" w:space="0" w:color="000000"/>
            </w:tcBorders>
            <w:shd w:val="clear" w:color="auto" w:fill="auto"/>
            <w:vAlign w:val="bottom"/>
            <w:hideMark/>
          </w:tcPr>
          <w:p w14:paraId="669BA40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Naknade za prijevoz, rad na terenu i odvojeni život</w:t>
            </w:r>
          </w:p>
        </w:tc>
        <w:tc>
          <w:tcPr>
            <w:tcW w:w="1308" w:type="dxa"/>
            <w:tcBorders>
              <w:top w:val="nil"/>
              <w:left w:val="nil"/>
              <w:bottom w:val="nil"/>
              <w:right w:val="single" w:sz="4" w:space="0" w:color="000000"/>
            </w:tcBorders>
            <w:shd w:val="clear" w:color="auto" w:fill="auto"/>
            <w:noWrap/>
            <w:vAlign w:val="bottom"/>
            <w:hideMark/>
          </w:tcPr>
          <w:p w14:paraId="7BF0E5D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4.104,00</w:t>
            </w:r>
          </w:p>
        </w:tc>
        <w:tc>
          <w:tcPr>
            <w:tcW w:w="1447" w:type="dxa"/>
            <w:tcBorders>
              <w:top w:val="nil"/>
              <w:left w:val="nil"/>
              <w:bottom w:val="nil"/>
              <w:right w:val="single" w:sz="4" w:space="0" w:color="000000"/>
            </w:tcBorders>
            <w:shd w:val="clear" w:color="auto" w:fill="auto"/>
            <w:noWrap/>
            <w:vAlign w:val="bottom"/>
            <w:hideMark/>
          </w:tcPr>
          <w:p w14:paraId="63ADD9D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nil"/>
            </w:tcBorders>
            <w:shd w:val="clear" w:color="auto" w:fill="auto"/>
            <w:noWrap/>
            <w:vAlign w:val="bottom"/>
            <w:hideMark/>
          </w:tcPr>
          <w:p w14:paraId="1F8A2508"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5.320,00 </w:t>
            </w:r>
          </w:p>
        </w:tc>
        <w:tc>
          <w:tcPr>
            <w:tcW w:w="920" w:type="dxa"/>
            <w:tcBorders>
              <w:top w:val="nil"/>
              <w:left w:val="single" w:sz="4" w:space="0" w:color="auto"/>
              <w:bottom w:val="nil"/>
              <w:right w:val="single" w:sz="4" w:space="0" w:color="auto"/>
            </w:tcBorders>
            <w:shd w:val="clear" w:color="auto" w:fill="auto"/>
            <w:noWrap/>
            <w:vAlign w:val="bottom"/>
            <w:hideMark/>
          </w:tcPr>
          <w:p w14:paraId="11BB724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1,30</w:t>
            </w:r>
          </w:p>
        </w:tc>
        <w:tc>
          <w:tcPr>
            <w:tcW w:w="840" w:type="dxa"/>
            <w:tcBorders>
              <w:top w:val="nil"/>
              <w:left w:val="nil"/>
              <w:bottom w:val="nil"/>
              <w:right w:val="single" w:sz="8" w:space="0" w:color="auto"/>
            </w:tcBorders>
            <w:shd w:val="clear" w:color="auto" w:fill="auto"/>
            <w:noWrap/>
            <w:vAlign w:val="bottom"/>
            <w:hideMark/>
          </w:tcPr>
          <w:p w14:paraId="5F1C0DD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F9DF93C"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8E4F94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3213</w:t>
            </w:r>
          </w:p>
        </w:tc>
        <w:tc>
          <w:tcPr>
            <w:tcW w:w="2748" w:type="dxa"/>
            <w:tcBorders>
              <w:top w:val="nil"/>
              <w:left w:val="nil"/>
              <w:bottom w:val="nil"/>
              <w:right w:val="single" w:sz="4" w:space="0" w:color="000000"/>
            </w:tcBorders>
            <w:shd w:val="clear" w:color="auto" w:fill="auto"/>
            <w:noWrap/>
            <w:vAlign w:val="bottom"/>
            <w:hideMark/>
          </w:tcPr>
          <w:p w14:paraId="133D192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Stručno usavršavanje zaposlenika</w:t>
            </w:r>
          </w:p>
        </w:tc>
        <w:tc>
          <w:tcPr>
            <w:tcW w:w="1308" w:type="dxa"/>
            <w:tcBorders>
              <w:top w:val="nil"/>
              <w:left w:val="nil"/>
              <w:bottom w:val="nil"/>
              <w:right w:val="single" w:sz="4" w:space="0" w:color="000000"/>
            </w:tcBorders>
            <w:shd w:val="clear" w:color="auto" w:fill="auto"/>
            <w:noWrap/>
            <w:vAlign w:val="bottom"/>
            <w:hideMark/>
          </w:tcPr>
          <w:p w14:paraId="29FBA62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2.596,00</w:t>
            </w:r>
          </w:p>
        </w:tc>
        <w:tc>
          <w:tcPr>
            <w:tcW w:w="1447" w:type="dxa"/>
            <w:tcBorders>
              <w:top w:val="nil"/>
              <w:left w:val="nil"/>
              <w:bottom w:val="nil"/>
              <w:right w:val="single" w:sz="4" w:space="0" w:color="000000"/>
            </w:tcBorders>
            <w:shd w:val="clear" w:color="auto" w:fill="auto"/>
            <w:noWrap/>
            <w:vAlign w:val="bottom"/>
            <w:hideMark/>
          </w:tcPr>
          <w:p w14:paraId="3621A84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nil"/>
            </w:tcBorders>
            <w:shd w:val="clear" w:color="auto" w:fill="auto"/>
            <w:noWrap/>
            <w:vAlign w:val="bottom"/>
            <w:hideMark/>
          </w:tcPr>
          <w:p w14:paraId="444115D7"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6.240,00 </w:t>
            </w:r>
          </w:p>
        </w:tc>
        <w:tc>
          <w:tcPr>
            <w:tcW w:w="920" w:type="dxa"/>
            <w:tcBorders>
              <w:top w:val="nil"/>
              <w:left w:val="single" w:sz="4" w:space="0" w:color="auto"/>
              <w:bottom w:val="nil"/>
              <w:right w:val="single" w:sz="4" w:space="0" w:color="auto"/>
            </w:tcBorders>
            <w:shd w:val="clear" w:color="auto" w:fill="auto"/>
            <w:noWrap/>
            <w:vAlign w:val="bottom"/>
            <w:hideMark/>
          </w:tcPr>
          <w:p w14:paraId="0FEFAA7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2,40</w:t>
            </w:r>
          </w:p>
        </w:tc>
        <w:tc>
          <w:tcPr>
            <w:tcW w:w="840" w:type="dxa"/>
            <w:tcBorders>
              <w:top w:val="nil"/>
              <w:left w:val="nil"/>
              <w:bottom w:val="nil"/>
              <w:right w:val="single" w:sz="8" w:space="0" w:color="auto"/>
            </w:tcBorders>
            <w:shd w:val="clear" w:color="auto" w:fill="auto"/>
            <w:noWrap/>
            <w:vAlign w:val="bottom"/>
            <w:hideMark/>
          </w:tcPr>
          <w:p w14:paraId="786BEE3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4B1B8671" w14:textId="77777777" w:rsidTr="00D4206F">
        <w:trPr>
          <w:trHeight w:val="600"/>
        </w:trPr>
        <w:tc>
          <w:tcPr>
            <w:tcW w:w="960" w:type="dxa"/>
            <w:tcBorders>
              <w:top w:val="nil"/>
              <w:left w:val="single" w:sz="8" w:space="0" w:color="auto"/>
              <w:bottom w:val="nil"/>
              <w:right w:val="nil"/>
            </w:tcBorders>
            <w:shd w:val="clear" w:color="auto" w:fill="auto"/>
            <w:noWrap/>
            <w:vAlign w:val="bottom"/>
            <w:hideMark/>
          </w:tcPr>
          <w:p w14:paraId="4A6F636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3214</w:t>
            </w:r>
          </w:p>
        </w:tc>
        <w:tc>
          <w:tcPr>
            <w:tcW w:w="2748" w:type="dxa"/>
            <w:tcBorders>
              <w:top w:val="nil"/>
              <w:left w:val="nil"/>
              <w:bottom w:val="nil"/>
              <w:right w:val="single" w:sz="4" w:space="0" w:color="000000"/>
            </w:tcBorders>
            <w:shd w:val="clear" w:color="auto" w:fill="auto"/>
            <w:vAlign w:val="bottom"/>
            <w:hideMark/>
          </w:tcPr>
          <w:p w14:paraId="2E45B39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Ostale naknade troškova zaposlenima</w:t>
            </w:r>
          </w:p>
        </w:tc>
        <w:tc>
          <w:tcPr>
            <w:tcW w:w="1308" w:type="dxa"/>
            <w:tcBorders>
              <w:top w:val="nil"/>
              <w:left w:val="nil"/>
              <w:bottom w:val="nil"/>
              <w:right w:val="single" w:sz="4" w:space="0" w:color="000000"/>
            </w:tcBorders>
            <w:shd w:val="clear" w:color="auto" w:fill="auto"/>
            <w:noWrap/>
            <w:vAlign w:val="bottom"/>
            <w:hideMark/>
          </w:tcPr>
          <w:p w14:paraId="4306CE9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22.014,00</w:t>
            </w:r>
          </w:p>
        </w:tc>
        <w:tc>
          <w:tcPr>
            <w:tcW w:w="1447" w:type="dxa"/>
            <w:tcBorders>
              <w:top w:val="nil"/>
              <w:left w:val="nil"/>
              <w:bottom w:val="nil"/>
              <w:right w:val="single" w:sz="4" w:space="0" w:color="000000"/>
            </w:tcBorders>
            <w:shd w:val="clear" w:color="auto" w:fill="auto"/>
            <w:noWrap/>
            <w:vAlign w:val="bottom"/>
            <w:hideMark/>
          </w:tcPr>
          <w:p w14:paraId="7731506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nil"/>
            </w:tcBorders>
            <w:shd w:val="clear" w:color="auto" w:fill="auto"/>
            <w:noWrap/>
            <w:vAlign w:val="bottom"/>
            <w:hideMark/>
          </w:tcPr>
          <w:p w14:paraId="39E734F3" w14:textId="77777777" w:rsidR="00D4206F" w:rsidRPr="00D4206F" w:rsidRDefault="00D4206F" w:rsidP="00D4206F">
            <w:pPr>
              <w:spacing w:line="240" w:lineRule="auto"/>
              <w:jc w:val="righ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xml:space="preserve">3.800,00 </w:t>
            </w:r>
          </w:p>
        </w:tc>
        <w:tc>
          <w:tcPr>
            <w:tcW w:w="920" w:type="dxa"/>
            <w:tcBorders>
              <w:top w:val="nil"/>
              <w:left w:val="single" w:sz="4" w:space="0" w:color="auto"/>
              <w:bottom w:val="nil"/>
              <w:right w:val="single" w:sz="4" w:space="0" w:color="auto"/>
            </w:tcBorders>
            <w:shd w:val="clear" w:color="auto" w:fill="auto"/>
            <w:noWrap/>
            <w:vAlign w:val="bottom"/>
            <w:hideMark/>
          </w:tcPr>
          <w:p w14:paraId="75E70F8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0,17</w:t>
            </w:r>
          </w:p>
        </w:tc>
        <w:tc>
          <w:tcPr>
            <w:tcW w:w="840" w:type="dxa"/>
            <w:tcBorders>
              <w:top w:val="nil"/>
              <w:left w:val="nil"/>
              <w:bottom w:val="nil"/>
              <w:right w:val="single" w:sz="8" w:space="0" w:color="auto"/>
            </w:tcBorders>
            <w:shd w:val="clear" w:color="auto" w:fill="auto"/>
            <w:noWrap/>
            <w:vAlign w:val="bottom"/>
            <w:hideMark/>
          </w:tcPr>
          <w:p w14:paraId="3C4C02F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6AD3DB5" w14:textId="77777777" w:rsidTr="00D4206F">
        <w:trPr>
          <w:trHeight w:val="330"/>
        </w:trPr>
        <w:tc>
          <w:tcPr>
            <w:tcW w:w="960" w:type="dxa"/>
            <w:tcBorders>
              <w:top w:val="nil"/>
              <w:left w:val="single" w:sz="8" w:space="0" w:color="auto"/>
              <w:bottom w:val="nil"/>
              <w:right w:val="nil"/>
            </w:tcBorders>
            <w:shd w:val="clear" w:color="auto" w:fill="auto"/>
            <w:noWrap/>
            <w:vAlign w:val="bottom"/>
            <w:hideMark/>
          </w:tcPr>
          <w:p w14:paraId="7A01716B"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322</w:t>
            </w:r>
          </w:p>
        </w:tc>
        <w:tc>
          <w:tcPr>
            <w:tcW w:w="2748" w:type="dxa"/>
            <w:tcBorders>
              <w:top w:val="nil"/>
              <w:left w:val="nil"/>
              <w:bottom w:val="nil"/>
              <w:right w:val="single" w:sz="4" w:space="0" w:color="000000"/>
            </w:tcBorders>
            <w:shd w:val="clear" w:color="auto" w:fill="auto"/>
            <w:vAlign w:val="bottom"/>
            <w:hideMark/>
          </w:tcPr>
          <w:p w14:paraId="246903F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za materijal i energiju</w:t>
            </w:r>
          </w:p>
        </w:tc>
        <w:tc>
          <w:tcPr>
            <w:tcW w:w="1308" w:type="dxa"/>
            <w:tcBorders>
              <w:top w:val="nil"/>
              <w:left w:val="nil"/>
              <w:bottom w:val="nil"/>
              <w:right w:val="single" w:sz="4" w:space="0" w:color="000000"/>
            </w:tcBorders>
            <w:shd w:val="clear" w:color="auto" w:fill="auto"/>
            <w:noWrap/>
            <w:vAlign w:val="bottom"/>
            <w:hideMark/>
          </w:tcPr>
          <w:p w14:paraId="6BC907F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234.874,08</w:t>
            </w:r>
          </w:p>
        </w:tc>
        <w:tc>
          <w:tcPr>
            <w:tcW w:w="1447" w:type="dxa"/>
            <w:tcBorders>
              <w:top w:val="nil"/>
              <w:left w:val="nil"/>
              <w:bottom w:val="nil"/>
              <w:right w:val="single" w:sz="4" w:space="0" w:color="000000"/>
            </w:tcBorders>
            <w:shd w:val="clear" w:color="auto" w:fill="auto"/>
            <w:noWrap/>
            <w:vAlign w:val="bottom"/>
            <w:hideMark/>
          </w:tcPr>
          <w:p w14:paraId="1A42AF2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1.424.000,00</w:t>
            </w:r>
          </w:p>
        </w:tc>
        <w:tc>
          <w:tcPr>
            <w:tcW w:w="1517" w:type="dxa"/>
            <w:tcBorders>
              <w:top w:val="nil"/>
              <w:left w:val="nil"/>
              <w:bottom w:val="nil"/>
              <w:right w:val="single" w:sz="4" w:space="0" w:color="000000"/>
            </w:tcBorders>
            <w:shd w:val="clear" w:color="auto" w:fill="auto"/>
            <w:noWrap/>
            <w:vAlign w:val="bottom"/>
            <w:hideMark/>
          </w:tcPr>
          <w:p w14:paraId="0B451AC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396.776,05</w:t>
            </w:r>
          </w:p>
        </w:tc>
        <w:tc>
          <w:tcPr>
            <w:tcW w:w="920" w:type="dxa"/>
            <w:tcBorders>
              <w:top w:val="nil"/>
              <w:left w:val="nil"/>
              <w:bottom w:val="nil"/>
              <w:right w:val="single" w:sz="4" w:space="0" w:color="auto"/>
            </w:tcBorders>
            <w:shd w:val="clear" w:color="auto" w:fill="auto"/>
            <w:noWrap/>
            <w:vAlign w:val="bottom"/>
            <w:hideMark/>
          </w:tcPr>
          <w:p w14:paraId="7521B21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1,69</w:t>
            </w:r>
          </w:p>
        </w:tc>
        <w:tc>
          <w:tcPr>
            <w:tcW w:w="840" w:type="dxa"/>
            <w:tcBorders>
              <w:top w:val="nil"/>
              <w:left w:val="nil"/>
              <w:bottom w:val="nil"/>
              <w:right w:val="single" w:sz="8" w:space="0" w:color="auto"/>
            </w:tcBorders>
            <w:shd w:val="clear" w:color="auto" w:fill="auto"/>
            <w:noWrap/>
            <w:vAlign w:val="bottom"/>
            <w:hideMark/>
          </w:tcPr>
          <w:p w14:paraId="28BAF09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0,28</w:t>
            </w:r>
          </w:p>
        </w:tc>
      </w:tr>
      <w:tr w:rsidR="00D4206F" w:rsidRPr="00D4206F" w14:paraId="0E837DB6" w14:textId="77777777" w:rsidTr="00D4206F">
        <w:trPr>
          <w:trHeight w:val="525"/>
        </w:trPr>
        <w:tc>
          <w:tcPr>
            <w:tcW w:w="960" w:type="dxa"/>
            <w:tcBorders>
              <w:top w:val="nil"/>
              <w:left w:val="single" w:sz="8" w:space="0" w:color="auto"/>
              <w:bottom w:val="nil"/>
              <w:right w:val="nil"/>
            </w:tcBorders>
            <w:shd w:val="clear" w:color="auto" w:fill="auto"/>
            <w:noWrap/>
            <w:vAlign w:val="bottom"/>
            <w:hideMark/>
          </w:tcPr>
          <w:p w14:paraId="5F25029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3221</w:t>
            </w:r>
          </w:p>
        </w:tc>
        <w:tc>
          <w:tcPr>
            <w:tcW w:w="2748" w:type="dxa"/>
            <w:tcBorders>
              <w:top w:val="nil"/>
              <w:left w:val="nil"/>
              <w:bottom w:val="nil"/>
              <w:right w:val="single" w:sz="4" w:space="0" w:color="000000"/>
            </w:tcBorders>
            <w:shd w:val="clear" w:color="auto" w:fill="auto"/>
            <w:vAlign w:val="bottom"/>
            <w:hideMark/>
          </w:tcPr>
          <w:p w14:paraId="29E18A1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Uredski materijal i ostali materijalni rashodi</w:t>
            </w:r>
          </w:p>
        </w:tc>
        <w:tc>
          <w:tcPr>
            <w:tcW w:w="1308" w:type="dxa"/>
            <w:tcBorders>
              <w:top w:val="nil"/>
              <w:left w:val="nil"/>
              <w:bottom w:val="nil"/>
              <w:right w:val="single" w:sz="4" w:space="0" w:color="000000"/>
            </w:tcBorders>
            <w:shd w:val="clear" w:color="auto" w:fill="auto"/>
            <w:noWrap/>
            <w:vAlign w:val="bottom"/>
            <w:hideMark/>
          </w:tcPr>
          <w:p w14:paraId="4C7C4EE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17.961,46</w:t>
            </w:r>
          </w:p>
        </w:tc>
        <w:tc>
          <w:tcPr>
            <w:tcW w:w="1447" w:type="dxa"/>
            <w:tcBorders>
              <w:top w:val="nil"/>
              <w:left w:val="nil"/>
              <w:bottom w:val="nil"/>
              <w:right w:val="single" w:sz="4" w:space="0" w:color="000000"/>
            </w:tcBorders>
            <w:shd w:val="clear" w:color="auto" w:fill="auto"/>
            <w:noWrap/>
            <w:vAlign w:val="bottom"/>
            <w:hideMark/>
          </w:tcPr>
          <w:p w14:paraId="57EBE1F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0F497A3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23.412,81</w:t>
            </w:r>
          </w:p>
        </w:tc>
        <w:tc>
          <w:tcPr>
            <w:tcW w:w="920" w:type="dxa"/>
            <w:tcBorders>
              <w:top w:val="nil"/>
              <w:left w:val="nil"/>
              <w:bottom w:val="nil"/>
              <w:right w:val="single" w:sz="4" w:space="0" w:color="auto"/>
            </w:tcBorders>
            <w:shd w:val="clear" w:color="auto" w:fill="auto"/>
            <w:noWrap/>
            <w:vAlign w:val="bottom"/>
            <w:hideMark/>
          </w:tcPr>
          <w:p w14:paraId="10E302A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1,30</w:t>
            </w:r>
          </w:p>
        </w:tc>
        <w:tc>
          <w:tcPr>
            <w:tcW w:w="840" w:type="dxa"/>
            <w:tcBorders>
              <w:top w:val="nil"/>
              <w:left w:val="nil"/>
              <w:bottom w:val="nil"/>
              <w:right w:val="single" w:sz="8" w:space="0" w:color="auto"/>
            </w:tcBorders>
            <w:shd w:val="clear" w:color="auto" w:fill="auto"/>
            <w:noWrap/>
            <w:vAlign w:val="bottom"/>
            <w:hideMark/>
          </w:tcPr>
          <w:p w14:paraId="6FEA672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2DFF96C"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657A7A6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3222</w:t>
            </w:r>
          </w:p>
        </w:tc>
        <w:tc>
          <w:tcPr>
            <w:tcW w:w="2748" w:type="dxa"/>
            <w:tcBorders>
              <w:top w:val="nil"/>
              <w:left w:val="nil"/>
              <w:bottom w:val="nil"/>
              <w:right w:val="single" w:sz="4" w:space="0" w:color="000000"/>
            </w:tcBorders>
            <w:shd w:val="clear" w:color="auto" w:fill="auto"/>
            <w:vAlign w:val="bottom"/>
            <w:hideMark/>
          </w:tcPr>
          <w:p w14:paraId="26B749C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Materijal i sirovine</w:t>
            </w:r>
          </w:p>
        </w:tc>
        <w:tc>
          <w:tcPr>
            <w:tcW w:w="1308" w:type="dxa"/>
            <w:tcBorders>
              <w:top w:val="nil"/>
              <w:left w:val="nil"/>
              <w:bottom w:val="nil"/>
              <w:right w:val="single" w:sz="4" w:space="0" w:color="000000"/>
            </w:tcBorders>
            <w:shd w:val="clear" w:color="auto" w:fill="auto"/>
            <w:noWrap/>
            <w:vAlign w:val="bottom"/>
            <w:hideMark/>
          </w:tcPr>
          <w:p w14:paraId="6095B77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6AAB890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1B57C2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3A67F7F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41A0DA3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4CA60BCB"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757079B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3223</w:t>
            </w:r>
          </w:p>
        </w:tc>
        <w:tc>
          <w:tcPr>
            <w:tcW w:w="2748" w:type="dxa"/>
            <w:tcBorders>
              <w:top w:val="nil"/>
              <w:left w:val="nil"/>
              <w:bottom w:val="nil"/>
              <w:right w:val="single" w:sz="4" w:space="0" w:color="000000"/>
            </w:tcBorders>
            <w:shd w:val="clear" w:color="auto" w:fill="auto"/>
            <w:noWrap/>
            <w:vAlign w:val="bottom"/>
            <w:hideMark/>
          </w:tcPr>
          <w:p w14:paraId="76FAB81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Energija</w:t>
            </w:r>
          </w:p>
        </w:tc>
        <w:tc>
          <w:tcPr>
            <w:tcW w:w="1308" w:type="dxa"/>
            <w:tcBorders>
              <w:top w:val="nil"/>
              <w:left w:val="nil"/>
              <w:bottom w:val="nil"/>
              <w:right w:val="single" w:sz="4" w:space="0" w:color="000000"/>
            </w:tcBorders>
            <w:shd w:val="clear" w:color="auto" w:fill="auto"/>
            <w:noWrap/>
            <w:vAlign w:val="bottom"/>
            <w:hideMark/>
          </w:tcPr>
          <w:p w14:paraId="0B74932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181.845,12</w:t>
            </w:r>
          </w:p>
        </w:tc>
        <w:tc>
          <w:tcPr>
            <w:tcW w:w="1447" w:type="dxa"/>
            <w:tcBorders>
              <w:top w:val="nil"/>
              <w:left w:val="nil"/>
              <w:bottom w:val="nil"/>
              <w:right w:val="single" w:sz="4" w:space="0" w:color="000000"/>
            </w:tcBorders>
            <w:shd w:val="clear" w:color="auto" w:fill="auto"/>
            <w:noWrap/>
            <w:vAlign w:val="bottom"/>
            <w:hideMark/>
          </w:tcPr>
          <w:p w14:paraId="123D5E4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756F5A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277.203,84</w:t>
            </w:r>
          </w:p>
        </w:tc>
        <w:tc>
          <w:tcPr>
            <w:tcW w:w="920" w:type="dxa"/>
            <w:tcBorders>
              <w:top w:val="nil"/>
              <w:left w:val="nil"/>
              <w:bottom w:val="nil"/>
              <w:right w:val="single" w:sz="4" w:space="0" w:color="auto"/>
            </w:tcBorders>
            <w:shd w:val="clear" w:color="auto" w:fill="auto"/>
            <w:noWrap/>
            <w:vAlign w:val="bottom"/>
            <w:hideMark/>
          </w:tcPr>
          <w:p w14:paraId="3E1BE1E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1,52</w:t>
            </w:r>
          </w:p>
        </w:tc>
        <w:tc>
          <w:tcPr>
            <w:tcW w:w="840" w:type="dxa"/>
            <w:tcBorders>
              <w:top w:val="nil"/>
              <w:left w:val="nil"/>
              <w:bottom w:val="nil"/>
              <w:right w:val="single" w:sz="8" w:space="0" w:color="auto"/>
            </w:tcBorders>
            <w:shd w:val="clear" w:color="auto" w:fill="auto"/>
            <w:noWrap/>
            <w:vAlign w:val="bottom"/>
            <w:hideMark/>
          </w:tcPr>
          <w:p w14:paraId="4EB68F5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D47F22D" w14:textId="77777777" w:rsidTr="00D4206F">
        <w:trPr>
          <w:trHeight w:val="525"/>
        </w:trPr>
        <w:tc>
          <w:tcPr>
            <w:tcW w:w="960" w:type="dxa"/>
            <w:tcBorders>
              <w:top w:val="nil"/>
              <w:left w:val="single" w:sz="8" w:space="0" w:color="auto"/>
              <w:bottom w:val="nil"/>
              <w:right w:val="nil"/>
            </w:tcBorders>
            <w:shd w:val="clear" w:color="auto" w:fill="auto"/>
            <w:noWrap/>
            <w:vAlign w:val="bottom"/>
            <w:hideMark/>
          </w:tcPr>
          <w:p w14:paraId="191F490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3224</w:t>
            </w:r>
          </w:p>
        </w:tc>
        <w:tc>
          <w:tcPr>
            <w:tcW w:w="2748" w:type="dxa"/>
            <w:tcBorders>
              <w:top w:val="nil"/>
              <w:left w:val="nil"/>
              <w:bottom w:val="nil"/>
              <w:right w:val="single" w:sz="4" w:space="0" w:color="000000"/>
            </w:tcBorders>
            <w:shd w:val="clear" w:color="auto" w:fill="auto"/>
            <w:vAlign w:val="bottom"/>
            <w:hideMark/>
          </w:tcPr>
          <w:p w14:paraId="6040988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Materijal i djelovi za tekuće i investicijsko održavanje</w:t>
            </w:r>
          </w:p>
        </w:tc>
        <w:tc>
          <w:tcPr>
            <w:tcW w:w="1308" w:type="dxa"/>
            <w:tcBorders>
              <w:top w:val="nil"/>
              <w:left w:val="nil"/>
              <w:bottom w:val="nil"/>
              <w:right w:val="single" w:sz="4" w:space="0" w:color="000000"/>
            </w:tcBorders>
            <w:shd w:val="clear" w:color="auto" w:fill="auto"/>
            <w:noWrap/>
            <w:vAlign w:val="bottom"/>
            <w:hideMark/>
          </w:tcPr>
          <w:p w14:paraId="29288C3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19.400,00</w:t>
            </w:r>
          </w:p>
        </w:tc>
        <w:tc>
          <w:tcPr>
            <w:tcW w:w="1447" w:type="dxa"/>
            <w:tcBorders>
              <w:top w:val="nil"/>
              <w:left w:val="nil"/>
              <w:bottom w:val="nil"/>
              <w:right w:val="single" w:sz="4" w:space="0" w:color="000000"/>
            </w:tcBorders>
            <w:shd w:val="clear" w:color="auto" w:fill="auto"/>
            <w:noWrap/>
            <w:vAlign w:val="bottom"/>
            <w:hideMark/>
          </w:tcPr>
          <w:p w14:paraId="13973E7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2C4549E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94.763,90</w:t>
            </w:r>
          </w:p>
        </w:tc>
        <w:tc>
          <w:tcPr>
            <w:tcW w:w="920" w:type="dxa"/>
            <w:tcBorders>
              <w:top w:val="nil"/>
              <w:left w:val="nil"/>
              <w:bottom w:val="nil"/>
              <w:right w:val="single" w:sz="4" w:space="0" w:color="auto"/>
            </w:tcBorders>
            <w:shd w:val="clear" w:color="auto" w:fill="auto"/>
            <w:noWrap/>
            <w:vAlign w:val="bottom"/>
            <w:hideMark/>
          </w:tcPr>
          <w:p w14:paraId="7932075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4,88</w:t>
            </w:r>
          </w:p>
        </w:tc>
        <w:tc>
          <w:tcPr>
            <w:tcW w:w="840" w:type="dxa"/>
            <w:tcBorders>
              <w:top w:val="nil"/>
              <w:left w:val="nil"/>
              <w:bottom w:val="nil"/>
              <w:right w:val="single" w:sz="8" w:space="0" w:color="auto"/>
            </w:tcBorders>
            <w:shd w:val="clear" w:color="auto" w:fill="auto"/>
            <w:noWrap/>
            <w:vAlign w:val="bottom"/>
            <w:hideMark/>
          </w:tcPr>
          <w:p w14:paraId="0F50E40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67E2843"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C226CD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3225</w:t>
            </w:r>
          </w:p>
        </w:tc>
        <w:tc>
          <w:tcPr>
            <w:tcW w:w="2748" w:type="dxa"/>
            <w:tcBorders>
              <w:top w:val="nil"/>
              <w:left w:val="nil"/>
              <w:bottom w:val="nil"/>
              <w:right w:val="single" w:sz="4" w:space="0" w:color="000000"/>
            </w:tcBorders>
            <w:shd w:val="clear" w:color="auto" w:fill="auto"/>
            <w:noWrap/>
            <w:vAlign w:val="bottom"/>
            <w:hideMark/>
          </w:tcPr>
          <w:p w14:paraId="0FB601F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Sitni inventar i auto gume</w:t>
            </w:r>
          </w:p>
        </w:tc>
        <w:tc>
          <w:tcPr>
            <w:tcW w:w="1308" w:type="dxa"/>
            <w:tcBorders>
              <w:top w:val="nil"/>
              <w:left w:val="nil"/>
              <w:bottom w:val="nil"/>
              <w:right w:val="single" w:sz="4" w:space="0" w:color="000000"/>
            </w:tcBorders>
            <w:shd w:val="clear" w:color="auto" w:fill="auto"/>
            <w:noWrap/>
            <w:vAlign w:val="bottom"/>
            <w:hideMark/>
          </w:tcPr>
          <w:p w14:paraId="547651B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15.667,50</w:t>
            </w:r>
          </w:p>
        </w:tc>
        <w:tc>
          <w:tcPr>
            <w:tcW w:w="1447" w:type="dxa"/>
            <w:tcBorders>
              <w:top w:val="nil"/>
              <w:left w:val="nil"/>
              <w:bottom w:val="nil"/>
              <w:right w:val="single" w:sz="4" w:space="0" w:color="000000"/>
            </w:tcBorders>
            <w:shd w:val="clear" w:color="auto" w:fill="auto"/>
            <w:noWrap/>
            <w:vAlign w:val="bottom"/>
            <w:hideMark/>
          </w:tcPr>
          <w:p w14:paraId="5A29FCBF" w14:textId="77777777" w:rsidR="00D4206F" w:rsidRPr="00D4206F" w:rsidRDefault="00D4206F" w:rsidP="00D4206F">
            <w:pPr>
              <w:spacing w:line="240" w:lineRule="auto"/>
              <w:jc w:val="lef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7D223B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73B13F1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71CED2E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148AF7CA" w14:textId="77777777" w:rsidTr="00D4206F">
        <w:trPr>
          <w:trHeight w:val="600"/>
        </w:trPr>
        <w:tc>
          <w:tcPr>
            <w:tcW w:w="960" w:type="dxa"/>
            <w:tcBorders>
              <w:top w:val="nil"/>
              <w:left w:val="single" w:sz="8" w:space="0" w:color="auto"/>
              <w:bottom w:val="nil"/>
              <w:right w:val="nil"/>
            </w:tcBorders>
            <w:shd w:val="clear" w:color="auto" w:fill="auto"/>
            <w:noWrap/>
            <w:vAlign w:val="bottom"/>
            <w:hideMark/>
          </w:tcPr>
          <w:p w14:paraId="50DB504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3227</w:t>
            </w:r>
          </w:p>
        </w:tc>
        <w:tc>
          <w:tcPr>
            <w:tcW w:w="2748" w:type="dxa"/>
            <w:tcBorders>
              <w:top w:val="nil"/>
              <w:left w:val="nil"/>
              <w:bottom w:val="nil"/>
              <w:right w:val="single" w:sz="4" w:space="0" w:color="000000"/>
            </w:tcBorders>
            <w:shd w:val="clear" w:color="auto" w:fill="auto"/>
            <w:vAlign w:val="bottom"/>
            <w:hideMark/>
          </w:tcPr>
          <w:p w14:paraId="08A4A27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Službena, radna i zaštitna odjeća i obuća</w:t>
            </w:r>
          </w:p>
        </w:tc>
        <w:tc>
          <w:tcPr>
            <w:tcW w:w="1308" w:type="dxa"/>
            <w:tcBorders>
              <w:top w:val="nil"/>
              <w:left w:val="nil"/>
              <w:bottom w:val="nil"/>
              <w:right w:val="single" w:sz="4" w:space="0" w:color="000000"/>
            </w:tcBorders>
            <w:shd w:val="clear" w:color="auto" w:fill="auto"/>
            <w:noWrap/>
            <w:vAlign w:val="bottom"/>
            <w:hideMark/>
          </w:tcPr>
          <w:p w14:paraId="2EFA93A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5DFFBD11" w14:textId="77777777" w:rsidR="00D4206F" w:rsidRPr="00D4206F" w:rsidRDefault="00D4206F" w:rsidP="00D4206F">
            <w:pPr>
              <w:spacing w:line="240" w:lineRule="auto"/>
              <w:jc w:val="lef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7052CF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1.395,50</w:t>
            </w:r>
          </w:p>
        </w:tc>
        <w:tc>
          <w:tcPr>
            <w:tcW w:w="920" w:type="dxa"/>
            <w:tcBorders>
              <w:top w:val="nil"/>
              <w:left w:val="nil"/>
              <w:bottom w:val="nil"/>
              <w:right w:val="single" w:sz="4" w:space="0" w:color="auto"/>
            </w:tcBorders>
            <w:shd w:val="clear" w:color="auto" w:fill="auto"/>
            <w:noWrap/>
            <w:vAlign w:val="bottom"/>
            <w:hideMark/>
          </w:tcPr>
          <w:p w14:paraId="5C9BAA6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5AE4BF4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55E19D7" w14:textId="77777777" w:rsidTr="00D4206F">
        <w:trPr>
          <w:trHeight w:val="315"/>
        </w:trPr>
        <w:tc>
          <w:tcPr>
            <w:tcW w:w="960" w:type="dxa"/>
            <w:tcBorders>
              <w:top w:val="nil"/>
              <w:left w:val="single" w:sz="8" w:space="0" w:color="auto"/>
              <w:bottom w:val="nil"/>
              <w:right w:val="nil"/>
            </w:tcBorders>
            <w:shd w:val="clear" w:color="auto" w:fill="auto"/>
            <w:noWrap/>
            <w:vAlign w:val="bottom"/>
            <w:hideMark/>
          </w:tcPr>
          <w:p w14:paraId="3250B090"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323</w:t>
            </w:r>
          </w:p>
        </w:tc>
        <w:tc>
          <w:tcPr>
            <w:tcW w:w="2748" w:type="dxa"/>
            <w:tcBorders>
              <w:top w:val="nil"/>
              <w:left w:val="nil"/>
              <w:bottom w:val="nil"/>
              <w:right w:val="single" w:sz="4" w:space="0" w:color="000000"/>
            </w:tcBorders>
            <w:shd w:val="clear" w:color="auto" w:fill="auto"/>
            <w:vAlign w:val="bottom"/>
            <w:hideMark/>
          </w:tcPr>
          <w:p w14:paraId="5C925648"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za usluge</w:t>
            </w:r>
          </w:p>
        </w:tc>
        <w:tc>
          <w:tcPr>
            <w:tcW w:w="1308" w:type="dxa"/>
            <w:tcBorders>
              <w:top w:val="nil"/>
              <w:left w:val="nil"/>
              <w:bottom w:val="nil"/>
              <w:right w:val="single" w:sz="4" w:space="0" w:color="000000"/>
            </w:tcBorders>
            <w:shd w:val="clear" w:color="auto" w:fill="auto"/>
            <w:noWrap/>
            <w:vAlign w:val="bottom"/>
            <w:hideMark/>
          </w:tcPr>
          <w:p w14:paraId="7504FD6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720.789,84</w:t>
            </w:r>
          </w:p>
        </w:tc>
        <w:tc>
          <w:tcPr>
            <w:tcW w:w="1447" w:type="dxa"/>
            <w:tcBorders>
              <w:top w:val="nil"/>
              <w:left w:val="nil"/>
              <w:bottom w:val="nil"/>
              <w:right w:val="single" w:sz="4" w:space="0" w:color="000000"/>
            </w:tcBorders>
            <w:shd w:val="clear" w:color="auto" w:fill="auto"/>
            <w:noWrap/>
            <w:vAlign w:val="bottom"/>
            <w:hideMark/>
          </w:tcPr>
          <w:p w14:paraId="5B7AD5F9"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5.587.000,00</w:t>
            </w:r>
          </w:p>
        </w:tc>
        <w:tc>
          <w:tcPr>
            <w:tcW w:w="1517" w:type="dxa"/>
            <w:tcBorders>
              <w:top w:val="nil"/>
              <w:left w:val="nil"/>
              <w:bottom w:val="nil"/>
              <w:right w:val="single" w:sz="4" w:space="0" w:color="000000"/>
            </w:tcBorders>
            <w:shd w:val="clear" w:color="auto" w:fill="auto"/>
            <w:noWrap/>
            <w:vAlign w:val="bottom"/>
            <w:hideMark/>
          </w:tcPr>
          <w:p w14:paraId="126FA51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785.988,95</w:t>
            </w:r>
          </w:p>
        </w:tc>
        <w:tc>
          <w:tcPr>
            <w:tcW w:w="920" w:type="dxa"/>
            <w:tcBorders>
              <w:top w:val="nil"/>
              <w:left w:val="nil"/>
              <w:bottom w:val="nil"/>
              <w:right w:val="single" w:sz="4" w:space="0" w:color="auto"/>
            </w:tcBorders>
            <w:shd w:val="clear" w:color="auto" w:fill="auto"/>
            <w:noWrap/>
            <w:vAlign w:val="bottom"/>
            <w:hideMark/>
          </w:tcPr>
          <w:p w14:paraId="601C87C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1,09</w:t>
            </w:r>
          </w:p>
        </w:tc>
        <w:tc>
          <w:tcPr>
            <w:tcW w:w="840" w:type="dxa"/>
            <w:tcBorders>
              <w:top w:val="nil"/>
              <w:left w:val="nil"/>
              <w:bottom w:val="nil"/>
              <w:right w:val="single" w:sz="8" w:space="0" w:color="auto"/>
            </w:tcBorders>
            <w:shd w:val="clear" w:color="auto" w:fill="auto"/>
            <w:noWrap/>
            <w:vAlign w:val="bottom"/>
            <w:hideMark/>
          </w:tcPr>
          <w:p w14:paraId="419251E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0,14</w:t>
            </w:r>
          </w:p>
        </w:tc>
      </w:tr>
      <w:tr w:rsidR="00D4206F" w:rsidRPr="00D4206F" w14:paraId="53159F71"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61202A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3231</w:t>
            </w:r>
          </w:p>
        </w:tc>
        <w:tc>
          <w:tcPr>
            <w:tcW w:w="2748" w:type="dxa"/>
            <w:tcBorders>
              <w:top w:val="nil"/>
              <w:left w:val="nil"/>
              <w:bottom w:val="nil"/>
              <w:right w:val="single" w:sz="4" w:space="0" w:color="000000"/>
            </w:tcBorders>
            <w:shd w:val="clear" w:color="auto" w:fill="auto"/>
            <w:noWrap/>
            <w:vAlign w:val="bottom"/>
            <w:hideMark/>
          </w:tcPr>
          <w:p w14:paraId="1BFDA22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Usluge telefona, pošte i prijevoza</w:t>
            </w:r>
          </w:p>
        </w:tc>
        <w:tc>
          <w:tcPr>
            <w:tcW w:w="1308" w:type="dxa"/>
            <w:tcBorders>
              <w:top w:val="nil"/>
              <w:left w:val="nil"/>
              <w:bottom w:val="nil"/>
              <w:right w:val="single" w:sz="4" w:space="0" w:color="000000"/>
            </w:tcBorders>
            <w:shd w:val="clear" w:color="auto" w:fill="auto"/>
            <w:noWrap/>
            <w:vAlign w:val="bottom"/>
            <w:hideMark/>
          </w:tcPr>
          <w:p w14:paraId="6C4397C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27.754,43</w:t>
            </w:r>
          </w:p>
        </w:tc>
        <w:tc>
          <w:tcPr>
            <w:tcW w:w="1447" w:type="dxa"/>
            <w:tcBorders>
              <w:top w:val="nil"/>
              <w:left w:val="nil"/>
              <w:bottom w:val="nil"/>
              <w:right w:val="single" w:sz="4" w:space="0" w:color="000000"/>
            </w:tcBorders>
            <w:shd w:val="clear" w:color="auto" w:fill="auto"/>
            <w:noWrap/>
            <w:vAlign w:val="bottom"/>
            <w:hideMark/>
          </w:tcPr>
          <w:p w14:paraId="78236C2F" w14:textId="77777777" w:rsidR="00D4206F" w:rsidRPr="00D4206F" w:rsidRDefault="00D4206F" w:rsidP="00D4206F">
            <w:pPr>
              <w:spacing w:line="240" w:lineRule="auto"/>
              <w:jc w:val="lef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01FA49A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63.681,30</w:t>
            </w:r>
          </w:p>
        </w:tc>
        <w:tc>
          <w:tcPr>
            <w:tcW w:w="920" w:type="dxa"/>
            <w:tcBorders>
              <w:top w:val="nil"/>
              <w:left w:val="nil"/>
              <w:bottom w:val="nil"/>
              <w:right w:val="single" w:sz="4" w:space="0" w:color="auto"/>
            </w:tcBorders>
            <w:shd w:val="clear" w:color="auto" w:fill="auto"/>
            <w:noWrap/>
            <w:vAlign w:val="bottom"/>
            <w:hideMark/>
          </w:tcPr>
          <w:p w14:paraId="79E93C6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2,29</w:t>
            </w:r>
          </w:p>
        </w:tc>
        <w:tc>
          <w:tcPr>
            <w:tcW w:w="840" w:type="dxa"/>
            <w:tcBorders>
              <w:top w:val="nil"/>
              <w:left w:val="nil"/>
              <w:bottom w:val="nil"/>
              <w:right w:val="single" w:sz="8" w:space="0" w:color="auto"/>
            </w:tcBorders>
            <w:shd w:val="clear" w:color="auto" w:fill="auto"/>
            <w:noWrap/>
            <w:vAlign w:val="bottom"/>
            <w:hideMark/>
          </w:tcPr>
          <w:p w14:paraId="03BF0B0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7283D5D0" w14:textId="77777777" w:rsidTr="00D4206F">
        <w:trPr>
          <w:trHeight w:val="480"/>
        </w:trPr>
        <w:tc>
          <w:tcPr>
            <w:tcW w:w="960" w:type="dxa"/>
            <w:tcBorders>
              <w:top w:val="nil"/>
              <w:left w:val="single" w:sz="8" w:space="0" w:color="auto"/>
              <w:bottom w:val="nil"/>
              <w:right w:val="nil"/>
            </w:tcBorders>
            <w:shd w:val="clear" w:color="auto" w:fill="auto"/>
            <w:noWrap/>
            <w:vAlign w:val="bottom"/>
            <w:hideMark/>
          </w:tcPr>
          <w:p w14:paraId="7F92A4D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3232</w:t>
            </w:r>
          </w:p>
        </w:tc>
        <w:tc>
          <w:tcPr>
            <w:tcW w:w="2748" w:type="dxa"/>
            <w:tcBorders>
              <w:top w:val="nil"/>
              <w:left w:val="nil"/>
              <w:bottom w:val="nil"/>
              <w:right w:val="single" w:sz="4" w:space="0" w:color="000000"/>
            </w:tcBorders>
            <w:shd w:val="clear" w:color="auto" w:fill="auto"/>
            <w:vAlign w:val="bottom"/>
            <w:hideMark/>
          </w:tcPr>
          <w:p w14:paraId="37CAB06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Usluge tekućeg i investicijskog održavanja</w:t>
            </w:r>
          </w:p>
        </w:tc>
        <w:tc>
          <w:tcPr>
            <w:tcW w:w="1308" w:type="dxa"/>
            <w:tcBorders>
              <w:top w:val="nil"/>
              <w:left w:val="nil"/>
              <w:bottom w:val="nil"/>
              <w:right w:val="single" w:sz="4" w:space="0" w:color="000000"/>
            </w:tcBorders>
            <w:shd w:val="clear" w:color="auto" w:fill="auto"/>
            <w:noWrap/>
            <w:vAlign w:val="bottom"/>
            <w:hideMark/>
          </w:tcPr>
          <w:p w14:paraId="75DF748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434.220,21</w:t>
            </w:r>
          </w:p>
        </w:tc>
        <w:tc>
          <w:tcPr>
            <w:tcW w:w="1447" w:type="dxa"/>
            <w:tcBorders>
              <w:top w:val="nil"/>
              <w:left w:val="nil"/>
              <w:bottom w:val="nil"/>
              <w:right w:val="single" w:sz="4" w:space="0" w:color="000000"/>
            </w:tcBorders>
            <w:shd w:val="clear" w:color="auto" w:fill="auto"/>
            <w:noWrap/>
            <w:vAlign w:val="bottom"/>
            <w:hideMark/>
          </w:tcPr>
          <w:p w14:paraId="18874A7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93FCFC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411.478,52</w:t>
            </w:r>
          </w:p>
        </w:tc>
        <w:tc>
          <w:tcPr>
            <w:tcW w:w="920" w:type="dxa"/>
            <w:tcBorders>
              <w:top w:val="nil"/>
              <w:left w:val="nil"/>
              <w:bottom w:val="nil"/>
              <w:right w:val="single" w:sz="4" w:space="0" w:color="auto"/>
            </w:tcBorders>
            <w:shd w:val="clear" w:color="auto" w:fill="auto"/>
            <w:noWrap/>
            <w:vAlign w:val="bottom"/>
            <w:hideMark/>
          </w:tcPr>
          <w:p w14:paraId="4011FED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0,95</w:t>
            </w:r>
          </w:p>
        </w:tc>
        <w:tc>
          <w:tcPr>
            <w:tcW w:w="840" w:type="dxa"/>
            <w:tcBorders>
              <w:top w:val="nil"/>
              <w:left w:val="nil"/>
              <w:bottom w:val="nil"/>
              <w:right w:val="single" w:sz="8" w:space="0" w:color="auto"/>
            </w:tcBorders>
            <w:shd w:val="clear" w:color="auto" w:fill="auto"/>
            <w:noWrap/>
            <w:vAlign w:val="bottom"/>
            <w:hideMark/>
          </w:tcPr>
          <w:p w14:paraId="0D6B901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041F3A8F"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6AE786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3233</w:t>
            </w:r>
          </w:p>
        </w:tc>
        <w:tc>
          <w:tcPr>
            <w:tcW w:w="2748" w:type="dxa"/>
            <w:tcBorders>
              <w:top w:val="nil"/>
              <w:left w:val="nil"/>
              <w:bottom w:val="nil"/>
              <w:right w:val="single" w:sz="4" w:space="0" w:color="000000"/>
            </w:tcBorders>
            <w:shd w:val="clear" w:color="auto" w:fill="auto"/>
            <w:noWrap/>
            <w:vAlign w:val="bottom"/>
            <w:hideMark/>
          </w:tcPr>
          <w:p w14:paraId="2E4D302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Usluge promidžbe i informiranja</w:t>
            </w:r>
          </w:p>
        </w:tc>
        <w:tc>
          <w:tcPr>
            <w:tcW w:w="1308" w:type="dxa"/>
            <w:tcBorders>
              <w:top w:val="nil"/>
              <w:left w:val="nil"/>
              <w:bottom w:val="nil"/>
              <w:right w:val="single" w:sz="4" w:space="0" w:color="000000"/>
            </w:tcBorders>
            <w:shd w:val="clear" w:color="auto" w:fill="auto"/>
            <w:noWrap/>
            <w:vAlign w:val="bottom"/>
            <w:hideMark/>
          </w:tcPr>
          <w:p w14:paraId="623C245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17.205,50</w:t>
            </w:r>
          </w:p>
        </w:tc>
        <w:tc>
          <w:tcPr>
            <w:tcW w:w="1447" w:type="dxa"/>
            <w:tcBorders>
              <w:top w:val="nil"/>
              <w:left w:val="nil"/>
              <w:bottom w:val="nil"/>
              <w:right w:val="single" w:sz="4" w:space="0" w:color="000000"/>
            </w:tcBorders>
            <w:shd w:val="clear" w:color="auto" w:fill="auto"/>
            <w:noWrap/>
            <w:vAlign w:val="bottom"/>
            <w:hideMark/>
          </w:tcPr>
          <w:p w14:paraId="384C4E2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625F928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44.025,00</w:t>
            </w:r>
          </w:p>
        </w:tc>
        <w:tc>
          <w:tcPr>
            <w:tcW w:w="920" w:type="dxa"/>
            <w:tcBorders>
              <w:top w:val="nil"/>
              <w:left w:val="nil"/>
              <w:bottom w:val="nil"/>
              <w:right w:val="single" w:sz="4" w:space="0" w:color="auto"/>
            </w:tcBorders>
            <w:shd w:val="clear" w:color="auto" w:fill="auto"/>
            <w:noWrap/>
            <w:vAlign w:val="bottom"/>
            <w:hideMark/>
          </w:tcPr>
          <w:p w14:paraId="0785F74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2,56</w:t>
            </w:r>
          </w:p>
        </w:tc>
        <w:tc>
          <w:tcPr>
            <w:tcW w:w="840" w:type="dxa"/>
            <w:tcBorders>
              <w:top w:val="nil"/>
              <w:left w:val="nil"/>
              <w:bottom w:val="nil"/>
              <w:right w:val="single" w:sz="8" w:space="0" w:color="auto"/>
            </w:tcBorders>
            <w:shd w:val="clear" w:color="auto" w:fill="auto"/>
            <w:noWrap/>
            <w:vAlign w:val="bottom"/>
            <w:hideMark/>
          </w:tcPr>
          <w:p w14:paraId="396C204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6E047536"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D162F9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3234</w:t>
            </w:r>
          </w:p>
        </w:tc>
        <w:tc>
          <w:tcPr>
            <w:tcW w:w="2748" w:type="dxa"/>
            <w:tcBorders>
              <w:top w:val="nil"/>
              <w:left w:val="nil"/>
              <w:bottom w:val="nil"/>
              <w:right w:val="single" w:sz="4" w:space="0" w:color="000000"/>
            </w:tcBorders>
            <w:shd w:val="clear" w:color="auto" w:fill="auto"/>
            <w:noWrap/>
            <w:vAlign w:val="bottom"/>
            <w:hideMark/>
          </w:tcPr>
          <w:p w14:paraId="172D14D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Komunalne usluge</w:t>
            </w:r>
          </w:p>
        </w:tc>
        <w:tc>
          <w:tcPr>
            <w:tcW w:w="1308" w:type="dxa"/>
            <w:tcBorders>
              <w:top w:val="nil"/>
              <w:left w:val="nil"/>
              <w:bottom w:val="nil"/>
              <w:right w:val="single" w:sz="4" w:space="0" w:color="000000"/>
            </w:tcBorders>
            <w:shd w:val="clear" w:color="auto" w:fill="auto"/>
            <w:noWrap/>
            <w:vAlign w:val="bottom"/>
            <w:hideMark/>
          </w:tcPr>
          <w:p w14:paraId="37864E0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366C6A6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783A3DD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39.532,53</w:t>
            </w:r>
          </w:p>
        </w:tc>
        <w:tc>
          <w:tcPr>
            <w:tcW w:w="920" w:type="dxa"/>
            <w:tcBorders>
              <w:top w:val="nil"/>
              <w:left w:val="nil"/>
              <w:bottom w:val="nil"/>
              <w:right w:val="single" w:sz="4" w:space="0" w:color="auto"/>
            </w:tcBorders>
            <w:shd w:val="clear" w:color="auto" w:fill="auto"/>
            <w:noWrap/>
            <w:vAlign w:val="bottom"/>
            <w:hideMark/>
          </w:tcPr>
          <w:p w14:paraId="6D6448A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3B45561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D7006C9"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C11960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3235</w:t>
            </w:r>
          </w:p>
        </w:tc>
        <w:tc>
          <w:tcPr>
            <w:tcW w:w="2748" w:type="dxa"/>
            <w:tcBorders>
              <w:top w:val="nil"/>
              <w:left w:val="nil"/>
              <w:bottom w:val="nil"/>
              <w:right w:val="single" w:sz="4" w:space="0" w:color="000000"/>
            </w:tcBorders>
            <w:shd w:val="clear" w:color="auto" w:fill="auto"/>
            <w:noWrap/>
            <w:vAlign w:val="bottom"/>
            <w:hideMark/>
          </w:tcPr>
          <w:p w14:paraId="09B626E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Zakupnine i najamnine</w:t>
            </w:r>
          </w:p>
        </w:tc>
        <w:tc>
          <w:tcPr>
            <w:tcW w:w="1308" w:type="dxa"/>
            <w:tcBorders>
              <w:top w:val="nil"/>
              <w:left w:val="nil"/>
              <w:bottom w:val="nil"/>
              <w:right w:val="single" w:sz="4" w:space="0" w:color="000000"/>
            </w:tcBorders>
            <w:shd w:val="clear" w:color="auto" w:fill="auto"/>
            <w:noWrap/>
            <w:vAlign w:val="bottom"/>
            <w:hideMark/>
          </w:tcPr>
          <w:p w14:paraId="2BFF058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718483F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03C80FE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24.967,64</w:t>
            </w:r>
          </w:p>
        </w:tc>
        <w:tc>
          <w:tcPr>
            <w:tcW w:w="920" w:type="dxa"/>
            <w:tcBorders>
              <w:top w:val="nil"/>
              <w:left w:val="nil"/>
              <w:bottom w:val="nil"/>
              <w:right w:val="single" w:sz="4" w:space="0" w:color="auto"/>
            </w:tcBorders>
            <w:shd w:val="clear" w:color="auto" w:fill="auto"/>
            <w:noWrap/>
            <w:vAlign w:val="bottom"/>
            <w:hideMark/>
          </w:tcPr>
          <w:p w14:paraId="2D16AA9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599C54DA"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195E1D27"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DC133D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lastRenderedPageBreak/>
              <w:t>3236</w:t>
            </w:r>
          </w:p>
        </w:tc>
        <w:tc>
          <w:tcPr>
            <w:tcW w:w="2748" w:type="dxa"/>
            <w:tcBorders>
              <w:top w:val="nil"/>
              <w:left w:val="nil"/>
              <w:bottom w:val="nil"/>
              <w:right w:val="single" w:sz="4" w:space="0" w:color="000000"/>
            </w:tcBorders>
            <w:shd w:val="clear" w:color="auto" w:fill="auto"/>
            <w:noWrap/>
            <w:vAlign w:val="bottom"/>
            <w:hideMark/>
          </w:tcPr>
          <w:p w14:paraId="67EDE13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Zdravstvene i veterinarske usluge</w:t>
            </w:r>
          </w:p>
        </w:tc>
        <w:tc>
          <w:tcPr>
            <w:tcW w:w="1308" w:type="dxa"/>
            <w:tcBorders>
              <w:top w:val="nil"/>
              <w:left w:val="nil"/>
              <w:bottom w:val="nil"/>
              <w:right w:val="single" w:sz="4" w:space="0" w:color="000000"/>
            </w:tcBorders>
            <w:shd w:val="clear" w:color="auto" w:fill="auto"/>
            <w:noWrap/>
            <w:vAlign w:val="bottom"/>
            <w:hideMark/>
          </w:tcPr>
          <w:p w14:paraId="2BE60AB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330,00</w:t>
            </w:r>
          </w:p>
        </w:tc>
        <w:tc>
          <w:tcPr>
            <w:tcW w:w="1447" w:type="dxa"/>
            <w:tcBorders>
              <w:top w:val="nil"/>
              <w:left w:val="nil"/>
              <w:bottom w:val="nil"/>
              <w:right w:val="single" w:sz="4" w:space="0" w:color="000000"/>
            </w:tcBorders>
            <w:shd w:val="clear" w:color="auto" w:fill="auto"/>
            <w:noWrap/>
            <w:vAlign w:val="bottom"/>
            <w:hideMark/>
          </w:tcPr>
          <w:p w14:paraId="333510F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5D9172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330,00</w:t>
            </w:r>
          </w:p>
        </w:tc>
        <w:tc>
          <w:tcPr>
            <w:tcW w:w="920" w:type="dxa"/>
            <w:tcBorders>
              <w:top w:val="nil"/>
              <w:left w:val="nil"/>
              <w:bottom w:val="nil"/>
              <w:right w:val="single" w:sz="4" w:space="0" w:color="auto"/>
            </w:tcBorders>
            <w:shd w:val="clear" w:color="auto" w:fill="auto"/>
            <w:noWrap/>
            <w:vAlign w:val="bottom"/>
            <w:hideMark/>
          </w:tcPr>
          <w:p w14:paraId="4459B57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1,00</w:t>
            </w:r>
          </w:p>
        </w:tc>
        <w:tc>
          <w:tcPr>
            <w:tcW w:w="840" w:type="dxa"/>
            <w:tcBorders>
              <w:top w:val="nil"/>
              <w:left w:val="nil"/>
              <w:bottom w:val="nil"/>
              <w:right w:val="single" w:sz="8" w:space="0" w:color="auto"/>
            </w:tcBorders>
            <w:shd w:val="clear" w:color="auto" w:fill="auto"/>
            <w:noWrap/>
            <w:vAlign w:val="bottom"/>
            <w:hideMark/>
          </w:tcPr>
          <w:p w14:paraId="40946E7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CD56F7C"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A911FC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3237</w:t>
            </w:r>
          </w:p>
        </w:tc>
        <w:tc>
          <w:tcPr>
            <w:tcW w:w="2748" w:type="dxa"/>
            <w:tcBorders>
              <w:top w:val="nil"/>
              <w:left w:val="nil"/>
              <w:bottom w:val="nil"/>
              <w:right w:val="single" w:sz="4" w:space="0" w:color="000000"/>
            </w:tcBorders>
            <w:shd w:val="clear" w:color="auto" w:fill="auto"/>
            <w:noWrap/>
            <w:vAlign w:val="bottom"/>
            <w:hideMark/>
          </w:tcPr>
          <w:p w14:paraId="3C7E1C5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Intelektualne i osobne usluge</w:t>
            </w:r>
          </w:p>
        </w:tc>
        <w:tc>
          <w:tcPr>
            <w:tcW w:w="1308" w:type="dxa"/>
            <w:tcBorders>
              <w:top w:val="nil"/>
              <w:left w:val="nil"/>
              <w:bottom w:val="nil"/>
              <w:right w:val="single" w:sz="4" w:space="0" w:color="000000"/>
            </w:tcBorders>
            <w:shd w:val="clear" w:color="auto" w:fill="auto"/>
            <w:noWrap/>
            <w:vAlign w:val="bottom"/>
            <w:hideMark/>
          </w:tcPr>
          <w:p w14:paraId="4D12352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195.087,31</w:t>
            </w:r>
          </w:p>
        </w:tc>
        <w:tc>
          <w:tcPr>
            <w:tcW w:w="1447" w:type="dxa"/>
            <w:tcBorders>
              <w:top w:val="nil"/>
              <w:left w:val="nil"/>
              <w:bottom w:val="nil"/>
              <w:right w:val="single" w:sz="4" w:space="0" w:color="000000"/>
            </w:tcBorders>
            <w:shd w:val="clear" w:color="auto" w:fill="auto"/>
            <w:noWrap/>
            <w:vAlign w:val="bottom"/>
            <w:hideMark/>
          </w:tcPr>
          <w:p w14:paraId="4E8D390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AD1E66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152.716,25</w:t>
            </w:r>
          </w:p>
        </w:tc>
        <w:tc>
          <w:tcPr>
            <w:tcW w:w="920" w:type="dxa"/>
            <w:tcBorders>
              <w:top w:val="nil"/>
              <w:left w:val="nil"/>
              <w:bottom w:val="nil"/>
              <w:right w:val="single" w:sz="4" w:space="0" w:color="auto"/>
            </w:tcBorders>
            <w:shd w:val="clear" w:color="auto" w:fill="auto"/>
            <w:noWrap/>
            <w:vAlign w:val="bottom"/>
            <w:hideMark/>
          </w:tcPr>
          <w:p w14:paraId="01802ED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0,78</w:t>
            </w:r>
          </w:p>
        </w:tc>
        <w:tc>
          <w:tcPr>
            <w:tcW w:w="840" w:type="dxa"/>
            <w:tcBorders>
              <w:top w:val="nil"/>
              <w:left w:val="nil"/>
              <w:bottom w:val="nil"/>
              <w:right w:val="single" w:sz="8" w:space="0" w:color="auto"/>
            </w:tcBorders>
            <w:shd w:val="clear" w:color="auto" w:fill="auto"/>
            <w:noWrap/>
            <w:vAlign w:val="bottom"/>
            <w:hideMark/>
          </w:tcPr>
          <w:p w14:paraId="2D90F36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47AF691D"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1322C39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3238</w:t>
            </w:r>
          </w:p>
        </w:tc>
        <w:tc>
          <w:tcPr>
            <w:tcW w:w="2748" w:type="dxa"/>
            <w:tcBorders>
              <w:top w:val="nil"/>
              <w:left w:val="nil"/>
              <w:bottom w:val="nil"/>
              <w:right w:val="single" w:sz="4" w:space="0" w:color="000000"/>
            </w:tcBorders>
            <w:shd w:val="clear" w:color="auto" w:fill="auto"/>
            <w:noWrap/>
            <w:vAlign w:val="bottom"/>
            <w:hideMark/>
          </w:tcPr>
          <w:p w14:paraId="37B5A03A"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Računalne usluge</w:t>
            </w:r>
          </w:p>
        </w:tc>
        <w:tc>
          <w:tcPr>
            <w:tcW w:w="1308" w:type="dxa"/>
            <w:tcBorders>
              <w:top w:val="nil"/>
              <w:left w:val="nil"/>
              <w:bottom w:val="nil"/>
              <w:right w:val="single" w:sz="4" w:space="0" w:color="000000"/>
            </w:tcBorders>
            <w:shd w:val="clear" w:color="auto" w:fill="auto"/>
            <w:noWrap/>
            <w:vAlign w:val="bottom"/>
            <w:hideMark/>
          </w:tcPr>
          <w:p w14:paraId="4DD0ADA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4.070,00</w:t>
            </w:r>
          </w:p>
        </w:tc>
        <w:tc>
          <w:tcPr>
            <w:tcW w:w="1447" w:type="dxa"/>
            <w:tcBorders>
              <w:top w:val="nil"/>
              <w:left w:val="nil"/>
              <w:bottom w:val="nil"/>
              <w:right w:val="single" w:sz="4" w:space="0" w:color="000000"/>
            </w:tcBorders>
            <w:shd w:val="clear" w:color="auto" w:fill="auto"/>
            <w:noWrap/>
            <w:vAlign w:val="bottom"/>
            <w:hideMark/>
          </w:tcPr>
          <w:p w14:paraId="59A2698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46B86BE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4.906,25</w:t>
            </w:r>
          </w:p>
        </w:tc>
        <w:tc>
          <w:tcPr>
            <w:tcW w:w="920" w:type="dxa"/>
            <w:tcBorders>
              <w:top w:val="nil"/>
              <w:left w:val="nil"/>
              <w:bottom w:val="nil"/>
              <w:right w:val="single" w:sz="4" w:space="0" w:color="auto"/>
            </w:tcBorders>
            <w:shd w:val="clear" w:color="auto" w:fill="auto"/>
            <w:noWrap/>
            <w:vAlign w:val="bottom"/>
            <w:hideMark/>
          </w:tcPr>
          <w:p w14:paraId="2C0FD49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1,21</w:t>
            </w:r>
          </w:p>
        </w:tc>
        <w:tc>
          <w:tcPr>
            <w:tcW w:w="840" w:type="dxa"/>
            <w:tcBorders>
              <w:top w:val="nil"/>
              <w:left w:val="nil"/>
              <w:bottom w:val="nil"/>
              <w:right w:val="single" w:sz="8" w:space="0" w:color="auto"/>
            </w:tcBorders>
            <w:shd w:val="clear" w:color="auto" w:fill="auto"/>
            <w:noWrap/>
            <w:vAlign w:val="bottom"/>
            <w:hideMark/>
          </w:tcPr>
          <w:p w14:paraId="765C22C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77A1ABE"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2F604D2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3239</w:t>
            </w:r>
          </w:p>
        </w:tc>
        <w:tc>
          <w:tcPr>
            <w:tcW w:w="2748" w:type="dxa"/>
            <w:tcBorders>
              <w:top w:val="nil"/>
              <w:left w:val="nil"/>
              <w:bottom w:val="nil"/>
              <w:right w:val="single" w:sz="4" w:space="0" w:color="000000"/>
            </w:tcBorders>
            <w:shd w:val="clear" w:color="auto" w:fill="auto"/>
            <w:noWrap/>
            <w:vAlign w:val="bottom"/>
            <w:hideMark/>
          </w:tcPr>
          <w:p w14:paraId="1C7DE12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Ostale usluge</w:t>
            </w:r>
          </w:p>
        </w:tc>
        <w:tc>
          <w:tcPr>
            <w:tcW w:w="1308" w:type="dxa"/>
            <w:tcBorders>
              <w:top w:val="nil"/>
              <w:left w:val="nil"/>
              <w:bottom w:val="nil"/>
              <w:right w:val="single" w:sz="4" w:space="0" w:color="000000"/>
            </w:tcBorders>
            <w:shd w:val="clear" w:color="auto" w:fill="auto"/>
            <w:noWrap/>
            <w:vAlign w:val="bottom"/>
            <w:hideMark/>
          </w:tcPr>
          <w:p w14:paraId="2432C61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42.122,39</w:t>
            </w:r>
          </w:p>
        </w:tc>
        <w:tc>
          <w:tcPr>
            <w:tcW w:w="1447" w:type="dxa"/>
            <w:tcBorders>
              <w:top w:val="nil"/>
              <w:left w:val="nil"/>
              <w:bottom w:val="nil"/>
              <w:right w:val="single" w:sz="4" w:space="0" w:color="000000"/>
            </w:tcBorders>
            <w:shd w:val="clear" w:color="auto" w:fill="auto"/>
            <w:noWrap/>
            <w:vAlign w:val="bottom"/>
            <w:hideMark/>
          </w:tcPr>
          <w:p w14:paraId="4AE754E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27B0D9E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44.351,46</w:t>
            </w:r>
          </w:p>
        </w:tc>
        <w:tc>
          <w:tcPr>
            <w:tcW w:w="920" w:type="dxa"/>
            <w:tcBorders>
              <w:top w:val="nil"/>
              <w:left w:val="nil"/>
              <w:bottom w:val="nil"/>
              <w:right w:val="single" w:sz="4" w:space="0" w:color="auto"/>
            </w:tcBorders>
            <w:shd w:val="clear" w:color="auto" w:fill="auto"/>
            <w:noWrap/>
            <w:vAlign w:val="bottom"/>
            <w:hideMark/>
          </w:tcPr>
          <w:p w14:paraId="46A3CD9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1,05</w:t>
            </w:r>
          </w:p>
        </w:tc>
        <w:tc>
          <w:tcPr>
            <w:tcW w:w="840" w:type="dxa"/>
            <w:tcBorders>
              <w:top w:val="nil"/>
              <w:left w:val="nil"/>
              <w:bottom w:val="nil"/>
              <w:right w:val="single" w:sz="8" w:space="0" w:color="auto"/>
            </w:tcBorders>
            <w:shd w:val="clear" w:color="auto" w:fill="auto"/>
            <w:noWrap/>
            <w:vAlign w:val="bottom"/>
            <w:hideMark/>
          </w:tcPr>
          <w:p w14:paraId="15137B9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0B1E8FC"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1260A34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324</w:t>
            </w:r>
          </w:p>
        </w:tc>
        <w:tc>
          <w:tcPr>
            <w:tcW w:w="2748" w:type="dxa"/>
            <w:tcBorders>
              <w:top w:val="nil"/>
              <w:left w:val="nil"/>
              <w:bottom w:val="nil"/>
              <w:right w:val="single" w:sz="4" w:space="0" w:color="000000"/>
            </w:tcBorders>
            <w:shd w:val="clear" w:color="auto" w:fill="auto"/>
            <w:vAlign w:val="bottom"/>
            <w:hideMark/>
          </w:tcPr>
          <w:p w14:paraId="20655DE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Naknade troškova osobama izvan radnog odnosa</w:t>
            </w:r>
          </w:p>
        </w:tc>
        <w:tc>
          <w:tcPr>
            <w:tcW w:w="1308" w:type="dxa"/>
            <w:tcBorders>
              <w:top w:val="nil"/>
              <w:left w:val="nil"/>
              <w:bottom w:val="nil"/>
              <w:right w:val="single" w:sz="4" w:space="0" w:color="000000"/>
            </w:tcBorders>
            <w:shd w:val="clear" w:color="auto" w:fill="auto"/>
            <w:noWrap/>
            <w:vAlign w:val="bottom"/>
            <w:hideMark/>
          </w:tcPr>
          <w:p w14:paraId="6BCFF86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2478611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17" w:type="dxa"/>
            <w:tcBorders>
              <w:top w:val="nil"/>
              <w:left w:val="nil"/>
              <w:bottom w:val="nil"/>
              <w:right w:val="single" w:sz="4" w:space="0" w:color="000000"/>
            </w:tcBorders>
            <w:shd w:val="clear" w:color="auto" w:fill="auto"/>
            <w:noWrap/>
            <w:vAlign w:val="bottom"/>
            <w:hideMark/>
          </w:tcPr>
          <w:p w14:paraId="39310CD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29C56B85"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15BA8CA2"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7C4EB2BA"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3443E5F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3241</w:t>
            </w:r>
          </w:p>
        </w:tc>
        <w:tc>
          <w:tcPr>
            <w:tcW w:w="2748" w:type="dxa"/>
            <w:tcBorders>
              <w:top w:val="nil"/>
              <w:left w:val="nil"/>
              <w:bottom w:val="nil"/>
              <w:right w:val="single" w:sz="4" w:space="0" w:color="000000"/>
            </w:tcBorders>
            <w:shd w:val="clear" w:color="auto" w:fill="auto"/>
            <w:vAlign w:val="bottom"/>
            <w:hideMark/>
          </w:tcPr>
          <w:p w14:paraId="2BDAD79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Naknade troškova osobama izvan radnog odnosa</w:t>
            </w:r>
          </w:p>
        </w:tc>
        <w:tc>
          <w:tcPr>
            <w:tcW w:w="1308" w:type="dxa"/>
            <w:tcBorders>
              <w:top w:val="nil"/>
              <w:left w:val="nil"/>
              <w:bottom w:val="nil"/>
              <w:right w:val="single" w:sz="4" w:space="0" w:color="000000"/>
            </w:tcBorders>
            <w:shd w:val="clear" w:color="auto" w:fill="auto"/>
            <w:noWrap/>
            <w:vAlign w:val="bottom"/>
            <w:hideMark/>
          </w:tcPr>
          <w:p w14:paraId="058E0DB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35B1902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77F4247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6C281CE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59E9E04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7F2701CC"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722B71B8"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329</w:t>
            </w:r>
          </w:p>
        </w:tc>
        <w:tc>
          <w:tcPr>
            <w:tcW w:w="2748" w:type="dxa"/>
            <w:tcBorders>
              <w:top w:val="nil"/>
              <w:left w:val="nil"/>
              <w:bottom w:val="nil"/>
              <w:right w:val="single" w:sz="4" w:space="0" w:color="000000"/>
            </w:tcBorders>
            <w:shd w:val="clear" w:color="auto" w:fill="auto"/>
            <w:vAlign w:val="bottom"/>
            <w:hideMark/>
          </w:tcPr>
          <w:p w14:paraId="07B68C45"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Ostali nespomenuti rashodi poslovanja</w:t>
            </w:r>
          </w:p>
        </w:tc>
        <w:tc>
          <w:tcPr>
            <w:tcW w:w="1308" w:type="dxa"/>
            <w:tcBorders>
              <w:top w:val="nil"/>
              <w:left w:val="nil"/>
              <w:bottom w:val="nil"/>
              <w:right w:val="single" w:sz="4" w:space="0" w:color="000000"/>
            </w:tcBorders>
            <w:shd w:val="clear" w:color="auto" w:fill="auto"/>
            <w:noWrap/>
            <w:vAlign w:val="bottom"/>
            <w:hideMark/>
          </w:tcPr>
          <w:p w14:paraId="012FE04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258.157,02</w:t>
            </w:r>
          </w:p>
        </w:tc>
        <w:tc>
          <w:tcPr>
            <w:tcW w:w="1447" w:type="dxa"/>
            <w:tcBorders>
              <w:top w:val="nil"/>
              <w:left w:val="nil"/>
              <w:bottom w:val="nil"/>
              <w:right w:val="single" w:sz="4" w:space="0" w:color="000000"/>
            </w:tcBorders>
            <w:shd w:val="clear" w:color="auto" w:fill="auto"/>
            <w:noWrap/>
            <w:vAlign w:val="bottom"/>
            <w:hideMark/>
          </w:tcPr>
          <w:p w14:paraId="24BABF0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220.000,00</w:t>
            </w:r>
          </w:p>
        </w:tc>
        <w:tc>
          <w:tcPr>
            <w:tcW w:w="1517" w:type="dxa"/>
            <w:tcBorders>
              <w:top w:val="nil"/>
              <w:left w:val="nil"/>
              <w:bottom w:val="nil"/>
              <w:right w:val="single" w:sz="4" w:space="0" w:color="000000"/>
            </w:tcBorders>
            <w:shd w:val="clear" w:color="auto" w:fill="auto"/>
            <w:noWrap/>
            <w:vAlign w:val="bottom"/>
            <w:hideMark/>
          </w:tcPr>
          <w:p w14:paraId="2B3F703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127.691,13</w:t>
            </w:r>
          </w:p>
        </w:tc>
        <w:tc>
          <w:tcPr>
            <w:tcW w:w="920" w:type="dxa"/>
            <w:tcBorders>
              <w:top w:val="nil"/>
              <w:left w:val="nil"/>
              <w:bottom w:val="nil"/>
              <w:right w:val="single" w:sz="4" w:space="0" w:color="auto"/>
            </w:tcBorders>
            <w:shd w:val="clear" w:color="auto" w:fill="auto"/>
            <w:noWrap/>
            <w:vAlign w:val="bottom"/>
            <w:hideMark/>
          </w:tcPr>
          <w:p w14:paraId="3BC00EC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0,49</w:t>
            </w:r>
          </w:p>
        </w:tc>
        <w:tc>
          <w:tcPr>
            <w:tcW w:w="840" w:type="dxa"/>
            <w:tcBorders>
              <w:top w:val="nil"/>
              <w:left w:val="nil"/>
              <w:bottom w:val="nil"/>
              <w:right w:val="single" w:sz="8" w:space="0" w:color="auto"/>
            </w:tcBorders>
            <w:shd w:val="clear" w:color="auto" w:fill="auto"/>
            <w:noWrap/>
            <w:vAlign w:val="bottom"/>
            <w:hideMark/>
          </w:tcPr>
          <w:p w14:paraId="5204045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0,58</w:t>
            </w:r>
          </w:p>
        </w:tc>
      </w:tr>
      <w:tr w:rsidR="00D4206F" w:rsidRPr="00D4206F" w14:paraId="0081B05C" w14:textId="77777777" w:rsidTr="00D4206F">
        <w:trPr>
          <w:trHeight w:val="720"/>
        </w:trPr>
        <w:tc>
          <w:tcPr>
            <w:tcW w:w="960" w:type="dxa"/>
            <w:tcBorders>
              <w:top w:val="nil"/>
              <w:left w:val="single" w:sz="8" w:space="0" w:color="auto"/>
              <w:bottom w:val="nil"/>
              <w:right w:val="nil"/>
            </w:tcBorders>
            <w:shd w:val="clear" w:color="auto" w:fill="auto"/>
            <w:noWrap/>
            <w:vAlign w:val="bottom"/>
            <w:hideMark/>
          </w:tcPr>
          <w:p w14:paraId="167CF5E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3291</w:t>
            </w:r>
          </w:p>
        </w:tc>
        <w:tc>
          <w:tcPr>
            <w:tcW w:w="2748" w:type="dxa"/>
            <w:tcBorders>
              <w:top w:val="nil"/>
              <w:left w:val="nil"/>
              <w:bottom w:val="nil"/>
              <w:right w:val="single" w:sz="4" w:space="0" w:color="000000"/>
            </w:tcBorders>
            <w:shd w:val="clear" w:color="auto" w:fill="auto"/>
            <w:vAlign w:val="bottom"/>
            <w:hideMark/>
          </w:tcPr>
          <w:p w14:paraId="52F2966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Naknade za rad predstavničkih i izvršnih tijal, povjerenstava i slično</w:t>
            </w:r>
          </w:p>
        </w:tc>
        <w:tc>
          <w:tcPr>
            <w:tcW w:w="1308" w:type="dxa"/>
            <w:tcBorders>
              <w:top w:val="nil"/>
              <w:left w:val="nil"/>
              <w:bottom w:val="nil"/>
              <w:right w:val="single" w:sz="4" w:space="0" w:color="000000"/>
            </w:tcBorders>
            <w:shd w:val="clear" w:color="auto" w:fill="auto"/>
            <w:noWrap/>
            <w:vAlign w:val="bottom"/>
            <w:hideMark/>
          </w:tcPr>
          <w:p w14:paraId="3F81C8F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182.827,98</w:t>
            </w:r>
          </w:p>
        </w:tc>
        <w:tc>
          <w:tcPr>
            <w:tcW w:w="1447" w:type="dxa"/>
            <w:tcBorders>
              <w:top w:val="nil"/>
              <w:left w:val="nil"/>
              <w:bottom w:val="nil"/>
              <w:right w:val="single" w:sz="4" w:space="0" w:color="000000"/>
            </w:tcBorders>
            <w:shd w:val="clear" w:color="auto" w:fill="auto"/>
            <w:noWrap/>
            <w:vAlign w:val="bottom"/>
            <w:hideMark/>
          </w:tcPr>
          <w:p w14:paraId="710663E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D3337B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14.248,55</w:t>
            </w:r>
          </w:p>
        </w:tc>
        <w:tc>
          <w:tcPr>
            <w:tcW w:w="920" w:type="dxa"/>
            <w:tcBorders>
              <w:top w:val="nil"/>
              <w:left w:val="nil"/>
              <w:bottom w:val="nil"/>
              <w:right w:val="single" w:sz="4" w:space="0" w:color="auto"/>
            </w:tcBorders>
            <w:shd w:val="clear" w:color="auto" w:fill="auto"/>
            <w:noWrap/>
            <w:vAlign w:val="bottom"/>
            <w:hideMark/>
          </w:tcPr>
          <w:p w14:paraId="50EC193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0,08</w:t>
            </w:r>
          </w:p>
        </w:tc>
        <w:tc>
          <w:tcPr>
            <w:tcW w:w="840" w:type="dxa"/>
            <w:tcBorders>
              <w:top w:val="nil"/>
              <w:left w:val="nil"/>
              <w:bottom w:val="nil"/>
              <w:right w:val="single" w:sz="8" w:space="0" w:color="auto"/>
            </w:tcBorders>
            <w:shd w:val="clear" w:color="auto" w:fill="auto"/>
            <w:noWrap/>
            <w:vAlign w:val="bottom"/>
            <w:hideMark/>
          </w:tcPr>
          <w:p w14:paraId="0C8FB78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66F695A6"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0A5770D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3292</w:t>
            </w:r>
          </w:p>
        </w:tc>
        <w:tc>
          <w:tcPr>
            <w:tcW w:w="2748" w:type="dxa"/>
            <w:tcBorders>
              <w:top w:val="nil"/>
              <w:left w:val="nil"/>
              <w:bottom w:val="nil"/>
              <w:right w:val="single" w:sz="4" w:space="0" w:color="000000"/>
            </w:tcBorders>
            <w:shd w:val="clear" w:color="auto" w:fill="auto"/>
            <w:noWrap/>
            <w:vAlign w:val="bottom"/>
            <w:hideMark/>
          </w:tcPr>
          <w:p w14:paraId="5791DE5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Premije osiguranja</w:t>
            </w:r>
          </w:p>
        </w:tc>
        <w:tc>
          <w:tcPr>
            <w:tcW w:w="1308" w:type="dxa"/>
            <w:tcBorders>
              <w:top w:val="nil"/>
              <w:left w:val="nil"/>
              <w:bottom w:val="nil"/>
              <w:right w:val="single" w:sz="4" w:space="0" w:color="000000"/>
            </w:tcBorders>
            <w:shd w:val="clear" w:color="auto" w:fill="auto"/>
            <w:noWrap/>
            <w:vAlign w:val="bottom"/>
            <w:hideMark/>
          </w:tcPr>
          <w:p w14:paraId="120CD32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110DE2F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CC8654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EE36A2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456C4DE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797D4624"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1CD7FA9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3293</w:t>
            </w:r>
          </w:p>
        </w:tc>
        <w:tc>
          <w:tcPr>
            <w:tcW w:w="2748" w:type="dxa"/>
            <w:tcBorders>
              <w:top w:val="nil"/>
              <w:left w:val="nil"/>
              <w:bottom w:val="nil"/>
              <w:right w:val="single" w:sz="4" w:space="0" w:color="000000"/>
            </w:tcBorders>
            <w:shd w:val="clear" w:color="auto" w:fill="auto"/>
            <w:noWrap/>
            <w:vAlign w:val="bottom"/>
            <w:hideMark/>
          </w:tcPr>
          <w:p w14:paraId="24B635C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Reprezentacija</w:t>
            </w:r>
          </w:p>
        </w:tc>
        <w:tc>
          <w:tcPr>
            <w:tcW w:w="1308" w:type="dxa"/>
            <w:tcBorders>
              <w:top w:val="nil"/>
              <w:left w:val="nil"/>
              <w:bottom w:val="nil"/>
              <w:right w:val="single" w:sz="4" w:space="0" w:color="000000"/>
            </w:tcBorders>
            <w:shd w:val="clear" w:color="auto" w:fill="auto"/>
            <w:noWrap/>
            <w:vAlign w:val="bottom"/>
            <w:hideMark/>
          </w:tcPr>
          <w:p w14:paraId="7D3AA80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3.831,41</w:t>
            </w:r>
          </w:p>
        </w:tc>
        <w:tc>
          <w:tcPr>
            <w:tcW w:w="1447" w:type="dxa"/>
            <w:tcBorders>
              <w:top w:val="nil"/>
              <w:left w:val="nil"/>
              <w:bottom w:val="nil"/>
              <w:right w:val="single" w:sz="4" w:space="0" w:color="000000"/>
            </w:tcBorders>
            <w:shd w:val="clear" w:color="auto" w:fill="auto"/>
            <w:noWrap/>
            <w:vAlign w:val="bottom"/>
            <w:hideMark/>
          </w:tcPr>
          <w:p w14:paraId="4E4C007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4BB71E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37.233,50</w:t>
            </w:r>
          </w:p>
        </w:tc>
        <w:tc>
          <w:tcPr>
            <w:tcW w:w="920" w:type="dxa"/>
            <w:tcBorders>
              <w:top w:val="nil"/>
              <w:left w:val="nil"/>
              <w:bottom w:val="nil"/>
              <w:right w:val="single" w:sz="4" w:space="0" w:color="auto"/>
            </w:tcBorders>
            <w:shd w:val="clear" w:color="auto" w:fill="auto"/>
            <w:noWrap/>
            <w:vAlign w:val="bottom"/>
            <w:hideMark/>
          </w:tcPr>
          <w:p w14:paraId="360CC6F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9,72</w:t>
            </w:r>
          </w:p>
        </w:tc>
        <w:tc>
          <w:tcPr>
            <w:tcW w:w="840" w:type="dxa"/>
            <w:tcBorders>
              <w:top w:val="nil"/>
              <w:left w:val="nil"/>
              <w:bottom w:val="nil"/>
              <w:right w:val="single" w:sz="8" w:space="0" w:color="auto"/>
            </w:tcBorders>
            <w:shd w:val="clear" w:color="auto" w:fill="auto"/>
            <w:noWrap/>
            <w:vAlign w:val="bottom"/>
            <w:hideMark/>
          </w:tcPr>
          <w:p w14:paraId="2339BFB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7DB44847"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55F8D1C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3294</w:t>
            </w:r>
          </w:p>
        </w:tc>
        <w:tc>
          <w:tcPr>
            <w:tcW w:w="2748" w:type="dxa"/>
            <w:tcBorders>
              <w:top w:val="nil"/>
              <w:left w:val="nil"/>
              <w:bottom w:val="nil"/>
              <w:right w:val="single" w:sz="4" w:space="0" w:color="000000"/>
            </w:tcBorders>
            <w:shd w:val="clear" w:color="auto" w:fill="auto"/>
            <w:noWrap/>
            <w:vAlign w:val="bottom"/>
            <w:hideMark/>
          </w:tcPr>
          <w:p w14:paraId="4594C57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Članarine i norme</w:t>
            </w:r>
          </w:p>
        </w:tc>
        <w:tc>
          <w:tcPr>
            <w:tcW w:w="1308" w:type="dxa"/>
            <w:tcBorders>
              <w:top w:val="nil"/>
              <w:left w:val="nil"/>
              <w:bottom w:val="nil"/>
              <w:right w:val="single" w:sz="4" w:space="0" w:color="000000"/>
            </w:tcBorders>
            <w:shd w:val="clear" w:color="auto" w:fill="auto"/>
            <w:noWrap/>
            <w:vAlign w:val="bottom"/>
            <w:hideMark/>
          </w:tcPr>
          <w:p w14:paraId="7769327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19C1C1D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936416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8.599,44</w:t>
            </w:r>
          </w:p>
        </w:tc>
        <w:tc>
          <w:tcPr>
            <w:tcW w:w="920" w:type="dxa"/>
            <w:tcBorders>
              <w:top w:val="nil"/>
              <w:left w:val="nil"/>
              <w:bottom w:val="nil"/>
              <w:right w:val="single" w:sz="4" w:space="0" w:color="auto"/>
            </w:tcBorders>
            <w:shd w:val="clear" w:color="auto" w:fill="auto"/>
            <w:noWrap/>
            <w:vAlign w:val="bottom"/>
            <w:hideMark/>
          </w:tcPr>
          <w:p w14:paraId="7176EBC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A3FD3F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1FCFF7DD"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0845D4F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3295</w:t>
            </w:r>
          </w:p>
        </w:tc>
        <w:tc>
          <w:tcPr>
            <w:tcW w:w="2748" w:type="dxa"/>
            <w:tcBorders>
              <w:top w:val="nil"/>
              <w:left w:val="nil"/>
              <w:bottom w:val="nil"/>
              <w:right w:val="single" w:sz="4" w:space="0" w:color="000000"/>
            </w:tcBorders>
            <w:shd w:val="clear" w:color="auto" w:fill="auto"/>
            <w:noWrap/>
            <w:vAlign w:val="bottom"/>
            <w:hideMark/>
          </w:tcPr>
          <w:p w14:paraId="7A08B7D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Pristojbe i naknade</w:t>
            </w:r>
          </w:p>
        </w:tc>
        <w:tc>
          <w:tcPr>
            <w:tcW w:w="1308" w:type="dxa"/>
            <w:tcBorders>
              <w:top w:val="nil"/>
              <w:left w:val="nil"/>
              <w:bottom w:val="nil"/>
              <w:right w:val="single" w:sz="4" w:space="0" w:color="000000"/>
            </w:tcBorders>
            <w:shd w:val="clear" w:color="auto" w:fill="auto"/>
            <w:noWrap/>
            <w:vAlign w:val="bottom"/>
            <w:hideMark/>
          </w:tcPr>
          <w:p w14:paraId="3B827DD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70.757,63</w:t>
            </w:r>
          </w:p>
        </w:tc>
        <w:tc>
          <w:tcPr>
            <w:tcW w:w="1447" w:type="dxa"/>
            <w:tcBorders>
              <w:top w:val="nil"/>
              <w:left w:val="nil"/>
              <w:bottom w:val="nil"/>
              <w:right w:val="single" w:sz="4" w:space="0" w:color="000000"/>
            </w:tcBorders>
            <w:shd w:val="clear" w:color="auto" w:fill="auto"/>
            <w:noWrap/>
            <w:vAlign w:val="bottom"/>
            <w:hideMark/>
          </w:tcPr>
          <w:p w14:paraId="182271F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7C7A771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67.219,65</w:t>
            </w:r>
          </w:p>
        </w:tc>
        <w:tc>
          <w:tcPr>
            <w:tcW w:w="920" w:type="dxa"/>
            <w:tcBorders>
              <w:top w:val="nil"/>
              <w:left w:val="nil"/>
              <w:bottom w:val="nil"/>
              <w:right w:val="single" w:sz="4" w:space="0" w:color="auto"/>
            </w:tcBorders>
            <w:shd w:val="clear" w:color="auto" w:fill="auto"/>
            <w:noWrap/>
            <w:vAlign w:val="bottom"/>
            <w:hideMark/>
          </w:tcPr>
          <w:p w14:paraId="01381C02"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0,95</w:t>
            </w:r>
          </w:p>
        </w:tc>
        <w:tc>
          <w:tcPr>
            <w:tcW w:w="840" w:type="dxa"/>
            <w:tcBorders>
              <w:top w:val="nil"/>
              <w:left w:val="nil"/>
              <w:bottom w:val="nil"/>
              <w:right w:val="single" w:sz="8" w:space="0" w:color="auto"/>
            </w:tcBorders>
            <w:shd w:val="clear" w:color="auto" w:fill="auto"/>
            <w:noWrap/>
            <w:vAlign w:val="bottom"/>
            <w:hideMark/>
          </w:tcPr>
          <w:p w14:paraId="60971A1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54D2875"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086497A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3296</w:t>
            </w:r>
          </w:p>
        </w:tc>
        <w:tc>
          <w:tcPr>
            <w:tcW w:w="2748" w:type="dxa"/>
            <w:tcBorders>
              <w:top w:val="nil"/>
              <w:left w:val="nil"/>
              <w:bottom w:val="nil"/>
              <w:right w:val="single" w:sz="4" w:space="0" w:color="000000"/>
            </w:tcBorders>
            <w:shd w:val="clear" w:color="auto" w:fill="auto"/>
            <w:noWrap/>
            <w:vAlign w:val="bottom"/>
            <w:hideMark/>
          </w:tcPr>
          <w:p w14:paraId="1619B3C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Troškovi sudskih postupaka</w:t>
            </w:r>
          </w:p>
        </w:tc>
        <w:tc>
          <w:tcPr>
            <w:tcW w:w="1308" w:type="dxa"/>
            <w:tcBorders>
              <w:top w:val="nil"/>
              <w:left w:val="nil"/>
              <w:bottom w:val="nil"/>
              <w:right w:val="single" w:sz="4" w:space="0" w:color="000000"/>
            </w:tcBorders>
            <w:shd w:val="clear" w:color="auto" w:fill="auto"/>
            <w:noWrap/>
            <w:vAlign w:val="bottom"/>
            <w:hideMark/>
          </w:tcPr>
          <w:p w14:paraId="7312031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150EC0D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7207AB7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2B4A3ED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5A59779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A122889"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6C15D31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3299</w:t>
            </w:r>
          </w:p>
        </w:tc>
        <w:tc>
          <w:tcPr>
            <w:tcW w:w="2748" w:type="dxa"/>
            <w:tcBorders>
              <w:top w:val="nil"/>
              <w:left w:val="nil"/>
              <w:bottom w:val="nil"/>
              <w:right w:val="single" w:sz="4" w:space="0" w:color="000000"/>
            </w:tcBorders>
            <w:shd w:val="clear" w:color="auto" w:fill="auto"/>
            <w:vAlign w:val="bottom"/>
            <w:hideMark/>
          </w:tcPr>
          <w:p w14:paraId="1C50EBB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Ostali nespomenuti rashodi poslovanja</w:t>
            </w:r>
          </w:p>
        </w:tc>
        <w:tc>
          <w:tcPr>
            <w:tcW w:w="1308" w:type="dxa"/>
            <w:tcBorders>
              <w:top w:val="nil"/>
              <w:left w:val="nil"/>
              <w:bottom w:val="nil"/>
              <w:right w:val="single" w:sz="4" w:space="0" w:color="000000"/>
            </w:tcBorders>
            <w:shd w:val="clear" w:color="auto" w:fill="auto"/>
            <w:noWrap/>
            <w:vAlign w:val="bottom"/>
            <w:hideMark/>
          </w:tcPr>
          <w:p w14:paraId="677049D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740,00</w:t>
            </w:r>
          </w:p>
        </w:tc>
        <w:tc>
          <w:tcPr>
            <w:tcW w:w="1447" w:type="dxa"/>
            <w:tcBorders>
              <w:top w:val="nil"/>
              <w:left w:val="nil"/>
              <w:bottom w:val="nil"/>
              <w:right w:val="single" w:sz="4" w:space="0" w:color="000000"/>
            </w:tcBorders>
            <w:shd w:val="clear" w:color="auto" w:fill="auto"/>
            <w:noWrap/>
            <w:vAlign w:val="bottom"/>
            <w:hideMark/>
          </w:tcPr>
          <w:p w14:paraId="59CE707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FBD3C2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389,99</w:t>
            </w:r>
          </w:p>
        </w:tc>
        <w:tc>
          <w:tcPr>
            <w:tcW w:w="920" w:type="dxa"/>
            <w:tcBorders>
              <w:top w:val="nil"/>
              <w:left w:val="nil"/>
              <w:bottom w:val="nil"/>
              <w:right w:val="single" w:sz="4" w:space="0" w:color="auto"/>
            </w:tcBorders>
            <w:shd w:val="clear" w:color="auto" w:fill="auto"/>
            <w:noWrap/>
            <w:vAlign w:val="bottom"/>
            <w:hideMark/>
          </w:tcPr>
          <w:p w14:paraId="79B9837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0,53</w:t>
            </w:r>
          </w:p>
        </w:tc>
        <w:tc>
          <w:tcPr>
            <w:tcW w:w="840" w:type="dxa"/>
            <w:tcBorders>
              <w:top w:val="nil"/>
              <w:left w:val="nil"/>
              <w:bottom w:val="nil"/>
              <w:right w:val="single" w:sz="8" w:space="0" w:color="auto"/>
            </w:tcBorders>
            <w:shd w:val="clear" w:color="auto" w:fill="auto"/>
            <w:noWrap/>
            <w:vAlign w:val="bottom"/>
            <w:hideMark/>
          </w:tcPr>
          <w:p w14:paraId="5CF5BAF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E11FAD6" w14:textId="77777777" w:rsidTr="00D4206F">
        <w:trPr>
          <w:trHeight w:val="300"/>
        </w:trPr>
        <w:tc>
          <w:tcPr>
            <w:tcW w:w="960" w:type="dxa"/>
            <w:tcBorders>
              <w:top w:val="nil"/>
              <w:left w:val="single" w:sz="8" w:space="0" w:color="auto"/>
              <w:bottom w:val="nil"/>
              <w:right w:val="nil"/>
            </w:tcBorders>
            <w:shd w:val="clear" w:color="000000" w:fill="F2F2F2"/>
            <w:noWrap/>
            <w:vAlign w:val="bottom"/>
            <w:hideMark/>
          </w:tcPr>
          <w:p w14:paraId="05AA0051"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34</w:t>
            </w:r>
          </w:p>
        </w:tc>
        <w:tc>
          <w:tcPr>
            <w:tcW w:w="2748" w:type="dxa"/>
            <w:tcBorders>
              <w:top w:val="nil"/>
              <w:left w:val="nil"/>
              <w:bottom w:val="nil"/>
              <w:right w:val="single" w:sz="4" w:space="0" w:color="000000"/>
            </w:tcBorders>
            <w:shd w:val="clear" w:color="000000" w:fill="F2F2F2"/>
            <w:vAlign w:val="bottom"/>
            <w:hideMark/>
          </w:tcPr>
          <w:p w14:paraId="65DAD028"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Financijski rashodi</w:t>
            </w:r>
          </w:p>
        </w:tc>
        <w:tc>
          <w:tcPr>
            <w:tcW w:w="1308" w:type="dxa"/>
            <w:tcBorders>
              <w:top w:val="nil"/>
              <w:left w:val="nil"/>
              <w:bottom w:val="nil"/>
              <w:right w:val="single" w:sz="4" w:space="0" w:color="000000"/>
            </w:tcBorders>
            <w:shd w:val="clear" w:color="000000" w:fill="F2F2F2"/>
            <w:noWrap/>
            <w:vAlign w:val="bottom"/>
            <w:hideMark/>
          </w:tcPr>
          <w:p w14:paraId="1670793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44.301,42</w:t>
            </w:r>
          </w:p>
        </w:tc>
        <w:tc>
          <w:tcPr>
            <w:tcW w:w="1447" w:type="dxa"/>
            <w:tcBorders>
              <w:top w:val="nil"/>
              <w:left w:val="nil"/>
              <w:bottom w:val="nil"/>
              <w:right w:val="single" w:sz="4" w:space="0" w:color="000000"/>
            </w:tcBorders>
            <w:shd w:val="clear" w:color="000000" w:fill="F2F2F2"/>
            <w:noWrap/>
            <w:vAlign w:val="bottom"/>
            <w:hideMark/>
          </w:tcPr>
          <w:p w14:paraId="73E7991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106.000,00</w:t>
            </w:r>
          </w:p>
        </w:tc>
        <w:tc>
          <w:tcPr>
            <w:tcW w:w="1517" w:type="dxa"/>
            <w:tcBorders>
              <w:top w:val="nil"/>
              <w:left w:val="nil"/>
              <w:bottom w:val="nil"/>
              <w:right w:val="single" w:sz="4" w:space="0" w:color="000000"/>
            </w:tcBorders>
            <w:shd w:val="clear" w:color="000000" w:fill="F2F2F2"/>
            <w:noWrap/>
            <w:vAlign w:val="bottom"/>
            <w:hideMark/>
          </w:tcPr>
          <w:p w14:paraId="16E8B3D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43.894,23</w:t>
            </w:r>
          </w:p>
        </w:tc>
        <w:tc>
          <w:tcPr>
            <w:tcW w:w="920" w:type="dxa"/>
            <w:tcBorders>
              <w:top w:val="nil"/>
              <w:left w:val="nil"/>
              <w:bottom w:val="nil"/>
              <w:right w:val="single" w:sz="4" w:space="0" w:color="auto"/>
            </w:tcBorders>
            <w:shd w:val="clear" w:color="000000" w:fill="F2F2F2"/>
            <w:noWrap/>
            <w:vAlign w:val="bottom"/>
            <w:hideMark/>
          </w:tcPr>
          <w:p w14:paraId="7848FB3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0,99</w:t>
            </w:r>
          </w:p>
        </w:tc>
        <w:tc>
          <w:tcPr>
            <w:tcW w:w="840" w:type="dxa"/>
            <w:tcBorders>
              <w:top w:val="nil"/>
              <w:left w:val="nil"/>
              <w:bottom w:val="nil"/>
              <w:right w:val="single" w:sz="8" w:space="0" w:color="auto"/>
            </w:tcBorders>
            <w:shd w:val="clear" w:color="000000" w:fill="F2F2F2"/>
            <w:noWrap/>
            <w:vAlign w:val="bottom"/>
            <w:hideMark/>
          </w:tcPr>
          <w:p w14:paraId="22DAC70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0,41</w:t>
            </w:r>
          </w:p>
        </w:tc>
      </w:tr>
      <w:tr w:rsidR="00D4206F" w:rsidRPr="00D4206F" w14:paraId="120B063E" w14:textId="77777777" w:rsidTr="00D4206F">
        <w:trPr>
          <w:trHeight w:val="600"/>
        </w:trPr>
        <w:tc>
          <w:tcPr>
            <w:tcW w:w="960" w:type="dxa"/>
            <w:tcBorders>
              <w:top w:val="nil"/>
              <w:left w:val="single" w:sz="8" w:space="0" w:color="auto"/>
              <w:bottom w:val="nil"/>
              <w:right w:val="nil"/>
            </w:tcBorders>
            <w:shd w:val="clear" w:color="auto" w:fill="auto"/>
            <w:noWrap/>
            <w:vAlign w:val="bottom"/>
            <w:hideMark/>
          </w:tcPr>
          <w:p w14:paraId="52D0AC6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342</w:t>
            </w:r>
          </w:p>
        </w:tc>
        <w:tc>
          <w:tcPr>
            <w:tcW w:w="2748" w:type="dxa"/>
            <w:tcBorders>
              <w:top w:val="nil"/>
              <w:left w:val="nil"/>
              <w:bottom w:val="nil"/>
              <w:right w:val="single" w:sz="4" w:space="0" w:color="000000"/>
            </w:tcBorders>
            <w:shd w:val="clear" w:color="auto" w:fill="auto"/>
            <w:vAlign w:val="bottom"/>
            <w:hideMark/>
          </w:tcPr>
          <w:p w14:paraId="2A738C6B"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Kamate za primljene kredite i zajmove</w:t>
            </w:r>
          </w:p>
        </w:tc>
        <w:tc>
          <w:tcPr>
            <w:tcW w:w="1308" w:type="dxa"/>
            <w:tcBorders>
              <w:top w:val="nil"/>
              <w:left w:val="nil"/>
              <w:bottom w:val="nil"/>
              <w:right w:val="single" w:sz="4" w:space="0" w:color="000000"/>
            </w:tcBorders>
            <w:shd w:val="clear" w:color="auto" w:fill="auto"/>
            <w:noWrap/>
            <w:vAlign w:val="bottom"/>
            <w:hideMark/>
          </w:tcPr>
          <w:p w14:paraId="2DDEAEE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25.912,59</w:t>
            </w:r>
          </w:p>
        </w:tc>
        <w:tc>
          <w:tcPr>
            <w:tcW w:w="1447" w:type="dxa"/>
            <w:tcBorders>
              <w:top w:val="nil"/>
              <w:left w:val="nil"/>
              <w:bottom w:val="nil"/>
              <w:right w:val="single" w:sz="4" w:space="0" w:color="000000"/>
            </w:tcBorders>
            <w:shd w:val="clear" w:color="auto" w:fill="auto"/>
            <w:noWrap/>
            <w:vAlign w:val="bottom"/>
            <w:hideMark/>
          </w:tcPr>
          <w:p w14:paraId="52E8991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65.000,00</w:t>
            </w:r>
          </w:p>
        </w:tc>
        <w:tc>
          <w:tcPr>
            <w:tcW w:w="1517" w:type="dxa"/>
            <w:tcBorders>
              <w:top w:val="nil"/>
              <w:left w:val="nil"/>
              <w:bottom w:val="nil"/>
              <w:right w:val="single" w:sz="4" w:space="0" w:color="000000"/>
            </w:tcBorders>
            <w:shd w:val="clear" w:color="auto" w:fill="auto"/>
            <w:noWrap/>
            <w:vAlign w:val="bottom"/>
            <w:hideMark/>
          </w:tcPr>
          <w:p w14:paraId="404560D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27.432,40</w:t>
            </w:r>
          </w:p>
        </w:tc>
        <w:tc>
          <w:tcPr>
            <w:tcW w:w="920" w:type="dxa"/>
            <w:tcBorders>
              <w:top w:val="nil"/>
              <w:left w:val="nil"/>
              <w:bottom w:val="nil"/>
              <w:right w:val="single" w:sz="4" w:space="0" w:color="auto"/>
            </w:tcBorders>
            <w:shd w:val="clear" w:color="auto" w:fill="auto"/>
            <w:noWrap/>
            <w:vAlign w:val="bottom"/>
            <w:hideMark/>
          </w:tcPr>
          <w:p w14:paraId="40A10A5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1,06</w:t>
            </w:r>
          </w:p>
        </w:tc>
        <w:tc>
          <w:tcPr>
            <w:tcW w:w="840" w:type="dxa"/>
            <w:tcBorders>
              <w:top w:val="nil"/>
              <w:left w:val="nil"/>
              <w:bottom w:val="nil"/>
              <w:right w:val="single" w:sz="8" w:space="0" w:color="auto"/>
            </w:tcBorders>
            <w:shd w:val="clear" w:color="auto" w:fill="auto"/>
            <w:noWrap/>
            <w:vAlign w:val="bottom"/>
            <w:hideMark/>
          </w:tcPr>
          <w:p w14:paraId="7D17B86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0,42</w:t>
            </w:r>
          </w:p>
        </w:tc>
      </w:tr>
      <w:tr w:rsidR="00D4206F" w:rsidRPr="00D4206F" w14:paraId="07131964" w14:textId="77777777" w:rsidTr="00D4206F">
        <w:trPr>
          <w:trHeight w:val="990"/>
        </w:trPr>
        <w:tc>
          <w:tcPr>
            <w:tcW w:w="960" w:type="dxa"/>
            <w:tcBorders>
              <w:top w:val="nil"/>
              <w:left w:val="single" w:sz="8" w:space="0" w:color="auto"/>
              <w:bottom w:val="nil"/>
              <w:right w:val="nil"/>
            </w:tcBorders>
            <w:shd w:val="clear" w:color="auto" w:fill="auto"/>
            <w:noWrap/>
            <w:vAlign w:val="bottom"/>
            <w:hideMark/>
          </w:tcPr>
          <w:p w14:paraId="4BFB278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3423</w:t>
            </w:r>
          </w:p>
        </w:tc>
        <w:tc>
          <w:tcPr>
            <w:tcW w:w="2748" w:type="dxa"/>
            <w:tcBorders>
              <w:top w:val="nil"/>
              <w:left w:val="nil"/>
              <w:bottom w:val="nil"/>
              <w:right w:val="single" w:sz="4" w:space="0" w:color="000000"/>
            </w:tcBorders>
            <w:shd w:val="clear" w:color="auto" w:fill="auto"/>
            <w:vAlign w:val="bottom"/>
            <w:hideMark/>
          </w:tcPr>
          <w:p w14:paraId="7D27556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Kamate za primljene kredite i zajmove od kreditnih i ostalih financijskih institucija izvan javnog sektora</w:t>
            </w:r>
          </w:p>
        </w:tc>
        <w:tc>
          <w:tcPr>
            <w:tcW w:w="1308" w:type="dxa"/>
            <w:tcBorders>
              <w:top w:val="nil"/>
              <w:left w:val="nil"/>
              <w:bottom w:val="nil"/>
              <w:right w:val="single" w:sz="4" w:space="0" w:color="000000"/>
            </w:tcBorders>
            <w:shd w:val="clear" w:color="auto" w:fill="auto"/>
            <w:noWrap/>
            <w:vAlign w:val="bottom"/>
            <w:hideMark/>
          </w:tcPr>
          <w:p w14:paraId="6905476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25.912,59</w:t>
            </w:r>
          </w:p>
        </w:tc>
        <w:tc>
          <w:tcPr>
            <w:tcW w:w="1447" w:type="dxa"/>
            <w:tcBorders>
              <w:top w:val="nil"/>
              <w:left w:val="nil"/>
              <w:bottom w:val="nil"/>
              <w:right w:val="single" w:sz="4" w:space="0" w:color="000000"/>
            </w:tcBorders>
            <w:shd w:val="clear" w:color="auto" w:fill="auto"/>
            <w:noWrap/>
            <w:vAlign w:val="bottom"/>
            <w:hideMark/>
          </w:tcPr>
          <w:p w14:paraId="0A924B8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2967A06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27.432,40</w:t>
            </w:r>
          </w:p>
        </w:tc>
        <w:tc>
          <w:tcPr>
            <w:tcW w:w="920" w:type="dxa"/>
            <w:tcBorders>
              <w:top w:val="nil"/>
              <w:left w:val="nil"/>
              <w:bottom w:val="nil"/>
              <w:right w:val="single" w:sz="4" w:space="0" w:color="auto"/>
            </w:tcBorders>
            <w:shd w:val="clear" w:color="auto" w:fill="auto"/>
            <w:noWrap/>
            <w:vAlign w:val="bottom"/>
            <w:hideMark/>
          </w:tcPr>
          <w:p w14:paraId="07826C8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1,06</w:t>
            </w:r>
          </w:p>
        </w:tc>
        <w:tc>
          <w:tcPr>
            <w:tcW w:w="840" w:type="dxa"/>
            <w:tcBorders>
              <w:top w:val="nil"/>
              <w:left w:val="nil"/>
              <w:bottom w:val="nil"/>
              <w:right w:val="single" w:sz="8" w:space="0" w:color="auto"/>
            </w:tcBorders>
            <w:shd w:val="clear" w:color="auto" w:fill="auto"/>
            <w:noWrap/>
            <w:vAlign w:val="bottom"/>
            <w:hideMark/>
          </w:tcPr>
          <w:p w14:paraId="31899B2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9B25C84" w14:textId="77777777" w:rsidTr="00D4206F">
        <w:trPr>
          <w:trHeight w:val="450"/>
        </w:trPr>
        <w:tc>
          <w:tcPr>
            <w:tcW w:w="960" w:type="dxa"/>
            <w:tcBorders>
              <w:top w:val="nil"/>
              <w:left w:val="single" w:sz="8" w:space="0" w:color="auto"/>
              <w:bottom w:val="nil"/>
              <w:right w:val="nil"/>
            </w:tcBorders>
            <w:shd w:val="clear" w:color="auto" w:fill="auto"/>
            <w:noWrap/>
            <w:vAlign w:val="bottom"/>
            <w:hideMark/>
          </w:tcPr>
          <w:p w14:paraId="02C1D777"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343</w:t>
            </w:r>
          </w:p>
        </w:tc>
        <w:tc>
          <w:tcPr>
            <w:tcW w:w="2748" w:type="dxa"/>
            <w:tcBorders>
              <w:top w:val="nil"/>
              <w:left w:val="nil"/>
              <w:bottom w:val="nil"/>
              <w:right w:val="single" w:sz="4" w:space="0" w:color="000000"/>
            </w:tcBorders>
            <w:shd w:val="clear" w:color="auto" w:fill="auto"/>
            <w:vAlign w:val="bottom"/>
            <w:hideMark/>
          </w:tcPr>
          <w:p w14:paraId="6173A44E"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Ostali financijski rashodi</w:t>
            </w:r>
          </w:p>
        </w:tc>
        <w:tc>
          <w:tcPr>
            <w:tcW w:w="1308" w:type="dxa"/>
            <w:tcBorders>
              <w:top w:val="nil"/>
              <w:left w:val="nil"/>
              <w:bottom w:val="nil"/>
              <w:right w:val="single" w:sz="4" w:space="0" w:color="000000"/>
            </w:tcBorders>
            <w:shd w:val="clear" w:color="auto" w:fill="auto"/>
            <w:noWrap/>
            <w:vAlign w:val="bottom"/>
            <w:hideMark/>
          </w:tcPr>
          <w:p w14:paraId="2C73276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18.388,83</w:t>
            </w:r>
          </w:p>
        </w:tc>
        <w:tc>
          <w:tcPr>
            <w:tcW w:w="1447" w:type="dxa"/>
            <w:tcBorders>
              <w:top w:val="nil"/>
              <w:left w:val="nil"/>
              <w:bottom w:val="nil"/>
              <w:right w:val="single" w:sz="4" w:space="0" w:color="000000"/>
            </w:tcBorders>
            <w:shd w:val="clear" w:color="auto" w:fill="auto"/>
            <w:noWrap/>
            <w:vAlign w:val="bottom"/>
            <w:hideMark/>
          </w:tcPr>
          <w:p w14:paraId="58BB1D1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41.000,00</w:t>
            </w:r>
          </w:p>
        </w:tc>
        <w:tc>
          <w:tcPr>
            <w:tcW w:w="1517" w:type="dxa"/>
            <w:tcBorders>
              <w:top w:val="nil"/>
              <w:left w:val="nil"/>
              <w:bottom w:val="nil"/>
              <w:right w:val="single" w:sz="4" w:space="0" w:color="000000"/>
            </w:tcBorders>
            <w:shd w:val="clear" w:color="auto" w:fill="auto"/>
            <w:noWrap/>
            <w:vAlign w:val="bottom"/>
            <w:hideMark/>
          </w:tcPr>
          <w:p w14:paraId="1D58D00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16.461,83</w:t>
            </w:r>
          </w:p>
        </w:tc>
        <w:tc>
          <w:tcPr>
            <w:tcW w:w="920" w:type="dxa"/>
            <w:tcBorders>
              <w:top w:val="nil"/>
              <w:left w:val="nil"/>
              <w:bottom w:val="nil"/>
              <w:right w:val="single" w:sz="4" w:space="0" w:color="auto"/>
            </w:tcBorders>
            <w:shd w:val="clear" w:color="auto" w:fill="auto"/>
            <w:noWrap/>
            <w:vAlign w:val="bottom"/>
            <w:hideMark/>
          </w:tcPr>
          <w:p w14:paraId="73327FD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0,90</w:t>
            </w:r>
          </w:p>
        </w:tc>
        <w:tc>
          <w:tcPr>
            <w:tcW w:w="840" w:type="dxa"/>
            <w:tcBorders>
              <w:top w:val="nil"/>
              <w:left w:val="nil"/>
              <w:bottom w:val="nil"/>
              <w:right w:val="single" w:sz="8" w:space="0" w:color="auto"/>
            </w:tcBorders>
            <w:shd w:val="clear" w:color="auto" w:fill="auto"/>
            <w:noWrap/>
            <w:vAlign w:val="bottom"/>
            <w:hideMark/>
          </w:tcPr>
          <w:p w14:paraId="735FB51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0,40</w:t>
            </w:r>
          </w:p>
        </w:tc>
      </w:tr>
      <w:tr w:rsidR="00D4206F" w:rsidRPr="00D4206F" w14:paraId="528D4683"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0A93F9D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3431</w:t>
            </w:r>
          </w:p>
        </w:tc>
        <w:tc>
          <w:tcPr>
            <w:tcW w:w="2748" w:type="dxa"/>
            <w:tcBorders>
              <w:top w:val="nil"/>
              <w:left w:val="nil"/>
              <w:bottom w:val="nil"/>
              <w:right w:val="single" w:sz="4" w:space="0" w:color="000000"/>
            </w:tcBorders>
            <w:shd w:val="clear" w:color="auto" w:fill="auto"/>
            <w:vAlign w:val="bottom"/>
            <w:hideMark/>
          </w:tcPr>
          <w:p w14:paraId="69E558D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Bankarske usluge i usluge platnog prometa</w:t>
            </w:r>
          </w:p>
        </w:tc>
        <w:tc>
          <w:tcPr>
            <w:tcW w:w="1308" w:type="dxa"/>
            <w:tcBorders>
              <w:top w:val="nil"/>
              <w:left w:val="nil"/>
              <w:bottom w:val="nil"/>
              <w:right w:val="single" w:sz="4" w:space="0" w:color="000000"/>
            </w:tcBorders>
            <w:shd w:val="clear" w:color="auto" w:fill="auto"/>
            <w:noWrap/>
            <w:vAlign w:val="bottom"/>
            <w:hideMark/>
          </w:tcPr>
          <w:p w14:paraId="1E8D395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15.294,36</w:t>
            </w:r>
          </w:p>
        </w:tc>
        <w:tc>
          <w:tcPr>
            <w:tcW w:w="1447" w:type="dxa"/>
            <w:tcBorders>
              <w:top w:val="nil"/>
              <w:left w:val="nil"/>
              <w:bottom w:val="nil"/>
              <w:right w:val="single" w:sz="4" w:space="0" w:color="000000"/>
            </w:tcBorders>
            <w:shd w:val="clear" w:color="auto" w:fill="auto"/>
            <w:noWrap/>
            <w:vAlign w:val="bottom"/>
            <w:hideMark/>
          </w:tcPr>
          <w:p w14:paraId="2ADDC2A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880764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14.591,62</w:t>
            </w:r>
          </w:p>
        </w:tc>
        <w:tc>
          <w:tcPr>
            <w:tcW w:w="920" w:type="dxa"/>
            <w:tcBorders>
              <w:top w:val="nil"/>
              <w:left w:val="nil"/>
              <w:bottom w:val="nil"/>
              <w:right w:val="single" w:sz="4" w:space="0" w:color="auto"/>
            </w:tcBorders>
            <w:shd w:val="clear" w:color="auto" w:fill="auto"/>
            <w:noWrap/>
            <w:vAlign w:val="bottom"/>
            <w:hideMark/>
          </w:tcPr>
          <w:p w14:paraId="134648D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0,95</w:t>
            </w:r>
          </w:p>
        </w:tc>
        <w:tc>
          <w:tcPr>
            <w:tcW w:w="840" w:type="dxa"/>
            <w:tcBorders>
              <w:top w:val="nil"/>
              <w:left w:val="nil"/>
              <w:bottom w:val="nil"/>
              <w:right w:val="single" w:sz="8" w:space="0" w:color="auto"/>
            </w:tcBorders>
            <w:shd w:val="clear" w:color="auto" w:fill="auto"/>
            <w:noWrap/>
            <w:vAlign w:val="bottom"/>
            <w:hideMark/>
          </w:tcPr>
          <w:p w14:paraId="0A64A7F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45161BE"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10D6F2D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3432</w:t>
            </w:r>
          </w:p>
        </w:tc>
        <w:tc>
          <w:tcPr>
            <w:tcW w:w="2748" w:type="dxa"/>
            <w:tcBorders>
              <w:top w:val="nil"/>
              <w:left w:val="nil"/>
              <w:bottom w:val="nil"/>
              <w:right w:val="single" w:sz="4" w:space="0" w:color="000000"/>
            </w:tcBorders>
            <w:shd w:val="clear" w:color="auto" w:fill="auto"/>
            <w:vAlign w:val="bottom"/>
            <w:hideMark/>
          </w:tcPr>
          <w:p w14:paraId="2130225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Negativne tečajne razlike i razlike zbog primjene valutne klauzule</w:t>
            </w:r>
          </w:p>
        </w:tc>
        <w:tc>
          <w:tcPr>
            <w:tcW w:w="1308" w:type="dxa"/>
            <w:tcBorders>
              <w:top w:val="nil"/>
              <w:left w:val="nil"/>
              <w:bottom w:val="nil"/>
              <w:right w:val="single" w:sz="4" w:space="0" w:color="000000"/>
            </w:tcBorders>
            <w:shd w:val="clear" w:color="auto" w:fill="auto"/>
            <w:noWrap/>
            <w:vAlign w:val="bottom"/>
            <w:hideMark/>
          </w:tcPr>
          <w:p w14:paraId="4EA2287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3DF7344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4F9E23F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0D7C60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0D5C77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6C8B54EA"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511F88A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3433</w:t>
            </w:r>
          </w:p>
        </w:tc>
        <w:tc>
          <w:tcPr>
            <w:tcW w:w="2748" w:type="dxa"/>
            <w:tcBorders>
              <w:top w:val="nil"/>
              <w:left w:val="nil"/>
              <w:bottom w:val="nil"/>
              <w:right w:val="single" w:sz="4" w:space="0" w:color="000000"/>
            </w:tcBorders>
            <w:shd w:val="clear" w:color="auto" w:fill="auto"/>
            <w:vAlign w:val="bottom"/>
            <w:hideMark/>
          </w:tcPr>
          <w:p w14:paraId="41CAEF5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Zatezne kamate</w:t>
            </w:r>
          </w:p>
        </w:tc>
        <w:tc>
          <w:tcPr>
            <w:tcW w:w="1308" w:type="dxa"/>
            <w:tcBorders>
              <w:top w:val="nil"/>
              <w:left w:val="nil"/>
              <w:bottom w:val="nil"/>
              <w:right w:val="single" w:sz="4" w:space="0" w:color="000000"/>
            </w:tcBorders>
            <w:shd w:val="clear" w:color="auto" w:fill="auto"/>
            <w:noWrap/>
            <w:vAlign w:val="bottom"/>
            <w:hideMark/>
          </w:tcPr>
          <w:p w14:paraId="214DF4E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1.297,55</w:t>
            </w:r>
          </w:p>
        </w:tc>
        <w:tc>
          <w:tcPr>
            <w:tcW w:w="1447" w:type="dxa"/>
            <w:tcBorders>
              <w:top w:val="nil"/>
              <w:left w:val="nil"/>
              <w:bottom w:val="nil"/>
              <w:right w:val="single" w:sz="4" w:space="0" w:color="000000"/>
            </w:tcBorders>
            <w:shd w:val="clear" w:color="auto" w:fill="auto"/>
            <w:noWrap/>
            <w:vAlign w:val="bottom"/>
            <w:hideMark/>
          </w:tcPr>
          <w:p w14:paraId="46B89F7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3C9E9B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6417599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6ED495F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1B7A088D"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384589D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3434</w:t>
            </w:r>
          </w:p>
        </w:tc>
        <w:tc>
          <w:tcPr>
            <w:tcW w:w="2748" w:type="dxa"/>
            <w:tcBorders>
              <w:top w:val="nil"/>
              <w:left w:val="nil"/>
              <w:bottom w:val="nil"/>
              <w:right w:val="single" w:sz="4" w:space="0" w:color="000000"/>
            </w:tcBorders>
            <w:shd w:val="clear" w:color="auto" w:fill="auto"/>
            <w:vAlign w:val="bottom"/>
            <w:hideMark/>
          </w:tcPr>
          <w:p w14:paraId="5EC51E0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Ostali nespomenuti financijski rashodi</w:t>
            </w:r>
          </w:p>
        </w:tc>
        <w:tc>
          <w:tcPr>
            <w:tcW w:w="1308" w:type="dxa"/>
            <w:tcBorders>
              <w:top w:val="nil"/>
              <w:left w:val="nil"/>
              <w:bottom w:val="nil"/>
              <w:right w:val="single" w:sz="4" w:space="0" w:color="000000"/>
            </w:tcBorders>
            <w:shd w:val="clear" w:color="auto" w:fill="auto"/>
            <w:noWrap/>
            <w:vAlign w:val="bottom"/>
            <w:hideMark/>
          </w:tcPr>
          <w:p w14:paraId="4B1D92C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1.796,92</w:t>
            </w:r>
          </w:p>
        </w:tc>
        <w:tc>
          <w:tcPr>
            <w:tcW w:w="1447" w:type="dxa"/>
            <w:tcBorders>
              <w:top w:val="nil"/>
              <w:left w:val="nil"/>
              <w:bottom w:val="nil"/>
              <w:right w:val="single" w:sz="4" w:space="0" w:color="000000"/>
            </w:tcBorders>
            <w:shd w:val="clear" w:color="auto" w:fill="auto"/>
            <w:noWrap/>
            <w:vAlign w:val="bottom"/>
            <w:hideMark/>
          </w:tcPr>
          <w:p w14:paraId="489420B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75B849E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1.870,21</w:t>
            </w:r>
          </w:p>
        </w:tc>
        <w:tc>
          <w:tcPr>
            <w:tcW w:w="920" w:type="dxa"/>
            <w:tcBorders>
              <w:top w:val="nil"/>
              <w:left w:val="nil"/>
              <w:bottom w:val="nil"/>
              <w:right w:val="single" w:sz="4" w:space="0" w:color="auto"/>
            </w:tcBorders>
            <w:shd w:val="clear" w:color="auto" w:fill="auto"/>
            <w:noWrap/>
            <w:vAlign w:val="bottom"/>
            <w:hideMark/>
          </w:tcPr>
          <w:p w14:paraId="39F7DD9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1,04</w:t>
            </w:r>
          </w:p>
        </w:tc>
        <w:tc>
          <w:tcPr>
            <w:tcW w:w="840" w:type="dxa"/>
            <w:tcBorders>
              <w:top w:val="nil"/>
              <w:left w:val="nil"/>
              <w:bottom w:val="nil"/>
              <w:right w:val="single" w:sz="8" w:space="0" w:color="auto"/>
            </w:tcBorders>
            <w:shd w:val="clear" w:color="auto" w:fill="auto"/>
            <w:noWrap/>
            <w:vAlign w:val="bottom"/>
            <w:hideMark/>
          </w:tcPr>
          <w:p w14:paraId="74FCA60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000A02C" w14:textId="77777777" w:rsidTr="00D4206F">
        <w:trPr>
          <w:trHeight w:val="300"/>
        </w:trPr>
        <w:tc>
          <w:tcPr>
            <w:tcW w:w="960" w:type="dxa"/>
            <w:tcBorders>
              <w:top w:val="nil"/>
              <w:left w:val="single" w:sz="8" w:space="0" w:color="auto"/>
              <w:bottom w:val="nil"/>
              <w:right w:val="nil"/>
            </w:tcBorders>
            <w:shd w:val="clear" w:color="000000" w:fill="F2F2F2"/>
            <w:noWrap/>
            <w:vAlign w:val="bottom"/>
            <w:hideMark/>
          </w:tcPr>
          <w:p w14:paraId="33A6D114"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35</w:t>
            </w:r>
          </w:p>
        </w:tc>
        <w:tc>
          <w:tcPr>
            <w:tcW w:w="2748" w:type="dxa"/>
            <w:tcBorders>
              <w:top w:val="nil"/>
              <w:left w:val="nil"/>
              <w:bottom w:val="nil"/>
              <w:right w:val="single" w:sz="4" w:space="0" w:color="000000"/>
            </w:tcBorders>
            <w:shd w:val="clear" w:color="000000" w:fill="F2F2F2"/>
            <w:noWrap/>
            <w:vAlign w:val="bottom"/>
            <w:hideMark/>
          </w:tcPr>
          <w:p w14:paraId="21AFCD8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Subvencije</w:t>
            </w:r>
          </w:p>
        </w:tc>
        <w:tc>
          <w:tcPr>
            <w:tcW w:w="1308" w:type="dxa"/>
            <w:tcBorders>
              <w:top w:val="nil"/>
              <w:left w:val="nil"/>
              <w:bottom w:val="nil"/>
              <w:right w:val="single" w:sz="4" w:space="0" w:color="000000"/>
            </w:tcBorders>
            <w:shd w:val="clear" w:color="000000" w:fill="F2F2F2"/>
            <w:noWrap/>
            <w:vAlign w:val="bottom"/>
            <w:hideMark/>
          </w:tcPr>
          <w:p w14:paraId="706C5EA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18.031,40</w:t>
            </w:r>
          </w:p>
        </w:tc>
        <w:tc>
          <w:tcPr>
            <w:tcW w:w="1447" w:type="dxa"/>
            <w:tcBorders>
              <w:top w:val="nil"/>
              <w:left w:val="nil"/>
              <w:bottom w:val="nil"/>
              <w:right w:val="single" w:sz="4" w:space="0" w:color="000000"/>
            </w:tcBorders>
            <w:shd w:val="clear" w:color="000000" w:fill="F2F2F2"/>
            <w:noWrap/>
            <w:vAlign w:val="bottom"/>
            <w:hideMark/>
          </w:tcPr>
          <w:p w14:paraId="0878FA4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165.000,00</w:t>
            </w:r>
          </w:p>
        </w:tc>
        <w:tc>
          <w:tcPr>
            <w:tcW w:w="1517" w:type="dxa"/>
            <w:tcBorders>
              <w:top w:val="nil"/>
              <w:left w:val="nil"/>
              <w:bottom w:val="nil"/>
              <w:right w:val="single" w:sz="4" w:space="0" w:color="000000"/>
            </w:tcBorders>
            <w:shd w:val="clear" w:color="000000" w:fill="F2F2F2"/>
            <w:noWrap/>
            <w:vAlign w:val="bottom"/>
            <w:hideMark/>
          </w:tcPr>
          <w:p w14:paraId="2425363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20.514,73</w:t>
            </w:r>
          </w:p>
        </w:tc>
        <w:tc>
          <w:tcPr>
            <w:tcW w:w="920" w:type="dxa"/>
            <w:tcBorders>
              <w:top w:val="nil"/>
              <w:left w:val="nil"/>
              <w:bottom w:val="nil"/>
              <w:right w:val="single" w:sz="4" w:space="0" w:color="auto"/>
            </w:tcBorders>
            <w:shd w:val="clear" w:color="000000" w:fill="F2F2F2"/>
            <w:noWrap/>
            <w:vAlign w:val="bottom"/>
            <w:hideMark/>
          </w:tcPr>
          <w:p w14:paraId="429D314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1,14</w:t>
            </w:r>
          </w:p>
        </w:tc>
        <w:tc>
          <w:tcPr>
            <w:tcW w:w="840" w:type="dxa"/>
            <w:tcBorders>
              <w:top w:val="nil"/>
              <w:left w:val="nil"/>
              <w:bottom w:val="nil"/>
              <w:right w:val="single" w:sz="8" w:space="0" w:color="auto"/>
            </w:tcBorders>
            <w:shd w:val="clear" w:color="000000" w:fill="F2F2F2"/>
            <w:noWrap/>
            <w:vAlign w:val="bottom"/>
            <w:hideMark/>
          </w:tcPr>
          <w:p w14:paraId="23780FB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0,12</w:t>
            </w:r>
          </w:p>
        </w:tc>
      </w:tr>
      <w:tr w:rsidR="00D4206F" w:rsidRPr="00D4206F" w14:paraId="1DB44FAE" w14:textId="77777777" w:rsidTr="00D4206F">
        <w:trPr>
          <w:trHeight w:val="465"/>
        </w:trPr>
        <w:tc>
          <w:tcPr>
            <w:tcW w:w="960" w:type="dxa"/>
            <w:tcBorders>
              <w:top w:val="nil"/>
              <w:left w:val="single" w:sz="8" w:space="0" w:color="auto"/>
              <w:bottom w:val="nil"/>
              <w:right w:val="nil"/>
            </w:tcBorders>
            <w:shd w:val="clear" w:color="auto" w:fill="auto"/>
            <w:noWrap/>
            <w:vAlign w:val="bottom"/>
            <w:hideMark/>
          </w:tcPr>
          <w:p w14:paraId="430DA202"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351</w:t>
            </w:r>
          </w:p>
        </w:tc>
        <w:tc>
          <w:tcPr>
            <w:tcW w:w="2748" w:type="dxa"/>
            <w:tcBorders>
              <w:top w:val="nil"/>
              <w:left w:val="nil"/>
              <w:bottom w:val="nil"/>
              <w:right w:val="single" w:sz="4" w:space="0" w:color="000000"/>
            </w:tcBorders>
            <w:shd w:val="clear" w:color="auto" w:fill="auto"/>
            <w:vAlign w:val="bottom"/>
            <w:hideMark/>
          </w:tcPr>
          <w:p w14:paraId="7D0D0163"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Subvencije trgovačkim društvima u javnom sektoru</w:t>
            </w:r>
          </w:p>
        </w:tc>
        <w:tc>
          <w:tcPr>
            <w:tcW w:w="1308" w:type="dxa"/>
            <w:tcBorders>
              <w:top w:val="nil"/>
              <w:left w:val="nil"/>
              <w:bottom w:val="nil"/>
              <w:right w:val="single" w:sz="4" w:space="0" w:color="000000"/>
            </w:tcBorders>
            <w:shd w:val="clear" w:color="auto" w:fill="auto"/>
            <w:noWrap/>
            <w:vAlign w:val="bottom"/>
            <w:hideMark/>
          </w:tcPr>
          <w:p w14:paraId="76FB2AE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9.533,03</w:t>
            </w:r>
          </w:p>
        </w:tc>
        <w:tc>
          <w:tcPr>
            <w:tcW w:w="1447" w:type="dxa"/>
            <w:tcBorders>
              <w:top w:val="nil"/>
              <w:left w:val="nil"/>
              <w:bottom w:val="nil"/>
              <w:right w:val="single" w:sz="4" w:space="0" w:color="000000"/>
            </w:tcBorders>
            <w:shd w:val="clear" w:color="auto" w:fill="auto"/>
            <w:noWrap/>
            <w:vAlign w:val="bottom"/>
            <w:hideMark/>
          </w:tcPr>
          <w:p w14:paraId="1CAA989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140.000,00</w:t>
            </w:r>
          </w:p>
        </w:tc>
        <w:tc>
          <w:tcPr>
            <w:tcW w:w="1517" w:type="dxa"/>
            <w:tcBorders>
              <w:top w:val="nil"/>
              <w:left w:val="nil"/>
              <w:bottom w:val="nil"/>
              <w:right w:val="single" w:sz="4" w:space="0" w:color="000000"/>
            </w:tcBorders>
            <w:shd w:val="clear" w:color="auto" w:fill="auto"/>
            <w:noWrap/>
            <w:vAlign w:val="bottom"/>
            <w:hideMark/>
          </w:tcPr>
          <w:p w14:paraId="57ACD89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872,00</w:t>
            </w:r>
          </w:p>
        </w:tc>
        <w:tc>
          <w:tcPr>
            <w:tcW w:w="920" w:type="dxa"/>
            <w:tcBorders>
              <w:top w:val="nil"/>
              <w:left w:val="nil"/>
              <w:bottom w:val="nil"/>
              <w:right w:val="single" w:sz="4" w:space="0" w:color="auto"/>
            </w:tcBorders>
            <w:shd w:val="clear" w:color="auto" w:fill="auto"/>
            <w:noWrap/>
            <w:vAlign w:val="bottom"/>
            <w:hideMark/>
          </w:tcPr>
          <w:p w14:paraId="1CFEA6E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0,09</w:t>
            </w:r>
          </w:p>
        </w:tc>
        <w:tc>
          <w:tcPr>
            <w:tcW w:w="840" w:type="dxa"/>
            <w:tcBorders>
              <w:top w:val="nil"/>
              <w:left w:val="nil"/>
              <w:bottom w:val="nil"/>
              <w:right w:val="single" w:sz="8" w:space="0" w:color="auto"/>
            </w:tcBorders>
            <w:shd w:val="clear" w:color="auto" w:fill="auto"/>
            <w:noWrap/>
            <w:vAlign w:val="bottom"/>
            <w:hideMark/>
          </w:tcPr>
          <w:p w14:paraId="7055914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0,01</w:t>
            </w:r>
          </w:p>
        </w:tc>
      </w:tr>
      <w:tr w:rsidR="00D4206F" w:rsidRPr="00D4206F" w14:paraId="015D5177"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296180E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3512</w:t>
            </w:r>
          </w:p>
        </w:tc>
        <w:tc>
          <w:tcPr>
            <w:tcW w:w="2748" w:type="dxa"/>
            <w:tcBorders>
              <w:top w:val="nil"/>
              <w:left w:val="nil"/>
              <w:bottom w:val="nil"/>
              <w:right w:val="single" w:sz="4" w:space="0" w:color="000000"/>
            </w:tcBorders>
            <w:shd w:val="clear" w:color="auto" w:fill="auto"/>
            <w:vAlign w:val="bottom"/>
            <w:hideMark/>
          </w:tcPr>
          <w:p w14:paraId="1C9A1A3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Subvencije trgovačkim društvima u javnom sektoru</w:t>
            </w:r>
          </w:p>
        </w:tc>
        <w:tc>
          <w:tcPr>
            <w:tcW w:w="1308" w:type="dxa"/>
            <w:tcBorders>
              <w:top w:val="nil"/>
              <w:left w:val="nil"/>
              <w:bottom w:val="nil"/>
              <w:right w:val="single" w:sz="4" w:space="0" w:color="000000"/>
            </w:tcBorders>
            <w:shd w:val="clear" w:color="auto" w:fill="auto"/>
            <w:noWrap/>
            <w:vAlign w:val="bottom"/>
            <w:hideMark/>
          </w:tcPr>
          <w:p w14:paraId="5EEBBD9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9.533,03</w:t>
            </w:r>
          </w:p>
        </w:tc>
        <w:tc>
          <w:tcPr>
            <w:tcW w:w="1447" w:type="dxa"/>
            <w:tcBorders>
              <w:top w:val="nil"/>
              <w:left w:val="nil"/>
              <w:bottom w:val="nil"/>
              <w:right w:val="single" w:sz="4" w:space="0" w:color="000000"/>
            </w:tcBorders>
            <w:shd w:val="clear" w:color="auto" w:fill="auto"/>
            <w:noWrap/>
            <w:vAlign w:val="bottom"/>
            <w:hideMark/>
          </w:tcPr>
          <w:p w14:paraId="14D42F8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2B2F3AC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872,00</w:t>
            </w:r>
          </w:p>
        </w:tc>
        <w:tc>
          <w:tcPr>
            <w:tcW w:w="920" w:type="dxa"/>
            <w:tcBorders>
              <w:top w:val="nil"/>
              <w:left w:val="nil"/>
              <w:bottom w:val="nil"/>
              <w:right w:val="single" w:sz="4" w:space="0" w:color="auto"/>
            </w:tcBorders>
            <w:shd w:val="clear" w:color="auto" w:fill="auto"/>
            <w:noWrap/>
            <w:vAlign w:val="bottom"/>
            <w:hideMark/>
          </w:tcPr>
          <w:p w14:paraId="4DEFF3F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0,09</w:t>
            </w:r>
          </w:p>
        </w:tc>
        <w:tc>
          <w:tcPr>
            <w:tcW w:w="840" w:type="dxa"/>
            <w:tcBorders>
              <w:top w:val="nil"/>
              <w:left w:val="nil"/>
              <w:bottom w:val="nil"/>
              <w:right w:val="single" w:sz="8" w:space="0" w:color="auto"/>
            </w:tcBorders>
            <w:shd w:val="clear" w:color="auto" w:fill="auto"/>
            <w:noWrap/>
            <w:vAlign w:val="bottom"/>
            <w:hideMark/>
          </w:tcPr>
          <w:p w14:paraId="096EF94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602074C5" w14:textId="77777777" w:rsidTr="00D4206F">
        <w:trPr>
          <w:trHeight w:val="825"/>
        </w:trPr>
        <w:tc>
          <w:tcPr>
            <w:tcW w:w="960" w:type="dxa"/>
            <w:tcBorders>
              <w:top w:val="nil"/>
              <w:left w:val="single" w:sz="8" w:space="0" w:color="auto"/>
              <w:bottom w:val="nil"/>
              <w:right w:val="nil"/>
            </w:tcBorders>
            <w:shd w:val="clear" w:color="auto" w:fill="auto"/>
            <w:noWrap/>
            <w:vAlign w:val="bottom"/>
            <w:hideMark/>
          </w:tcPr>
          <w:p w14:paraId="740AF8B3"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352</w:t>
            </w:r>
          </w:p>
        </w:tc>
        <w:tc>
          <w:tcPr>
            <w:tcW w:w="2748" w:type="dxa"/>
            <w:tcBorders>
              <w:top w:val="nil"/>
              <w:left w:val="nil"/>
              <w:bottom w:val="nil"/>
              <w:right w:val="single" w:sz="4" w:space="0" w:color="000000"/>
            </w:tcBorders>
            <w:shd w:val="clear" w:color="auto" w:fill="auto"/>
            <w:vAlign w:val="bottom"/>
            <w:hideMark/>
          </w:tcPr>
          <w:p w14:paraId="63F3ED4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Subvencije trgovačkimdruštvima, zadrugama, poljoprivrednicima i obrtnicima izvan javnog sektora</w:t>
            </w:r>
          </w:p>
        </w:tc>
        <w:tc>
          <w:tcPr>
            <w:tcW w:w="1308" w:type="dxa"/>
            <w:tcBorders>
              <w:top w:val="nil"/>
              <w:left w:val="nil"/>
              <w:bottom w:val="nil"/>
              <w:right w:val="single" w:sz="4" w:space="0" w:color="000000"/>
            </w:tcBorders>
            <w:shd w:val="clear" w:color="auto" w:fill="auto"/>
            <w:noWrap/>
            <w:vAlign w:val="bottom"/>
            <w:hideMark/>
          </w:tcPr>
          <w:p w14:paraId="1FE1B02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8.498,37</w:t>
            </w:r>
          </w:p>
        </w:tc>
        <w:tc>
          <w:tcPr>
            <w:tcW w:w="1447" w:type="dxa"/>
            <w:tcBorders>
              <w:top w:val="nil"/>
              <w:left w:val="nil"/>
              <w:bottom w:val="nil"/>
              <w:right w:val="single" w:sz="4" w:space="0" w:color="000000"/>
            </w:tcBorders>
            <w:shd w:val="clear" w:color="auto" w:fill="auto"/>
            <w:noWrap/>
            <w:vAlign w:val="bottom"/>
            <w:hideMark/>
          </w:tcPr>
          <w:p w14:paraId="302FA45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25.000,00</w:t>
            </w:r>
          </w:p>
        </w:tc>
        <w:tc>
          <w:tcPr>
            <w:tcW w:w="1517" w:type="dxa"/>
            <w:tcBorders>
              <w:top w:val="nil"/>
              <w:left w:val="nil"/>
              <w:bottom w:val="nil"/>
              <w:right w:val="single" w:sz="4" w:space="0" w:color="000000"/>
            </w:tcBorders>
            <w:shd w:val="clear" w:color="auto" w:fill="auto"/>
            <w:noWrap/>
            <w:vAlign w:val="bottom"/>
            <w:hideMark/>
          </w:tcPr>
          <w:p w14:paraId="2EC0146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19.642,73</w:t>
            </w:r>
          </w:p>
        </w:tc>
        <w:tc>
          <w:tcPr>
            <w:tcW w:w="920" w:type="dxa"/>
            <w:tcBorders>
              <w:top w:val="nil"/>
              <w:left w:val="nil"/>
              <w:bottom w:val="nil"/>
              <w:right w:val="single" w:sz="4" w:space="0" w:color="auto"/>
            </w:tcBorders>
            <w:shd w:val="clear" w:color="auto" w:fill="auto"/>
            <w:noWrap/>
            <w:vAlign w:val="bottom"/>
            <w:hideMark/>
          </w:tcPr>
          <w:p w14:paraId="19DB0D0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2,31</w:t>
            </w:r>
          </w:p>
        </w:tc>
        <w:tc>
          <w:tcPr>
            <w:tcW w:w="840" w:type="dxa"/>
            <w:tcBorders>
              <w:top w:val="nil"/>
              <w:left w:val="nil"/>
              <w:bottom w:val="nil"/>
              <w:right w:val="single" w:sz="8" w:space="0" w:color="auto"/>
            </w:tcBorders>
            <w:shd w:val="clear" w:color="auto" w:fill="auto"/>
            <w:noWrap/>
            <w:vAlign w:val="bottom"/>
            <w:hideMark/>
          </w:tcPr>
          <w:p w14:paraId="0390ABE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0,79</w:t>
            </w:r>
          </w:p>
        </w:tc>
      </w:tr>
      <w:tr w:rsidR="00D4206F" w:rsidRPr="00D4206F" w14:paraId="5A0C694A"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582C82F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3523</w:t>
            </w:r>
          </w:p>
        </w:tc>
        <w:tc>
          <w:tcPr>
            <w:tcW w:w="2748" w:type="dxa"/>
            <w:tcBorders>
              <w:top w:val="nil"/>
              <w:left w:val="nil"/>
              <w:bottom w:val="nil"/>
              <w:right w:val="single" w:sz="4" w:space="0" w:color="000000"/>
            </w:tcBorders>
            <w:shd w:val="clear" w:color="auto" w:fill="auto"/>
            <w:vAlign w:val="bottom"/>
            <w:hideMark/>
          </w:tcPr>
          <w:p w14:paraId="3EA8BF3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Subvencije poljoprivrednicima i obrtnicima</w:t>
            </w:r>
          </w:p>
        </w:tc>
        <w:tc>
          <w:tcPr>
            <w:tcW w:w="1308" w:type="dxa"/>
            <w:tcBorders>
              <w:top w:val="nil"/>
              <w:left w:val="nil"/>
              <w:bottom w:val="nil"/>
              <w:right w:val="single" w:sz="4" w:space="0" w:color="000000"/>
            </w:tcBorders>
            <w:shd w:val="clear" w:color="auto" w:fill="auto"/>
            <w:noWrap/>
            <w:vAlign w:val="bottom"/>
            <w:hideMark/>
          </w:tcPr>
          <w:p w14:paraId="6ABD062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8.498,37</w:t>
            </w:r>
          </w:p>
        </w:tc>
        <w:tc>
          <w:tcPr>
            <w:tcW w:w="1447" w:type="dxa"/>
            <w:tcBorders>
              <w:top w:val="nil"/>
              <w:left w:val="nil"/>
              <w:bottom w:val="nil"/>
              <w:right w:val="single" w:sz="4" w:space="0" w:color="000000"/>
            </w:tcBorders>
            <w:shd w:val="clear" w:color="auto" w:fill="auto"/>
            <w:noWrap/>
            <w:vAlign w:val="bottom"/>
            <w:hideMark/>
          </w:tcPr>
          <w:p w14:paraId="70A32B6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EC5626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19.642,73</w:t>
            </w:r>
          </w:p>
        </w:tc>
        <w:tc>
          <w:tcPr>
            <w:tcW w:w="920" w:type="dxa"/>
            <w:tcBorders>
              <w:top w:val="nil"/>
              <w:left w:val="nil"/>
              <w:bottom w:val="nil"/>
              <w:right w:val="single" w:sz="4" w:space="0" w:color="auto"/>
            </w:tcBorders>
            <w:shd w:val="clear" w:color="auto" w:fill="auto"/>
            <w:noWrap/>
            <w:vAlign w:val="bottom"/>
            <w:hideMark/>
          </w:tcPr>
          <w:p w14:paraId="355C6AE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2,31</w:t>
            </w:r>
          </w:p>
        </w:tc>
        <w:tc>
          <w:tcPr>
            <w:tcW w:w="840" w:type="dxa"/>
            <w:tcBorders>
              <w:top w:val="nil"/>
              <w:left w:val="nil"/>
              <w:bottom w:val="nil"/>
              <w:right w:val="single" w:sz="8" w:space="0" w:color="auto"/>
            </w:tcBorders>
            <w:shd w:val="clear" w:color="auto" w:fill="auto"/>
            <w:noWrap/>
            <w:vAlign w:val="bottom"/>
            <w:hideMark/>
          </w:tcPr>
          <w:p w14:paraId="357EBC5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AF4C37A" w14:textId="77777777" w:rsidTr="00D4206F">
        <w:trPr>
          <w:trHeight w:val="510"/>
        </w:trPr>
        <w:tc>
          <w:tcPr>
            <w:tcW w:w="960" w:type="dxa"/>
            <w:tcBorders>
              <w:top w:val="nil"/>
              <w:left w:val="single" w:sz="8" w:space="0" w:color="auto"/>
              <w:bottom w:val="nil"/>
              <w:right w:val="nil"/>
            </w:tcBorders>
            <w:shd w:val="clear" w:color="000000" w:fill="F2F2F2"/>
            <w:noWrap/>
            <w:vAlign w:val="bottom"/>
            <w:hideMark/>
          </w:tcPr>
          <w:p w14:paraId="29301640"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36</w:t>
            </w:r>
          </w:p>
        </w:tc>
        <w:tc>
          <w:tcPr>
            <w:tcW w:w="2748" w:type="dxa"/>
            <w:tcBorders>
              <w:top w:val="nil"/>
              <w:left w:val="nil"/>
              <w:bottom w:val="nil"/>
              <w:right w:val="single" w:sz="4" w:space="0" w:color="000000"/>
            </w:tcBorders>
            <w:shd w:val="clear" w:color="000000" w:fill="F2F2F2"/>
            <w:vAlign w:val="bottom"/>
            <w:hideMark/>
          </w:tcPr>
          <w:p w14:paraId="34D24AF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Pomoći dane u inozemstvo i unutar općeg proračuna</w:t>
            </w:r>
          </w:p>
        </w:tc>
        <w:tc>
          <w:tcPr>
            <w:tcW w:w="1308" w:type="dxa"/>
            <w:tcBorders>
              <w:top w:val="nil"/>
              <w:left w:val="nil"/>
              <w:bottom w:val="nil"/>
              <w:right w:val="single" w:sz="4" w:space="0" w:color="000000"/>
            </w:tcBorders>
            <w:shd w:val="clear" w:color="000000" w:fill="F2F2F2"/>
            <w:noWrap/>
            <w:vAlign w:val="bottom"/>
            <w:hideMark/>
          </w:tcPr>
          <w:p w14:paraId="0293155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47" w:type="dxa"/>
            <w:tcBorders>
              <w:top w:val="nil"/>
              <w:left w:val="nil"/>
              <w:bottom w:val="nil"/>
              <w:right w:val="single" w:sz="4" w:space="0" w:color="000000"/>
            </w:tcBorders>
            <w:shd w:val="clear" w:color="000000" w:fill="F2F2F2"/>
            <w:noWrap/>
            <w:vAlign w:val="bottom"/>
            <w:hideMark/>
          </w:tcPr>
          <w:p w14:paraId="5FA761A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17" w:type="dxa"/>
            <w:tcBorders>
              <w:top w:val="nil"/>
              <w:left w:val="nil"/>
              <w:bottom w:val="nil"/>
              <w:right w:val="single" w:sz="4" w:space="0" w:color="000000"/>
            </w:tcBorders>
            <w:shd w:val="clear" w:color="000000" w:fill="F2F2F2"/>
            <w:noWrap/>
            <w:vAlign w:val="bottom"/>
            <w:hideMark/>
          </w:tcPr>
          <w:p w14:paraId="33595D5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000000" w:fill="F2F2F2"/>
            <w:noWrap/>
            <w:vAlign w:val="bottom"/>
            <w:hideMark/>
          </w:tcPr>
          <w:p w14:paraId="065DD8A0"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000000" w:fill="F2F2F2"/>
            <w:noWrap/>
            <w:vAlign w:val="bottom"/>
            <w:hideMark/>
          </w:tcPr>
          <w:p w14:paraId="594C30B0"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49AF6187"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7AFBFC9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lastRenderedPageBreak/>
              <w:t>366</w:t>
            </w:r>
          </w:p>
        </w:tc>
        <w:tc>
          <w:tcPr>
            <w:tcW w:w="2748" w:type="dxa"/>
            <w:tcBorders>
              <w:top w:val="nil"/>
              <w:left w:val="nil"/>
              <w:bottom w:val="nil"/>
              <w:right w:val="single" w:sz="4" w:space="0" w:color="000000"/>
            </w:tcBorders>
            <w:shd w:val="clear" w:color="auto" w:fill="auto"/>
            <w:vAlign w:val="bottom"/>
            <w:hideMark/>
          </w:tcPr>
          <w:p w14:paraId="3016A59E"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Pomoći proračunskim korisnicima drugih proračuna</w:t>
            </w:r>
          </w:p>
        </w:tc>
        <w:tc>
          <w:tcPr>
            <w:tcW w:w="1308" w:type="dxa"/>
            <w:tcBorders>
              <w:top w:val="nil"/>
              <w:left w:val="nil"/>
              <w:bottom w:val="nil"/>
              <w:right w:val="single" w:sz="4" w:space="0" w:color="000000"/>
            </w:tcBorders>
            <w:shd w:val="clear" w:color="auto" w:fill="auto"/>
            <w:noWrap/>
            <w:vAlign w:val="bottom"/>
            <w:hideMark/>
          </w:tcPr>
          <w:p w14:paraId="6FDC7A0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78428AB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17" w:type="dxa"/>
            <w:tcBorders>
              <w:top w:val="nil"/>
              <w:left w:val="nil"/>
              <w:bottom w:val="nil"/>
              <w:right w:val="single" w:sz="4" w:space="0" w:color="000000"/>
            </w:tcBorders>
            <w:shd w:val="clear" w:color="auto" w:fill="auto"/>
            <w:noWrap/>
            <w:vAlign w:val="bottom"/>
            <w:hideMark/>
          </w:tcPr>
          <w:p w14:paraId="2BD0EB4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8DF817A"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176E803"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389BB651"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683D58D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3662</w:t>
            </w:r>
          </w:p>
        </w:tc>
        <w:tc>
          <w:tcPr>
            <w:tcW w:w="2748" w:type="dxa"/>
            <w:tcBorders>
              <w:top w:val="nil"/>
              <w:left w:val="nil"/>
              <w:bottom w:val="nil"/>
              <w:right w:val="single" w:sz="4" w:space="0" w:color="000000"/>
            </w:tcBorders>
            <w:shd w:val="clear" w:color="auto" w:fill="auto"/>
            <w:vAlign w:val="bottom"/>
            <w:hideMark/>
          </w:tcPr>
          <w:p w14:paraId="14867C3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Kapitalne pomoći proračunskim korisnicima drugih proračuna</w:t>
            </w:r>
          </w:p>
        </w:tc>
        <w:tc>
          <w:tcPr>
            <w:tcW w:w="1308" w:type="dxa"/>
            <w:tcBorders>
              <w:top w:val="nil"/>
              <w:left w:val="nil"/>
              <w:bottom w:val="nil"/>
              <w:right w:val="single" w:sz="4" w:space="0" w:color="000000"/>
            </w:tcBorders>
            <w:shd w:val="clear" w:color="auto" w:fill="auto"/>
            <w:noWrap/>
            <w:vAlign w:val="bottom"/>
            <w:hideMark/>
          </w:tcPr>
          <w:p w14:paraId="0657F55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776CD12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24A0428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3325C11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4A6C523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0E6C0458" w14:textId="77777777" w:rsidTr="00D4206F">
        <w:trPr>
          <w:trHeight w:val="435"/>
        </w:trPr>
        <w:tc>
          <w:tcPr>
            <w:tcW w:w="960" w:type="dxa"/>
            <w:tcBorders>
              <w:top w:val="nil"/>
              <w:left w:val="single" w:sz="8" w:space="0" w:color="auto"/>
              <w:bottom w:val="nil"/>
              <w:right w:val="nil"/>
            </w:tcBorders>
            <w:shd w:val="clear" w:color="000000" w:fill="F2F2F2"/>
            <w:noWrap/>
            <w:vAlign w:val="bottom"/>
            <w:hideMark/>
          </w:tcPr>
          <w:p w14:paraId="48AE1831"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37</w:t>
            </w:r>
          </w:p>
        </w:tc>
        <w:tc>
          <w:tcPr>
            <w:tcW w:w="2748" w:type="dxa"/>
            <w:tcBorders>
              <w:top w:val="nil"/>
              <w:left w:val="nil"/>
              <w:bottom w:val="nil"/>
              <w:right w:val="single" w:sz="4" w:space="0" w:color="000000"/>
            </w:tcBorders>
            <w:shd w:val="clear" w:color="000000" w:fill="F2F2F2"/>
            <w:vAlign w:val="bottom"/>
            <w:hideMark/>
          </w:tcPr>
          <w:p w14:paraId="59E2F6AD"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xml:space="preserve">Naknade građanima i kućanstvima </w:t>
            </w:r>
          </w:p>
        </w:tc>
        <w:tc>
          <w:tcPr>
            <w:tcW w:w="1308" w:type="dxa"/>
            <w:tcBorders>
              <w:top w:val="nil"/>
              <w:left w:val="nil"/>
              <w:bottom w:val="nil"/>
              <w:right w:val="single" w:sz="4" w:space="0" w:color="000000"/>
            </w:tcBorders>
            <w:shd w:val="clear" w:color="000000" w:fill="F2F2F2"/>
            <w:noWrap/>
            <w:vAlign w:val="bottom"/>
            <w:hideMark/>
          </w:tcPr>
          <w:p w14:paraId="731E33B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237.785,81</w:t>
            </w:r>
          </w:p>
        </w:tc>
        <w:tc>
          <w:tcPr>
            <w:tcW w:w="1447" w:type="dxa"/>
            <w:tcBorders>
              <w:top w:val="nil"/>
              <w:left w:val="nil"/>
              <w:bottom w:val="nil"/>
              <w:right w:val="single" w:sz="4" w:space="0" w:color="000000"/>
            </w:tcBorders>
            <w:shd w:val="clear" w:color="000000" w:fill="F2F2F2"/>
            <w:noWrap/>
            <w:vAlign w:val="bottom"/>
            <w:hideMark/>
          </w:tcPr>
          <w:p w14:paraId="68B40B9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1.099.000,00</w:t>
            </w:r>
          </w:p>
        </w:tc>
        <w:tc>
          <w:tcPr>
            <w:tcW w:w="1517" w:type="dxa"/>
            <w:tcBorders>
              <w:top w:val="nil"/>
              <w:left w:val="nil"/>
              <w:bottom w:val="nil"/>
              <w:right w:val="single" w:sz="4" w:space="0" w:color="000000"/>
            </w:tcBorders>
            <w:shd w:val="clear" w:color="000000" w:fill="F2F2F2"/>
            <w:noWrap/>
            <w:vAlign w:val="bottom"/>
            <w:hideMark/>
          </w:tcPr>
          <w:p w14:paraId="5E2E6F2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731.027,53</w:t>
            </w:r>
          </w:p>
        </w:tc>
        <w:tc>
          <w:tcPr>
            <w:tcW w:w="920" w:type="dxa"/>
            <w:tcBorders>
              <w:top w:val="nil"/>
              <w:left w:val="nil"/>
              <w:bottom w:val="nil"/>
              <w:right w:val="single" w:sz="4" w:space="0" w:color="auto"/>
            </w:tcBorders>
            <w:shd w:val="clear" w:color="000000" w:fill="F2F2F2"/>
            <w:noWrap/>
            <w:vAlign w:val="bottom"/>
            <w:hideMark/>
          </w:tcPr>
          <w:p w14:paraId="366B4BA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3,07</w:t>
            </w:r>
          </w:p>
        </w:tc>
        <w:tc>
          <w:tcPr>
            <w:tcW w:w="840" w:type="dxa"/>
            <w:tcBorders>
              <w:top w:val="nil"/>
              <w:left w:val="nil"/>
              <w:bottom w:val="nil"/>
              <w:right w:val="single" w:sz="8" w:space="0" w:color="auto"/>
            </w:tcBorders>
            <w:shd w:val="clear" w:color="000000" w:fill="F2F2F2"/>
            <w:noWrap/>
            <w:vAlign w:val="bottom"/>
            <w:hideMark/>
          </w:tcPr>
          <w:p w14:paraId="4D42957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0,67</w:t>
            </w:r>
          </w:p>
        </w:tc>
      </w:tr>
      <w:tr w:rsidR="00D4206F" w:rsidRPr="00D4206F" w14:paraId="119E1B74" w14:textId="77777777" w:rsidTr="00D4206F">
        <w:trPr>
          <w:trHeight w:val="525"/>
        </w:trPr>
        <w:tc>
          <w:tcPr>
            <w:tcW w:w="960" w:type="dxa"/>
            <w:tcBorders>
              <w:top w:val="nil"/>
              <w:left w:val="single" w:sz="8" w:space="0" w:color="auto"/>
              <w:bottom w:val="nil"/>
              <w:right w:val="nil"/>
            </w:tcBorders>
            <w:shd w:val="clear" w:color="auto" w:fill="auto"/>
            <w:noWrap/>
            <w:vAlign w:val="bottom"/>
            <w:hideMark/>
          </w:tcPr>
          <w:p w14:paraId="60EF53D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372</w:t>
            </w:r>
          </w:p>
        </w:tc>
        <w:tc>
          <w:tcPr>
            <w:tcW w:w="2748" w:type="dxa"/>
            <w:tcBorders>
              <w:top w:val="nil"/>
              <w:left w:val="nil"/>
              <w:bottom w:val="nil"/>
              <w:right w:val="single" w:sz="4" w:space="0" w:color="000000"/>
            </w:tcBorders>
            <w:shd w:val="clear" w:color="auto" w:fill="auto"/>
            <w:vAlign w:val="bottom"/>
            <w:hideMark/>
          </w:tcPr>
          <w:p w14:paraId="5870884B"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Ostale naknade građanima i kućanstvima iz proračuna</w:t>
            </w:r>
          </w:p>
        </w:tc>
        <w:tc>
          <w:tcPr>
            <w:tcW w:w="1308" w:type="dxa"/>
            <w:tcBorders>
              <w:top w:val="nil"/>
              <w:left w:val="nil"/>
              <w:bottom w:val="nil"/>
              <w:right w:val="single" w:sz="4" w:space="0" w:color="000000"/>
            </w:tcBorders>
            <w:shd w:val="clear" w:color="auto" w:fill="auto"/>
            <w:noWrap/>
            <w:vAlign w:val="bottom"/>
            <w:hideMark/>
          </w:tcPr>
          <w:p w14:paraId="702984A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237.785,81</w:t>
            </w:r>
          </w:p>
        </w:tc>
        <w:tc>
          <w:tcPr>
            <w:tcW w:w="1447" w:type="dxa"/>
            <w:tcBorders>
              <w:top w:val="nil"/>
              <w:left w:val="nil"/>
              <w:bottom w:val="nil"/>
              <w:right w:val="single" w:sz="4" w:space="0" w:color="000000"/>
            </w:tcBorders>
            <w:shd w:val="clear" w:color="auto" w:fill="auto"/>
            <w:noWrap/>
            <w:vAlign w:val="bottom"/>
            <w:hideMark/>
          </w:tcPr>
          <w:p w14:paraId="03D1F71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1.099.000,00</w:t>
            </w:r>
          </w:p>
        </w:tc>
        <w:tc>
          <w:tcPr>
            <w:tcW w:w="1517" w:type="dxa"/>
            <w:tcBorders>
              <w:top w:val="nil"/>
              <w:left w:val="nil"/>
              <w:bottom w:val="nil"/>
              <w:right w:val="single" w:sz="4" w:space="0" w:color="000000"/>
            </w:tcBorders>
            <w:shd w:val="clear" w:color="auto" w:fill="auto"/>
            <w:noWrap/>
            <w:vAlign w:val="bottom"/>
            <w:hideMark/>
          </w:tcPr>
          <w:p w14:paraId="29012F0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731.027,53</w:t>
            </w:r>
          </w:p>
        </w:tc>
        <w:tc>
          <w:tcPr>
            <w:tcW w:w="920" w:type="dxa"/>
            <w:tcBorders>
              <w:top w:val="nil"/>
              <w:left w:val="nil"/>
              <w:bottom w:val="nil"/>
              <w:right w:val="single" w:sz="4" w:space="0" w:color="auto"/>
            </w:tcBorders>
            <w:shd w:val="clear" w:color="auto" w:fill="auto"/>
            <w:noWrap/>
            <w:vAlign w:val="bottom"/>
            <w:hideMark/>
          </w:tcPr>
          <w:p w14:paraId="2D77160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3,07</w:t>
            </w:r>
          </w:p>
        </w:tc>
        <w:tc>
          <w:tcPr>
            <w:tcW w:w="840" w:type="dxa"/>
            <w:tcBorders>
              <w:top w:val="nil"/>
              <w:left w:val="nil"/>
              <w:bottom w:val="nil"/>
              <w:right w:val="single" w:sz="8" w:space="0" w:color="auto"/>
            </w:tcBorders>
            <w:shd w:val="clear" w:color="auto" w:fill="auto"/>
            <w:noWrap/>
            <w:vAlign w:val="bottom"/>
            <w:hideMark/>
          </w:tcPr>
          <w:p w14:paraId="4C952AF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0,67</w:t>
            </w:r>
          </w:p>
        </w:tc>
      </w:tr>
      <w:tr w:rsidR="00D4206F" w:rsidRPr="00D4206F" w14:paraId="69B8F62D" w14:textId="77777777" w:rsidTr="00D4206F">
        <w:trPr>
          <w:trHeight w:val="570"/>
        </w:trPr>
        <w:tc>
          <w:tcPr>
            <w:tcW w:w="960" w:type="dxa"/>
            <w:tcBorders>
              <w:top w:val="nil"/>
              <w:left w:val="single" w:sz="8" w:space="0" w:color="auto"/>
              <w:bottom w:val="nil"/>
              <w:right w:val="nil"/>
            </w:tcBorders>
            <w:shd w:val="clear" w:color="auto" w:fill="auto"/>
            <w:noWrap/>
            <w:vAlign w:val="bottom"/>
            <w:hideMark/>
          </w:tcPr>
          <w:p w14:paraId="798FDCD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3721</w:t>
            </w:r>
          </w:p>
        </w:tc>
        <w:tc>
          <w:tcPr>
            <w:tcW w:w="2748" w:type="dxa"/>
            <w:tcBorders>
              <w:top w:val="nil"/>
              <w:left w:val="nil"/>
              <w:bottom w:val="nil"/>
              <w:right w:val="single" w:sz="4" w:space="0" w:color="000000"/>
            </w:tcBorders>
            <w:shd w:val="clear" w:color="auto" w:fill="auto"/>
            <w:vAlign w:val="bottom"/>
            <w:hideMark/>
          </w:tcPr>
          <w:p w14:paraId="1F17608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Naknade građanima i kućanstvima u novcu</w:t>
            </w:r>
          </w:p>
        </w:tc>
        <w:tc>
          <w:tcPr>
            <w:tcW w:w="1308" w:type="dxa"/>
            <w:tcBorders>
              <w:top w:val="nil"/>
              <w:left w:val="nil"/>
              <w:bottom w:val="nil"/>
              <w:right w:val="single" w:sz="4" w:space="0" w:color="000000"/>
            </w:tcBorders>
            <w:shd w:val="clear" w:color="auto" w:fill="auto"/>
            <w:noWrap/>
            <w:vAlign w:val="bottom"/>
            <w:hideMark/>
          </w:tcPr>
          <w:p w14:paraId="5EDEAE7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236.285,00</w:t>
            </w:r>
          </w:p>
        </w:tc>
        <w:tc>
          <w:tcPr>
            <w:tcW w:w="1447" w:type="dxa"/>
            <w:tcBorders>
              <w:top w:val="nil"/>
              <w:left w:val="nil"/>
              <w:bottom w:val="nil"/>
              <w:right w:val="single" w:sz="4" w:space="0" w:color="000000"/>
            </w:tcBorders>
            <w:shd w:val="clear" w:color="auto" w:fill="auto"/>
            <w:noWrap/>
            <w:vAlign w:val="bottom"/>
            <w:hideMark/>
          </w:tcPr>
          <w:p w14:paraId="1FD74D5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21BEDB1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728.705,00</w:t>
            </w:r>
          </w:p>
        </w:tc>
        <w:tc>
          <w:tcPr>
            <w:tcW w:w="920" w:type="dxa"/>
            <w:tcBorders>
              <w:top w:val="nil"/>
              <w:left w:val="nil"/>
              <w:bottom w:val="nil"/>
              <w:right w:val="single" w:sz="4" w:space="0" w:color="auto"/>
            </w:tcBorders>
            <w:shd w:val="clear" w:color="auto" w:fill="auto"/>
            <w:noWrap/>
            <w:vAlign w:val="bottom"/>
            <w:hideMark/>
          </w:tcPr>
          <w:p w14:paraId="31E8156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3,08</w:t>
            </w:r>
          </w:p>
        </w:tc>
        <w:tc>
          <w:tcPr>
            <w:tcW w:w="840" w:type="dxa"/>
            <w:tcBorders>
              <w:top w:val="nil"/>
              <w:left w:val="nil"/>
              <w:bottom w:val="nil"/>
              <w:right w:val="single" w:sz="8" w:space="0" w:color="auto"/>
            </w:tcBorders>
            <w:shd w:val="clear" w:color="auto" w:fill="auto"/>
            <w:noWrap/>
            <w:vAlign w:val="bottom"/>
            <w:hideMark/>
          </w:tcPr>
          <w:p w14:paraId="2F8A5A5A"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4EF9855B"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77C9012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3722</w:t>
            </w:r>
          </w:p>
        </w:tc>
        <w:tc>
          <w:tcPr>
            <w:tcW w:w="2748" w:type="dxa"/>
            <w:tcBorders>
              <w:top w:val="nil"/>
              <w:left w:val="nil"/>
              <w:bottom w:val="nil"/>
              <w:right w:val="single" w:sz="4" w:space="0" w:color="000000"/>
            </w:tcBorders>
            <w:shd w:val="clear" w:color="auto" w:fill="auto"/>
            <w:vAlign w:val="bottom"/>
            <w:hideMark/>
          </w:tcPr>
          <w:p w14:paraId="753D0E3A"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Naknade građanima i kućanstvima u naravi</w:t>
            </w:r>
          </w:p>
        </w:tc>
        <w:tc>
          <w:tcPr>
            <w:tcW w:w="1308" w:type="dxa"/>
            <w:tcBorders>
              <w:top w:val="nil"/>
              <w:left w:val="nil"/>
              <w:bottom w:val="nil"/>
              <w:right w:val="single" w:sz="4" w:space="0" w:color="000000"/>
            </w:tcBorders>
            <w:shd w:val="clear" w:color="auto" w:fill="auto"/>
            <w:noWrap/>
            <w:vAlign w:val="bottom"/>
            <w:hideMark/>
          </w:tcPr>
          <w:p w14:paraId="4257AC9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1.500,81</w:t>
            </w:r>
          </w:p>
        </w:tc>
        <w:tc>
          <w:tcPr>
            <w:tcW w:w="1447" w:type="dxa"/>
            <w:tcBorders>
              <w:top w:val="nil"/>
              <w:left w:val="nil"/>
              <w:bottom w:val="nil"/>
              <w:right w:val="single" w:sz="4" w:space="0" w:color="000000"/>
            </w:tcBorders>
            <w:shd w:val="clear" w:color="auto" w:fill="auto"/>
            <w:noWrap/>
            <w:vAlign w:val="bottom"/>
            <w:hideMark/>
          </w:tcPr>
          <w:p w14:paraId="3885483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6C304FA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2.322,53</w:t>
            </w:r>
          </w:p>
        </w:tc>
        <w:tc>
          <w:tcPr>
            <w:tcW w:w="920" w:type="dxa"/>
            <w:tcBorders>
              <w:top w:val="nil"/>
              <w:left w:val="nil"/>
              <w:bottom w:val="nil"/>
              <w:right w:val="single" w:sz="4" w:space="0" w:color="auto"/>
            </w:tcBorders>
            <w:shd w:val="clear" w:color="auto" w:fill="auto"/>
            <w:noWrap/>
            <w:vAlign w:val="bottom"/>
            <w:hideMark/>
          </w:tcPr>
          <w:p w14:paraId="146BB1A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1,55</w:t>
            </w:r>
          </w:p>
        </w:tc>
        <w:tc>
          <w:tcPr>
            <w:tcW w:w="840" w:type="dxa"/>
            <w:tcBorders>
              <w:top w:val="nil"/>
              <w:left w:val="nil"/>
              <w:bottom w:val="nil"/>
              <w:right w:val="single" w:sz="8" w:space="0" w:color="auto"/>
            </w:tcBorders>
            <w:shd w:val="clear" w:color="auto" w:fill="auto"/>
            <w:noWrap/>
            <w:vAlign w:val="bottom"/>
            <w:hideMark/>
          </w:tcPr>
          <w:p w14:paraId="028BF9C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0AE0D4BF" w14:textId="77777777" w:rsidTr="00D4206F">
        <w:trPr>
          <w:trHeight w:val="300"/>
        </w:trPr>
        <w:tc>
          <w:tcPr>
            <w:tcW w:w="960" w:type="dxa"/>
            <w:tcBorders>
              <w:top w:val="nil"/>
              <w:left w:val="single" w:sz="8" w:space="0" w:color="auto"/>
              <w:bottom w:val="nil"/>
              <w:right w:val="nil"/>
            </w:tcBorders>
            <w:shd w:val="clear" w:color="000000" w:fill="F2F2F2"/>
            <w:noWrap/>
            <w:vAlign w:val="bottom"/>
            <w:hideMark/>
          </w:tcPr>
          <w:p w14:paraId="557DD3E5"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38</w:t>
            </w:r>
          </w:p>
        </w:tc>
        <w:tc>
          <w:tcPr>
            <w:tcW w:w="2748" w:type="dxa"/>
            <w:tcBorders>
              <w:top w:val="nil"/>
              <w:left w:val="nil"/>
              <w:bottom w:val="nil"/>
              <w:right w:val="single" w:sz="4" w:space="0" w:color="000000"/>
            </w:tcBorders>
            <w:shd w:val="clear" w:color="000000" w:fill="F2F2F2"/>
            <w:vAlign w:val="bottom"/>
            <w:hideMark/>
          </w:tcPr>
          <w:p w14:paraId="5736CEE2"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xml:space="preserve">Ostali rashodi </w:t>
            </w:r>
          </w:p>
        </w:tc>
        <w:tc>
          <w:tcPr>
            <w:tcW w:w="1308" w:type="dxa"/>
            <w:tcBorders>
              <w:top w:val="nil"/>
              <w:left w:val="nil"/>
              <w:bottom w:val="nil"/>
              <w:right w:val="single" w:sz="4" w:space="0" w:color="000000"/>
            </w:tcBorders>
            <w:shd w:val="clear" w:color="000000" w:fill="F2F2F2"/>
            <w:noWrap/>
            <w:vAlign w:val="bottom"/>
            <w:hideMark/>
          </w:tcPr>
          <w:p w14:paraId="6CAB940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505.250,59</w:t>
            </w:r>
          </w:p>
        </w:tc>
        <w:tc>
          <w:tcPr>
            <w:tcW w:w="1447" w:type="dxa"/>
            <w:tcBorders>
              <w:top w:val="nil"/>
              <w:left w:val="nil"/>
              <w:bottom w:val="nil"/>
              <w:right w:val="single" w:sz="4" w:space="0" w:color="000000"/>
            </w:tcBorders>
            <w:shd w:val="clear" w:color="000000" w:fill="F2F2F2"/>
            <w:noWrap/>
            <w:vAlign w:val="bottom"/>
            <w:hideMark/>
          </w:tcPr>
          <w:p w14:paraId="0D59FDC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1.427.000,00</w:t>
            </w:r>
          </w:p>
        </w:tc>
        <w:tc>
          <w:tcPr>
            <w:tcW w:w="1517" w:type="dxa"/>
            <w:tcBorders>
              <w:top w:val="nil"/>
              <w:left w:val="nil"/>
              <w:bottom w:val="nil"/>
              <w:right w:val="single" w:sz="4" w:space="0" w:color="000000"/>
            </w:tcBorders>
            <w:shd w:val="clear" w:color="000000" w:fill="F2F2F2"/>
            <w:noWrap/>
            <w:vAlign w:val="bottom"/>
            <w:hideMark/>
          </w:tcPr>
          <w:p w14:paraId="50686D5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297.876,72</w:t>
            </w:r>
          </w:p>
        </w:tc>
        <w:tc>
          <w:tcPr>
            <w:tcW w:w="920" w:type="dxa"/>
            <w:tcBorders>
              <w:top w:val="nil"/>
              <w:left w:val="nil"/>
              <w:bottom w:val="nil"/>
              <w:right w:val="single" w:sz="4" w:space="0" w:color="auto"/>
            </w:tcBorders>
            <w:shd w:val="clear" w:color="000000" w:fill="F2F2F2"/>
            <w:noWrap/>
            <w:vAlign w:val="bottom"/>
            <w:hideMark/>
          </w:tcPr>
          <w:p w14:paraId="5136899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0,59</w:t>
            </w:r>
          </w:p>
        </w:tc>
        <w:tc>
          <w:tcPr>
            <w:tcW w:w="840" w:type="dxa"/>
            <w:tcBorders>
              <w:top w:val="nil"/>
              <w:left w:val="nil"/>
              <w:bottom w:val="nil"/>
              <w:right w:val="single" w:sz="8" w:space="0" w:color="auto"/>
            </w:tcBorders>
            <w:shd w:val="clear" w:color="000000" w:fill="F2F2F2"/>
            <w:noWrap/>
            <w:vAlign w:val="bottom"/>
            <w:hideMark/>
          </w:tcPr>
          <w:p w14:paraId="3449B63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0,21</w:t>
            </w:r>
          </w:p>
        </w:tc>
      </w:tr>
      <w:tr w:rsidR="00D4206F" w:rsidRPr="00D4206F" w14:paraId="6F36A664"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6E4E58A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381</w:t>
            </w:r>
          </w:p>
        </w:tc>
        <w:tc>
          <w:tcPr>
            <w:tcW w:w="2748" w:type="dxa"/>
            <w:tcBorders>
              <w:top w:val="nil"/>
              <w:left w:val="nil"/>
              <w:bottom w:val="nil"/>
              <w:right w:val="single" w:sz="4" w:space="0" w:color="000000"/>
            </w:tcBorders>
            <w:shd w:val="clear" w:color="auto" w:fill="auto"/>
            <w:vAlign w:val="bottom"/>
            <w:hideMark/>
          </w:tcPr>
          <w:p w14:paraId="4EAC2ADA"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Tekuće donacije</w:t>
            </w:r>
          </w:p>
        </w:tc>
        <w:tc>
          <w:tcPr>
            <w:tcW w:w="1308" w:type="dxa"/>
            <w:tcBorders>
              <w:top w:val="nil"/>
              <w:left w:val="nil"/>
              <w:bottom w:val="nil"/>
              <w:right w:val="single" w:sz="4" w:space="0" w:color="000000"/>
            </w:tcBorders>
            <w:shd w:val="clear" w:color="auto" w:fill="auto"/>
            <w:noWrap/>
            <w:vAlign w:val="bottom"/>
            <w:hideMark/>
          </w:tcPr>
          <w:p w14:paraId="3DF4D6E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91.977,95</w:t>
            </w:r>
          </w:p>
        </w:tc>
        <w:tc>
          <w:tcPr>
            <w:tcW w:w="1447" w:type="dxa"/>
            <w:tcBorders>
              <w:top w:val="nil"/>
              <w:left w:val="nil"/>
              <w:bottom w:val="nil"/>
              <w:right w:val="single" w:sz="4" w:space="0" w:color="000000"/>
            </w:tcBorders>
            <w:shd w:val="clear" w:color="auto" w:fill="auto"/>
            <w:noWrap/>
            <w:vAlign w:val="bottom"/>
            <w:hideMark/>
          </w:tcPr>
          <w:p w14:paraId="74E5DA8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927.000,00</w:t>
            </w:r>
          </w:p>
        </w:tc>
        <w:tc>
          <w:tcPr>
            <w:tcW w:w="1517" w:type="dxa"/>
            <w:tcBorders>
              <w:top w:val="nil"/>
              <w:left w:val="nil"/>
              <w:bottom w:val="nil"/>
              <w:right w:val="single" w:sz="4" w:space="0" w:color="000000"/>
            </w:tcBorders>
            <w:shd w:val="clear" w:color="auto" w:fill="auto"/>
            <w:noWrap/>
            <w:vAlign w:val="bottom"/>
            <w:hideMark/>
          </w:tcPr>
          <w:p w14:paraId="30FD28C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297.876,72</w:t>
            </w:r>
          </w:p>
        </w:tc>
        <w:tc>
          <w:tcPr>
            <w:tcW w:w="920" w:type="dxa"/>
            <w:tcBorders>
              <w:top w:val="nil"/>
              <w:left w:val="nil"/>
              <w:bottom w:val="nil"/>
              <w:right w:val="single" w:sz="4" w:space="0" w:color="auto"/>
            </w:tcBorders>
            <w:shd w:val="clear" w:color="auto" w:fill="auto"/>
            <w:noWrap/>
            <w:vAlign w:val="bottom"/>
            <w:hideMark/>
          </w:tcPr>
          <w:p w14:paraId="7B1191D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w:t>
            </w:r>
          </w:p>
        </w:tc>
        <w:tc>
          <w:tcPr>
            <w:tcW w:w="840" w:type="dxa"/>
            <w:tcBorders>
              <w:top w:val="nil"/>
              <w:left w:val="nil"/>
              <w:bottom w:val="nil"/>
              <w:right w:val="single" w:sz="8" w:space="0" w:color="auto"/>
            </w:tcBorders>
            <w:shd w:val="clear" w:color="auto" w:fill="auto"/>
            <w:noWrap/>
            <w:vAlign w:val="bottom"/>
            <w:hideMark/>
          </w:tcPr>
          <w:p w14:paraId="6C14A62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w:t>
            </w:r>
          </w:p>
        </w:tc>
      </w:tr>
      <w:tr w:rsidR="00D4206F" w:rsidRPr="00D4206F" w14:paraId="7A784C8E"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1E9A392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3811</w:t>
            </w:r>
          </w:p>
        </w:tc>
        <w:tc>
          <w:tcPr>
            <w:tcW w:w="2748" w:type="dxa"/>
            <w:tcBorders>
              <w:top w:val="nil"/>
              <w:left w:val="nil"/>
              <w:bottom w:val="nil"/>
              <w:right w:val="single" w:sz="4" w:space="0" w:color="000000"/>
            </w:tcBorders>
            <w:shd w:val="clear" w:color="auto" w:fill="auto"/>
            <w:noWrap/>
            <w:vAlign w:val="bottom"/>
            <w:hideMark/>
          </w:tcPr>
          <w:p w14:paraId="1D8F332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Tekuće donacije u novcu</w:t>
            </w:r>
          </w:p>
        </w:tc>
        <w:tc>
          <w:tcPr>
            <w:tcW w:w="1308" w:type="dxa"/>
            <w:tcBorders>
              <w:top w:val="nil"/>
              <w:left w:val="nil"/>
              <w:bottom w:val="nil"/>
              <w:right w:val="single" w:sz="4" w:space="0" w:color="000000"/>
            </w:tcBorders>
            <w:shd w:val="clear" w:color="auto" w:fill="auto"/>
            <w:noWrap/>
            <w:vAlign w:val="bottom"/>
            <w:hideMark/>
          </w:tcPr>
          <w:p w14:paraId="19AA62E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91.977,95</w:t>
            </w:r>
          </w:p>
        </w:tc>
        <w:tc>
          <w:tcPr>
            <w:tcW w:w="1447" w:type="dxa"/>
            <w:tcBorders>
              <w:top w:val="nil"/>
              <w:left w:val="nil"/>
              <w:bottom w:val="nil"/>
              <w:right w:val="single" w:sz="4" w:space="0" w:color="000000"/>
            </w:tcBorders>
            <w:shd w:val="clear" w:color="auto" w:fill="auto"/>
            <w:noWrap/>
            <w:vAlign w:val="bottom"/>
            <w:hideMark/>
          </w:tcPr>
          <w:p w14:paraId="38A0AB1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06D1025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297.876,72</w:t>
            </w:r>
          </w:p>
        </w:tc>
        <w:tc>
          <w:tcPr>
            <w:tcW w:w="920" w:type="dxa"/>
            <w:tcBorders>
              <w:top w:val="nil"/>
              <w:left w:val="nil"/>
              <w:bottom w:val="nil"/>
              <w:right w:val="single" w:sz="4" w:space="0" w:color="auto"/>
            </w:tcBorders>
            <w:shd w:val="clear" w:color="auto" w:fill="auto"/>
            <w:noWrap/>
            <w:vAlign w:val="bottom"/>
            <w:hideMark/>
          </w:tcPr>
          <w:p w14:paraId="1B5309F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3,24</w:t>
            </w:r>
          </w:p>
        </w:tc>
        <w:tc>
          <w:tcPr>
            <w:tcW w:w="840" w:type="dxa"/>
            <w:tcBorders>
              <w:top w:val="nil"/>
              <w:left w:val="nil"/>
              <w:bottom w:val="nil"/>
              <w:right w:val="single" w:sz="8" w:space="0" w:color="auto"/>
            </w:tcBorders>
            <w:shd w:val="clear" w:color="auto" w:fill="auto"/>
            <w:noWrap/>
            <w:vAlign w:val="bottom"/>
            <w:hideMark/>
          </w:tcPr>
          <w:p w14:paraId="5BB2EE9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E54BBE5" w14:textId="77777777" w:rsidTr="00D4206F">
        <w:trPr>
          <w:trHeight w:val="435"/>
        </w:trPr>
        <w:tc>
          <w:tcPr>
            <w:tcW w:w="960" w:type="dxa"/>
            <w:tcBorders>
              <w:top w:val="nil"/>
              <w:left w:val="single" w:sz="8" w:space="0" w:color="auto"/>
              <w:bottom w:val="nil"/>
              <w:right w:val="nil"/>
            </w:tcBorders>
            <w:shd w:val="clear" w:color="auto" w:fill="auto"/>
            <w:noWrap/>
            <w:vAlign w:val="bottom"/>
            <w:hideMark/>
          </w:tcPr>
          <w:p w14:paraId="741DCFC8"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382</w:t>
            </w:r>
          </w:p>
        </w:tc>
        <w:tc>
          <w:tcPr>
            <w:tcW w:w="2748" w:type="dxa"/>
            <w:tcBorders>
              <w:top w:val="nil"/>
              <w:left w:val="nil"/>
              <w:bottom w:val="nil"/>
              <w:right w:val="single" w:sz="4" w:space="0" w:color="000000"/>
            </w:tcBorders>
            <w:shd w:val="clear" w:color="auto" w:fill="auto"/>
            <w:noWrap/>
            <w:vAlign w:val="bottom"/>
            <w:hideMark/>
          </w:tcPr>
          <w:p w14:paraId="36B9109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xml:space="preserve">Kapitalne donacije  </w:t>
            </w:r>
          </w:p>
        </w:tc>
        <w:tc>
          <w:tcPr>
            <w:tcW w:w="1308" w:type="dxa"/>
            <w:tcBorders>
              <w:top w:val="nil"/>
              <w:left w:val="nil"/>
              <w:bottom w:val="nil"/>
              <w:right w:val="single" w:sz="4" w:space="0" w:color="000000"/>
            </w:tcBorders>
            <w:shd w:val="clear" w:color="auto" w:fill="auto"/>
            <w:noWrap/>
            <w:vAlign w:val="bottom"/>
            <w:hideMark/>
          </w:tcPr>
          <w:p w14:paraId="74BE17B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112.172,39</w:t>
            </w:r>
          </w:p>
        </w:tc>
        <w:tc>
          <w:tcPr>
            <w:tcW w:w="1447" w:type="dxa"/>
            <w:tcBorders>
              <w:top w:val="nil"/>
              <w:left w:val="nil"/>
              <w:bottom w:val="nil"/>
              <w:right w:val="single" w:sz="4" w:space="0" w:color="000000"/>
            </w:tcBorders>
            <w:shd w:val="clear" w:color="auto" w:fill="auto"/>
            <w:noWrap/>
            <w:vAlign w:val="bottom"/>
            <w:hideMark/>
          </w:tcPr>
          <w:p w14:paraId="3BA1B84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300.000,00</w:t>
            </w:r>
          </w:p>
        </w:tc>
        <w:tc>
          <w:tcPr>
            <w:tcW w:w="1517" w:type="dxa"/>
            <w:tcBorders>
              <w:top w:val="nil"/>
              <w:left w:val="nil"/>
              <w:bottom w:val="nil"/>
              <w:right w:val="single" w:sz="4" w:space="0" w:color="000000"/>
            </w:tcBorders>
            <w:shd w:val="clear" w:color="auto" w:fill="auto"/>
            <w:noWrap/>
            <w:vAlign w:val="bottom"/>
            <w:hideMark/>
          </w:tcPr>
          <w:p w14:paraId="4627572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6E4676E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204DA8E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r>
      <w:tr w:rsidR="00D4206F" w:rsidRPr="00D4206F" w14:paraId="51E19CD0"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73B9193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3821</w:t>
            </w:r>
          </w:p>
        </w:tc>
        <w:tc>
          <w:tcPr>
            <w:tcW w:w="2748" w:type="dxa"/>
            <w:tcBorders>
              <w:top w:val="nil"/>
              <w:left w:val="nil"/>
              <w:bottom w:val="nil"/>
              <w:right w:val="single" w:sz="4" w:space="0" w:color="000000"/>
            </w:tcBorders>
            <w:shd w:val="clear" w:color="auto" w:fill="auto"/>
            <w:vAlign w:val="bottom"/>
            <w:hideMark/>
          </w:tcPr>
          <w:p w14:paraId="1F08D80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Kapitalne donacije neprofitnim organizacijama</w:t>
            </w:r>
          </w:p>
        </w:tc>
        <w:tc>
          <w:tcPr>
            <w:tcW w:w="1308" w:type="dxa"/>
            <w:tcBorders>
              <w:top w:val="nil"/>
              <w:left w:val="nil"/>
              <w:bottom w:val="nil"/>
              <w:right w:val="single" w:sz="4" w:space="0" w:color="000000"/>
            </w:tcBorders>
            <w:shd w:val="clear" w:color="auto" w:fill="auto"/>
            <w:noWrap/>
            <w:vAlign w:val="bottom"/>
            <w:hideMark/>
          </w:tcPr>
          <w:p w14:paraId="3153586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112.172,39</w:t>
            </w:r>
          </w:p>
        </w:tc>
        <w:tc>
          <w:tcPr>
            <w:tcW w:w="1447" w:type="dxa"/>
            <w:tcBorders>
              <w:top w:val="nil"/>
              <w:left w:val="nil"/>
              <w:bottom w:val="nil"/>
              <w:right w:val="single" w:sz="4" w:space="0" w:color="000000"/>
            </w:tcBorders>
            <w:shd w:val="clear" w:color="auto" w:fill="auto"/>
            <w:noWrap/>
            <w:vAlign w:val="bottom"/>
            <w:hideMark/>
          </w:tcPr>
          <w:p w14:paraId="65746B6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E48F01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F2E5EA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00F1A8B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3B18693" w14:textId="77777777" w:rsidTr="00D4206F">
        <w:trPr>
          <w:trHeight w:val="435"/>
        </w:trPr>
        <w:tc>
          <w:tcPr>
            <w:tcW w:w="960" w:type="dxa"/>
            <w:tcBorders>
              <w:top w:val="nil"/>
              <w:left w:val="single" w:sz="8" w:space="0" w:color="auto"/>
              <w:bottom w:val="nil"/>
              <w:right w:val="nil"/>
            </w:tcBorders>
            <w:shd w:val="clear" w:color="auto" w:fill="auto"/>
            <w:noWrap/>
            <w:vAlign w:val="bottom"/>
            <w:hideMark/>
          </w:tcPr>
          <w:p w14:paraId="5749C3D5"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383</w:t>
            </w:r>
          </w:p>
        </w:tc>
        <w:tc>
          <w:tcPr>
            <w:tcW w:w="2748" w:type="dxa"/>
            <w:tcBorders>
              <w:top w:val="nil"/>
              <w:left w:val="nil"/>
              <w:bottom w:val="nil"/>
              <w:right w:val="single" w:sz="4" w:space="0" w:color="000000"/>
            </w:tcBorders>
            <w:shd w:val="clear" w:color="auto" w:fill="auto"/>
            <w:vAlign w:val="bottom"/>
            <w:hideMark/>
          </w:tcPr>
          <w:p w14:paraId="43EAB9BD"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Kazne, penali i naknade štete</w:t>
            </w:r>
          </w:p>
        </w:tc>
        <w:tc>
          <w:tcPr>
            <w:tcW w:w="1308" w:type="dxa"/>
            <w:tcBorders>
              <w:top w:val="nil"/>
              <w:left w:val="nil"/>
              <w:bottom w:val="nil"/>
              <w:right w:val="single" w:sz="4" w:space="0" w:color="000000"/>
            </w:tcBorders>
            <w:shd w:val="clear" w:color="auto" w:fill="auto"/>
            <w:noWrap/>
            <w:vAlign w:val="bottom"/>
            <w:hideMark/>
          </w:tcPr>
          <w:p w14:paraId="1EE46F1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3C8585C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517" w:type="dxa"/>
            <w:tcBorders>
              <w:top w:val="nil"/>
              <w:left w:val="nil"/>
              <w:bottom w:val="nil"/>
              <w:right w:val="single" w:sz="4" w:space="0" w:color="000000"/>
            </w:tcBorders>
            <w:shd w:val="clear" w:color="auto" w:fill="auto"/>
            <w:noWrap/>
            <w:vAlign w:val="bottom"/>
            <w:hideMark/>
          </w:tcPr>
          <w:p w14:paraId="6969789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E43D7CE"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5BBAADF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r>
      <w:tr w:rsidR="00D4206F" w:rsidRPr="00D4206F" w14:paraId="18BCE7ED" w14:textId="77777777" w:rsidTr="00D4206F">
        <w:trPr>
          <w:trHeight w:val="270"/>
        </w:trPr>
        <w:tc>
          <w:tcPr>
            <w:tcW w:w="960" w:type="dxa"/>
            <w:tcBorders>
              <w:top w:val="nil"/>
              <w:left w:val="single" w:sz="8" w:space="0" w:color="auto"/>
              <w:bottom w:val="nil"/>
              <w:right w:val="nil"/>
            </w:tcBorders>
            <w:shd w:val="clear" w:color="auto" w:fill="auto"/>
            <w:noWrap/>
            <w:vAlign w:val="bottom"/>
            <w:hideMark/>
          </w:tcPr>
          <w:p w14:paraId="6C8469B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3835</w:t>
            </w:r>
          </w:p>
        </w:tc>
        <w:tc>
          <w:tcPr>
            <w:tcW w:w="2748" w:type="dxa"/>
            <w:tcBorders>
              <w:top w:val="nil"/>
              <w:left w:val="nil"/>
              <w:bottom w:val="nil"/>
              <w:right w:val="single" w:sz="4" w:space="0" w:color="000000"/>
            </w:tcBorders>
            <w:shd w:val="clear" w:color="auto" w:fill="auto"/>
            <w:vAlign w:val="bottom"/>
            <w:hideMark/>
          </w:tcPr>
          <w:p w14:paraId="2ED7EFF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xml:space="preserve">Naknade šteta </w:t>
            </w:r>
          </w:p>
        </w:tc>
        <w:tc>
          <w:tcPr>
            <w:tcW w:w="1308" w:type="dxa"/>
            <w:tcBorders>
              <w:top w:val="nil"/>
              <w:left w:val="nil"/>
              <w:bottom w:val="nil"/>
              <w:right w:val="single" w:sz="4" w:space="0" w:color="000000"/>
            </w:tcBorders>
            <w:shd w:val="clear" w:color="auto" w:fill="auto"/>
            <w:noWrap/>
            <w:vAlign w:val="bottom"/>
            <w:hideMark/>
          </w:tcPr>
          <w:p w14:paraId="2D1E8F6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0870621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A70205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1A95797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3622F4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4A0496AB" w14:textId="77777777" w:rsidTr="00D4206F">
        <w:trPr>
          <w:trHeight w:val="360"/>
        </w:trPr>
        <w:tc>
          <w:tcPr>
            <w:tcW w:w="960" w:type="dxa"/>
            <w:tcBorders>
              <w:top w:val="nil"/>
              <w:left w:val="single" w:sz="8" w:space="0" w:color="auto"/>
              <w:bottom w:val="nil"/>
              <w:right w:val="nil"/>
            </w:tcBorders>
            <w:shd w:val="clear" w:color="auto" w:fill="auto"/>
            <w:noWrap/>
            <w:vAlign w:val="bottom"/>
            <w:hideMark/>
          </w:tcPr>
          <w:p w14:paraId="221A31D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386</w:t>
            </w:r>
          </w:p>
        </w:tc>
        <w:tc>
          <w:tcPr>
            <w:tcW w:w="2748" w:type="dxa"/>
            <w:tcBorders>
              <w:top w:val="nil"/>
              <w:left w:val="nil"/>
              <w:bottom w:val="nil"/>
              <w:right w:val="single" w:sz="4" w:space="0" w:color="000000"/>
            </w:tcBorders>
            <w:shd w:val="clear" w:color="auto" w:fill="auto"/>
            <w:vAlign w:val="bottom"/>
            <w:hideMark/>
          </w:tcPr>
          <w:p w14:paraId="61F798B1"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Kapitalne pomoći</w:t>
            </w:r>
          </w:p>
        </w:tc>
        <w:tc>
          <w:tcPr>
            <w:tcW w:w="1308" w:type="dxa"/>
            <w:tcBorders>
              <w:top w:val="nil"/>
              <w:left w:val="nil"/>
              <w:bottom w:val="nil"/>
              <w:right w:val="single" w:sz="4" w:space="0" w:color="000000"/>
            </w:tcBorders>
            <w:shd w:val="clear" w:color="auto" w:fill="auto"/>
            <w:noWrap/>
            <w:vAlign w:val="bottom"/>
            <w:hideMark/>
          </w:tcPr>
          <w:p w14:paraId="72A99AF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301.100,25</w:t>
            </w:r>
          </w:p>
        </w:tc>
        <w:tc>
          <w:tcPr>
            <w:tcW w:w="1447" w:type="dxa"/>
            <w:tcBorders>
              <w:top w:val="nil"/>
              <w:left w:val="nil"/>
              <w:bottom w:val="nil"/>
              <w:right w:val="single" w:sz="4" w:space="0" w:color="000000"/>
            </w:tcBorders>
            <w:shd w:val="clear" w:color="auto" w:fill="auto"/>
            <w:noWrap/>
            <w:vAlign w:val="bottom"/>
            <w:hideMark/>
          </w:tcPr>
          <w:p w14:paraId="6FABA9D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200.000,00</w:t>
            </w:r>
          </w:p>
        </w:tc>
        <w:tc>
          <w:tcPr>
            <w:tcW w:w="1517" w:type="dxa"/>
            <w:tcBorders>
              <w:top w:val="nil"/>
              <w:left w:val="nil"/>
              <w:bottom w:val="nil"/>
              <w:right w:val="single" w:sz="4" w:space="0" w:color="000000"/>
            </w:tcBorders>
            <w:shd w:val="clear" w:color="auto" w:fill="auto"/>
            <w:noWrap/>
            <w:vAlign w:val="bottom"/>
            <w:hideMark/>
          </w:tcPr>
          <w:p w14:paraId="279F4CF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25593C1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6B62D7F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r>
      <w:tr w:rsidR="00D4206F" w:rsidRPr="00D4206F" w14:paraId="05C4FE97" w14:textId="77777777" w:rsidTr="00D4206F">
        <w:trPr>
          <w:trHeight w:val="720"/>
        </w:trPr>
        <w:tc>
          <w:tcPr>
            <w:tcW w:w="960" w:type="dxa"/>
            <w:tcBorders>
              <w:top w:val="nil"/>
              <w:left w:val="single" w:sz="8" w:space="0" w:color="auto"/>
              <w:bottom w:val="nil"/>
              <w:right w:val="nil"/>
            </w:tcBorders>
            <w:shd w:val="clear" w:color="auto" w:fill="auto"/>
            <w:noWrap/>
            <w:vAlign w:val="bottom"/>
            <w:hideMark/>
          </w:tcPr>
          <w:p w14:paraId="2D14F9E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3861</w:t>
            </w:r>
          </w:p>
        </w:tc>
        <w:tc>
          <w:tcPr>
            <w:tcW w:w="2748" w:type="dxa"/>
            <w:tcBorders>
              <w:top w:val="nil"/>
              <w:left w:val="nil"/>
              <w:bottom w:val="nil"/>
              <w:right w:val="single" w:sz="4" w:space="0" w:color="000000"/>
            </w:tcBorders>
            <w:shd w:val="clear" w:color="auto" w:fill="auto"/>
            <w:vAlign w:val="bottom"/>
            <w:hideMark/>
          </w:tcPr>
          <w:p w14:paraId="18C426A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Kapitalne pomoći kred i ostalim financ instituc te trg društ u javnom sektoru</w:t>
            </w:r>
          </w:p>
        </w:tc>
        <w:tc>
          <w:tcPr>
            <w:tcW w:w="1308" w:type="dxa"/>
            <w:tcBorders>
              <w:top w:val="nil"/>
              <w:left w:val="nil"/>
              <w:bottom w:val="nil"/>
              <w:right w:val="single" w:sz="4" w:space="0" w:color="000000"/>
            </w:tcBorders>
            <w:shd w:val="clear" w:color="auto" w:fill="auto"/>
            <w:noWrap/>
            <w:vAlign w:val="bottom"/>
            <w:hideMark/>
          </w:tcPr>
          <w:p w14:paraId="380C9C2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301.100,25</w:t>
            </w:r>
          </w:p>
        </w:tc>
        <w:tc>
          <w:tcPr>
            <w:tcW w:w="1447" w:type="dxa"/>
            <w:tcBorders>
              <w:top w:val="nil"/>
              <w:left w:val="nil"/>
              <w:bottom w:val="nil"/>
              <w:right w:val="single" w:sz="4" w:space="0" w:color="000000"/>
            </w:tcBorders>
            <w:shd w:val="clear" w:color="auto" w:fill="auto"/>
            <w:noWrap/>
            <w:vAlign w:val="bottom"/>
            <w:hideMark/>
          </w:tcPr>
          <w:p w14:paraId="56D068A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44C982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5974F75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7740A34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0690E86D" w14:textId="77777777" w:rsidTr="00D4206F">
        <w:trPr>
          <w:trHeight w:val="540"/>
        </w:trPr>
        <w:tc>
          <w:tcPr>
            <w:tcW w:w="960" w:type="dxa"/>
            <w:tcBorders>
              <w:top w:val="nil"/>
              <w:left w:val="single" w:sz="8" w:space="0" w:color="auto"/>
              <w:bottom w:val="nil"/>
              <w:right w:val="nil"/>
            </w:tcBorders>
            <w:shd w:val="clear" w:color="000000" w:fill="D9D9D9"/>
            <w:noWrap/>
            <w:vAlign w:val="bottom"/>
            <w:hideMark/>
          </w:tcPr>
          <w:p w14:paraId="71679D07"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w:t>
            </w:r>
          </w:p>
        </w:tc>
        <w:tc>
          <w:tcPr>
            <w:tcW w:w="2748" w:type="dxa"/>
            <w:tcBorders>
              <w:top w:val="nil"/>
              <w:left w:val="nil"/>
              <w:bottom w:val="nil"/>
              <w:right w:val="single" w:sz="4" w:space="0" w:color="000000"/>
            </w:tcBorders>
            <w:shd w:val="clear" w:color="000000" w:fill="D9D9D9"/>
            <w:vAlign w:val="bottom"/>
            <w:hideMark/>
          </w:tcPr>
          <w:p w14:paraId="2EFFFBE5"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za nabavu nefinancijske imovine</w:t>
            </w:r>
          </w:p>
        </w:tc>
        <w:tc>
          <w:tcPr>
            <w:tcW w:w="1308" w:type="dxa"/>
            <w:tcBorders>
              <w:top w:val="nil"/>
              <w:left w:val="nil"/>
              <w:bottom w:val="nil"/>
              <w:right w:val="single" w:sz="4" w:space="0" w:color="000000"/>
            </w:tcBorders>
            <w:shd w:val="clear" w:color="000000" w:fill="D9D9D9"/>
            <w:noWrap/>
            <w:vAlign w:val="bottom"/>
            <w:hideMark/>
          </w:tcPr>
          <w:p w14:paraId="2D6F5ED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1.567.734,97</w:t>
            </w:r>
          </w:p>
        </w:tc>
        <w:tc>
          <w:tcPr>
            <w:tcW w:w="1447" w:type="dxa"/>
            <w:tcBorders>
              <w:top w:val="nil"/>
              <w:left w:val="nil"/>
              <w:bottom w:val="nil"/>
              <w:right w:val="single" w:sz="4" w:space="0" w:color="000000"/>
            </w:tcBorders>
            <w:shd w:val="clear" w:color="000000" w:fill="D9D9D9"/>
            <w:noWrap/>
            <w:vAlign w:val="bottom"/>
            <w:hideMark/>
          </w:tcPr>
          <w:p w14:paraId="2495AE4E"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8.300.000,00</w:t>
            </w:r>
          </w:p>
        </w:tc>
        <w:tc>
          <w:tcPr>
            <w:tcW w:w="1517" w:type="dxa"/>
            <w:tcBorders>
              <w:top w:val="nil"/>
              <w:left w:val="nil"/>
              <w:bottom w:val="nil"/>
              <w:right w:val="single" w:sz="4" w:space="0" w:color="000000"/>
            </w:tcBorders>
            <w:shd w:val="clear" w:color="000000" w:fill="D9D9D9"/>
            <w:noWrap/>
            <w:vAlign w:val="bottom"/>
            <w:hideMark/>
          </w:tcPr>
          <w:p w14:paraId="1D4C9E29"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610.742,74</w:t>
            </w:r>
          </w:p>
        </w:tc>
        <w:tc>
          <w:tcPr>
            <w:tcW w:w="920" w:type="dxa"/>
            <w:tcBorders>
              <w:top w:val="nil"/>
              <w:left w:val="nil"/>
              <w:bottom w:val="nil"/>
              <w:right w:val="single" w:sz="4" w:space="0" w:color="auto"/>
            </w:tcBorders>
            <w:shd w:val="clear" w:color="000000" w:fill="D9D9D9"/>
            <w:noWrap/>
            <w:vAlign w:val="bottom"/>
            <w:hideMark/>
          </w:tcPr>
          <w:p w14:paraId="1F5C4AB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0,39</w:t>
            </w:r>
          </w:p>
        </w:tc>
        <w:tc>
          <w:tcPr>
            <w:tcW w:w="840" w:type="dxa"/>
            <w:tcBorders>
              <w:top w:val="nil"/>
              <w:left w:val="nil"/>
              <w:bottom w:val="nil"/>
              <w:right w:val="single" w:sz="8" w:space="0" w:color="auto"/>
            </w:tcBorders>
            <w:shd w:val="clear" w:color="000000" w:fill="D9D9D9"/>
            <w:noWrap/>
            <w:vAlign w:val="bottom"/>
            <w:hideMark/>
          </w:tcPr>
          <w:p w14:paraId="32ABDED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0,07</w:t>
            </w:r>
          </w:p>
        </w:tc>
      </w:tr>
      <w:tr w:rsidR="00D4206F" w:rsidRPr="00D4206F" w14:paraId="379E1B65" w14:textId="77777777" w:rsidTr="00D4206F">
        <w:trPr>
          <w:trHeight w:val="495"/>
        </w:trPr>
        <w:tc>
          <w:tcPr>
            <w:tcW w:w="960" w:type="dxa"/>
            <w:tcBorders>
              <w:top w:val="nil"/>
              <w:left w:val="single" w:sz="8" w:space="0" w:color="auto"/>
              <w:bottom w:val="nil"/>
              <w:right w:val="nil"/>
            </w:tcBorders>
            <w:shd w:val="clear" w:color="000000" w:fill="F2F2F2"/>
            <w:noWrap/>
            <w:vAlign w:val="bottom"/>
            <w:hideMark/>
          </w:tcPr>
          <w:p w14:paraId="00315CEB"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41</w:t>
            </w:r>
          </w:p>
        </w:tc>
        <w:tc>
          <w:tcPr>
            <w:tcW w:w="2748" w:type="dxa"/>
            <w:tcBorders>
              <w:top w:val="nil"/>
              <w:left w:val="nil"/>
              <w:bottom w:val="nil"/>
              <w:right w:val="single" w:sz="4" w:space="0" w:color="000000"/>
            </w:tcBorders>
            <w:shd w:val="clear" w:color="000000" w:fill="F2F2F2"/>
            <w:vAlign w:val="bottom"/>
            <w:hideMark/>
          </w:tcPr>
          <w:p w14:paraId="00C64325"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za nabavu neproizvedene dugotrajne imovine</w:t>
            </w:r>
          </w:p>
        </w:tc>
        <w:tc>
          <w:tcPr>
            <w:tcW w:w="1308" w:type="dxa"/>
            <w:tcBorders>
              <w:top w:val="nil"/>
              <w:left w:val="nil"/>
              <w:bottom w:val="nil"/>
              <w:right w:val="single" w:sz="4" w:space="0" w:color="000000"/>
            </w:tcBorders>
            <w:shd w:val="clear" w:color="000000" w:fill="F2F2F2"/>
            <w:noWrap/>
            <w:vAlign w:val="bottom"/>
            <w:hideMark/>
          </w:tcPr>
          <w:p w14:paraId="510A968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1.110,00</w:t>
            </w:r>
          </w:p>
        </w:tc>
        <w:tc>
          <w:tcPr>
            <w:tcW w:w="1447" w:type="dxa"/>
            <w:tcBorders>
              <w:top w:val="nil"/>
              <w:left w:val="nil"/>
              <w:bottom w:val="nil"/>
              <w:right w:val="single" w:sz="4" w:space="0" w:color="000000"/>
            </w:tcBorders>
            <w:shd w:val="clear" w:color="000000" w:fill="F2F2F2"/>
            <w:noWrap/>
            <w:vAlign w:val="bottom"/>
            <w:hideMark/>
          </w:tcPr>
          <w:p w14:paraId="1E3D376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900.000,00</w:t>
            </w:r>
          </w:p>
        </w:tc>
        <w:tc>
          <w:tcPr>
            <w:tcW w:w="1517" w:type="dxa"/>
            <w:tcBorders>
              <w:top w:val="nil"/>
              <w:left w:val="nil"/>
              <w:bottom w:val="nil"/>
              <w:right w:val="single" w:sz="4" w:space="0" w:color="000000"/>
            </w:tcBorders>
            <w:shd w:val="clear" w:color="000000" w:fill="F2F2F2"/>
            <w:noWrap/>
            <w:vAlign w:val="bottom"/>
            <w:hideMark/>
          </w:tcPr>
          <w:p w14:paraId="2D82793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7.360,00</w:t>
            </w:r>
          </w:p>
        </w:tc>
        <w:tc>
          <w:tcPr>
            <w:tcW w:w="920" w:type="dxa"/>
            <w:tcBorders>
              <w:top w:val="nil"/>
              <w:left w:val="nil"/>
              <w:bottom w:val="nil"/>
              <w:right w:val="single" w:sz="4" w:space="0" w:color="auto"/>
            </w:tcBorders>
            <w:shd w:val="clear" w:color="000000" w:fill="F2F2F2"/>
            <w:noWrap/>
            <w:vAlign w:val="bottom"/>
            <w:hideMark/>
          </w:tcPr>
          <w:p w14:paraId="0170882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6,63</w:t>
            </w:r>
          </w:p>
        </w:tc>
        <w:tc>
          <w:tcPr>
            <w:tcW w:w="840" w:type="dxa"/>
            <w:tcBorders>
              <w:top w:val="nil"/>
              <w:left w:val="nil"/>
              <w:bottom w:val="nil"/>
              <w:right w:val="single" w:sz="8" w:space="0" w:color="auto"/>
            </w:tcBorders>
            <w:shd w:val="clear" w:color="000000" w:fill="F2F2F2"/>
            <w:noWrap/>
            <w:vAlign w:val="bottom"/>
            <w:hideMark/>
          </w:tcPr>
          <w:p w14:paraId="5522EAF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0,01</w:t>
            </w:r>
          </w:p>
        </w:tc>
      </w:tr>
      <w:tr w:rsidR="00D4206F" w:rsidRPr="00D4206F" w14:paraId="2A027E54"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478DC011"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411</w:t>
            </w:r>
          </w:p>
        </w:tc>
        <w:tc>
          <w:tcPr>
            <w:tcW w:w="2748" w:type="dxa"/>
            <w:tcBorders>
              <w:top w:val="nil"/>
              <w:left w:val="nil"/>
              <w:bottom w:val="nil"/>
              <w:right w:val="single" w:sz="4" w:space="0" w:color="000000"/>
            </w:tcBorders>
            <w:shd w:val="clear" w:color="auto" w:fill="auto"/>
            <w:vAlign w:val="bottom"/>
            <w:hideMark/>
          </w:tcPr>
          <w:p w14:paraId="240E25DE"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Materijalna imovina - prirodna bogatstva</w:t>
            </w:r>
          </w:p>
        </w:tc>
        <w:tc>
          <w:tcPr>
            <w:tcW w:w="1308" w:type="dxa"/>
            <w:tcBorders>
              <w:top w:val="nil"/>
              <w:left w:val="nil"/>
              <w:bottom w:val="nil"/>
              <w:right w:val="single" w:sz="4" w:space="0" w:color="000000"/>
            </w:tcBorders>
            <w:shd w:val="clear" w:color="auto" w:fill="auto"/>
            <w:noWrap/>
            <w:vAlign w:val="bottom"/>
            <w:hideMark/>
          </w:tcPr>
          <w:p w14:paraId="4DCF796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1.110,00</w:t>
            </w:r>
          </w:p>
        </w:tc>
        <w:tc>
          <w:tcPr>
            <w:tcW w:w="1447" w:type="dxa"/>
            <w:tcBorders>
              <w:top w:val="nil"/>
              <w:left w:val="nil"/>
              <w:bottom w:val="nil"/>
              <w:right w:val="single" w:sz="4" w:space="0" w:color="000000"/>
            </w:tcBorders>
            <w:shd w:val="clear" w:color="auto" w:fill="auto"/>
            <w:noWrap/>
            <w:vAlign w:val="bottom"/>
            <w:hideMark/>
          </w:tcPr>
          <w:p w14:paraId="2B70863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900.000,00</w:t>
            </w:r>
          </w:p>
        </w:tc>
        <w:tc>
          <w:tcPr>
            <w:tcW w:w="1517" w:type="dxa"/>
            <w:tcBorders>
              <w:top w:val="nil"/>
              <w:left w:val="nil"/>
              <w:bottom w:val="nil"/>
              <w:right w:val="single" w:sz="4" w:space="0" w:color="000000"/>
            </w:tcBorders>
            <w:shd w:val="clear" w:color="auto" w:fill="auto"/>
            <w:noWrap/>
            <w:vAlign w:val="bottom"/>
            <w:hideMark/>
          </w:tcPr>
          <w:p w14:paraId="16DA794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7.360,00</w:t>
            </w:r>
          </w:p>
        </w:tc>
        <w:tc>
          <w:tcPr>
            <w:tcW w:w="920" w:type="dxa"/>
            <w:tcBorders>
              <w:top w:val="nil"/>
              <w:left w:val="nil"/>
              <w:bottom w:val="nil"/>
              <w:right w:val="single" w:sz="4" w:space="0" w:color="auto"/>
            </w:tcBorders>
            <w:shd w:val="clear" w:color="auto" w:fill="auto"/>
            <w:noWrap/>
            <w:vAlign w:val="bottom"/>
            <w:hideMark/>
          </w:tcPr>
          <w:p w14:paraId="566B4539"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w:t>
            </w:r>
          </w:p>
        </w:tc>
        <w:tc>
          <w:tcPr>
            <w:tcW w:w="840" w:type="dxa"/>
            <w:tcBorders>
              <w:top w:val="nil"/>
              <w:left w:val="nil"/>
              <w:bottom w:val="nil"/>
              <w:right w:val="single" w:sz="8" w:space="0" w:color="auto"/>
            </w:tcBorders>
            <w:shd w:val="clear" w:color="auto" w:fill="auto"/>
            <w:noWrap/>
            <w:vAlign w:val="bottom"/>
            <w:hideMark/>
          </w:tcPr>
          <w:p w14:paraId="6C4B90E4"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w:t>
            </w:r>
          </w:p>
        </w:tc>
      </w:tr>
      <w:tr w:rsidR="00D4206F" w:rsidRPr="00D4206F" w14:paraId="2A38107C"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CB52DF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4111</w:t>
            </w:r>
          </w:p>
        </w:tc>
        <w:tc>
          <w:tcPr>
            <w:tcW w:w="2748" w:type="dxa"/>
            <w:tcBorders>
              <w:top w:val="nil"/>
              <w:left w:val="nil"/>
              <w:bottom w:val="nil"/>
              <w:right w:val="single" w:sz="4" w:space="0" w:color="000000"/>
            </w:tcBorders>
            <w:shd w:val="clear" w:color="auto" w:fill="auto"/>
            <w:noWrap/>
            <w:vAlign w:val="bottom"/>
            <w:hideMark/>
          </w:tcPr>
          <w:p w14:paraId="0DB1213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Zemljište</w:t>
            </w:r>
          </w:p>
        </w:tc>
        <w:tc>
          <w:tcPr>
            <w:tcW w:w="1308" w:type="dxa"/>
            <w:tcBorders>
              <w:top w:val="nil"/>
              <w:left w:val="nil"/>
              <w:bottom w:val="nil"/>
              <w:right w:val="single" w:sz="4" w:space="0" w:color="000000"/>
            </w:tcBorders>
            <w:shd w:val="clear" w:color="auto" w:fill="auto"/>
            <w:noWrap/>
            <w:vAlign w:val="bottom"/>
            <w:hideMark/>
          </w:tcPr>
          <w:p w14:paraId="5F54159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1.110,00</w:t>
            </w:r>
          </w:p>
        </w:tc>
        <w:tc>
          <w:tcPr>
            <w:tcW w:w="1447" w:type="dxa"/>
            <w:tcBorders>
              <w:top w:val="nil"/>
              <w:left w:val="nil"/>
              <w:bottom w:val="nil"/>
              <w:right w:val="single" w:sz="4" w:space="0" w:color="000000"/>
            </w:tcBorders>
            <w:shd w:val="clear" w:color="auto" w:fill="auto"/>
            <w:noWrap/>
            <w:vAlign w:val="bottom"/>
            <w:hideMark/>
          </w:tcPr>
          <w:p w14:paraId="37CC4CA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3A612A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7.360,00</w:t>
            </w:r>
          </w:p>
        </w:tc>
        <w:tc>
          <w:tcPr>
            <w:tcW w:w="920" w:type="dxa"/>
            <w:tcBorders>
              <w:top w:val="nil"/>
              <w:left w:val="nil"/>
              <w:bottom w:val="nil"/>
              <w:right w:val="single" w:sz="4" w:space="0" w:color="auto"/>
            </w:tcBorders>
            <w:shd w:val="clear" w:color="auto" w:fill="auto"/>
            <w:noWrap/>
            <w:vAlign w:val="bottom"/>
            <w:hideMark/>
          </w:tcPr>
          <w:p w14:paraId="0526D5B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6,63</w:t>
            </w:r>
          </w:p>
        </w:tc>
        <w:tc>
          <w:tcPr>
            <w:tcW w:w="840" w:type="dxa"/>
            <w:tcBorders>
              <w:top w:val="nil"/>
              <w:left w:val="nil"/>
              <w:bottom w:val="nil"/>
              <w:right w:val="single" w:sz="8" w:space="0" w:color="auto"/>
            </w:tcBorders>
            <w:shd w:val="clear" w:color="auto" w:fill="auto"/>
            <w:noWrap/>
            <w:vAlign w:val="bottom"/>
            <w:hideMark/>
          </w:tcPr>
          <w:p w14:paraId="3DE235D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BB4E7F2" w14:textId="77777777" w:rsidTr="00D4206F">
        <w:trPr>
          <w:trHeight w:val="570"/>
        </w:trPr>
        <w:tc>
          <w:tcPr>
            <w:tcW w:w="960" w:type="dxa"/>
            <w:tcBorders>
              <w:top w:val="nil"/>
              <w:left w:val="single" w:sz="8" w:space="0" w:color="auto"/>
              <w:bottom w:val="nil"/>
              <w:right w:val="nil"/>
            </w:tcBorders>
            <w:shd w:val="clear" w:color="000000" w:fill="F2F2F2"/>
            <w:noWrap/>
            <w:vAlign w:val="bottom"/>
            <w:hideMark/>
          </w:tcPr>
          <w:p w14:paraId="43DD324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42</w:t>
            </w:r>
          </w:p>
        </w:tc>
        <w:tc>
          <w:tcPr>
            <w:tcW w:w="2748" w:type="dxa"/>
            <w:tcBorders>
              <w:top w:val="nil"/>
              <w:left w:val="nil"/>
              <w:bottom w:val="nil"/>
              <w:right w:val="single" w:sz="4" w:space="0" w:color="000000"/>
            </w:tcBorders>
            <w:shd w:val="clear" w:color="000000" w:fill="F2F2F2"/>
            <w:vAlign w:val="bottom"/>
            <w:hideMark/>
          </w:tcPr>
          <w:p w14:paraId="17DF71DE"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za nabavu proizvedene dugotrajne imovine</w:t>
            </w:r>
          </w:p>
        </w:tc>
        <w:tc>
          <w:tcPr>
            <w:tcW w:w="1308" w:type="dxa"/>
            <w:tcBorders>
              <w:top w:val="nil"/>
              <w:left w:val="nil"/>
              <w:bottom w:val="nil"/>
              <w:right w:val="single" w:sz="4" w:space="0" w:color="000000"/>
            </w:tcBorders>
            <w:shd w:val="clear" w:color="000000" w:fill="F2F2F2"/>
            <w:noWrap/>
            <w:vAlign w:val="bottom"/>
            <w:hideMark/>
          </w:tcPr>
          <w:p w14:paraId="7220067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1.245.044,19</w:t>
            </w:r>
          </w:p>
        </w:tc>
        <w:tc>
          <w:tcPr>
            <w:tcW w:w="1447" w:type="dxa"/>
            <w:tcBorders>
              <w:top w:val="nil"/>
              <w:left w:val="nil"/>
              <w:bottom w:val="nil"/>
              <w:right w:val="single" w:sz="4" w:space="0" w:color="000000"/>
            </w:tcBorders>
            <w:shd w:val="clear" w:color="000000" w:fill="F2F2F2"/>
            <w:noWrap/>
            <w:vAlign w:val="bottom"/>
            <w:hideMark/>
          </w:tcPr>
          <w:p w14:paraId="51A52BF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4.500.000,00</w:t>
            </w:r>
          </w:p>
        </w:tc>
        <w:tc>
          <w:tcPr>
            <w:tcW w:w="1517" w:type="dxa"/>
            <w:tcBorders>
              <w:top w:val="nil"/>
              <w:left w:val="nil"/>
              <w:bottom w:val="nil"/>
              <w:right w:val="single" w:sz="4" w:space="0" w:color="000000"/>
            </w:tcBorders>
            <w:shd w:val="clear" w:color="000000" w:fill="F2F2F2"/>
            <w:noWrap/>
            <w:vAlign w:val="bottom"/>
            <w:hideMark/>
          </w:tcPr>
          <w:p w14:paraId="4894A508"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538.382,74</w:t>
            </w:r>
          </w:p>
        </w:tc>
        <w:tc>
          <w:tcPr>
            <w:tcW w:w="920" w:type="dxa"/>
            <w:tcBorders>
              <w:top w:val="nil"/>
              <w:left w:val="nil"/>
              <w:bottom w:val="nil"/>
              <w:right w:val="single" w:sz="4" w:space="0" w:color="auto"/>
            </w:tcBorders>
            <w:shd w:val="clear" w:color="000000" w:fill="F2F2F2"/>
            <w:noWrap/>
            <w:vAlign w:val="bottom"/>
            <w:hideMark/>
          </w:tcPr>
          <w:p w14:paraId="098BF8E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0,43</w:t>
            </w:r>
          </w:p>
        </w:tc>
        <w:tc>
          <w:tcPr>
            <w:tcW w:w="840" w:type="dxa"/>
            <w:tcBorders>
              <w:top w:val="nil"/>
              <w:left w:val="nil"/>
              <w:bottom w:val="nil"/>
              <w:right w:val="single" w:sz="8" w:space="0" w:color="auto"/>
            </w:tcBorders>
            <w:shd w:val="clear" w:color="000000" w:fill="F2F2F2"/>
            <w:noWrap/>
            <w:vAlign w:val="bottom"/>
            <w:hideMark/>
          </w:tcPr>
          <w:p w14:paraId="59D7827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0,12</w:t>
            </w:r>
          </w:p>
        </w:tc>
      </w:tr>
      <w:tr w:rsidR="00D4206F" w:rsidRPr="00D4206F" w14:paraId="674911C6" w14:textId="77777777" w:rsidTr="00D4206F">
        <w:trPr>
          <w:trHeight w:val="435"/>
        </w:trPr>
        <w:tc>
          <w:tcPr>
            <w:tcW w:w="960" w:type="dxa"/>
            <w:tcBorders>
              <w:top w:val="nil"/>
              <w:left w:val="single" w:sz="8" w:space="0" w:color="auto"/>
              <w:bottom w:val="nil"/>
              <w:right w:val="nil"/>
            </w:tcBorders>
            <w:shd w:val="clear" w:color="auto" w:fill="auto"/>
            <w:noWrap/>
            <w:vAlign w:val="bottom"/>
            <w:hideMark/>
          </w:tcPr>
          <w:p w14:paraId="26330B27"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421</w:t>
            </w:r>
          </w:p>
        </w:tc>
        <w:tc>
          <w:tcPr>
            <w:tcW w:w="2748" w:type="dxa"/>
            <w:tcBorders>
              <w:top w:val="nil"/>
              <w:left w:val="nil"/>
              <w:bottom w:val="nil"/>
              <w:right w:val="single" w:sz="4" w:space="0" w:color="000000"/>
            </w:tcBorders>
            <w:shd w:val="clear" w:color="auto" w:fill="auto"/>
            <w:vAlign w:val="bottom"/>
            <w:hideMark/>
          </w:tcPr>
          <w:p w14:paraId="0F3FA1A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Građevinski objekti</w:t>
            </w:r>
          </w:p>
        </w:tc>
        <w:tc>
          <w:tcPr>
            <w:tcW w:w="1308" w:type="dxa"/>
            <w:tcBorders>
              <w:top w:val="nil"/>
              <w:left w:val="nil"/>
              <w:bottom w:val="nil"/>
              <w:right w:val="single" w:sz="4" w:space="0" w:color="000000"/>
            </w:tcBorders>
            <w:shd w:val="clear" w:color="auto" w:fill="auto"/>
            <w:noWrap/>
            <w:vAlign w:val="bottom"/>
            <w:hideMark/>
          </w:tcPr>
          <w:p w14:paraId="172925E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1.057.339,44</w:t>
            </w:r>
          </w:p>
        </w:tc>
        <w:tc>
          <w:tcPr>
            <w:tcW w:w="1447" w:type="dxa"/>
            <w:tcBorders>
              <w:top w:val="nil"/>
              <w:left w:val="nil"/>
              <w:bottom w:val="nil"/>
              <w:right w:val="single" w:sz="4" w:space="0" w:color="000000"/>
            </w:tcBorders>
            <w:shd w:val="clear" w:color="auto" w:fill="auto"/>
            <w:noWrap/>
            <w:vAlign w:val="bottom"/>
            <w:hideMark/>
          </w:tcPr>
          <w:p w14:paraId="20A035D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3.600.000,00</w:t>
            </w:r>
          </w:p>
        </w:tc>
        <w:tc>
          <w:tcPr>
            <w:tcW w:w="1517" w:type="dxa"/>
            <w:tcBorders>
              <w:top w:val="nil"/>
              <w:left w:val="nil"/>
              <w:bottom w:val="nil"/>
              <w:right w:val="single" w:sz="4" w:space="0" w:color="000000"/>
            </w:tcBorders>
            <w:shd w:val="clear" w:color="auto" w:fill="auto"/>
            <w:noWrap/>
            <w:vAlign w:val="bottom"/>
            <w:hideMark/>
          </w:tcPr>
          <w:p w14:paraId="3D3F071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64.687,50</w:t>
            </w:r>
          </w:p>
        </w:tc>
        <w:tc>
          <w:tcPr>
            <w:tcW w:w="920" w:type="dxa"/>
            <w:tcBorders>
              <w:top w:val="nil"/>
              <w:left w:val="nil"/>
              <w:bottom w:val="nil"/>
              <w:right w:val="single" w:sz="4" w:space="0" w:color="auto"/>
            </w:tcBorders>
            <w:shd w:val="clear" w:color="auto" w:fill="auto"/>
            <w:noWrap/>
            <w:vAlign w:val="bottom"/>
            <w:hideMark/>
          </w:tcPr>
          <w:p w14:paraId="35FF28B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0,06</w:t>
            </w:r>
          </w:p>
        </w:tc>
        <w:tc>
          <w:tcPr>
            <w:tcW w:w="840" w:type="dxa"/>
            <w:tcBorders>
              <w:top w:val="nil"/>
              <w:left w:val="nil"/>
              <w:bottom w:val="nil"/>
              <w:right w:val="single" w:sz="8" w:space="0" w:color="auto"/>
            </w:tcBorders>
            <w:shd w:val="clear" w:color="auto" w:fill="auto"/>
            <w:noWrap/>
            <w:vAlign w:val="bottom"/>
            <w:hideMark/>
          </w:tcPr>
          <w:p w14:paraId="18C8B80A"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0,02</w:t>
            </w:r>
          </w:p>
        </w:tc>
      </w:tr>
      <w:tr w:rsidR="00D4206F" w:rsidRPr="00D4206F" w14:paraId="4E2ECADB"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793BD75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4212</w:t>
            </w:r>
          </w:p>
        </w:tc>
        <w:tc>
          <w:tcPr>
            <w:tcW w:w="2748" w:type="dxa"/>
            <w:tcBorders>
              <w:top w:val="nil"/>
              <w:left w:val="nil"/>
              <w:bottom w:val="nil"/>
              <w:right w:val="single" w:sz="4" w:space="0" w:color="000000"/>
            </w:tcBorders>
            <w:shd w:val="clear" w:color="auto" w:fill="auto"/>
            <w:noWrap/>
            <w:vAlign w:val="bottom"/>
            <w:hideMark/>
          </w:tcPr>
          <w:p w14:paraId="07C0C22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Poslovni objekti</w:t>
            </w:r>
          </w:p>
        </w:tc>
        <w:tc>
          <w:tcPr>
            <w:tcW w:w="1308" w:type="dxa"/>
            <w:tcBorders>
              <w:top w:val="nil"/>
              <w:left w:val="nil"/>
              <w:bottom w:val="nil"/>
              <w:right w:val="single" w:sz="4" w:space="0" w:color="000000"/>
            </w:tcBorders>
            <w:shd w:val="clear" w:color="auto" w:fill="auto"/>
            <w:noWrap/>
            <w:vAlign w:val="bottom"/>
            <w:hideMark/>
          </w:tcPr>
          <w:p w14:paraId="08E4355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1.004.410,06</w:t>
            </w:r>
          </w:p>
        </w:tc>
        <w:tc>
          <w:tcPr>
            <w:tcW w:w="1447" w:type="dxa"/>
            <w:tcBorders>
              <w:top w:val="nil"/>
              <w:left w:val="nil"/>
              <w:bottom w:val="nil"/>
              <w:right w:val="single" w:sz="4" w:space="0" w:color="000000"/>
            </w:tcBorders>
            <w:shd w:val="clear" w:color="auto" w:fill="auto"/>
            <w:noWrap/>
            <w:vAlign w:val="bottom"/>
            <w:hideMark/>
          </w:tcPr>
          <w:p w14:paraId="35DF442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145E46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1574C2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0D10879A"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95E208A"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7429037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4213</w:t>
            </w:r>
          </w:p>
        </w:tc>
        <w:tc>
          <w:tcPr>
            <w:tcW w:w="2748" w:type="dxa"/>
            <w:tcBorders>
              <w:top w:val="nil"/>
              <w:left w:val="nil"/>
              <w:bottom w:val="nil"/>
              <w:right w:val="single" w:sz="4" w:space="0" w:color="000000"/>
            </w:tcBorders>
            <w:shd w:val="clear" w:color="auto" w:fill="auto"/>
            <w:vAlign w:val="bottom"/>
            <w:hideMark/>
          </w:tcPr>
          <w:p w14:paraId="6476F4E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Ceste, željeznice i ostali prometni objekti</w:t>
            </w:r>
          </w:p>
        </w:tc>
        <w:tc>
          <w:tcPr>
            <w:tcW w:w="1308" w:type="dxa"/>
            <w:tcBorders>
              <w:top w:val="nil"/>
              <w:left w:val="nil"/>
              <w:bottom w:val="nil"/>
              <w:right w:val="single" w:sz="4" w:space="0" w:color="000000"/>
            </w:tcBorders>
            <w:shd w:val="clear" w:color="auto" w:fill="auto"/>
            <w:noWrap/>
            <w:vAlign w:val="bottom"/>
            <w:hideMark/>
          </w:tcPr>
          <w:p w14:paraId="429E016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42A7E0A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D62F8A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64.687,50</w:t>
            </w:r>
          </w:p>
        </w:tc>
        <w:tc>
          <w:tcPr>
            <w:tcW w:w="920" w:type="dxa"/>
            <w:tcBorders>
              <w:top w:val="nil"/>
              <w:left w:val="nil"/>
              <w:bottom w:val="nil"/>
              <w:right w:val="single" w:sz="4" w:space="0" w:color="auto"/>
            </w:tcBorders>
            <w:shd w:val="clear" w:color="auto" w:fill="auto"/>
            <w:noWrap/>
            <w:vAlign w:val="bottom"/>
            <w:hideMark/>
          </w:tcPr>
          <w:p w14:paraId="18EB0F0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CABE43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417F5BE0"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6B1327D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4214</w:t>
            </w:r>
          </w:p>
        </w:tc>
        <w:tc>
          <w:tcPr>
            <w:tcW w:w="2748" w:type="dxa"/>
            <w:tcBorders>
              <w:top w:val="nil"/>
              <w:left w:val="nil"/>
              <w:bottom w:val="nil"/>
              <w:right w:val="single" w:sz="4" w:space="0" w:color="000000"/>
            </w:tcBorders>
            <w:shd w:val="clear" w:color="auto" w:fill="auto"/>
            <w:vAlign w:val="bottom"/>
            <w:hideMark/>
          </w:tcPr>
          <w:p w14:paraId="58EB8D6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Ostali građevinski objekti</w:t>
            </w:r>
          </w:p>
        </w:tc>
        <w:tc>
          <w:tcPr>
            <w:tcW w:w="1308" w:type="dxa"/>
            <w:tcBorders>
              <w:top w:val="nil"/>
              <w:left w:val="nil"/>
              <w:bottom w:val="nil"/>
              <w:right w:val="single" w:sz="4" w:space="0" w:color="000000"/>
            </w:tcBorders>
            <w:shd w:val="clear" w:color="auto" w:fill="auto"/>
            <w:noWrap/>
            <w:vAlign w:val="bottom"/>
            <w:hideMark/>
          </w:tcPr>
          <w:p w14:paraId="5F9BF09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52.929,38</w:t>
            </w:r>
          </w:p>
        </w:tc>
        <w:tc>
          <w:tcPr>
            <w:tcW w:w="1447" w:type="dxa"/>
            <w:tcBorders>
              <w:top w:val="nil"/>
              <w:left w:val="nil"/>
              <w:bottom w:val="nil"/>
              <w:right w:val="single" w:sz="4" w:space="0" w:color="000000"/>
            </w:tcBorders>
            <w:shd w:val="clear" w:color="auto" w:fill="auto"/>
            <w:noWrap/>
            <w:vAlign w:val="bottom"/>
            <w:hideMark/>
          </w:tcPr>
          <w:p w14:paraId="7C69EB0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066B714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920" w:type="dxa"/>
            <w:tcBorders>
              <w:top w:val="nil"/>
              <w:left w:val="nil"/>
              <w:bottom w:val="nil"/>
              <w:right w:val="single" w:sz="4" w:space="0" w:color="auto"/>
            </w:tcBorders>
            <w:shd w:val="clear" w:color="auto" w:fill="auto"/>
            <w:noWrap/>
            <w:vAlign w:val="bottom"/>
            <w:hideMark/>
          </w:tcPr>
          <w:p w14:paraId="62E44CC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6B629F1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160E280C"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DF484B4"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422</w:t>
            </w:r>
          </w:p>
        </w:tc>
        <w:tc>
          <w:tcPr>
            <w:tcW w:w="2748" w:type="dxa"/>
            <w:tcBorders>
              <w:top w:val="nil"/>
              <w:left w:val="nil"/>
              <w:bottom w:val="nil"/>
              <w:right w:val="single" w:sz="4" w:space="0" w:color="000000"/>
            </w:tcBorders>
            <w:shd w:val="clear" w:color="auto" w:fill="auto"/>
            <w:vAlign w:val="bottom"/>
            <w:hideMark/>
          </w:tcPr>
          <w:p w14:paraId="3893CF8C"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Postrojenja i oprema</w:t>
            </w:r>
          </w:p>
        </w:tc>
        <w:tc>
          <w:tcPr>
            <w:tcW w:w="1308" w:type="dxa"/>
            <w:tcBorders>
              <w:top w:val="nil"/>
              <w:left w:val="nil"/>
              <w:bottom w:val="nil"/>
              <w:right w:val="single" w:sz="4" w:space="0" w:color="000000"/>
            </w:tcBorders>
            <w:shd w:val="clear" w:color="auto" w:fill="auto"/>
            <w:noWrap/>
            <w:vAlign w:val="bottom"/>
            <w:hideMark/>
          </w:tcPr>
          <w:p w14:paraId="198E05C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148.101,00</w:t>
            </w:r>
          </w:p>
        </w:tc>
        <w:tc>
          <w:tcPr>
            <w:tcW w:w="1447" w:type="dxa"/>
            <w:tcBorders>
              <w:top w:val="nil"/>
              <w:left w:val="nil"/>
              <w:bottom w:val="nil"/>
              <w:right w:val="single" w:sz="4" w:space="0" w:color="000000"/>
            </w:tcBorders>
            <w:shd w:val="clear" w:color="auto" w:fill="auto"/>
            <w:noWrap/>
            <w:vAlign w:val="bottom"/>
            <w:hideMark/>
          </w:tcPr>
          <w:p w14:paraId="787F730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360.000,00</w:t>
            </w:r>
          </w:p>
        </w:tc>
        <w:tc>
          <w:tcPr>
            <w:tcW w:w="1517" w:type="dxa"/>
            <w:tcBorders>
              <w:top w:val="nil"/>
              <w:left w:val="nil"/>
              <w:bottom w:val="nil"/>
              <w:right w:val="single" w:sz="4" w:space="0" w:color="000000"/>
            </w:tcBorders>
            <w:shd w:val="clear" w:color="auto" w:fill="auto"/>
            <w:noWrap/>
            <w:vAlign w:val="bottom"/>
            <w:hideMark/>
          </w:tcPr>
          <w:p w14:paraId="4C6DFE4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323.590,24</w:t>
            </w:r>
          </w:p>
        </w:tc>
        <w:tc>
          <w:tcPr>
            <w:tcW w:w="920" w:type="dxa"/>
            <w:tcBorders>
              <w:top w:val="nil"/>
              <w:left w:val="nil"/>
              <w:bottom w:val="nil"/>
              <w:right w:val="single" w:sz="4" w:space="0" w:color="auto"/>
            </w:tcBorders>
            <w:shd w:val="clear" w:color="auto" w:fill="auto"/>
            <w:noWrap/>
            <w:vAlign w:val="bottom"/>
            <w:hideMark/>
          </w:tcPr>
          <w:p w14:paraId="32C014E6"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2,18</w:t>
            </w:r>
          </w:p>
        </w:tc>
        <w:tc>
          <w:tcPr>
            <w:tcW w:w="840" w:type="dxa"/>
            <w:tcBorders>
              <w:top w:val="nil"/>
              <w:left w:val="nil"/>
              <w:bottom w:val="nil"/>
              <w:right w:val="single" w:sz="8" w:space="0" w:color="auto"/>
            </w:tcBorders>
            <w:shd w:val="clear" w:color="auto" w:fill="auto"/>
            <w:noWrap/>
            <w:vAlign w:val="bottom"/>
            <w:hideMark/>
          </w:tcPr>
          <w:p w14:paraId="0DEE9D1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0,90</w:t>
            </w:r>
          </w:p>
        </w:tc>
      </w:tr>
      <w:tr w:rsidR="00D4206F" w:rsidRPr="00D4206F" w14:paraId="6BE6DA72"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382304E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4221</w:t>
            </w:r>
          </w:p>
        </w:tc>
        <w:tc>
          <w:tcPr>
            <w:tcW w:w="2748" w:type="dxa"/>
            <w:tcBorders>
              <w:top w:val="nil"/>
              <w:left w:val="nil"/>
              <w:bottom w:val="nil"/>
              <w:right w:val="single" w:sz="4" w:space="0" w:color="000000"/>
            </w:tcBorders>
            <w:shd w:val="clear" w:color="auto" w:fill="auto"/>
            <w:noWrap/>
            <w:vAlign w:val="bottom"/>
            <w:hideMark/>
          </w:tcPr>
          <w:p w14:paraId="3280537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Uredska oprema i namještaj</w:t>
            </w:r>
          </w:p>
        </w:tc>
        <w:tc>
          <w:tcPr>
            <w:tcW w:w="1308" w:type="dxa"/>
            <w:tcBorders>
              <w:top w:val="nil"/>
              <w:left w:val="nil"/>
              <w:bottom w:val="nil"/>
              <w:right w:val="single" w:sz="4" w:space="0" w:color="000000"/>
            </w:tcBorders>
            <w:shd w:val="clear" w:color="auto" w:fill="auto"/>
            <w:noWrap/>
            <w:vAlign w:val="bottom"/>
            <w:hideMark/>
          </w:tcPr>
          <w:p w14:paraId="000E902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49BD5AD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0053FF0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85.022,49</w:t>
            </w:r>
          </w:p>
        </w:tc>
        <w:tc>
          <w:tcPr>
            <w:tcW w:w="920" w:type="dxa"/>
            <w:tcBorders>
              <w:top w:val="nil"/>
              <w:left w:val="nil"/>
              <w:bottom w:val="nil"/>
              <w:right w:val="single" w:sz="4" w:space="0" w:color="auto"/>
            </w:tcBorders>
            <w:shd w:val="clear" w:color="auto" w:fill="auto"/>
            <w:noWrap/>
            <w:vAlign w:val="bottom"/>
            <w:hideMark/>
          </w:tcPr>
          <w:p w14:paraId="316B3A6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9AC8E9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7D76C807"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12572C0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4222</w:t>
            </w:r>
          </w:p>
        </w:tc>
        <w:tc>
          <w:tcPr>
            <w:tcW w:w="2748" w:type="dxa"/>
            <w:tcBorders>
              <w:top w:val="nil"/>
              <w:left w:val="nil"/>
              <w:bottom w:val="nil"/>
              <w:right w:val="single" w:sz="4" w:space="0" w:color="000000"/>
            </w:tcBorders>
            <w:shd w:val="clear" w:color="auto" w:fill="auto"/>
            <w:noWrap/>
            <w:vAlign w:val="bottom"/>
            <w:hideMark/>
          </w:tcPr>
          <w:p w14:paraId="354179B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Komunikacijska oprema</w:t>
            </w:r>
          </w:p>
        </w:tc>
        <w:tc>
          <w:tcPr>
            <w:tcW w:w="1308" w:type="dxa"/>
            <w:tcBorders>
              <w:top w:val="nil"/>
              <w:left w:val="nil"/>
              <w:bottom w:val="nil"/>
              <w:right w:val="single" w:sz="4" w:space="0" w:color="000000"/>
            </w:tcBorders>
            <w:shd w:val="clear" w:color="auto" w:fill="auto"/>
            <w:noWrap/>
            <w:vAlign w:val="bottom"/>
            <w:hideMark/>
          </w:tcPr>
          <w:p w14:paraId="2BE8160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6.572,00</w:t>
            </w:r>
          </w:p>
        </w:tc>
        <w:tc>
          <w:tcPr>
            <w:tcW w:w="1447" w:type="dxa"/>
            <w:tcBorders>
              <w:top w:val="nil"/>
              <w:left w:val="nil"/>
              <w:bottom w:val="nil"/>
              <w:right w:val="single" w:sz="4" w:space="0" w:color="000000"/>
            </w:tcBorders>
            <w:shd w:val="clear" w:color="auto" w:fill="auto"/>
            <w:noWrap/>
            <w:vAlign w:val="bottom"/>
            <w:hideMark/>
          </w:tcPr>
          <w:p w14:paraId="01A230F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463D111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6.699,00</w:t>
            </w:r>
          </w:p>
        </w:tc>
        <w:tc>
          <w:tcPr>
            <w:tcW w:w="920" w:type="dxa"/>
            <w:tcBorders>
              <w:top w:val="nil"/>
              <w:left w:val="nil"/>
              <w:bottom w:val="nil"/>
              <w:right w:val="single" w:sz="4" w:space="0" w:color="auto"/>
            </w:tcBorders>
            <w:shd w:val="clear" w:color="auto" w:fill="auto"/>
            <w:noWrap/>
            <w:vAlign w:val="bottom"/>
            <w:hideMark/>
          </w:tcPr>
          <w:p w14:paraId="2FC5F41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1,02</w:t>
            </w:r>
          </w:p>
        </w:tc>
        <w:tc>
          <w:tcPr>
            <w:tcW w:w="840" w:type="dxa"/>
            <w:tcBorders>
              <w:top w:val="nil"/>
              <w:left w:val="nil"/>
              <w:bottom w:val="nil"/>
              <w:right w:val="single" w:sz="8" w:space="0" w:color="auto"/>
            </w:tcBorders>
            <w:shd w:val="clear" w:color="auto" w:fill="auto"/>
            <w:noWrap/>
            <w:vAlign w:val="bottom"/>
            <w:hideMark/>
          </w:tcPr>
          <w:p w14:paraId="58317C3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280CED83"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50E4BF6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4223</w:t>
            </w:r>
          </w:p>
        </w:tc>
        <w:tc>
          <w:tcPr>
            <w:tcW w:w="2748" w:type="dxa"/>
            <w:tcBorders>
              <w:top w:val="nil"/>
              <w:left w:val="nil"/>
              <w:bottom w:val="nil"/>
              <w:right w:val="single" w:sz="4" w:space="0" w:color="000000"/>
            </w:tcBorders>
            <w:shd w:val="clear" w:color="auto" w:fill="auto"/>
            <w:noWrap/>
            <w:vAlign w:val="bottom"/>
            <w:hideMark/>
          </w:tcPr>
          <w:p w14:paraId="728F02C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Oprema za održavanje i zaštitu</w:t>
            </w:r>
          </w:p>
        </w:tc>
        <w:tc>
          <w:tcPr>
            <w:tcW w:w="1308" w:type="dxa"/>
            <w:tcBorders>
              <w:top w:val="nil"/>
              <w:left w:val="nil"/>
              <w:bottom w:val="nil"/>
              <w:right w:val="single" w:sz="4" w:space="0" w:color="000000"/>
            </w:tcBorders>
            <w:shd w:val="clear" w:color="auto" w:fill="auto"/>
            <w:noWrap/>
            <w:vAlign w:val="bottom"/>
            <w:hideMark/>
          </w:tcPr>
          <w:p w14:paraId="736A162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47E1E20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3FA87E4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3E0261C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C6E21A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3F8B98BD"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1300942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4227</w:t>
            </w:r>
          </w:p>
        </w:tc>
        <w:tc>
          <w:tcPr>
            <w:tcW w:w="2748" w:type="dxa"/>
            <w:tcBorders>
              <w:top w:val="nil"/>
              <w:left w:val="nil"/>
              <w:bottom w:val="nil"/>
              <w:right w:val="single" w:sz="4" w:space="0" w:color="000000"/>
            </w:tcBorders>
            <w:shd w:val="clear" w:color="auto" w:fill="auto"/>
            <w:vAlign w:val="bottom"/>
            <w:hideMark/>
          </w:tcPr>
          <w:p w14:paraId="183F922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Uređaji, strojevi i oprema za druge namjene</w:t>
            </w:r>
          </w:p>
        </w:tc>
        <w:tc>
          <w:tcPr>
            <w:tcW w:w="1308" w:type="dxa"/>
            <w:tcBorders>
              <w:top w:val="nil"/>
              <w:left w:val="nil"/>
              <w:bottom w:val="nil"/>
              <w:right w:val="single" w:sz="4" w:space="0" w:color="000000"/>
            </w:tcBorders>
            <w:shd w:val="clear" w:color="auto" w:fill="auto"/>
            <w:noWrap/>
            <w:vAlign w:val="bottom"/>
            <w:hideMark/>
          </w:tcPr>
          <w:p w14:paraId="59D6A5A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141.529,00</w:t>
            </w:r>
          </w:p>
        </w:tc>
        <w:tc>
          <w:tcPr>
            <w:tcW w:w="1447" w:type="dxa"/>
            <w:tcBorders>
              <w:top w:val="nil"/>
              <w:left w:val="nil"/>
              <w:bottom w:val="nil"/>
              <w:right w:val="single" w:sz="4" w:space="0" w:color="000000"/>
            </w:tcBorders>
            <w:shd w:val="clear" w:color="auto" w:fill="auto"/>
            <w:noWrap/>
            <w:vAlign w:val="bottom"/>
            <w:hideMark/>
          </w:tcPr>
          <w:p w14:paraId="1A9ED0F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59C2610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231.868,75</w:t>
            </w:r>
          </w:p>
        </w:tc>
        <w:tc>
          <w:tcPr>
            <w:tcW w:w="920" w:type="dxa"/>
            <w:tcBorders>
              <w:top w:val="nil"/>
              <w:left w:val="nil"/>
              <w:bottom w:val="nil"/>
              <w:right w:val="single" w:sz="4" w:space="0" w:color="auto"/>
            </w:tcBorders>
            <w:shd w:val="clear" w:color="auto" w:fill="auto"/>
            <w:noWrap/>
            <w:vAlign w:val="bottom"/>
            <w:hideMark/>
          </w:tcPr>
          <w:p w14:paraId="11111B3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1,64</w:t>
            </w:r>
          </w:p>
        </w:tc>
        <w:tc>
          <w:tcPr>
            <w:tcW w:w="840" w:type="dxa"/>
            <w:tcBorders>
              <w:top w:val="nil"/>
              <w:left w:val="nil"/>
              <w:bottom w:val="nil"/>
              <w:right w:val="single" w:sz="8" w:space="0" w:color="auto"/>
            </w:tcBorders>
            <w:shd w:val="clear" w:color="auto" w:fill="auto"/>
            <w:noWrap/>
            <w:vAlign w:val="bottom"/>
            <w:hideMark/>
          </w:tcPr>
          <w:p w14:paraId="584DE65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0737A59B" w14:textId="77777777" w:rsidTr="00D4206F">
        <w:trPr>
          <w:trHeight w:val="390"/>
        </w:trPr>
        <w:tc>
          <w:tcPr>
            <w:tcW w:w="960" w:type="dxa"/>
            <w:tcBorders>
              <w:top w:val="nil"/>
              <w:left w:val="single" w:sz="8" w:space="0" w:color="auto"/>
              <w:bottom w:val="nil"/>
              <w:right w:val="nil"/>
            </w:tcBorders>
            <w:shd w:val="clear" w:color="auto" w:fill="auto"/>
            <w:noWrap/>
            <w:vAlign w:val="bottom"/>
            <w:hideMark/>
          </w:tcPr>
          <w:p w14:paraId="696F5669"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423</w:t>
            </w:r>
          </w:p>
        </w:tc>
        <w:tc>
          <w:tcPr>
            <w:tcW w:w="2748" w:type="dxa"/>
            <w:tcBorders>
              <w:top w:val="nil"/>
              <w:left w:val="nil"/>
              <w:bottom w:val="nil"/>
              <w:right w:val="single" w:sz="4" w:space="0" w:color="000000"/>
            </w:tcBorders>
            <w:shd w:val="clear" w:color="auto" w:fill="auto"/>
            <w:vAlign w:val="bottom"/>
            <w:hideMark/>
          </w:tcPr>
          <w:p w14:paraId="6F52EC7C"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xml:space="preserve">Prijevozna sredstva </w:t>
            </w:r>
          </w:p>
        </w:tc>
        <w:tc>
          <w:tcPr>
            <w:tcW w:w="1308" w:type="dxa"/>
            <w:tcBorders>
              <w:top w:val="nil"/>
              <w:left w:val="nil"/>
              <w:bottom w:val="nil"/>
              <w:right w:val="single" w:sz="4" w:space="0" w:color="000000"/>
            </w:tcBorders>
            <w:shd w:val="clear" w:color="auto" w:fill="auto"/>
            <w:noWrap/>
            <w:vAlign w:val="bottom"/>
            <w:hideMark/>
          </w:tcPr>
          <w:p w14:paraId="5B4731E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55534C0E"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160.000,00</w:t>
            </w:r>
          </w:p>
        </w:tc>
        <w:tc>
          <w:tcPr>
            <w:tcW w:w="1517" w:type="dxa"/>
            <w:tcBorders>
              <w:top w:val="nil"/>
              <w:left w:val="nil"/>
              <w:bottom w:val="nil"/>
              <w:right w:val="single" w:sz="4" w:space="0" w:color="000000"/>
            </w:tcBorders>
            <w:shd w:val="clear" w:color="auto" w:fill="auto"/>
            <w:noWrap/>
            <w:vAlign w:val="bottom"/>
            <w:hideMark/>
          </w:tcPr>
          <w:p w14:paraId="779991B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144.730,00</w:t>
            </w:r>
          </w:p>
        </w:tc>
        <w:tc>
          <w:tcPr>
            <w:tcW w:w="920" w:type="dxa"/>
            <w:tcBorders>
              <w:top w:val="nil"/>
              <w:left w:val="nil"/>
              <w:bottom w:val="nil"/>
              <w:right w:val="single" w:sz="4" w:space="0" w:color="auto"/>
            </w:tcBorders>
            <w:shd w:val="clear" w:color="auto" w:fill="auto"/>
            <w:noWrap/>
            <w:vAlign w:val="bottom"/>
            <w:hideMark/>
          </w:tcPr>
          <w:p w14:paraId="597746FC"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4FEB0BF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0,90</w:t>
            </w:r>
          </w:p>
        </w:tc>
      </w:tr>
      <w:tr w:rsidR="00D4206F" w:rsidRPr="00D4206F" w14:paraId="74050FD1" w14:textId="77777777" w:rsidTr="00D4206F">
        <w:trPr>
          <w:trHeight w:val="555"/>
        </w:trPr>
        <w:tc>
          <w:tcPr>
            <w:tcW w:w="960" w:type="dxa"/>
            <w:tcBorders>
              <w:top w:val="nil"/>
              <w:left w:val="single" w:sz="8" w:space="0" w:color="auto"/>
              <w:bottom w:val="nil"/>
              <w:right w:val="nil"/>
            </w:tcBorders>
            <w:shd w:val="clear" w:color="auto" w:fill="auto"/>
            <w:noWrap/>
            <w:vAlign w:val="bottom"/>
            <w:hideMark/>
          </w:tcPr>
          <w:p w14:paraId="7CD8E3B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4231</w:t>
            </w:r>
          </w:p>
        </w:tc>
        <w:tc>
          <w:tcPr>
            <w:tcW w:w="2748" w:type="dxa"/>
            <w:tcBorders>
              <w:top w:val="nil"/>
              <w:left w:val="nil"/>
              <w:bottom w:val="nil"/>
              <w:right w:val="single" w:sz="4" w:space="0" w:color="000000"/>
            </w:tcBorders>
            <w:shd w:val="clear" w:color="auto" w:fill="auto"/>
            <w:vAlign w:val="bottom"/>
            <w:hideMark/>
          </w:tcPr>
          <w:p w14:paraId="27A54E2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Prijevozna sredstva u cestovnom prometu</w:t>
            </w:r>
          </w:p>
        </w:tc>
        <w:tc>
          <w:tcPr>
            <w:tcW w:w="1308" w:type="dxa"/>
            <w:tcBorders>
              <w:top w:val="nil"/>
              <w:left w:val="nil"/>
              <w:bottom w:val="nil"/>
              <w:right w:val="single" w:sz="4" w:space="0" w:color="000000"/>
            </w:tcBorders>
            <w:shd w:val="clear" w:color="auto" w:fill="auto"/>
            <w:noWrap/>
            <w:vAlign w:val="bottom"/>
            <w:hideMark/>
          </w:tcPr>
          <w:p w14:paraId="0BB42A7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19CE4AE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A1C962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144.730,00</w:t>
            </w:r>
          </w:p>
        </w:tc>
        <w:tc>
          <w:tcPr>
            <w:tcW w:w="920" w:type="dxa"/>
            <w:tcBorders>
              <w:top w:val="nil"/>
              <w:left w:val="nil"/>
              <w:bottom w:val="nil"/>
              <w:right w:val="single" w:sz="4" w:space="0" w:color="auto"/>
            </w:tcBorders>
            <w:shd w:val="clear" w:color="auto" w:fill="auto"/>
            <w:noWrap/>
            <w:vAlign w:val="bottom"/>
            <w:hideMark/>
          </w:tcPr>
          <w:p w14:paraId="55B910E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37CAA41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58DB5D99" w14:textId="77777777" w:rsidTr="00D4206F">
        <w:trPr>
          <w:trHeight w:val="495"/>
        </w:trPr>
        <w:tc>
          <w:tcPr>
            <w:tcW w:w="960" w:type="dxa"/>
            <w:tcBorders>
              <w:top w:val="nil"/>
              <w:left w:val="single" w:sz="8" w:space="0" w:color="auto"/>
              <w:bottom w:val="nil"/>
              <w:right w:val="nil"/>
            </w:tcBorders>
            <w:shd w:val="clear" w:color="auto" w:fill="auto"/>
            <w:noWrap/>
            <w:vAlign w:val="bottom"/>
            <w:hideMark/>
          </w:tcPr>
          <w:p w14:paraId="013CB77F"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lastRenderedPageBreak/>
              <w:t>424</w:t>
            </w:r>
          </w:p>
        </w:tc>
        <w:tc>
          <w:tcPr>
            <w:tcW w:w="2748" w:type="dxa"/>
            <w:tcBorders>
              <w:top w:val="nil"/>
              <w:left w:val="nil"/>
              <w:bottom w:val="nil"/>
              <w:right w:val="single" w:sz="4" w:space="0" w:color="000000"/>
            </w:tcBorders>
            <w:shd w:val="clear" w:color="auto" w:fill="auto"/>
            <w:vAlign w:val="bottom"/>
            <w:hideMark/>
          </w:tcPr>
          <w:p w14:paraId="11582C47"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Knjige, umjetnička djela i ostale izložbene vrijednosti</w:t>
            </w:r>
          </w:p>
        </w:tc>
        <w:tc>
          <w:tcPr>
            <w:tcW w:w="1308" w:type="dxa"/>
            <w:tcBorders>
              <w:top w:val="nil"/>
              <w:left w:val="nil"/>
              <w:bottom w:val="nil"/>
              <w:right w:val="single" w:sz="4" w:space="0" w:color="000000"/>
            </w:tcBorders>
            <w:shd w:val="clear" w:color="auto" w:fill="auto"/>
            <w:noWrap/>
            <w:vAlign w:val="bottom"/>
            <w:hideMark/>
          </w:tcPr>
          <w:p w14:paraId="7EA7488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72974DB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30.000,00</w:t>
            </w:r>
          </w:p>
        </w:tc>
        <w:tc>
          <w:tcPr>
            <w:tcW w:w="1517" w:type="dxa"/>
            <w:tcBorders>
              <w:top w:val="nil"/>
              <w:left w:val="nil"/>
              <w:bottom w:val="nil"/>
              <w:right w:val="single" w:sz="4" w:space="0" w:color="000000"/>
            </w:tcBorders>
            <w:shd w:val="clear" w:color="auto" w:fill="auto"/>
            <w:noWrap/>
            <w:vAlign w:val="bottom"/>
            <w:hideMark/>
          </w:tcPr>
          <w:p w14:paraId="318DF4F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2DFAC50D"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08665519"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0,00</w:t>
            </w:r>
          </w:p>
        </w:tc>
      </w:tr>
      <w:tr w:rsidR="00D4206F" w:rsidRPr="00D4206F" w14:paraId="4538852C"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72A2954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4241</w:t>
            </w:r>
          </w:p>
        </w:tc>
        <w:tc>
          <w:tcPr>
            <w:tcW w:w="2748" w:type="dxa"/>
            <w:tcBorders>
              <w:top w:val="nil"/>
              <w:left w:val="nil"/>
              <w:bottom w:val="nil"/>
              <w:right w:val="single" w:sz="4" w:space="0" w:color="000000"/>
            </w:tcBorders>
            <w:shd w:val="clear" w:color="auto" w:fill="auto"/>
            <w:noWrap/>
            <w:vAlign w:val="bottom"/>
            <w:hideMark/>
          </w:tcPr>
          <w:p w14:paraId="6246288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Knjige</w:t>
            </w:r>
          </w:p>
        </w:tc>
        <w:tc>
          <w:tcPr>
            <w:tcW w:w="1308" w:type="dxa"/>
            <w:tcBorders>
              <w:top w:val="nil"/>
              <w:left w:val="nil"/>
              <w:bottom w:val="nil"/>
              <w:right w:val="single" w:sz="4" w:space="0" w:color="000000"/>
            </w:tcBorders>
            <w:shd w:val="clear" w:color="auto" w:fill="auto"/>
            <w:noWrap/>
            <w:vAlign w:val="bottom"/>
            <w:hideMark/>
          </w:tcPr>
          <w:p w14:paraId="388C90A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47" w:type="dxa"/>
            <w:tcBorders>
              <w:top w:val="nil"/>
              <w:left w:val="nil"/>
              <w:bottom w:val="nil"/>
              <w:right w:val="single" w:sz="4" w:space="0" w:color="000000"/>
            </w:tcBorders>
            <w:shd w:val="clear" w:color="auto" w:fill="auto"/>
            <w:noWrap/>
            <w:vAlign w:val="bottom"/>
            <w:hideMark/>
          </w:tcPr>
          <w:p w14:paraId="0395AAC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1FC4C3B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5A96461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520C843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1ECD50CC" w14:textId="77777777" w:rsidTr="00D4206F">
        <w:trPr>
          <w:trHeight w:val="465"/>
        </w:trPr>
        <w:tc>
          <w:tcPr>
            <w:tcW w:w="960" w:type="dxa"/>
            <w:tcBorders>
              <w:top w:val="nil"/>
              <w:left w:val="single" w:sz="8" w:space="0" w:color="auto"/>
              <w:bottom w:val="nil"/>
              <w:right w:val="nil"/>
            </w:tcBorders>
            <w:shd w:val="clear" w:color="auto" w:fill="auto"/>
            <w:vAlign w:val="bottom"/>
            <w:hideMark/>
          </w:tcPr>
          <w:p w14:paraId="2459D15D"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426</w:t>
            </w:r>
          </w:p>
        </w:tc>
        <w:tc>
          <w:tcPr>
            <w:tcW w:w="2748" w:type="dxa"/>
            <w:tcBorders>
              <w:top w:val="nil"/>
              <w:left w:val="nil"/>
              <w:bottom w:val="nil"/>
              <w:right w:val="single" w:sz="4" w:space="0" w:color="000000"/>
            </w:tcBorders>
            <w:shd w:val="clear" w:color="auto" w:fill="auto"/>
            <w:vAlign w:val="bottom"/>
            <w:hideMark/>
          </w:tcPr>
          <w:p w14:paraId="24C1913D"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Nematerijalna proizvedena imovina</w:t>
            </w:r>
          </w:p>
        </w:tc>
        <w:tc>
          <w:tcPr>
            <w:tcW w:w="1308" w:type="dxa"/>
            <w:tcBorders>
              <w:top w:val="nil"/>
              <w:left w:val="nil"/>
              <w:bottom w:val="nil"/>
              <w:right w:val="single" w:sz="4" w:space="0" w:color="000000"/>
            </w:tcBorders>
            <w:shd w:val="clear" w:color="auto" w:fill="auto"/>
            <w:noWrap/>
            <w:vAlign w:val="bottom"/>
            <w:hideMark/>
          </w:tcPr>
          <w:p w14:paraId="30ED8A5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39.603,75</w:t>
            </w:r>
          </w:p>
        </w:tc>
        <w:tc>
          <w:tcPr>
            <w:tcW w:w="1447" w:type="dxa"/>
            <w:tcBorders>
              <w:top w:val="nil"/>
              <w:left w:val="nil"/>
              <w:bottom w:val="nil"/>
              <w:right w:val="single" w:sz="4" w:space="0" w:color="000000"/>
            </w:tcBorders>
            <w:shd w:val="clear" w:color="auto" w:fill="auto"/>
            <w:noWrap/>
            <w:vAlign w:val="bottom"/>
            <w:hideMark/>
          </w:tcPr>
          <w:p w14:paraId="23E0A90F"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350.000,00</w:t>
            </w:r>
          </w:p>
        </w:tc>
        <w:tc>
          <w:tcPr>
            <w:tcW w:w="1517" w:type="dxa"/>
            <w:tcBorders>
              <w:top w:val="nil"/>
              <w:left w:val="nil"/>
              <w:bottom w:val="nil"/>
              <w:right w:val="single" w:sz="4" w:space="0" w:color="000000"/>
            </w:tcBorders>
            <w:shd w:val="clear" w:color="auto" w:fill="auto"/>
            <w:noWrap/>
            <w:vAlign w:val="bottom"/>
            <w:hideMark/>
          </w:tcPr>
          <w:p w14:paraId="7CC2778B"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5.375,00</w:t>
            </w:r>
          </w:p>
        </w:tc>
        <w:tc>
          <w:tcPr>
            <w:tcW w:w="920" w:type="dxa"/>
            <w:tcBorders>
              <w:top w:val="nil"/>
              <w:left w:val="nil"/>
              <w:bottom w:val="nil"/>
              <w:right w:val="single" w:sz="4" w:space="0" w:color="auto"/>
            </w:tcBorders>
            <w:shd w:val="clear" w:color="auto" w:fill="auto"/>
            <w:noWrap/>
            <w:vAlign w:val="bottom"/>
            <w:hideMark/>
          </w:tcPr>
          <w:p w14:paraId="4B70FA32"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0,14</w:t>
            </w:r>
          </w:p>
        </w:tc>
        <w:tc>
          <w:tcPr>
            <w:tcW w:w="840" w:type="dxa"/>
            <w:tcBorders>
              <w:top w:val="nil"/>
              <w:left w:val="nil"/>
              <w:bottom w:val="nil"/>
              <w:right w:val="single" w:sz="8" w:space="0" w:color="auto"/>
            </w:tcBorders>
            <w:shd w:val="clear" w:color="auto" w:fill="auto"/>
            <w:noWrap/>
            <w:vAlign w:val="bottom"/>
            <w:hideMark/>
          </w:tcPr>
          <w:p w14:paraId="483B1CD1"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0,02</w:t>
            </w:r>
          </w:p>
        </w:tc>
      </w:tr>
      <w:tr w:rsidR="00D4206F" w:rsidRPr="00D4206F" w14:paraId="74A0DB7D" w14:textId="77777777" w:rsidTr="00D4206F">
        <w:trPr>
          <w:trHeight w:val="300"/>
        </w:trPr>
        <w:tc>
          <w:tcPr>
            <w:tcW w:w="960" w:type="dxa"/>
            <w:tcBorders>
              <w:top w:val="nil"/>
              <w:left w:val="single" w:sz="8" w:space="0" w:color="auto"/>
              <w:bottom w:val="nil"/>
              <w:right w:val="nil"/>
            </w:tcBorders>
            <w:shd w:val="clear" w:color="auto" w:fill="auto"/>
            <w:noWrap/>
            <w:vAlign w:val="bottom"/>
            <w:hideMark/>
          </w:tcPr>
          <w:p w14:paraId="45A177E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4262</w:t>
            </w:r>
          </w:p>
        </w:tc>
        <w:tc>
          <w:tcPr>
            <w:tcW w:w="2748" w:type="dxa"/>
            <w:tcBorders>
              <w:top w:val="nil"/>
              <w:left w:val="nil"/>
              <w:bottom w:val="nil"/>
              <w:right w:val="single" w:sz="4" w:space="0" w:color="000000"/>
            </w:tcBorders>
            <w:shd w:val="clear" w:color="auto" w:fill="auto"/>
            <w:noWrap/>
            <w:vAlign w:val="bottom"/>
            <w:hideMark/>
          </w:tcPr>
          <w:p w14:paraId="5E81B1E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Ulaganja u računalne programe</w:t>
            </w:r>
          </w:p>
        </w:tc>
        <w:tc>
          <w:tcPr>
            <w:tcW w:w="1308" w:type="dxa"/>
            <w:tcBorders>
              <w:top w:val="nil"/>
              <w:left w:val="nil"/>
              <w:bottom w:val="nil"/>
              <w:right w:val="single" w:sz="4" w:space="0" w:color="000000"/>
            </w:tcBorders>
            <w:shd w:val="clear" w:color="auto" w:fill="auto"/>
            <w:noWrap/>
            <w:vAlign w:val="bottom"/>
            <w:hideMark/>
          </w:tcPr>
          <w:p w14:paraId="3093EF9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2.103,75</w:t>
            </w:r>
          </w:p>
        </w:tc>
        <w:tc>
          <w:tcPr>
            <w:tcW w:w="1447" w:type="dxa"/>
            <w:tcBorders>
              <w:top w:val="nil"/>
              <w:left w:val="nil"/>
              <w:bottom w:val="nil"/>
              <w:right w:val="single" w:sz="4" w:space="0" w:color="000000"/>
            </w:tcBorders>
            <w:shd w:val="clear" w:color="auto" w:fill="auto"/>
            <w:noWrap/>
            <w:vAlign w:val="bottom"/>
            <w:hideMark/>
          </w:tcPr>
          <w:p w14:paraId="365A946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4BFBD72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5.375,00</w:t>
            </w:r>
          </w:p>
        </w:tc>
        <w:tc>
          <w:tcPr>
            <w:tcW w:w="920" w:type="dxa"/>
            <w:tcBorders>
              <w:top w:val="nil"/>
              <w:left w:val="nil"/>
              <w:bottom w:val="nil"/>
              <w:right w:val="single" w:sz="4" w:space="0" w:color="auto"/>
            </w:tcBorders>
            <w:shd w:val="clear" w:color="auto" w:fill="auto"/>
            <w:noWrap/>
            <w:vAlign w:val="bottom"/>
            <w:hideMark/>
          </w:tcPr>
          <w:p w14:paraId="177A0C0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2,55</w:t>
            </w:r>
          </w:p>
        </w:tc>
        <w:tc>
          <w:tcPr>
            <w:tcW w:w="840" w:type="dxa"/>
            <w:tcBorders>
              <w:top w:val="nil"/>
              <w:left w:val="nil"/>
              <w:bottom w:val="nil"/>
              <w:right w:val="single" w:sz="8" w:space="0" w:color="auto"/>
            </w:tcBorders>
            <w:shd w:val="clear" w:color="auto" w:fill="auto"/>
            <w:noWrap/>
            <w:vAlign w:val="bottom"/>
            <w:hideMark/>
          </w:tcPr>
          <w:p w14:paraId="402C0AA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05256CFB" w14:textId="77777777" w:rsidTr="00D4206F">
        <w:trPr>
          <w:trHeight w:val="525"/>
        </w:trPr>
        <w:tc>
          <w:tcPr>
            <w:tcW w:w="960" w:type="dxa"/>
            <w:tcBorders>
              <w:top w:val="nil"/>
              <w:left w:val="single" w:sz="8" w:space="0" w:color="auto"/>
              <w:bottom w:val="nil"/>
              <w:right w:val="nil"/>
            </w:tcBorders>
            <w:shd w:val="clear" w:color="auto" w:fill="auto"/>
            <w:noWrap/>
            <w:vAlign w:val="bottom"/>
            <w:hideMark/>
          </w:tcPr>
          <w:p w14:paraId="5A11472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4263</w:t>
            </w:r>
          </w:p>
        </w:tc>
        <w:tc>
          <w:tcPr>
            <w:tcW w:w="2748" w:type="dxa"/>
            <w:tcBorders>
              <w:top w:val="nil"/>
              <w:left w:val="nil"/>
              <w:bottom w:val="nil"/>
              <w:right w:val="single" w:sz="4" w:space="0" w:color="000000"/>
            </w:tcBorders>
            <w:shd w:val="clear" w:color="auto" w:fill="auto"/>
            <w:vAlign w:val="bottom"/>
            <w:hideMark/>
          </w:tcPr>
          <w:p w14:paraId="63E400B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Umjetnička, literarna i znanstvena djela</w:t>
            </w:r>
          </w:p>
        </w:tc>
        <w:tc>
          <w:tcPr>
            <w:tcW w:w="1308" w:type="dxa"/>
            <w:tcBorders>
              <w:top w:val="nil"/>
              <w:left w:val="nil"/>
              <w:bottom w:val="nil"/>
              <w:right w:val="single" w:sz="4" w:space="0" w:color="000000"/>
            </w:tcBorders>
            <w:shd w:val="clear" w:color="auto" w:fill="auto"/>
            <w:noWrap/>
            <w:vAlign w:val="bottom"/>
            <w:hideMark/>
          </w:tcPr>
          <w:p w14:paraId="3CFCE40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37.500,00</w:t>
            </w:r>
          </w:p>
        </w:tc>
        <w:tc>
          <w:tcPr>
            <w:tcW w:w="1447" w:type="dxa"/>
            <w:tcBorders>
              <w:top w:val="nil"/>
              <w:left w:val="nil"/>
              <w:bottom w:val="nil"/>
              <w:right w:val="single" w:sz="4" w:space="0" w:color="000000"/>
            </w:tcBorders>
            <w:shd w:val="clear" w:color="auto" w:fill="auto"/>
            <w:noWrap/>
            <w:vAlign w:val="bottom"/>
            <w:hideMark/>
          </w:tcPr>
          <w:p w14:paraId="4CC5593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nil"/>
              <w:right w:val="single" w:sz="4" w:space="0" w:color="000000"/>
            </w:tcBorders>
            <w:shd w:val="clear" w:color="auto" w:fill="auto"/>
            <w:noWrap/>
            <w:vAlign w:val="bottom"/>
            <w:hideMark/>
          </w:tcPr>
          <w:p w14:paraId="49FD011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A20260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0E5F9D6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61136293" w14:textId="77777777" w:rsidTr="00D4206F">
        <w:trPr>
          <w:trHeight w:val="510"/>
        </w:trPr>
        <w:tc>
          <w:tcPr>
            <w:tcW w:w="960" w:type="dxa"/>
            <w:tcBorders>
              <w:top w:val="nil"/>
              <w:left w:val="single" w:sz="8" w:space="0" w:color="auto"/>
              <w:bottom w:val="nil"/>
              <w:right w:val="nil"/>
            </w:tcBorders>
            <w:shd w:val="clear" w:color="000000" w:fill="F2F2F2"/>
            <w:noWrap/>
            <w:vAlign w:val="bottom"/>
            <w:hideMark/>
          </w:tcPr>
          <w:p w14:paraId="07D28B64"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45</w:t>
            </w:r>
          </w:p>
        </w:tc>
        <w:tc>
          <w:tcPr>
            <w:tcW w:w="2748" w:type="dxa"/>
            <w:tcBorders>
              <w:top w:val="nil"/>
              <w:left w:val="nil"/>
              <w:bottom w:val="nil"/>
              <w:right w:val="single" w:sz="4" w:space="0" w:color="000000"/>
            </w:tcBorders>
            <w:shd w:val="clear" w:color="000000" w:fill="F2F2F2"/>
            <w:vAlign w:val="bottom"/>
            <w:hideMark/>
          </w:tcPr>
          <w:p w14:paraId="333A2344"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Rashodi za doatna ulagnja na nefinancijskoj imovini</w:t>
            </w:r>
          </w:p>
        </w:tc>
        <w:tc>
          <w:tcPr>
            <w:tcW w:w="1308" w:type="dxa"/>
            <w:tcBorders>
              <w:top w:val="nil"/>
              <w:left w:val="nil"/>
              <w:bottom w:val="nil"/>
              <w:right w:val="single" w:sz="4" w:space="0" w:color="000000"/>
            </w:tcBorders>
            <w:shd w:val="clear" w:color="000000" w:fill="F2F2F2"/>
            <w:noWrap/>
            <w:vAlign w:val="bottom"/>
            <w:hideMark/>
          </w:tcPr>
          <w:p w14:paraId="5867BA6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321.580,78</w:t>
            </w:r>
          </w:p>
        </w:tc>
        <w:tc>
          <w:tcPr>
            <w:tcW w:w="1447" w:type="dxa"/>
            <w:tcBorders>
              <w:top w:val="nil"/>
              <w:left w:val="nil"/>
              <w:bottom w:val="nil"/>
              <w:right w:val="single" w:sz="4" w:space="0" w:color="000000"/>
            </w:tcBorders>
            <w:shd w:val="clear" w:color="000000" w:fill="F2F2F2"/>
            <w:noWrap/>
            <w:vAlign w:val="bottom"/>
            <w:hideMark/>
          </w:tcPr>
          <w:p w14:paraId="1E67AF7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2.900.000,00</w:t>
            </w:r>
          </w:p>
        </w:tc>
        <w:tc>
          <w:tcPr>
            <w:tcW w:w="1517" w:type="dxa"/>
            <w:tcBorders>
              <w:top w:val="nil"/>
              <w:left w:val="nil"/>
              <w:bottom w:val="nil"/>
              <w:right w:val="single" w:sz="4" w:space="0" w:color="000000"/>
            </w:tcBorders>
            <w:shd w:val="clear" w:color="000000" w:fill="F2F2F2"/>
            <w:noWrap/>
            <w:vAlign w:val="bottom"/>
            <w:hideMark/>
          </w:tcPr>
          <w:p w14:paraId="0AC2D667"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65.000,00</w:t>
            </w:r>
          </w:p>
        </w:tc>
        <w:tc>
          <w:tcPr>
            <w:tcW w:w="920" w:type="dxa"/>
            <w:tcBorders>
              <w:top w:val="nil"/>
              <w:left w:val="nil"/>
              <w:bottom w:val="nil"/>
              <w:right w:val="single" w:sz="4" w:space="0" w:color="auto"/>
            </w:tcBorders>
            <w:shd w:val="clear" w:color="000000" w:fill="F2F2F2"/>
            <w:noWrap/>
            <w:vAlign w:val="bottom"/>
            <w:hideMark/>
          </w:tcPr>
          <w:p w14:paraId="6FA7D80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0,20</w:t>
            </w:r>
          </w:p>
        </w:tc>
        <w:tc>
          <w:tcPr>
            <w:tcW w:w="840" w:type="dxa"/>
            <w:tcBorders>
              <w:top w:val="nil"/>
              <w:left w:val="nil"/>
              <w:bottom w:val="nil"/>
              <w:right w:val="single" w:sz="8" w:space="0" w:color="auto"/>
            </w:tcBorders>
            <w:shd w:val="clear" w:color="000000" w:fill="F2F2F2"/>
            <w:noWrap/>
            <w:vAlign w:val="bottom"/>
            <w:hideMark/>
          </w:tcPr>
          <w:p w14:paraId="1518522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0,02</w:t>
            </w:r>
          </w:p>
        </w:tc>
      </w:tr>
      <w:tr w:rsidR="00D4206F" w:rsidRPr="00D4206F" w14:paraId="2C44E10A" w14:textId="77777777" w:rsidTr="00D4206F">
        <w:trPr>
          <w:trHeight w:val="510"/>
        </w:trPr>
        <w:tc>
          <w:tcPr>
            <w:tcW w:w="960" w:type="dxa"/>
            <w:tcBorders>
              <w:top w:val="nil"/>
              <w:left w:val="single" w:sz="8" w:space="0" w:color="auto"/>
              <w:bottom w:val="nil"/>
              <w:right w:val="nil"/>
            </w:tcBorders>
            <w:shd w:val="clear" w:color="auto" w:fill="auto"/>
            <w:noWrap/>
            <w:vAlign w:val="bottom"/>
            <w:hideMark/>
          </w:tcPr>
          <w:p w14:paraId="3FB99026" w14:textId="77777777" w:rsidR="00D4206F" w:rsidRPr="00D4206F" w:rsidRDefault="00D4206F" w:rsidP="00D4206F">
            <w:pPr>
              <w:spacing w:line="240" w:lineRule="auto"/>
              <w:jc w:val="center"/>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451</w:t>
            </w:r>
          </w:p>
        </w:tc>
        <w:tc>
          <w:tcPr>
            <w:tcW w:w="2748" w:type="dxa"/>
            <w:tcBorders>
              <w:top w:val="nil"/>
              <w:left w:val="nil"/>
              <w:bottom w:val="nil"/>
              <w:right w:val="single" w:sz="4" w:space="0" w:color="000000"/>
            </w:tcBorders>
            <w:shd w:val="clear" w:color="auto" w:fill="auto"/>
            <w:vAlign w:val="bottom"/>
            <w:hideMark/>
          </w:tcPr>
          <w:p w14:paraId="4CDBC71D"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Dodatna ulaganja na građevinskim objektima</w:t>
            </w:r>
          </w:p>
        </w:tc>
        <w:tc>
          <w:tcPr>
            <w:tcW w:w="1308" w:type="dxa"/>
            <w:tcBorders>
              <w:top w:val="nil"/>
              <w:left w:val="nil"/>
              <w:bottom w:val="nil"/>
              <w:right w:val="single" w:sz="4" w:space="0" w:color="000000"/>
            </w:tcBorders>
            <w:shd w:val="clear" w:color="auto" w:fill="auto"/>
            <w:noWrap/>
            <w:vAlign w:val="bottom"/>
            <w:hideMark/>
          </w:tcPr>
          <w:p w14:paraId="26727E0D"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321.580,78</w:t>
            </w:r>
          </w:p>
        </w:tc>
        <w:tc>
          <w:tcPr>
            <w:tcW w:w="1447" w:type="dxa"/>
            <w:tcBorders>
              <w:top w:val="nil"/>
              <w:left w:val="nil"/>
              <w:bottom w:val="nil"/>
              <w:right w:val="single" w:sz="4" w:space="0" w:color="000000"/>
            </w:tcBorders>
            <w:shd w:val="clear" w:color="auto" w:fill="auto"/>
            <w:noWrap/>
            <w:vAlign w:val="bottom"/>
            <w:hideMark/>
          </w:tcPr>
          <w:p w14:paraId="115A7C63"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2.900.000,00</w:t>
            </w:r>
          </w:p>
        </w:tc>
        <w:tc>
          <w:tcPr>
            <w:tcW w:w="1517" w:type="dxa"/>
            <w:tcBorders>
              <w:top w:val="nil"/>
              <w:left w:val="nil"/>
              <w:bottom w:val="nil"/>
              <w:right w:val="single" w:sz="4" w:space="0" w:color="000000"/>
            </w:tcBorders>
            <w:shd w:val="clear" w:color="auto" w:fill="auto"/>
            <w:noWrap/>
            <w:vAlign w:val="bottom"/>
            <w:hideMark/>
          </w:tcPr>
          <w:p w14:paraId="57629644"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65.000,00</w:t>
            </w:r>
          </w:p>
        </w:tc>
        <w:tc>
          <w:tcPr>
            <w:tcW w:w="920" w:type="dxa"/>
            <w:tcBorders>
              <w:top w:val="nil"/>
              <w:left w:val="nil"/>
              <w:bottom w:val="nil"/>
              <w:right w:val="single" w:sz="4" w:space="0" w:color="auto"/>
            </w:tcBorders>
            <w:shd w:val="clear" w:color="auto" w:fill="auto"/>
            <w:noWrap/>
            <w:vAlign w:val="bottom"/>
            <w:hideMark/>
          </w:tcPr>
          <w:p w14:paraId="7C2B804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0,20</w:t>
            </w:r>
          </w:p>
        </w:tc>
        <w:tc>
          <w:tcPr>
            <w:tcW w:w="840" w:type="dxa"/>
            <w:tcBorders>
              <w:top w:val="nil"/>
              <w:left w:val="nil"/>
              <w:bottom w:val="nil"/>
              <w:right w:val="single" w:sz="8" w:space="0" w:color="auto"/>
            </w:tcBorders>
            <w:shd w:val="clear" w:color="auto" w:fill="auto"/>
            <w:noWrap/>
            <w:vAlign w:val="bottom"/>
            <w:hideMark/>
          </w:tcPr>
          <w:p w14:paraId="2BE5DC65"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0,02</w:t>
            </w:r>
          </w:p>
        </w:tc>
      </w:tr>
      <w:tr w:rsidR="00D4206F" w:rsidRPr="00D4206F" w14:paraId="111ED1F5" w14:textId="77777777" w:rsidTr="00D4206F">
        <w:trPr>
          <w:trHeight w:val="510"/>
        </w:trPr>
        <w:tc>
          <w:tcPr>
            <w:tcW w:w="960" w:type="dxa"/>
            <w:tcBorders>
              <w:top w:val="nil"/>
              <w:left w:val="single" w:sz="8" w:space="0" w:color="auto"/>
              <w:bottom w:val="single" w:sz="4" w:space="0" w:color="auto"/>
              <w:right w:val="nil"/>
            </w:tcBorders>
            <w:shd w:val="clear" w:color="auto" w:fill="auto"/>
            <w:noWrap/>
            <w:vAlign w:val="bottom"/>
            <w:hideMark/>
          </w:tcPr>
          <w:p w14:paraId="697A080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4511</w:t>
            </w:r>
          </w:p>
        </w:tc>
        <w:tc>
          <w:tcPr>
            <w:tcW w:w="2748" w:type="dxa"/>
            <w:tcBorders>
              <w:top w:val="nil"/>
              <w:left w:val="nil"/>
              <w:bottom w:val="single" w:sz="4" w:space="0" w:color="auto"/>
              <w:right w:val="single" w:sz="4" w:space="0" w:color="000000"/>
            </w:tcBorders>
            <w:shd w:val="clear" w:color="auto" w:fill="auto"/>
            <w:vAlign w:val="bottom"/>
            <w:hideMark/>
          </w:tcPr>
          <w:p w14:paraId="09922A9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Dodatna ulaganja na građevinskim objektima</w:t>
            </w:r>
          </w:p>
        </w:tc>
        <w:tc>
          <w:tcPr>
            <w:tcW w:w="1308" w:type="dxa"/>
            <w:tcBorders>
              <w:top w:val="nil"/>
              <w:left w:val="nil"/>
              <w:bottom w:val="single" w:sz="4" w:space="0" w:color="auto"/>
              <w:right w:val="single" w:sz="4" w:space="0" w:color="000000"/>
            </w:tcBorders>
            <w:shd w:val="clear" w:color="auto" w:fill="auto"/>
            <w:noWrap/>
            <w:vAlign w:val="bottom"/>
            <w:hideMark/>
          </w:tcPr>
          <w:p w14:paraId="4778B1F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321.580,78</w:t>
            </w:r>
          </w:p>
        </w:tc>
        <w:tc>
          <w:tcPr>
            <w:tcW w:w="1447" w:type="dxa"/>
            <w:tcBorders>
              <w:top w:val="nil"/>
              <w:left w:val="nil"/>
              <w:bottom w:val="single" w:sz="4" w:space="0" w:color="auto"/>
              <w:right w:val="single" w:sz="4" w:space="0" w:color="000000"/>
            </w:tcBorders>
            <w:shd w:val="clear" w:color="auto" w:fill="auto"/>
            <w:noWrap/>
            <w:vAlign w:val="bottom"/>
            <w:hideMark/>
          </w:tcPr>
          <w:p w14:paraId="7C50BCD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 </w:t>
            </w:r>
          </w:p>
        </w:tc>
        <w:tc>
          <w:tcPr>
            <w:tcW w:w="1517" w:type="dxa"/>
            <w:tcBorders>
              <w:top w:val="nil"/>
              <w:left w:val="nil"/>
              <w:bottom w:val="single" w:sz="4" w:space="0" w:color="auto"/>
              <w:right w:val="single" w:sz="4" w:space="0" w:color="000000"/>
            </w:tcBorders>
            <w:shd w:val="clear" w:color="auto" w:fill="auto"/>
            <w:noWrap/>
            <w:vAlign w:val="bottom"/>
            <w:hideMark/>
          </w:tcPr>
          <w:p w14:paraId="4068F84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65.000,00</w:t>
            </w:r>
          </w:p>
        </w:tc>
        <w:tc>
          <w:tcPr>
            <w:tcW w:w="920" w:type="dxa"/>
            <w:tcBorders>
              <w:top w:val="nil"/>
              <w:left w:val="nil"/>
              <w:bottom w:val="nil"/>
              <w:right w:val="single" w:sz="4" w:space="0" w:color="auto"/>
            </w:tcBorders>
            <w:shd w:val="clear" w:color="auto" w:fill="auto"/>
            <w:noWrap/>
            <w:vAlign w:val="bottom"/>
            <w:hideMark/>
          </w:tcPr>
          <w:p w14:paraId="16092E3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0,20</w:t>
            </w:r>
          </w:p>
        </w:tc>
        <w:tc>
          <w:tcPr>
            <w:tcW w:w="840" w:type="dxa"/>
            <w:tcBorders>
              <w:top w:val="nil"/>
              <w:left w:val="nil"/>
              <w:bottom w:val="nil"/>
              <w:right w:val="single" w:sz="8" w:space="0" w:color="auto"/>
            </w:tcBorders>
            <w:shd w:val="clear" w:color="auto" w:fill="auto"/>
            <w:noWrap/>
            <w:vAlign w:val="bottom"/>
            <w:hideMark/>
          </w:tcPr>
          <w:p w14:paraId="793F6BF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r>
      <w:tr w:rsidR="00D4206F" w:rsidRPr="00D4206F" w14:paraId="033BFBE2" w14:textId="77777777" w:rsidTr="00D4206F">
        <w:trPr>
          <w:trHeight w:val="315"/>
        </w:trPr>
        <w:tc>
          <w:tcPr>
            <w:tcW w:w="960" w:type="dxa"/>
            <w:tcBorders>
              <w:top w:val="nil"/>
              <w:left w:val="single" w:sz="8" w:space="0" w:color="auto"/>
              <w:bottom w:val="single" w:sz="8" w:space="0" w:color="auto"/>
              <w:right w:val="single" w:sz="4" w:space="0" w:color="auto"/>
            </w:tcBorders>
            <w:shd w:val="clear" w:color="000000" w:fill="BFBFBF"/>
            <w:noWrap/>
            <w:vAlign w:val="bottom"/>
            <w:hideMark/>
          </w:tcPr>
          <w:p w14:paraId="66696005" w14:textId="77777777" w:rsidR="00D4206F" w:rsidRPr="00D4206F" w:rsidRDefault="00D4206F" w:rsidP="00D4206F">
            <w:pPr>
              <w:spacing w:line="240" w:lineRule="auto"/>
              <w:jc w:val="left"/>
              <w:rPr>
                <w:rFonts w:ascii="Calibri" w:eastAsia="Times New Roman" w:hAnsi="Calibri" w:cs="Calibri"/>
                <w:noProof w:val="0"/>
                <w:color w:val="000000"/>
                <w:sz w:val="22"/>
                <w:szCs w:val="22"/>
                <w:lang w:eastAsia="hr-HR"/>
              </w:rPr>
            </w:pPr>
            <w:r w:rsidRPr="00D4206F">
              <w:rPr>
                <w:rFonts w:ascii="Calibri" w:eastAsia="Times New Roman" w:hAnsi="Calibri" w:cs="Calibri"/>
                <w:noProof w:val="0"/>
                <w:color w:val="000000"/>
                <w:sz w:val="22"/>
                <w:szCs w:val="22"/>
                <w:lang w:eastAsia="hr-HR"/>
              </w:rPr>
              <w:t> </w:t>
            </w:r>
          </w:p>
        </w:tc>
        <w:tc>
          <w:tcPr>
            <w:tcW w:w="2748" w:type="dxa"/>
            <w:tcBorders>
              <w:top w:val="single" w:sz="4" w:space="0" w:color="auto"/>
              <w:left w:val="nil"/>
              <w:bottom w:val="single" w:sz="8" w:space="0" w:color="auto"/>
              <w:right w:val="single" w:sz="4" w:space="0" w:color="000000"/>
            </w:tcBorders>
            <w:shd w:val="clear" w:color="000000" w:fill="BFBFBF"/>
            <w:noWrap/>
            <w:vAlign w:val="bottom"/>
            <w:hideMark/>
          </w:tcPr>
          <w:p w14:paraId="73958C9C"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UKUPNO RASHODI</w:t>
            </w:r>
          </w:p>
        </w:tc>
        <w:tc>
          <w:tcPr>
            <w:tcW w:w="1308" w:type="dxa"/>
            <w:tcBorders>
              <w:top w:val="single" w:sz="4" w:space="0" w:color="auto"/>
              <w:left w:val="nil"/>
              <w:bottom w:val="single" w:sz="8" w:space="0" w:color="auto"/>
              <w:right w:val="single" w:sz="4" w:space="0" w:color="000000"/>
            </w:tcBorders>
            <w:shd w:val="clear" w:color="000000" w:fill="BFBFBF"/>
            <w:noWrap/>
            <w:vAlign w:val="bottom"/>
            <w:hideMark/>
          </w:tcPr>
          <w:p w14:paraId="4B4032FC"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4.584.100,27</w:t>
            </w:r>
          </w:p>
        </w:tc>
        <w:tc>
          <w:tcPr>
            <w:tcW w:w="1447" w:type="dxa"/>
            <w:tcBorders>
              <w:top w:val="single" w:sz="4" w:space="0" w:color="auto"/>
              <w:left w:val="nil"/>
              <w:bottom w:val="single" w:sz="8" w:space="0" w:color="auto"/>
              <w:right w:val="single" w:sz="4" w:space="0" w:color="000000"/>
            </w:tcBorders>
            <w:shd w:val="clear" w:color="000000" w:fill="BFBFBF"/>
            <w:noWrap/>
            <w:vAlign w:val="bottom"/>
            <w:hideMark/>
          </w:tcPr>
          <w:p w14:paraId="78F0C031"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20.636.000,00</w:t>
            </w:r>
          </w:p>
        </w:tc>
        <w:tc>
          <w:tcPr>
            <w:tcW w:w="1517" w:type="dxa"/>
            <w:tcBorders>
              <w:top w:val="single" w:sz="4" w:space="0" w:color="auto"/>
              <w:left w:val="nil"/>
              <w:bottom w:val="single" w:sz="8" w:space="0" w:color="auto"/>
              <w:right w:val="single" w:sz="4" w:space="0" w:color="000000"/>
            </w:tcBorders>
            <w:shd w:val="clear" w:color="000000" w:fill="BFBFBF"/>
            <w:noWrap/>
            <w:vAlign w:val="bottom"/>
            <w:hideMark/>
          </w:tcPr>
          <w:p w14:paraId="4709FF0D" w14:textId="77777777" w:rsidR="00D4206F" w:rsidRPr="00D4206F" w:rsidRDefault="00D4206F" w:rsidP="00D4206F">
            <w:pPr>
              <w:spacing w:line="240" w:lineRule="auto"/>
              <w:jc w:val="right"/>
              <w:rPr>
                <w:rFonts w:ascii="Calibri" w:eastAsia="Times New Roman" w:hAnsi="Calibri" w:cs="Calibri"/>
                <w:b/>
                <w:bCs/>
                <w:noProof w:val="0"/>
                <w:sz w:val="20"/>
                <w:szCs w:val="20"/>
                <w:lang w:eastAsia="hr-HR"/>
              </w:rPr>
            </w:pPr>
            <w:r w:rsidRPr="00D4206F">
              <w:rPr>
                <w:rFonts w:ascii="Calibri" w:eastAsia="Times New Roman" w:hAnsi="Calibri" w:cs="Calibri"/>
                <w:b/>
                <w:bCs/>
                <w:noProof w:val="0"/>
                <w:sz w:val="20"/>
                <w:szCs w:val="20"/>
                <w:lang w:eastAsia="hr-HR"/>
              </w:rPr>
              <w:t>4.036.251,00</w:t>
            </w:r>
          </w:p>
        </w:tc>
        <w:tc>
          <w:tcPr>
            <w:tcW w:w="920" w:type="dxa"/>
            <w:tcBorders>
              <w:top w:val="single" w:sz="4" w:space="0" w:color="auto"/>
              <w:left w:val="nil"/>
              <w:bottom w:val="single" w:sz="8" w:space="0" w:color="auto"/>
              <w:right w:val="single" w:sz="4" w:space="0" w:color="auto"/>
            </w:tcBorders>
            <w:shd w:val="clear" w:color="000000" w:fill="BFBFBF"/>
            <w:noWrap/>
            <w:vAlign w:val="bottom"/>
            <w:hideMark/>
          </w:tcPr>
          <w:p w14:paraId="658A7B4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0,88</w:t>
            </w:r>
          </w:p>
        </w:tc>
        <w:tc>
          <w:tcPr>
            <w:tcW w:w="840" w:type="dxa"/>
            <w:tcBorders>
              <w:top w:val="single" w:sz="4" w:space="0" w:color="auto"/>
              <w:left w:val="nil"/>
              <w:bottom w:val="single" w:sz="8" w:space="0" w:color="auto"/>
              <w:right w:val="single" w:sz="8" w:space="0" w:color="auto"/>
            </w:tcBorders>
            <w:shd w:val="clear" w:color="000000" w:fill="BFBFBF"/>
            <w:noWrap/>
            <w:vAlign w:val="bottom"/>
            <w:hideMark/>
          </w:tcPr>
          <w:p w14:paraId="0CA724D0" w14:textId="77777777" w:rsidR="00D4206F" w:rsidRPr="00D4206F" w:rsidRDefault="00D4206F" w:rsidP="00D4206F">
            <w:pPr>
              <w:spacing w:line="240" w:lineRule="auto"/>
              <w:jc w:val="righ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0,20</w:t>
            </w:r>
          </w:p>
        </w:tc>
      </w:tr>
    </w:tbl>
    <w:p w14:paraId="446B2AA6" w14:textId="2BFCB1A9" w:rsidR="000B5F81" w:rsidRDefault="000B5F81" w:rsidP="00113C0E">
      <w:pPr>
        <w:rPr>
          <w:sz w:val="22"/>
          <w:szCs w:val="22"/>
        </w:rPr>
      </w:pPr>
    </w:p>
    <w:p w14:paraId="18386675" w14:textId="46BF439C" w:rsidR="00D4206F" w:rsidRDefault="00D4206F" w:rsidP="00113C0E">
      <w:pPr>
        <w:rPr>
          <w:sz w:val="22"/>
          <w:szCs w:val="22"/>
        </w:rPr>
      </w:pPr>
    </w:p>
    <w:p w14:paraId="32919ED9" w14:textId="2D4FBFA7" w:rsidR="00D4206F" w:rsidRPr="00D4206F" w:rsidRDefault="00D4206F" w:rsidP="00D4206F">
      <w:pPr>
        <w:spacing w:line="240" w:lineRule="auto"/>
        <w:rPr>
          <w:rFonts w:ascii="Calibri" w:eastAsia="Times New Roman" w:hAnsi="Calibri" w:cs="Calibri"/>
          <w:b/>
          <w:bCs/>
          <w:noProof w:val="0"/>
          <w:color w:val="000000"/>
          <w:sz w:val="22"/>
          <w:szCs w:val="22"/>
          <w:lang w:eastAsia="hr-HR"/>
        </w:rPr>
      </w:pPr>
      <w:r w:rsidRPr="00D4206F">
        <w:rPr>
          <w:rFonts w:ascii="Calibri" w:eastAsia="Times New Roman" w:hAnsi="Calibri" w:cs="Calibri"/>
          <w:b/>
          <w:bCs/>
          <w:noProof w:val="0"/>
          <w:color w:val="000000"/>
          <w:sz w:val="22"/>
          <w:szCs w:val="22"/>
          <w:lang w:eastAsia="hr-HR"/>
        </w:rPr>
        <w:t xml:space="preserve">PRIHODI PREMA IZVORIMA FINANCIRANJA </w:t>
      </w:r>
    </w:p>
    <w:tbl>
      <w:tblPr>
        <w:tblW w:w="9740" w:type="dxa"/>
        <w:tblLook w:val="04A0" w:firstRow="1" w:lastRow="0" w:firstColumn="1" w:lastColumn="0" w:noHBand="0" w:noVBand="1"/>
      </w:tblPr>
      <w:tblGrid>
        <w:gridCol w:w="960"/>
        <w:gridCol w:w="2700"/>
        <w:gridCol w:w="1311"/>
        <w:gridCol w:w="1450"/>
        <w:gridCol w:w="1523"/>
        <w:gridCol w:w="920"/>
        <w:gridCol w:w="840"/>
        <w:gridCol w:w="222"/>
      </w:tblGrid>
      <w:tr w:rsidR="00D4206F" w:rsidRPr="00D4206F" w14:paraId="2885A357" w14:textId="77777777" w:rsidTr="00D4206F">
        <w:trPr>
          <w:gridAfter w:val="1"/>
          <w:wAfter w:w="36" w:type="dxa"/>
          <w:trHeight w:val="517"/>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342427B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Izvor ID</w:t>
            </w:r>
          </w:p>
        </w:tc>
        <w:tc>
          <w:tcPr>
            <w:tcW w:w="270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6A134C9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Opis</w:t>
            </w:r>
          </w:p>
        </w:tc>
        <w:tc>
          <w:tcPr>
            <w:tcW w:w="1311"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016D98B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01-06/2021. godine</w:t>
            </w:r>
          </w:p>
        </w:tc>
        <w:tc>
          <w:tcPr>
            <w:tcW w:w="145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648975B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Plan za 2022.</w:t>
            </w:r>
          </w:p>
        </w:tc>
        <w:tc>
          <w:tcPr>
            <w:tcW w:w="1523"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0876766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01-06/2022. godine</w:t>
            </w:r>
          </w:p>
        </w:tc>
        <w:tc>
          <w:tcPr>
            <w:tcW w:w="9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3AA23B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5/3</w:t>
            </w:r>
          </w:p>
        </w:tc>
        <w:tc>
          <w:tcPr>
            <w:tcW w:w="84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71280CF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5/4</w:t>
            </w:r>
          </w:p>
        </w:tc>
      </w:tr>
      <w:tr w:rsidR="00D4206F" w:rsidRPr="00D4206F" w14:paraId="2E2AC791" w14:textId="77777777" w:rsidTr="00D4206F">
        <w:trPr>
          <w:trHeight w:val="435"/>
        </w:trPr>
        <w:tc>
          <w:tcPr>
            <w:tcW w:w="960" w:type="dxa"/>
            <w:vMerge/>
            <w:tcBorders>
              <w:top w:val="single" w:sz="8" w:space="0" w:color="auto"/>
              <w:left w:val="single" w:sz="8" w:space="0" w:color="auto"/>
              <w:bottom w:val="single" w:sz="4" w:space="0" w:color="000000"/>
              <w:right w:val="single" w:sz="4" w:space="0" w:color="auto"/>
            </w:tcBorders>
            <w:vAlign w:val="center"/>
            <w:hideMark/>
          </w:tcPr>
          <w:p w14:paraId="29D80B2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2700" w:type="dxa"/>
            <w:vMerge/>
            <w:tcBorders>
              <w:top w:val="single" w:sz="8" w:space="0" w:color="auto"/>
              <w:left w:val="single" w:sz="4" w:space="0" w:color="auto"/>
              <w:bottom w:val="single" w:sz="4" w:space="0" w:color="000000"/>
              <w:right w:val="single" w:sz="4" w:space="0" w:color="000000"/>
            </w:tcBorders>
            <w:vAlign w:val="center"/>
            <w:hideMark/>
          </w:tcPr>
          <w:p w14:paraId="6030F37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311" w:type="dxa"/>
            <w:vMerge/>
            <w:tcBorders>
              <w:top w:val="single" w:sz="8" w:space="0" w:color="auto"/>
              <w:left w:val="single" w:sz="4" w:space="0" w:color="auto"/>
              <w:bottom w:val="single" w:sz="4" w:space="0" w:color="000000"/>
              <w:right w:val="single" w:sz="4" w:space="0" w:color="000000"/>
            </w:tcBorders>
            <w:vAlign w:val="center"/>
            <w:hideMark/>
          </w:tcPr>
          <w:p w14:paraId="50F918B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450" w:type="dxa"/>
            <w:vMerge/>
            <w:tcBorders>
              <w:top w:val="single" w:sz="8" w:space="0" w:color="auto"/>
              <w:left w:val="single" w:sz="4" w:space="0" w:color="auto"/>
              <w:bottom w:val="single" w:sz="4" w:space="0" w:color="000000"/>
              <w:right w:val="single" w:sz="4" w:space="0" w:color="000000"/>
            </w:tcBorders>
            <w:vAlign w:val="center"/>
            <w:hideMark/>
          </w:tcPr>
          <w:p w14:paraId="7F34E67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523" w:type="dxa"/>
            <w:vMerge/>
            <w:tcBorders>
              <w:top w:val="single" w:sz="8" w:space="0" w:color="auto"/>
              <w:left w:val="single" w:sz="4" w:space="0" w:color="auto"/>
              <w:bottom w:val="single" w:sz="4" w:space="0" w:color="000000"/>
              <w:right w:val="single" w:sz="4" w:space="0" w:color="000000"/>
            </w:tcBorders>
            <w:vAlign w:val="center"/>
            <w:hideMark/>
          </w:tcPr>
          <w:p w14:paraId="2B7A247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920" w:type="dxa"/>
            <w:vMerge/>
            <w:tcBorders>
              <w:top w:val="single" w:sz="8" w:space="0" w:color="auto"/>
              <w:left w:val="single" w:sz="4" w:space="0" w:color="auto"/>
              <w:bottom w:val="single" w:sz="4" w:space="0" w:color="000000"/>
              <w:right w:val="single" w:sz="4" w:space="0" w:color="auto"/>
            </w:tcBorders>
            <w:vAlign w:val="center"/>
            <w:hideMark/>
          </w:tcPr>
          <w:p w14:paraId="07D6D7B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840" w:type="dxa"/>
            <w:vMerge/>
            <w:tcBorders>
              <w:top w:val="single" w:sz="8" w:space="0" w:color="auto"/>
              <w:left w:val="single" w:sz="4" w:space="0" w:color="auto"/>
              <w:bottom w:val="single" w:sz="4" w:space="0" w:color="000000"/>
              <w:right w:val="single" w:sz="8" w:space="0" w:color="auto"/>
            </w:tcBorders>
            <w:vAlign w:val="center"/>
            <w:hideMark/>
          </w:tcPr>
          <w:p w14:paraId="581DFDB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36" w:type="dxa"/>
            <w:tcBorders>
              <w:top w:val="nil"/>
              <w:left w:val="nil"/>
              <w:bottom w:val="nil"/>
              <w:right w:val="nil"/>
            </w:tcBorders>
            <w:shd w:val="clear" w:color="auto" w:fill="auto"/>
            <w:noWrap/>
            <w:vAlign w:val="bottom"/>
            <w:hideMark/>
          </w:tcPr>
          <w:p w14:paraId="119C245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p>
        </w:tc>
      </w:tr>
      <w:tr w:rsidR="00D4206F" w:rsidRPr="00D4206F" w14:paraId="53C7738D" w14:textId="77777777" w:rsidTr="00D420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A36D4B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48BAF3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w:t>
            </w:r>
          </w:p>
        </w:tc>
        <w:tc>
          <w:tcPr>
            <w:tcW w:w="1311" w:type="dxa"/>
            <w:tcBorders>
              <w:top w:val="single" w:sz="4" w:space="0" w:color="auto"/>
              <w:left w:val="nil"/>
              <w:bottom w:val="single" w:sz="4" w:space="0" w:color="auto"/>
              <w:right w:val="single" w:sz="4" w:space="0" w:color="000000"/>
            </w:tcBorders>
            <w:shd w:val="clear" w:color="auto" w:fill="auto"/>
            <w:noWrap/>
            <w:vAlign w:val="center"/>
            <w:hideMark/>
          </w:tcPr>
          <w:p w14:paraId="5DCEEF4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w:t>
            </w:r>
          </w:p>
        </w:tc>
        <w:tc>
          <w:tcPr>
            <w:tcW w:w="1450" w:type="dxa"/>
            <w:tcBorders>
              <w:top w:val="single" w:sz="4" w:space="0" w:color="auto"/>
              <w:left w:val="nil"/>
              <w:bottom w:val="single" w:sz="4" w:space="0" w:color="auto"/>
              <w:right w:val="single" w:sz="4" w:space="0" w:color="000000"/>
            </w:tcBorders>
            <w:shd w:val="clear" w:color="auto" w:fill="auto"/>
            <w:noWrap/>
            <w:vAlign w:val="center"/>
            <w:hideMark/>
          </w:tcPr>
          <w:p w14:paraId="66BD9BF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w:t>
            </w:r>
          </w:p>
        </w:tc>
        <w:tc>
          <w:tcPr>
            <w:tcW w:w="1523" w:type="dxa"/>
            <w:tcBorders>
              <w:top w:val="single" w:sz="4" w:space="0" w:color="auto"/>
              <w:left w:val="nil"/>
              <w:bottom w:val="single" w:sz="4" w:space="0" w:color="auto"/>
              <w:right w:val="single" w:sz="4" w:space="0" w:color="000000"/>
            </w:tcBorders>
            <w:shd w:val="clear" w:color="auto" w:fill="auto"/>
            <w:noWrap/>
            <w:vAlign w:val="center"/>
            <w:hideMark/>
          </w:tcPr>
          <w:p w14:paraId="1315C05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w:t>
            </w:r>
          </w:p>
        </w:tc>
        <w:tc>
          <w:tcPr>
            <w:tcW w:w="920" w:type="dxa"/>
            <w:tcBorders>
              <w:top w:val="nil"/>
              <w:left w:val="nil"/>
              <w:bottom w:val="single" w:sz="4" w:space="0" w:color="auto"/>
              <w:right w:val="single" w:sz="4" w:space="0" w:color="auto"/>
            </w:tcBorders>
            <w:shd w:val="clear" w:color="auto" w:fill="auto"/>
            <w:noWrap/>
            <w:vAlign w:val="center"/>
            <w:hideMark/>
          </w:tcPr>
          <w:p w14:paraId="44802FA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w:t>
            </w:r>
          </w:p>
        </w:tc>
        <w:tc>
          <w:tcPr>
            <w:tcW w:w="840" w:type="dxa"/>
            <w:tcBorders>
              <w:top w:val="nil"/>
              <w:left w:val="nil"/>
              <w:bottom w:val="single" w:sz="4" w:space="0" w:color="auto"/>
              <w:right w:val="single" w:sz="8" w:space="0" w:color="auto"/>
            </w:tcBorders>
            <w:shd w:val="clear" w:color="auto" w:fill="auto"/>
            <w:noWrap/>
            <w:vAlign w:val="center"/>
            <w:hideMark/>
          </w:tcPr>
          <w:p w14:paraId="04B205E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w:t>
            </w:r>
          </w:p>
        </w:tc>
        <w:tc>
          <w:tcPr>
            <w:tcW w:w="36" w:type="dxa"/>
            <w:vAlign w:val="center"/>
            <w:hideMark/>
          </w:tcPr>
          <w:p w14:paraId="3C98FA4F"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45C142FA"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25A8D3A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w:t>
            </w:r>
          </w:p>
        </w:tc>
        <w:tc>
          <w:tcPr>
            <w:tcW w:w="2700" w:type="dxa"/>
            <w:tcBorders>
              <w:top w:val="single" w:sz="4" w:space="0" w:color="auto"/>
              <w:left w:val="nil"/>
              <w:bottom w:val="nil"/>
              <w:right w:val="single" w:sz="4" w:space="0" w:color="000000"/>
            </w:tcBorders>
            <w:shd w:val="clear" w:color="auto" w:fill="auto"/>
            <w:noWrap/>
            <w:vAlign w:val="center"/>
            <w:hideMark/>
          </w:tcPr>
          <w:p w14:paraId="58CD3317"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Opći prihodi i primici</w:t>
            </w:r>
          </w:p>
        </w:tc>
        <w:tc>
          <w:tcPr>
            <w:tcW w:w="1311" w:type="dxa"/>
            <w:tcBorders>
              <w:top w:val="single" w:sz="4" w:space="0" w:color="auto"/>
              <w:left w:val="nil"/>
              <w:bottom w:val="nil"/>
              <w:right w:val="single" w:sz="4" w:space="0" w:color="000000"/>
            </w:tcBorders>
            <w:shd w:val="clear" w:color="auto" w:fill="auto"/>
            <w:noWrap/>
            <w:vAlign w:val="center"/>
            <w:hideMark/>
          </w:tcPr>
          <w:p w14:paraId="532DEFB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1.951.909,89</w:t>
            </w:r>
          </w:p>
        </w:tc>
        <w:tc>
          <w:tcPr>
            <w:tcW w:w="1450" w:type="dxa"/>
            <w:tcBorders>
              <w:top w:val="single" w:sz="4" w:space="0" w:color="auto"/>
              <w:left w:val="nil"/>
              <w:bottom w:val="nil"/>
              <w:right w:val="single" w:sz="4" w:space="0" w:color="000000"/>
            </w:tcBorders>
            <w:shd w:val="clear" w:color="auto" w:fill="auto"/>
            <w:noWrap/>
            <w:vAlign w:val="center"/>
            <w:hideMark/>
          </w:tcPr>
          <w:p w14:paraId="2453259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6.951.000,00</w:t>
            </w:r>
          </w:p>
        </w:tc>
        <w:tc>
          <w:tcPr>
            <w:tcW w:w="1523" w:type="dxa"/>
            <w:tcBorders>
              <w:top w:val="single" w:sz="4" w:space="0" w:color="auto"/>
              <w:left w:val="nil"/>
              <w:bottom w:val="nil"/>
              <w:right w:val="single" w:sz="4" w:space="0" w:color="000000"/>
            </w:tcBorders>
            <w:shd w:val="clear" w:color="auto" w:fill="auto"/>
            <w:noWrap/>
            <w:vAlign w:val="center"/>
            <w:hideMark/>
          </w:tcPr>
          <w:p w14:paraId="24D4E17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2.565.521,07</w:t>
            </w:r>
          </w:p>
        </w:tc>
        <w:tc>
          <w:tcPr>
            <w:tcW w:w="920" w:type="dxa"/>
            <w:tcBorders>
              <w:top w:val="nil"/>
              <w:left w:val="nil"/>
              <w:bottom w:val="nil"/>
              <w:right w:val="single" w:sz="4" w:space="0" w:color="auto"/>
            </w:tcBorders>
            <w:shd w:val="clear" w:color="auto" w:fill="auto"/>
            <w:noWrap/>
            <w:vAlign w:val="bottom"/>
            <w:hideMark/>
          </w:tcPr>
          <w:p w14:paraId="15DAC8D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1,31</w:t>
            </w:r>
          </w:p>
        </w:tc>
        <w:tc>
          <w:tcPr>
            <w:tcW w:w="840" w:type="dxa"/>
            <w:tcBorders>
              <w:top w:val="nil"/>
              <w:left w:val="nil"/>
              <w:bottom w:val="nil"/>
              <w:right w:val="single" w:sz="8" w:space="0" w:color="auto"/>
            </w:tcBorders>
            <w:shd w:val="clear" w:color="auto" w:fill="auto"/>
            <w:noWrap/>
            <w:vAlign w:val="bottom"/>
            <w:hideMark/>
          </w:tcPr>
          <w:p w14:paraId="0557601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0,37</w:t>
            </w:r>
          </w:p>
        </w:tc>
        <w:tc>
          <w:tcPr>
            <w:tcW w:w="36" w:type="dxa"/>
            <w:vAlign w:val="center"/>
            <w:hideMark/>
          </w:tcPr>
          <w:p w14:paraId="040EC5A7"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16CECDE"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22334A3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w:t>
            </w:r>
          </w:p>
        </w:tc>
        <w:tc>
          <w:tcPr>
            <w:tcW w:w="2700" w:type="dxa"/>
            <w:tcBorders>
              <w:top w:val="nil"/>
              <w:left w:val="nil"/>
              <w:bottom w:val="nil"/>
              <w:right w:val="single" w:sz="4" w:space="0" w:color="000000"/>
            </w:tcBorders>
            <w:shd w:val="clear" w:color="auto" w:fill="auto"/>
            <w:noWrap/>
            <w:vAlign w:val="center"/>
            <w:hideMark/>
          </w:tcPr>
          <w:p w14:paraId="24B2C7D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Vlastiti prihodi</w:t>
            </w:r>
          </w:p>
        </w:tc>
        <w:tc>
          <w:tcPr>
            <w:tcW w:w="1311" w:type="dxa"/>
            <w:tcBorders>
              <w:top w:val="nil"/>
              <w:left w:val="nil"/>
              <w:bottom w:val="nil"/>
              <w:right w:val="single" w:sz="4" w:space="0" w:color="000000"/>
            </w:tcBorders>
            <w:shd w:val="clear" w:color="auto" w:fill="auto"/>
            <w:noWrap/>
            <w:vAlign w:val="center"/>
            <w:hideMark/>
          </w:tcPr>
          <w:p w14:paraId="79A9753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0" w:type="dxa"/>
            <w:tcBorders>
              <w:top w:val="nil"/>
              <w:left w:val="nil"/>
              <w:bottom w:val="nil"/>
              <w:right w:val="single" w:sz="4" w:space="0" w:color="000000"/>
            </w:tcBorders>
            <w:shd w:val="clear" w:color="auto" w:fill="auto"/>
            <w:noWrap/>
            <w:vAlign w:val="center"/>
            <w:hideMark/>
          </w:tcPr>
          <w:p w14:paraId="7502D7A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296.000,00</w:t>
            </w:r>
          </w:p>
        </w:tc>
        <w:tc>
          <w:tcPr>
            <w:tcW w:w="1523" w:type="dxa"/>
            <w:tcBorders>
              <w:top w:val="nil"/>
              <w:left w:val="nil"/>
              <w:bottom w:val="nil"/>
              <w:right w:val="single" w:sz="4" w:space="0" w:color="000000"/>
            </w:tcBorders>
            <w:shd w:val="clear" w:color="auto" w:fill="auto"/>
            <w:noWrap/>
            <w:vAlign w:val="center"/>
            <w:hideMark/>
          </w:tcPr>
          <w:p w14:paraId="0919359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272A5DD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1F5ED57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14307108"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48005E7A"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6AC7B38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w:t>
            </w:r>
          </w:p>
        </w:tc>
        <w:tc>
          <w:tcPr>
            <w:tcW w:w="2700" w:type="dxa"/>
            <w:tcBorders>
              <w:top w:val="nil"/>
              <w:left w:val="nil"/>
              <w:bottom w:val="nil"/>
              <w:right w:val="single" w:sz="4" w:space="0" w:color="000000"/>
            </w:tcBorders>
            <w:shd w:val="clear" w:color="auto" w:fill="auto"/>
            <w:vAlign w:val="center"/>
            <w:hideMark/>
          </w:tcPr>
          <w:p w14:paraId="0A3F025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za posebne namjene</w:t>
            </w:r>
          </w:p>
        </w:tc>
        <w:tc>
          <w:tcPr>
            <w:tcW w:w="1311" w:type="dxa"/>
            <w:tcBorders>
              <w:top w:val="nil"/>
              <w:left w:val="nil"/>
              <w:bottom w:val="nil"/>
              <w:right w:val="single" w:sz="4" w:space="0" w:color="000000"/>
            </w:tcBorders>
            <w:shd w:val="clear" w:color="auto" w:fill="auto"/>
            <w:noWrap/>
            <w:vAlign w:val="center"/>
            <w:hideMark/>
          </w:tcPr>
          <w:p w14:paraId="2E494B0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1.092.404,32</w:t>
            </w:r>
          </w:p>
        </w:tc>
        <w:tc>
          <w:tcPr>
            <w:tcW w:w="1450" w:type="dxa"/>
            <w:tcBorders>
              <w:top w:val="nil"/>
              <w:left w:val="nil"/>
              <w:bottom w:val="nil"/>
              <w:right w:val="single" w:sz="4" w:space="0" w:color="000000"/>
            </w:tcBorders>
            <w:shd w:val="clear" w:color="auto" w:fill="auto"/>
            <w:noWrap/>
            <w:vAlign w:val="center"/>
            <w:hideMark/>
          </w:tcPr>
          <w:p w14:paraId="4CCFFE5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4.696.000,00</w:t>
            </w:r>
          </w:p>
        </w:tc>
        <w:tc>
          <w:tcPr>
            <w:tcW w:w="1523" w:type="dxa"/>
            <w:tcBorders>
              <w:top w:val="nil"/>
              <w:left w:val="nil"/>
              <w:bottom w:val="nil"/>
              <w:right w:val="single" w:sz="4" w:space="0" w:color="000000"/>
            </w:tcBorders>
            <w:shd w:val="clear" w:color="auto" w:fill="auto"/>
            <w:noWrap/>
            <w:vAlign w:val="center"/>
            <w:hideMark/>
          </w:tcPr>
          <w:p w14:paraId="625D55A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1.166.551,22</w:t>
            </w:r>
          </w:p>
        </w:tc>
        <w:tc>
          <w:tcPr>
            <w:tcW w:w="920" w:type="dxa"/>
            <w:tcBorders>
              <w:top w:val="nil"/>
              <w:left w:val="nil"/>
              <w:bottom w:val="nil"/>
              <w:right w:val="single" w:sz="4" w:space="0" w:color="auto"/>
            </w:tcBorders>
            <w:shd w:val="clear" w:color="auto" w:fill="auto"/>
            <w:noWrap/>
            <w:vAlign w:val="bottom"/>
            <w:hideMark/>
          </w:tcPr>
          <w:p w14:paraId="31ABBFC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1,07</w:t>
            </w:r>
          </w:p>
        </w:tc>
        <w:tc>
          <w:tcPr>
            <w:tcW w:w="840" w:type="dxa"/>
            <w:tcBorders>
              <w:top w:val="nil"/>
              <w:left w:val="nil"/>
              <w:bottom w:val="nil"/>
              <w:right w:val="single" w:sz="8" w:space="0" w:color="auto"/>
            </w:tcBorders>
            <w:shd w:val="clear" w:color="auto" w:fill="auto"/>
            <w:noWrap/>
            <w:vAlign w:val="bottom"/>
            <w:hideMark/>
          </w:tcPr>
          <w:p w14:paraId="24E94CE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0,25</w:t>
            </w:r>
          </w:p>
        </w:tc>
        <w:tc>
          <w:tcPr>
            <w:tcW w:w="36" w:type="dxa"/>
            <w:vAlign w:val="center"/>
            <w:hideMark/>
          </w:tcPr>
          <w:p w14:paraId="2536F276"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E096CF9"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51353E5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w:t>
            </w:r>
          </w:p>
        </w:tc>
        <w:tc>
          <w:tcPr>
            <w:tcW w:w="2700" w:type="dxa"/>
            <w:tcBorders>
              <w:top w:val="nil"/>
              <w:left w:val="nil"/>
              <w:bottom w:val="nil"/>
              <w:right w:val="single" w:sz="4" w:space="0" w:color="000000"/>
            </w:tcBorders>
            <w:shd w:val="clear" w:color="auto" w:fill="auto"/>
            <w:vAlign w:val="center"/>
            <w:hideMark/>
          </w:tcPr>
          <w:p w14:paraId="02A58F8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Pomoći</w:t>
            </w:r>
          </w:p>
        </w:tc>
        <w:tc>
          <w:tcPr>
            <w:tcW w:w="1311" w:type="dxa"/>
            <w:tcBorders>
              <w:top w:val="nil"/>
              <w:left w:val="nil"/>
              <w:bottom w:val="nil"/>
              <w:right w:val="single" w:sz="4" w:space="0" w:color="000000"/>
            </w:tcBorders>
            <w:shd w:val="clear" w:color="auto" w:fill="auto"/>
            <w:noWrap/>
            <w:vAlign w:val="center"/>
            <w:hideMark/>
          </w:tcPr>
          <w:p w14:paraId="247F4A6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782.494,84</w:t>
            </w:r>
          </w:p>
        </w:tc>
        <w:tc>
          <w:tcPr>
            <w:tcW w:w="1450" w:type="dxa"/>
            <w:tcBorders>
              <w:top w:val="nil"/>
              <w:left w:val="nil"/>
              <w:bottom w:val="nil"/>
              <w:right w:val="single" w:sz="4" w:space="0" w:color="000000"/>
            </w:tcBorders>
            <w:shd w:val="clear" w:color="auto" w:fill="auto"/>
            <w:noWrap/>
            <w:vAlign w:val="center"/>
            <w:hideMark/>
          </w:tcPr>
          <w:p w14:paraId="4255A1D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8.678.000,00</w:t>
            </w:r>
          </w:p>
        </w:tc>
        <w:tc>
          <w:tcPr>
            <w:tcW w:w="1523" w:type="dxa"/>
            <w:tcBorders>
              <w:top w:val="nil"/>
              <w:left w:val="nil"/>
              <w:bottom w:val="nil"/>
              <w:right w:val="single" w:sz="4" w:space="0" w:color="000000"/>
            </w:tcBorders>
            <w:shd w:val="clear" w:color="auto" w:fill="auto"/>
            <w:noWrap/>
            <w:vAlign w:val="center"/>
            <w:hideMark/>
          </w:tcPr>
          <w:p w14:paraId="6A2E98D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325.355,49</w:t>
            </w:r>
          </w:p>
        </w:tc>
        <w:tc>
          <w:tcPr>
            <w:tcW w:w="920" w:type="dxa"/>
            <w:tcBorders>
              <w:top w:val="nil"/>
              <w:left w:val="nil"/>
              <w:bottom w:val="nil"/>
              <w:right w:val="single" w:sz="4" w:space="0" w:color="auto"/>
            </w:tcBorders>
            <w:shd w:val="clear" w:color="auto" w:fill="auto"/>
            <w:noWrap/>
            <w:vAlign w:val="bottom"/>
            <w:hideMark/>
          </w:tcPr>
          <w:p w14:paraId="18AA1A8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0,42</w:t>
            </w:r>
          </w:p>
        </w:tc>
        <w:tc>
          <w:tcPr>
            <w:tcW w:w="840" w:type="dxa"/>
            <w:tcBorders>
              <w:top w:val="nil"/>
              <w:left w:val="nil"/>
              <w:bottom w:val="nil"/>
              <w:right w:val="single" w:sz="8" w:space="0" w:color="auto"/>
            </w:tcBorders>
            <w:shd w:val="clear" w:color="auto" w:fill="auto"/>
            <w:noWrap/>
            <w:vAlign w:val="bottom"/>
            <w:hideMark/>
          </w:tcPr>
          <w:p w14:paraId="50C80C7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0,04</w:t>
            </w:r>
          </w:p>
        </w:tc>
        <w:tc>
          <w:tcPr>
            <w:tcW w:w="36" w:type="dxa"/>
            <w:vAlign w:val="center"/>
            <w:hideMark/>
          </w:tcPr>
          <w:p w14:paraId="25927118"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227B926"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4AA682B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w:t>
            </w:r>
          </w:p>
        </w:tc>
        <w:tc>
          <w:tcPr>
            <w:tcW w:w="2700" w:type="dxa"/>
            <w:tcBorders>
              <w:top w:val="nil"/>
              <w:left w:val="nil"/>
              <w:bottom w:val="nil"/>
              <w:right w:val="single" w:sz="4" w:space="0" w:color="000000"/>
            </w:tcBorders>
            <w:shd w:val="clear" w:color="auto" w:fill="auto"/>
            <w:vAlign w:val="center"/>
            <w:hideMark/>
          </w:tcPr>
          <w:p w14:paraId="70F0B26A"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Donacije</w:t>
            </w:r>
          </w:p>
        </w:tc>
        <w:tc>
          <w:tcPr>
            <w:tcW w:w="1311" w:type="dxa"/>
            <w:tcBorders>
              <w:top w:val="nil"/>
              <w:left w:val="nil"/>
              <w:bottom w:val="nil"/>
              <w:right w:val="single" w:sz="4" w:space="0" w:color="000000"/>
            </w:tcBorders>
            <w:shd w:val="clear" w:color="auto" w:fill="auto"/>
            <w:noWrap/>
            <w:vAlign w:val="center"/>
            <w:hideMark/>
          </w:tcPr>
          <w:p w14:paraId="5CF97ED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19.655,00</w:t>
            </w:r>
          </w:p>
        </w:tc>
        <w:tc>
          <w:tcPr>
            <w:tcW w:w="1450" w:type="dxa"/>
            <w:tcBorders>
              <w:top w:val="nil"/>
              <w:left w:val="nil"/>
              <w:bottom w:val="nil"/>
              <w:right w:val="single" w:sz="4" w:space="0" w:color="000000"/>
            </w:tcBorders>
            <w:shd w:val="clear" w:color="auto" w:fill="auto"/>
            <w:noWrap/>
            <w:vAlign w:val="center"/>
            <w:hideMark/>
          </w:tcPr>
          <w:p w14:paraId="6A842BD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190.000,00</w:t>
            </w:r>
          </w:p>
        </w:tc>
        <w:tc>
          <w:tcPr>
            <w:tcW w:w="1523" w:type="dxa"/>
            <w:tcBorders>
              <w:top w:val="nil"/>
              <w:left w:val="nil"/>
              <w:bottom w:val="nil"/>
              <w:right w:val="single" w:sz="4" w:space="0" w:color="000000"/>
            </w:tcBorders>
            <w:shd w:val="clear" w:color="auto" w:fill="auto"/>
            <w:noWrap/>
            <w:vAlign w:val="center"/>
            <w:hideMark/>
          </w:tcPr>
          <w:p w14:paraId="6B939FB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7.500,00</w:t>
            </w:r>
          </w:p>
        </w:tc>
        <w:tc>
          <w:tcPr>
            <w:tcW w:w="920" w:type="dxa"/>
            <w:tcBorders>
              <w:top w:val="nil"/>
              <w:left w:val="nil"/>
              <w:bottom w:val="nil"/>
              <w:right w:val="single" w:sz="4" w:space="0" w:color="auto"/>
            </w:tcBorders>
            <w:shd w:val="clear" w:color="auto" w:fill="auto"/>
            <w:noWrap/>
            <w:vAlign w:val="bottom"/>
            <w:hideMark/>
          </w:tcPr>
          <w:p w14:paraId="1964096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0,38</w:t>
            </w:r>
          </w:p>
        </w:tc>
        <w:tc>
          <w:tcPr>
            <w:tcW w:w="840" w:type="dxa"/>
            <w:tcBorders>
              <w:top w:val="nil"/>
              <w:left w:val="nil"/>
              <w:bottom w:val="nil"/>
              <w:right w:val="single" w:sz="8" w:space="0" w:color="auto"/>
            </w:tcBorders>
            <w:shd w:val="clear" w:color="auto" w:fill="auto"/>
            <w:noWrap/>
            <w:vAlign w:val="bottom"/>
            <w:hideMark/>
          </w:tcPr>
          <w:p w14:paraId="2DCA668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0,04</w:t>
            </w:r>
          </w:p>
        </w:tc>
        <w:tc>
          <w:tcPr>
            <w:tcW w:w="36" w:type="dxa"/>
            <w:vAlign w:val="center"/>
            <w:hideMark/>
          </w:tcPr>
          <w:p w14:paraId="48CB166A"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0980302"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38F6BC1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w:t>
            </w:r>
          </w:p>
        </w:tc>
        <w:tc>
          <w:tcPr>
            <w:tcW w:w="2700" w:type="dxa"/>
            <w:tcBorders>
              <w:top w:val="nil"/>
              <w:left w:val="nil"/>
              <w:bottom w:val="nil"/>
              <w:right w:val="single" w:sz="4" w:space="0" w:color="000000"/>
            </w:tcBorders>
            <w:shd w:val="clear" w:color="auto" w:fill="auto"/>
            <w:noWrap/>
            <w:vAlign w:val="center"/>
            <w:hideMark/>
          </w:tcPr>
          <w:p w14:paraId="6C99F38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od prodaje</w:t>
            </w:r>
          </w:p>
        </w:tc>
        <w:tc>
          <w:tcPr>
            <w:tcW w:w="1311" w:type="dxa"/>
            <w:tcBorders>
              <w:top w:val="nil"/>
              <w:left w:val="nil"/>
              <w:bottom w:val="nil"/>
              <w:right w:val="single" w:sz="4" w:space="0" w:color="000000"/>
            </w:tcBorders>
            <w:shd w:val="clear" w:color="auto" w:fill="auto"/>
            <w:noWrap/>
            <w:vAlign w:val="center"/>
            <w:hideMark/>
          </w:tcPr>
          <w:p w14:paraId="691F641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85.300,00</w:t>
            </w:r>
          </w:p>
        </w:tc>
        <w:tc>
          <w:tcPr>
            <w:tcW w:w="1450" w:type="dxa"/>
            <w:tcBorders>
              <w:top w:val="nil"/>
              <w:left w:val="nil"/>
              <w:bottom w:val="nil"/>
              <w:right w:val="single" w:sz="4" w:space="0" w:color="000000"/>
            </w:tcBorders>
            <w:shd w:val="clear" w:color="auto" w:fill="auto"/>
            <w:noWrap/>
            <w:vAlign w:val="center"/>
            <w:hideMark/>
          </w:tcPr>
          <w:p w14:paraId="744FCA7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200.000,00</w:t>
            </w:r>
          </w:p>
        </w:tc>
        <w:tc>
          <w:tcPr>
            <w:tcW w:w="1523" w:type="dxa"/>
            <w:tcBorders>
              <w:top w:val="nil"/>
              <w:left w:val="nil"/>
              <w:bottom w:val="nil"/>
              <w:right w:val="single" w:sz="4" w:space="0" w:color="000000"/>
            </w:tcBorders>
            <w:shd w:val="clear" w:color="auto" w:fill="auto"/>
            <w:noWrap/>
            <w:vAlign w:val="center"/>
            <w:hideMark/>
          </w:tcPr>
          <w:p w14:paraId="3416A6E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10.950,00</w:t>
            </w:r>
          </w:p>
        </w:tc>
        <w:tc>
          <w:tcPr>
            <w:tcW w:w="920" w:type="dxa"/>
            <w:tcBorders>
              <w:top w:val="nil"/>
              <w:left w:val="nil"/>
              <w:bottom w:val="nil"/>
              <w:right w:val="single" w:sz="4" w:space="0" w:color="auto"/>
            </w:tcBorders>
            <w:shd w:val="clear" w:color="auto" w:fill="auto"/>
            <w:noWrap/>
            <w:vAlign w:val="bottom"/>
            <w:hideMark/>
          </w:tcPr>
          <w:p w14:paraId="640D889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0,13</w:t>
            </w:r>
          </w:p>
        </w:tc>
        <w:tc>
          <w:tcPr>
            <w:tcW w:w="840" w:type="dxa"/>
            <w:tcBorders>
              <w:top w:val="nil"/>
              <w:left w:val="nil"/>
              <w:bottom w:val="nil"/>
              <w:right w:val="single" w:sz="8" w:space="0" w:color="auto"/>
            </w:tcBorders>
            <w:shd w:val="clear" w:color="auto" w:fill="auto"/>
            <w:noWrap/>
            <w:vAlign w:val="bottom"/>
            <w:hideMark/>
          </w:tcPr>
          <w:p w14:paraId="763EDEA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0,05</w:t>
            </w:r>
          </w:p>
        </w:tc>
        <w:tc>
          <w:tcPr>
            <w:tcW w:w="36" w:type="dxa"/>
            <w:vAlign w:val="center"/>
            <w:hideMark/>
          </w:tcPr>
          <w:p w14:paraId="64F18569"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D68F6B7" w14:textId="77777777" w:rsidTr="00D4206F">
        <w:trPr>
          <w:trHeight w:val="315"/>
        </w:trPr>
        <w:tc>
          <w:tcPr>
            <w:tcW w:w="960" w:type="dxa"/>
            <w:tcBorders>
              <w:top w:val="nil"/>
              <w:left w:val="single" w:sz="8" w:space="0" w:color="auto"/>
              <w:bottom w:val="single" w:sz="8" w:space="0" w:color="auto"/>
              <w:right w:val="single" w:sz="4" w:space="0" w:color="auto"/>
            </w:tcBorders>
            <w:shd w:val="clear" w:color="000000" w:fill="BFBFBF"/>
            <w:noWrap/>
            <w:vAlign w:val="center"/>
            <w:hideMark/>
          </w:tcPr>
          <w:p w14:paraId="02B832D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2700" w:type="dxa"/>
            <w:tcBorders>
              <w:top w:val="nil"/>
              <w:left w:val="nil"/>
              <w:bottom w:val="single" w:sz="8" w:space="0" w:color="auto"/>
              <w:right w:val="single" w:sz="4" w:space="0" w:color="000000"/>
            </w:tcBorders>
            <w:shd w:val="clear" w:color="000000" w:fill="BFBFBF"/>
            <w:vAlign w:val="center"/>
            <w:hideMark/>
          </w:tcPr>
          <w:p w14:paraId="6F83A7D7"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UKUPNO</w:t>
            </w:r>
          </w:p>
        </w:tc>
        <w:tc>
          <w:tcPr>
            <w:tcW w:w="1311" w:type="dxa"/>
            <w:tcBorders>
              <w:top w:val="nil"/>
              <w:left w:val="nil"/>
              <w:bottom w:val="single" w:sz="8" w:space="0" w:color="auto"/>
              <w:right w:val="single" w:sz="4" w:space="0" w:color="000000"/>
            </w:tcBorders>
            <w:shd w:val="clear" w:color="000000" w:fill="BFBFBF"/>
            <w:noWrap/>
            <w:vAlign w:val="center"/>
            <w:hideMark/>
          </w:tcPr>
          <w:p w14:paraId="28CACA5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3.931.764,05</w:t>
            </w:r>
          </w:p>
        </w:tc>
        <w:tc>
          <w:tcPr>
            <w:tcW w:w="1450" w:type="dxa"/>
            <w:tcBorders>
              <w:top w:val="nil"/>
              <w:left w:val="nil"/>
              <w:bottom w:val="single" w:sz="8" w:space="0" w:color="auto"/>
              <w:right w:val="single" w:sz="4" w:space="0" w:color="000000"/>
            </w:tcBorders>
            <w:shd w:val="clear" w:color="000000" w:fill="BFBFBF"/>
            <w:noWrap/>
            <w:vAlign w:val="center"/>
            <w:hideMark/>
          </w:tcPr>
          <w:p w14:paraId="06C2018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21.011.000,00</w:t>
            </w:r>
          </w:p>
        </w:tc>
        <w:tc>
          <w:tcPr>
            <w:tcW w:w="1523" w:type="dxa"/>
            <w:tcBorders>
              <w:top w:val="nil"/>
              <w:left w:val="nil"/>
              <w:bottom w:val="single" w:sz="8" w:space="0" w:color="auto"/>
              <w:right w:val="single" w:sz="4" w:space="0" w:color="000000"/>
            </w:tcBorders>
            <w:shd w:val="clear" w:color="000000" w:fill="BFBFBF"/>
            <w:noWrap/>
            <w:vAlign w:val="center"/>
            <w:hideMark/>
          </w:tcPr>
          <w:p w14:paraId="5BC0F37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4.075.877,78</w:t>
            </w:r>
          </w:p>
        </w:tc>
        <w:tc>
          <w:tcPr>
            <w:tcW w:w="920" w:type="dxa"/>
            <w:tcBorders>
              <w:top w:val="nil"/>
              <w:left w:val="nil"/>
              <w:bottom w:val="single" w:sz="8" w:space="0" w:color="auto"/>
              <w:right w:val="single" w:sz="4" w:space="0" w:color="auto"/>
            </w:tcBorders>
            <w:shd w:val="clear" w:color="000000" w:fill="BFBFBF"/>
            <w:noWrap/>
            <w:vAlign w:val="bottom"/>
            <w:hideMark/>
          </w:tcPr>
          <w:p w14:paraId="144976F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1,04</w:t>
            </w:r>
          </w:p>
        </w:tc>
        <w:tc>
          <w:tcPr>
            <w:tcW w:w="840" w:type="dxa"/>
            <w:tcBorders>
              <w:top w:val="nil"/>
              <w:left w:val="nil"/>
              <w:bottom w:val="single" w:sz="8" w:space="0" w:color="auto"/>
              <w:right w:val="single" w:sz="8" w:space="0" w:color="auto"/>
            </w:tcBorders>
            <w:shd w:val="clear" w:color="000000" w:fill="BFBFBF"/>
            <w:noWrap/>
            <w:vAlign w:val="bottom"/>
            <w:hideMark/>
          </w:tcPr>
          <w:p w14:paraId="616503C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0,19</w:t>
            </w:r>
          </w:p>
        </w:tc>
        <w:tc>
          <w:tcPr>
            <w:tcW w:w="36" w:type="dxa"/>
            <w:vAlign w:val="center"/>
            <w:hideMark/>
          </w:tcPr>
          <w:p w14:paraId="7B4E7EF2" w14:textId="77777777" w:rsidR="00D4206F" w:rsidRPr="00D4206F" w:rsidRDefault="00D4206F" w:rsidP="00D4206F">
            <w:pPr>
              <w:spacing w:line="240" w:lineRule="auto"/>
              <w:jc w:val="left"/>
              <w:rPr>
                <w:rFonts w:eastAsia="Times New Roman"/>
                <w:noProof w:val="0"/>
                <w:sz w:val="20"/>
                <w:szCs w:val="20"/>
                <w:lang w:eastAsia="hr-HR"/>
              </w:rPr>
            </w:pPr>
          </w:p>
        </w:tc>
      </w:tr>
    </w:tbl>
    <w:p w14:paraId="4F402444" w14:textId="6ABC2F40" w:rsidR="00D4206F" w:rsidRDefault="00D4206F" w:rsidP="00113C0E">
      <w:pPr>
        <w:rPr>
          <w:sz w:val="22"/>
          <w:szCs w:val="22"/>
        </w:rPr>
      </w:pPr>
    </w:p>
    <w:p w14:paraId="506D8F54" w14:textId="162064A2" w:rsidR="00D4206F" w:rsidRDefault="00D4206F" w:rsidP="00113C0E">
      <w:pPr>
        <w:rPr>
          <w:sz w:val="22"/>
          <w:szCs w:val="22"/>
        </w:rPr>
      </w:pPr>
    </w:p>
    <w:p w14:paraId="67441A55" w14:textId="77777777" w:rsidR="00D4206F" w:rsidRPr="00D4206F" w:rsidRDefault="00D4206F" w:rsidP="00D4206F">
      <w:pPr>
        <w:spacing w:line="240" w:lineRule="auto"/>
        <w:rPr>
          <w:rFonts w:ascii="Calibri" w:eastAsia="Times New Roman" w:hAnsi="Calibri" w:cs="Calibri"/>
          <w:b/>
          <w:bCs/>
          <w:noProof w:val="0"/>
          <w:color w:val="000000"/>
          <w:sz w:val="22"/>
          <w:szCs w:val="22"/>
          <w:lang w:eastAsia="hr-HR"/>
        </w:rPr>
      </w:pPr>
      <w:r w:rsidRPr="00D4206F">
        <w:rPr>
          <w:rFonts w:ascii="Calibri" w:eastAsia="Times New Roman" w:hAnsi="Calibri" w:cs="Calibri"/>
          <w:b/>
          <w:bCs/>
          <w:noProof w:val="0"/>
          <w:color w:val="000000"/>
          <w:sz w:val="22"/>
          <w:szCs w:val="22"/>
          <w:lang w:eastAsia="hr-HR"/>
        </w:rPr>
        <w:t xml:space="preserve">RASHODI PREMA IZVORIMA FINANCIRANJA     </w:t>
      </w:r>
    </w:p>
    <w:tbl>
      <w:tblPr>
        <w:tblW w:w="9740" w:type="dxa"/>
        <w:tblLook w:val="04A0" w:firstRow="1" w:lastRow="0" w:firstColumn="1" w:lastColumn="0" w:noHBand="0" w:noVBand="1"/>
      </w:tblPr>
      <w:tblGrid>
        <w:gridCol w:w="960"/>
        <w:gridCol w:w="2700"/>
        <w:gridCol w:w="1311"/>
        <w:gridCol w:w="1450"/>
        <w:gridCol w:w="1523"/>
        <w:gridCol w:w="920"/>
        <w:gridCol w:w="840"/>
        <w:gridCol w:w="222"/>
      </w:tblGrid>
      <w:tr w:rsidR="00D4206F" w:rsidRPr="00D4206F" w14:paraId="7BE84E25" w14:textId="77777777" w:rsidTr="00D4206F">
        <w:trPr>
          <w:gridAfter w:val="1"/>
          <w:wAfter w:w="36" w:type="dxa"/>
          <w:trHeight w:val="517"/>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D9E697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Izvor ID</w:t>
            </w:r>
          </w:p>
        </w:tc>
        <w:tc>
          <w:tcPr>
            <w:tcW w:w="270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1140AD5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Opis</w:t>
            </w:r>
          </w:p>
        </w:tc>
        <w:tc>
          <w:tcPr>
            <w:tcW w:w="1311"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9466B1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01-06/2021. godine</w:t>
            </w:r>
          </w:p>
        </w:tc>
        <w:tc>
          <w:tcPr>
            <w:tcW w:w="145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1D867F8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Plan za 2022.</w:t>
            </w:r>
          </w:p>
        </w:tc>
        <w:tc>
          <w:tcPr>
            <w:tcW w:w="1523"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4BD7771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 2022. godine</w:t>
            </w:r>
          </w:p>
        </w:tc>
        <w:tc>
          <w:tcPr>
            <w:tcW w:w="9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2401BDA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5/3</w:t>
            </w:r>
          </w:p>
        </w:tc>
        <w:tc>
          <w:tcPr>
            <w:tcW w:w="84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71D4630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5/4</w:t>
            </w:r>
          </w:p>
        </w:tc>
      </w:tr>
      <w:tr w:rsidR="00D4206F" w:rsidRPr="00D4206F" w14:paraId="52BA61F1" w14:textId="77777777" w:rsidTr="00D4206F">
        <w:trPr>
          <w:trHeight w:val="510"/>
        </w:trPr>
        <w:tc>
          <w:tcPr>
            <w:tcW w:w="960" w:type="dxa"/>
            <w:vMerge/>
            <w:tcBorders>
              <w:top w:val="single" w:sz="8" w:space="0" w:color="auto"/>
              <w:left w:val="single" w:sz="8" w:space="0" w:color="auto"/>
              <w:bottom w:val="single" w:sz="4" w:space="0" w:color="000000"/>
              <w:right w:val="single" w:sz="4" w:space="0" w:color="auto"/>
            </w:tcBorders>
            <w:vAlign w:val="center"/>
            <w:hideMark/>
          </w:tcPr>
          <w:p w14:paraId="1A0AE7A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2700" w:type="dxa"/>
            <w:vMerge/>
            <w:tcBorders>
              <w:top w:val="single" w:sz="8" w:space="0" w:color="auto"/>
              <w:left w:val="single" w:sz="4" w:space="0" w:color="auto"/>
              <w:bottom w:val="single" w:sz="4" w:space="0" w:color="000000"/>
              <w:right w:val="single" w:sz="4" w:space="0" w:color="000000"/>
            </w:tcBorders>
            <w:vAlign w:val="center"/>
            <w:hideMark/>
          </w:tcPr>
          <w:p w14:paraId="2F653E5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311" w:type="dxa"/>
            <w:vMerge/>
            <w:tcBorders>
              <w:top w:val="single" w:sz="8" w:space="0" w:color="auto"/>
              <w:left w:val="single" w:sz="4" w:space="0" w:color="auto"/>
              <w:bottom w:val="single" w:sz="4" w:space="0" w:color="000000"/>
              <w:right w:val="single" w:sz="4" w:space="0" w:color="000000"/>
            </w:tcBorders>
            <w:vAlign w:val="center"/>
            <w:hideMark/>
          </w:tcPr>
          <w:p w14:paraId="5A157F8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450" w:type="dxa"/>
            <w:vMerge/>
            <w:tcBorders>
              <w:top w:val="single" w:sz="8" w:space="0" w:color="auto"/>
              <w:left w:val="single" w:sz="4" w:space="0" w:color="auto"/>
              <w:bottom w:val="single" w:sz="4" w:space="0" w:color="000000"/>
              <w:right w:val="single" w:sz="4" w:space="0" w:color="000000"/>
            </w:tcBorders>
            <w:vAlign w:val="center"/>
            <w:hideMark/>
          </w:tcPr>
          <w:p w14:paraId="05CB05F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523" w:type="dxa"/>
            <w:vMerge/>
            <w:tcBorders>
              <w:top w:val="single" w:sz="8" w:space="0" w:color="auto"/>
              <w:left w:val="single" w:sz="4" w:space="0" w:color="auto"/>
              <w:bottom w:val="single" w:sz="4" w:space="0" w:color="000000"/>
              <w:right w:val="single" w:sz="4" w:space="0" w:color="000000"/>
            </w:tcBorders>
            <w:vAlign w:val="center"/>
            <w:hideMark/>
          </w:tcPr>
          <w:p w14:paraId="58AF872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920" w:type="dxa"/>
            <w:vMerge/>
            <w:tcBorders>
              <w:top w:val="single" w:sz="8" w:space="0" w:color="auto"/>
              <w:left w:val="single" w:sz="4" w:space="0" w:color="auto"/>
              <w:bottom w:val="single" w:sz="4" w:space="0" w:color="000000"/>
              <w:right w:val="single" w:sz="4" w:space="0" w:color="auto"/>
            </w:tcBorders>
            <w:vAlign w:val="center"/>
            <w:hideMark/>
          </w:tcPr>
          <w:p w14:paraId="60DFC6A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840" w:type="dxa"/>
            <w:vMerge/>
            <w:tcBorders>
              <w:top w:val="single" w:sz="8" w:space="0" w:color="auto"/>
              <w:left w:val="single" w:sz="4" w:space="0" w:color="auto"/>
              <w:bottom w:val="single" w:sz="4" w:space="0" w:color="000000"/>
              <w:right w:val="single" w:sz="8" w:space="0" w:color="auto"/>
            </w:tcBorders>
            <w:vAlign w:val="center"/>
            <w:hideMark/>
          </w:tcPr>
          <w:p w14:paraId="03D470A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36" w:type="dxa"/>
            <w:tcBorders>
              <w:top w:val="nil"/>
              <w:left w:val="nil"/>
              <w:bottom w:val="nil"/>
              <w:right w:val="nil"/>
            </w:tcBorders>
            <w:shd w:val="clear" w:color="auto" w:fill="auto"/>
            <w:noWrap/>
            <w:vAlign w:val="bottom"/>
            <w:hideMark/>
          </w:tcPr>
          <w:p w14:paraId="07F164F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p>
        </w:tc>
      </w:tr>
      <w:tr w:rsidR="00D4206F" w:rsidRPr="00D4206F" w14:paraId="6593EF9A" w14:textId="77777777" w:rsidTr="00D4206F">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34C461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3029137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w:t>
            </w:r>
          </w:p>
        </w:tc>
        <w:tc>
          <w:tcPr>
            <w:tcW w:w="1311" w:type="dxa"/>
            <w:tcBorders>
              <w:top w:val="single" w:sz="4" w:space="0" w:color="auto"/>
              <w:left w:val="nil"/>
              <w:bottom w:val="single" w:sz="4" w:space="0" w:color="auto"/>
              <w:right w:val="single" w:sz="4" w:space="0" w:color="000000"/>
            </w:tcBorders>
            <w:shd w:val="clear" w:color="auto" w:fill="auto"/>
            <w:noWrap/>
            <w:vAlign w:val="center"/>
            <w:hideMark/>
          </w:tcPr>
          <w:p w14:paraId="32DD219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w:t>
            </w:r>
          </w:p>
        </w:tc>
        <w:tc>
          <w:tcPr>
            <w:tcW w:w="1450" w:type="dxa"/>
            <w:tcBorders>
              <w:top w:val="single" w:sz="4" w:space="0" w:color="auto"/>
              <w:left w:val="nil"/>
              <w:bottom w:val="single" w:sz="4" w:space="0" w:color="auto"/>
              <w:right w:val="single" w:sz="4" w:space="0" w:color="000000"/>
            </w:tcBorders>
            <w:shd w:val="clear" w:color="auto" w:fill="auto"/>
            <w:noWrap/>
            <w:vAlign w:val="center"/>
            <w:hideMark/>
          </w:tcPr>
          <w:p w14:paraId="685E516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w:t>
            </w:r>
          </w:p>
        </w:tc>
        <w:tc>
          <w:tcPr>
            <w:tcW w:w="1523" w:type="dxa"/>
            <w:tcBorders>
              <w:top w:val="single" w:sz="4" w:space="0" w:color="auto"/>
              <w:left w:val="nil"/>
              <w:bottom w:val="single" w:sz="4" w:space="0" w:color="auto"/>
              <w:right w:val="single" w:sz="4" w:space="0" w:color="000000"/>
            </w:tcBorders>
            <w:shd w:val="clear" w:color="auto" w:fill="auto"/>
            <w:noWrap/>
            <w:vAlign w:val="center"/>
            <w:hideMark/>
          </w:tcPr>
          <w:p w14:paraId="0565DB6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w:t>
            </w:r>
          </w:p>
        </w:tc>
        <w:tc>
          <w:tcPr>
            <w:tcW w:w="920" w:type="dxa"/>
            <w:tcBorders>
              <w:top w:val="nil"/>
              <w:left w:val="nil"/>
              <w:bottom w:val="single" w:sz="4" w:space="0" w:color="auto"/>
              <w:right w:val="single" w:sz="4" w:space="0" w:color="auto"/>
            </w:tcBorders>
            <w:shd w:val="clear" w:color="auto" w:fill="auto"/>
            <w:noWrap/>
            <w:vAlign w:val="center"/>
            <w:hideMark/>
          </w:tcPr>
          <w:p w14:paraId="2F9F938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w:t>
            </w:r>
          </w:p>
        </w:tc>
        <w:tc>
          <w:tcPr>
            <w:tcW w:w="840" w:type="dxa"/>
            <w:tcBorders>
              <w:top w:val="nil"/>
              <w:left w:val="nil"/>
              <w:bottom w:val="single" w:sz="4" w:space="0" w:color="auto"/>
              <w:right w:val="single" w:sz="8" w:space="0" w:color="auto"/>
            </w:tcBorders>
            <w:shd w:val="clear" w:color="auto" w:fill="auto"/>
            <w:noWrap/>
            <w:vAlign w:val="center"/>
            <w:hideMark/>
          </w:tcPr>
          <w:p w14:paraId="17EA8A7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w:t>
            </w:r>
          </w:p>
        </w:tc>
        <w:tc>
          <w:tcPr>
            <w:tcW w:w="36" w:type="dxa"/>
            <w:vAlign w:val="center"/>
            <w:hideMark/>
          </w:tcPr>
          <w:p w14:paraId="1BCEBF77"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14900CE1"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775BC9B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w:t>
            </w:r>
          </w:p>
        </w:tc>
        <w:tc>
          <w:tcPr>
            <w:tcW w:w="2700" w:type="dxa"/>
            <w:tcBorders>
              <w:top w:val="single" w:sz="4" w:space="0" w:color="auto"/>
              <w:left w:val="nil"/>
              <w:bottom w:val="nil"/>
              <w:right w:val="single" w:sz="4" w:space="0" w:color="000000"/>
            </w:tcBorders>
            <w:shd w:val="clear" w:color="auto" w:fill="auto"/>
            <w:noWrap/>
            <w:vAlign w:val="center"/>
            <w:hideMark/>
          </w:tcPr>
          <w:p w14:paraId="1755C14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Opći prihodi i primici</w:t>
            </w:r>
          </w:p>
        </w:tc>
        <w:tc>
          <w:tcPr>
            <w:tcW w:w="1311" w:type="dxa"/>
            <w:tcBorders>
              <w:top w:val="single" w:sz="4" w:space="0" w:color="auto"/>
              <w:left w:val="nil"/>
              <w:bottom w:val="nil"/>
              <w:right w:val="single" w:sz="4" w:space="0" w:color="000000"/>
            </w:tcBorders>
            <w:shd w:val="clear" w:color="auto" w:fill="auto"/>
            <w:noWrap/>
            <w:vAlign w:val="center"/>
            <w:hideMark/>
          </w:tcPr>
          <w:p w14:paraId="4FE588C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1.982.131,80</w:t>
            </w:r>
          </w:p>
        </w:tc>
        <w:tc>
          <w:tcPr>
            <w:tcW w:w="1450" w:type="dxa"/>
            <w:tcBorders>
              <w:top w:val="single" w:sz="4" w:space="0" w:color="auto"/>
              <w:left w:val="nil"/>
              <w:bottom w:val="nil"/>
              <w:right w:val="single" w:sz="4" w:space="0" w:color="000000"/>
            </w:tcBorders>
            <w:shd w:val="clear" w:color="auto" w:fill="auto"/>
            <w:noWrap/>
            <w:vAlign w:val="center"/>
            <w:hideMark/>
          </w:tcPr>
          <w:p w14:paraId="33BC2F8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6.956.000,00</w:t>
            </w:r>
          </w:p>
        </w:tc>
        <w:tc>
          <w:tcPr>
            <w:tcW w:w="1523" w:type="dxa"/>
            <w:tcBorders>
              <w:top w:val="single" w:sz="4" w:space="0" w:color="auto"/>
              <w:left w:val="nil"/>
              <w:bottom w:val="nil"/>
              <w:right w:val="single" w:sz="4" w:space="0" w:color="000000"/>
            </w:tcBorders>
            <w:shd w:val="clear" w:color="auto" w:fill="auto"/>
            <w:noWrap/>
            <w:vAlign w:val="center"/>
            <w:hideMark/>
          </w:tcPr>
          <w:p w14:paraId="5578189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2.529.484,29</w:t>
            </w:r>
          </w:p>
        </w:tc>
        <w:tc>
          <w:tcPr>
            <w:tcW w:w="920" w:type="dxa"/>
            <w:tcBorders>
              <w:top w:val="nil"/>
              <w:left w:val="nil"/>
              <w:bottom w:val="nil"/>
              <w:right w:val="single" w:sz="4" w:space="0" w:color="auto"/>
            </w:tcBorders>
            <w:shd w:val="clear" w:color="auto" w:fill="auto"/>
            <w:noWrap/>
            <w:vAlign w:val="bottom"/>
            <w:hideMark/>
          </w:tcPr>
          <w:p w14:paraId="7B54752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1,28</w:t>
            </w:r>
          </w:p>
        </w:tc>
        <w:tc>
          <w:tcPr>
            <w:tcW w:w="840" w:type="dxa"/>
            <w:tcBorders>
              <w:top w:val="nil"/>
              <w:left w:val="nil"/>
              <w:bottom w:val="nil"/>
              <w:right w:val="single" w:sz="8" w:space="0" w:color="auto"/>
            </w:tcBorders>
            <w:shd w:val="clear" w:color="auto" w:fill="auto"/>
            <w:noWrap/>
            <w:vAlign w:val="bottom"/>
            <w:hideMark/>
          </w:tcPr>
          <w:p w14:paraId="721F559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0,36</w:t>
            </w:r>
          </w:p>
        </w:tc>
        <w:tc>
          <w:tcPr>
            <w:tcW w:w="36" w:type="dxa"/>
            <w:vAlign w:val="center"/>
            <w:hideMark/>
          </w:tcPr>
          <w:p w14:paraId="3724A9BA"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CFA5F00"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754AD21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w:t>
            </w:r>
          </w:p>
        </w:tc>
        <w:tc>
          <w:tcPr>
            <w:tcW w:w="2700" w:type="dxa"/>
            <w:tcBorders>
              <w:top w:val="nil"/>
              <w:left w:val="nil"/>
              <w:bottom w:val="nil"/>
              <w:right w:val="single" w:sz="4" w:space="0" w:color="000000"/>
            </w:tcBorders>
            <w:shd w:val="clear" w:color="auto" w:fill="auto"/>
            <w:noWrap/>
            <w:vAlign w:val="center"/>
            <w:hideMark/>
          </w:tcPr>
          <w:p w14:paraId="526A27E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Vlastiti prihodi</w:t>
            </w:r>
          </w:p>
        </w:tc>
        <w:tc>
          <w:tcPr>
            <w:tcW w:w="1311" w:type="dxa"/>
            <w:tcBorders>
              <w:top w:val="nil"/>
              <w:left w:val="nil"/>
              <w:bottom w:val="nil"/>
              <w:right w:val="single" w:sz="4" w:space="0" w:color="000000"/>
            </w:tcBorders>
            <w:shd w:val="clear" w:color="auto" w:fill="auto"/>
            <w:noWrap/>
            <w:vAlign w:val="center"/>
            <w:hideMark/>
          </w:tcPr>
          <w:p w14:paraId="4D898C4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0" w:type="dxa"/>
            <w:tcBorders>
              <w:top w:val="nil"/>
              <w:left w:val="nil"/>
              <w:bottom w:val="nil"/>
              <w:right w:val="single" w:sz="4" w:space="0" w:color="000000"/>
            </w:tcBorders>
            <w:shd w:val="clear" w:color="auto" w:fill="auto"/>
            <w:noWrap/>
            <w:vAlign w:val="center"/>
            <w:hideMark/>
          </w:tcPr>
          <w:p w14:paraId="30D764F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296.000,00</w:t>
            </w:r>
          </w:p>
        </w:tc>
        <w:tc>
          <w:tcPr>
            <w:tcW w:w="1523" w:type="dxa"/>
            <w:tcBorders>
              <w:top w:val="nil"/>
              <w:left w:val="nil"/>
              <w:bottom w:val="nil"/>
              <w:right w:val="single" w:sz="4" w:space="0" w:color="000000"/>
            </w:tcBorders>
            <w:shd w:val="clear" w:color="auto" w:fill="auto"/>
            <w:noWrap/>
            <w:vAlign w:val="center"/>
            <w:hideMark/>
          </w:tcPr>
          <w:p w14:paraId="524879F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417CFC8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72F1DA6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4353B2AD"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A5EB442"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2C1B802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w:t>
            </w:r>
          </w:p>
        </w:tc>
        <w:tc>
          <w:tcPr>
            <w:tcW w:w="2700" w:type="dxa"/>
            <w:tcBorders>
              <w:top w:val="nil"/>
              <w:left w:val="nil"/>
              <w:bottom w:val="nil"/>
              <w:right w:val="single" w:sz="4" w:space="0" w:color="000000"/>
            </w:tcBorders>
            <w:shd w:val="clear" w:color="auto" w:fill="auto"/>
            <w:vAlign w:val="center"/>
            <w:hideMark/>
          </w:tcPr>
          <w:p w14:paraId="360F590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za posebne namjene</w:t>
            </w:r>
          </w:p>
        </w:tc>
        <w:tc>
          <w:tcPr>
            <w:tcW w:w="1311" w:type="dxa"/>
            <w:tcBorders>
              <w:top w:val="nil"/>
              <w:left w:val="nil"/>
              <w:bottom w:val="nil"/>
              <w:right w:val="single" w:sz="4" w:space="0" w:color="000000"/>
            </w:tcBorders>
            <w:shd w:val="clear" w:color="auto" w:fill="auto"/>
            <w:noWrap/>
            <w:vAlign w:val="center"/>
            <w:hideMark/>
          </w:tcPr>
          <w:p w14:paraId="05D6BEE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1.034.598,10</w:t>
            </w:r>
          </w:p>
        </w:tc>
        <w:tc>
          <w:tcPr>
            <w:tcW w:w="1450" w:type="dxa"/>
            <w:tcBorders>
              <w:top w:val="nil"/>
              <w:left w:val="nil"/>
              <w:bottom w:val="nil"/>
              <w:right w:val="single" w:sz="4" w:space="0" w:color="000000"/>
            </w:tcBorders>
            <w:shd w:val="clear" w:color="auto" w:fill="auto"/>
            <w:noWrap/>
            <w:vAlign w:val="center"/>
            <w:hideMark/>
          </w:tcPr>
          <w:p w14:paraId="1A67671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4.316.000,00</w:t>
            </w:r>
          </w:p>
        </w:tc>
        <w:tc>
          <w:tcPr>
            <w:tcW w:w="1523" w:type="dxa"/>
            <w:tcBorders>
              <w:top w:val="nil"/>
              <w:left w:val="nil"/>
              <w:bottom w:val="nil"/>
              <w:right w:val="single" w:sz="4" w:space="0" w:color="000000"/>
            </w:tcBorders>
            <w:shd w:val="clear" w:color="auto" w:fill="auto"/>
            <w:noWrap/>
            <w:vAlign w:val="center"/>
            <w:hideMark/>
          </w:tcPr>
          <w:p w14:paraId="0BEA7A6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1.166.551,22</w:t>
            </w:r>
          </w:p>
        </w:tc>
        <w:tc>
          <w:tcPr>
            <w:tcW w:w="920" w:type="dxa"/>
            <w:tcBorders>
              <w:top w:val="nil"/>
              <w:left w:val="nil"/>
              <w:bottom w:val="nil"/>
              <w:right w:val="single" w:sz="4" w:space="0" w:color="auto"/>
            </w:tcBorders>
            <w:shd w:val="clear" w:color="auto" w:fill="auto"/>
            <w:noWrap/>
            <w:vAlign w:val="bottom"/>
            <w:hideMark/>
          </w:tcPr>
          <w:p w14:paraId="3D6793B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1,13</w:t>
            </w:r>
          </w:p>
        </w:tc>
        <w:tc>
          <w:tcPr>
            <w:tcW w:w="840" w:type="dxa"/>
            <w:tcBorders>
              <w:top w:val="nil"/>
              <w:left w:val="nil"/>
              <w:bottom w:val="nil"/>
              <w:right w:val="single" w:sz="8" w:space="0" w:color="auto"/>
            </w:tcBorders>
            <w:shd w:val="clear" w:color="auto" w:fill="auto"/>
            <w:noWrap/>
            <w:vAlign w:val="bottom"/>
            <w:hideMark/>
          </w:tcPr>
          <w:p w14:paraId="499AD7C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0,27</w:t>
            </w:r>
          </w:p>
        </w:tc>
        <w:tc>
          <w:tcPr>
            <w:tcW w:w="36" w:type="dxa"/>
            <w:vAlign w:val="center"/>
            <w:hideMark/>
          </w:tcPr>
          <w:p w14:paraId="5455CB22"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1BAE5E05"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1E36512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w:t>
            </w:r>
          </w:p>
        </w:tc>
        <w:tc>
          <w:tcPr>
            <w:tcW w:w="2700" w:type="dxa"/>
            <w:tcBorders>
              <w:top w:val="nil"/>
              <w:left w:val="nil"/>
              <w:bottom w:val="nil"/>
              <w:right w:val="single" w:sz="4" w:space="0" w:color="000000"/>
            </w:tcBorders>
            <w:shd w:val="clear" w:color="auto" w:fill="auto"/>
            <w:vAlign w:val="center"/>
            <w:hideMark/>
          </w:tcPr>
          <w:p w14:paraId="24D4CEF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Pomoći</w:t>
            </w:r>
          </w:p>
        </w:tc>
        <w:tc>
          <w:tcPr>
            <w:tcW w:w="1311" w:type="dxa"/>
            <w:tcBorders>
              <w:top w:val="nil"/>
              <w:left w:val="nil"/>
              <w:bottom w:val="nil"/>
              <w:right w:val="single" w:sz="4" w:space="0" w:color="000000"/>
            </w:tcBorders>
            <w:shd w:val="clear" w:color="auto" w:fill="auto"/>
            <w:noWrap/>
            <w:vAlign w:val="center"/>
            <w:hideMark/>
          </w:tcPr>
          <w:p w14:paraId="1313B1B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1.462.415,37</w:t>
            </w:r>
          </w:p>
        </w:tc>
        <w:tc>
          <w:tcPr>
            <w:tcW w:w="1450" w:type="dxa"/>
            <w:tcBorders>
              <w:top w:val="nil"/>
              <w:left w:val="nil"/>
              <w:bottom w:val="nil"/>
              <w:right w:val="single" w:sz="4" w:space="0" w:color="000000"/>
            </w:tcBorders>
            <w:shd w:val="clear" w:color="auto" w:fill="auto"/>
            <w:noWrap/>
            <w:vAlign w:val="center"/>
            <w:hideMark/>
          </w:tcPr>
          <w:p w14:paraId="759696B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8.678.000,00</w:t>
            </w:r>
          </w:p>
        </w:tc>
        <w:tc>
          <w:tcPr>
            <w:tcW w:w="1523" w:type="dxa"/>
            <w:tcBorders>
              <w:top w:val="nil"/>
              <w:left w:val="nil"/>
              <w:bottom w:val="nil"/>
              <w:right w:val="single" w:sz="4" w:space="0" w:color="000000"/>
            </w:tcBorders>
            <w:shd w:val="clear" w:color="auto" w:fill="auto"/>
            <w:noWrap/>
            <w:vAlign w:val="center"/>
            <w:hideMark/>
          </w:tcPr>
          <w:p w14:paraId="2D2102B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325.355,49</w:t>
            </w:r>
          </w:p>
        </w:tc>
        <w:tc>
          <w:tcPr>
            <w:tcW w:w="920" w:type="dxa"/>
            <w:tcBorders>
              <w:top w:val="nil"/>
              <w:left w:val="nil"/>
              <w:bottom w:val="nil"/>
              <w:right w:val="single" w:sz="4" w:space="0" w:color="auto"/>
            </w:tcBorders>
            <w:shd w:val="clear" w:color="auto" w:fill="auto"/>
            <w:noWrap/>
            <w:vAlign w:val="bottom"/>
            <w:hideMark/>
          </w:tcPr>
          <w:p w14:paraId="6672C3B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0,22</w:t>
            </w:r>
          </w:p>
        </w:tc>
        <w:tc>
          <w:tcPr>
            <w:tcW w:w="840" w:type="dxa"/>
            <w:tcBorders>
              <w:top w:val="nil"/>
              <w:left w:val="nil"/>
              <w:bottom w:val="nil"/>
              <w:right w:val="single" w:sz="8" w:space="0" w:color="auto"/>
            </w:tcBorders>
            <w:shd w:val="clear" w:color="auto" w:fill="auto"/>
            <w:noWrap/>
            <w:vAlign w:val="bottom"/>
            <w:hideMark/>
          </w:tcPr>
          <w:p w14:paraId="5BCBCA2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0,04</w:t>
            </w:r>
          </w:p>
        </w:tc>
        <w:tc>
          <w:tcPr>
            <w:tcW w:w="36" w:type="dxa"/>
            <w:vAlign w:val="center"/>
            <w:hideMark/>
          </w:tcPr>
          <w:p w14:paraId="34181A1B"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14E69525"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0B59A1F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w:t>
            </w:r>
          </w:p>
        </w:tc>
        <w:tc>
          <w:tcPr>
            <w:tcW w:w="2700" w:type="dxa"/>
            <w:tcBorders>
              <w:top w:val="nil"/>
              <w:left w:val="nil"/>
              <w:bottom w:val="nil"/>
              <w:right w:val="single" w:sz="4" w:space="0" w:color="000000"/>
            </w:tcBorders>
            <w:shd w:val="clear" w:color="auto" w:fill="auto"/>
            <w:vAlign w:val="center"/>
            <w:hideMark/>
          </w:tcPr>
          <w:p w14:paraId="08A814E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Donacije</w:t>
            </w:r>
          </w:p>
        </w:tc>
        <w:tc>
          <w:tcPr>
            <w:tcW w:w="1311" w:type="dxa"/>
            <w:tcBorders>
              <w:top w:val="nil"/>
              <w:left w:val="nil"/>
              <w:bottom w:val="nil"/>
              <w:right w:val="single" w:sz="4" w:space="0" w:color="000000"/>
            </w:tcBorders>
            <w:shd w:val="clear" w:color="auto" w:fill="auto"/>
            <w:noWrap/>
            <w:vAlign w:val="center"/>
            <w:hideMark/>
          </w:tcPr>
          <w:p w14:paraId="3337431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19.655,00</w:t>
            </w:r>
          </w:p>
        </w:tc>
        <w:tc>
          <w:tcPr>
            <w:tcW w:w="1450" w:type="dxa"/>
            <w:tcBorders>
              <w:top w:val="nil"/>
              <w:left w:val="nil"/>
              <w:bottom w:val="nil"/>
              <w:right w:val="single" w:sz="4" w:space="0" w:color="000000"/>
            </w:tcBorders>
            <w:shd w:val="clear" w:color="auto" w:fill="auto"/>
            <w:noWrap/>
            <w:vAlign w:val="center"/>
            <w:hideMark/>
          </w:tcPr>
          <w:p w14:paraId="6A15299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190.000,00</w:t>
            </w:r>
          </w:p>
        </w:tc>
        <w:tc>
          <w:tcPr>
            <w:tcW w:w="1523" w:type="dxa"/>
            <w:tcBorders>
              <w:top w:val="nil"/>
              <w:left w:val="nil"/>
              <w:bottom w:val="nil"/>
              <w:right w:val="single" w:sz="4" w:space="0" w:color="000000"/>
            </w:tcBorders>
            <w:shd w:val="clear" w:color="auto" w:fill="auto"/>
            <w:noWrap/>
            <w:vAlign w:val="center"/>
            <w:hideMark/>
          </w:tcPr>
          <w:p w14:paraId="48E938B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7.500,00</w:t>
            </w:r>
          </w:p>
        </w:tc>
        <w:tc>
          <w:tcPr>
            <w:tcW w:w="920" w:type="dxa"/>
            <w:tcBorders>
              <w:top w:val="nil"/>
              <w:left w:val="nil"/>
              <w:bottom w:val="nil"/>
              <w:right w:val="single" w:sz="4" w:space="0" w:color="auto"/>
            </w:tcBorders>
            <w:shd w:val="clear" w:color="auto" w:fill="auto"/>
            <w:noWrap/>
            <w:vAlign w:val="bottom"/>
            <w:hideMark/>
          </w:tcPr>
          <w:p w14:paraId="3632449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0,38</w:t>
            </w:r>
          </w:p>
        </w:tc>
        <w:tc>
          <w:tcPr>
            <w:tcW w:w="840" w:type="dxa"/>
            <w:tcBorders>
              <w:top w:val="nil"/>
              <w:left w:val="nil"/>
              <w:bottom w:val="nil"/>
              <w:right w:val="single" w:sz="8" w:space="0" w:color="auto"/>
            </w:tcBorders>
            <w:shd w:val="clear" w:color="auto" w:fill="auto"/>
            <w:noWrap/>
            <w:vAlign w:val="bottom"/>
            <w:hideMark/>
          </w:tcPr>
          <w:p w14:paraId="417E027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0,04</w:t>
            </w:r>
          </w:p>
        </w:tc>
        <w:tc>
          <w:tcPr>
            <w:tcW w:w="36" w:type="dxa"/>
            <w:vAlign w:val="center"/>
            <w:hideMark/>
          </w:tcPr>
          <w:p w14:paraId="1A3240A4"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0242CD8" w14:textId="77777777" w:rsidTr="00D4206F">
        <w:trPr>
          <w:trHeight w:val="300"/>
        </w:trPr>
        <w:tc>
          <w:tcPr>
            <w:tcW w:w="960" w:type="dxa"/>
            <w:tcBorders>
              <w:top w:val="nil"/>
              <w:left w:val="single" w:sz="8" w:space="0" w:color="auto"/>
              <w:bottom w:val="nil"/>
              <w:right w:val="single" w:sz="4" w:space="0" w:color="auto"/>
            </w:tcBorders>
            <w:shd w:val="clear" w:color="auto" w:fill="auto"/>
            <w:noWrap/>
            <w:vAlign w:val="center"/>
            <w:hideMark/>
          </w:tcPr>
          <w:p w14:paraId="6CF45D7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w:t>
            </w:r>
          </w:p>
        </w:tc>
        <w:tc>
          <w:tcPr>
            <w:tcW w:w="2700" w:type="dxa"/>
            <w:tcBorders>
              <w:top w:val="nil"/>
              <w:left w:val="nil"/>
              <w:bottom w:val="nil"/>
              <w:right w:val="single" w:sz="4" w:space="0" w:color="000000"/>
            </w:tcBorders>
            <w:shd w:val="clear" w:color="auto" w:fill="auto"/>
            <w:noWrap/>
            <w:vAlign w:val="center"/>
            <w:hideMark/>
          </w:tcPr>
          <w:p w14:paraId="75B1B04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Prihodi od prodaje</w:t>
            </w:r>
          </w:p>
        </w:tc>
        <w:tc>
          <w:tcPr>
            <w:tcW w:w="1311" w:type="dxa"/>
            <w:tcBorders>
              <w:top w:val="nil"/>
              <w:left w:val="nil"/>
              <w:bottom w:val="nil"/>
              <w:right w:val="single" w:sz="4" w:space="0" w:color="000000"/>
            </w:tcBorders>
            <w:shd w:val="clear" w:color="auto" w:fill="auto"/>
            <w:noWrap/>
            <w:vAlign w:val="center"/>
            <w:hideMark/>
          </w:tcPr>
          <w:p w14:paraId="3CC5B512"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85.300,00</w:t>
            </w:r>
          </w:p>
        </w:tc>
        <w:tc>
          <w:tcPr>
            <w:tcW w:w="1450" w:type="dxa"/>
            <w:tcBorders>
              <w:top w:val="nil"/>
              <w:left w:val="nil"/>
              <w:bottom w:val="nil"/>
              <w:right w:val="single" w:sz="4" w:space="0" w:color="000000"/>
            </w:tcBorders>
            <w:shd w:val="clear" w:color="auto" w:fill="auto"/>
            <w:noWrap/>
            <w:vAlign w:val="center"/>
            <w:hideMark/>
          </w:tcPr>
          <w:p w14:paraId="07C03C7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200.000,00</w:t>
            </w:r>
          </w:p>
        </w:tc>
        <w:tc>
          <w:tcPr>
            <w:tcW w:w="1523" w:type="dxa"/>
            <w:tcBorders>
              <w:top w:val="nil"/>
              <w:left w:val="nil"/>
              <w:bottom w:val="nil"/>
              <w:right w:val="single" w:sz="4" w:space="0" w:color="000000"/>
            </w:tcBorders>
            <w:shd w:val="clear" w:color="auto" w:fill="auto"/>
            <w:noWrap/>
            <w:vAlign w:val="center"/>
            <w:hideMark/>
          </w:tcPr>
          <w:p w14:paraId="74DBB12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7.360,00</w:t>
            </w:r>
          </w:p>
        </w:tc>
        <w:tc>
          <w:tcPr>
            <w:tcW w:w="920" w:type="dxa"/>
            <w:tcBorders>
              <w:top w:val="nil"/>
              <w:left w:val="nil"/>
              <w:bottom w:val="nil"/>
              <w:right w:val="single" w:sz="4" w:space="0" w:color="auto"/>
            </w:tcBorders>
            <w:shd w:val="clear" w:color="auto" w:fill="auto"/>
            <w:noWrap/>
            <w:vAlign w:val="bottom"/>
            <w:hideMark/>
          </w:tcPr>
          <w:p w14:paraId="2B276FB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0,09</w:t>
            </w:r>
          </w:p>
        </w:tc>
        <w:tc>
          <w:tcPr>
            <w:tcW w:w="840" w:type="dxa"/>
            <w:tcBorders>
              <w:top w:val="nil"/>
              <w:left w:val="nil"/>
              <w:bottom w:val="nil"/>
              <w:right w:val="single" w:sz="8" w:space="0" w:color="auto"/>
            </w:tcBorders>
            <w:shd w:val="clear" w:color="auto" w:fill="auto"/>
            <w:noWrap/>
            <w:vAlign w:val="bottom"/>
            <w:hideMark/>
          </w:tcPr>
          <w:p w14:paraId="22F6B8B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0,04</w:t>
            </w:r>
          </w:p>
        </w:tc>
        <w:tc>
          <w:tcPr>
            <w:tcW w:w="36" w:type="dxa"/>
            <w:vAlign w:val="center"/>
            <w:hideMark/>
          </w:tcPr>
          <w:p w14:paraId="6E1A405D"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5D87D1CA" w14:textId="77777777" w:rsidTr="00D4206F">
        <w:trPr>
          <w:trHeight w:val="315"/>
        </w:trPr>
        <w:tc>
          <w:tcPr>
            <w:tcW w:w="960" w:type="dxa"/>
            <w:tcBorders>
              <w:top w:val="nil"/>
              <w:left w:val="single" w:sz="8" w:space="0" w:color="auto"/>
              <w:bottom w:val="single" w:sz="8" w:space="0" w:color="auto"/>
              <w:right w:val="single" w:sz="4" w:space="0" w:color="auto"/>
            </w:tcBorders>
            <w:shd w:val="clear" w:color="000000" w:fill="BFBFBF"/>
            <w:noWrap/>
            <w:vAlign w:val="center"/>
            <w:hideMark/>
          </w:tcPr>
          <w:p w14:paraId="06D9141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2700" w:type="dxa"/>
            <w:tcBorders>
              <w:top w:val="nil"/>
              <w:left w:val="nil"/>
              <w:bottom w:val="single" w:sz="8" w:space="0" w:color="auto"/>
              <w:right w:val="single" w:sz="4" w:space="0" w:color="000000"/>
            </w:tcBorders>
            <w:shd w:val="clear" w:color="000000" w:fill="BFBFBF"/>
            <w:vAlign w:val="center"/>
            <w:hideMark/>
          </w:tcPr>
          <w:p w14:paraId="50E483FB"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UKUPNO</w:t>
            </w:r>
          </w:p>
        </w:tc>
        <w:tc>
          <w:tcPr>
            <w:tcW w:w="1311" w:type="dxa"/>
            <w:tcBorders>
              <w:top w:val="nil"/>
              <w:left w:val="nil"/>
              <w:bottom w:val="single" w:sz="8" w:space="0" w:color="auto"/>
              <w:right w:val="single" w:sz="4" w:space="0" w:color="000000"/>
            </w:tcBorders>
            <w:shd w:val="clear" w:color="000000" w:fill="BFBFBF"/>
            <w:noWrap/>
            <w:vAlign w:val="center"/>
            <w:hideMark/>
          </w:tcPr>
          <w:p w14:paraId="69A8234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4.584.100,27</w:t>
            </w:r>
          </w:p>
        </w:tc>
        <w:tc>
          <w:tcPr>
            <w:tcW w:w="1450" w:type="dxa"/>
            <w:tcBorders>
              <w:top w:val="nil"/>
              <w:left w:val="nil"/>
              <w:bottom w:val="single" w:sz="8" w:space="0" w:color="auto"/>
              <w:right w:val="single" w:sz="4" w:space="0" w:color="000000"/>
            </w:tcBorders>
            <w:shd w:val="clear" w:color="000000" w:fill="BFBFBF"/>
            <w:noWrap/>
            <w:vAlign w:val="center"/>
            <w:hideMark/>
          </w:tcPr>
          <w:p w14:paraId="725ECD1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20.636.000,00</w:t>
            </w:r>
          </w:p>
        </w:tc>
        <w:tc>
          <w:tcPr>
            <w:tcW w:w="1523" w:type="dxa"/>
            <w:tcBorders>
              <w:top w:val="nil"/>
              <w:left w:val="nil"/>
              <w:bottom w:val="single" w:sz="8" w:space="0" w:color="auto"/>
              <w:right w:val="single" w:sz="4" w:space="0" w:color="000000"/>
            </w:tcBorders>
            <w:shd w:val="clear" w:color="000000" w:fill="BFBFBF"/>
            <w:noWrap/>
            <w:vAlign w:val="center"/>
            <w:hideMark/>
          </w:tcPr>
          <w:p w14:paraId="39EF955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4.036.251,00</w:t>
            </w:r>
          </w:p>
        </w:tc>
        <w:tc>
          <w:tcPr>
            <w:tcW w:w="920" w:type="dxa"/>
            <w:tcBorders>
              <w:top w:val="nil"/>
              <w:left w:val="nil"/>
              <w:bottom w:val="single" w:sz="8" w:space="0" w:color="auto"/>
              <w:right w:val="single" w:sz="4" w:space="0" w:color="auto"/>
            </w:tcBorders>
            <w:shd w:val="clear" w:color="000000" w:fill="BFBFBF"/>
            <w:noWrap/>
            <w:vAlign w:val="bottom"/>
            <w:hideMark/>
          </w:tcPr>
          <w:p w14:paraId="374139A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0,88</w:t>
            </w:r>
          </w:p>
        </w:tc>
        <w:tc>
          <w:tcPr>
            <w:tcW w:w="840" w:type="dxa"/>
            <w:tcBorders>
              <w:top w:val="nil"/>
              <w:left w:val="nil"/>
              <w:bottom w:val="single" w:sz="8" w:space="0" w:color="auto"/>
              <w:right w:val="single" w:sz="8" w:space="0" w:color="auto"/>
            </w:tcBorders>
            <w:shd w:val="clear" w:color="000000" w:fill="BFBFBF"/>
            <w:noWrap/>
            <w:vAlign w:val="bottom"/>
            <w:hideMark/>
          </w:tcPr>
          <w:p w14:paraId="5C4D3F4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0,20</w:t>
            </w:r>
          </w:p>
        </w:tc>
        <w:tc>
          <w:tcPr>
            <w:tcW w:w="36" w:type="dxa"/>
            <w:vAlign w:val="center"/>
            <w:hideMark/>
          </w:tcPr>
          <w:p w14:paraId="1A80E2C1"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7A598F6" w14:textId="77777777" w:rsidTr="00D4206F">
        <w:trPr>
          <w:trHeight w:val="52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881DC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2700" w:type="dxa"/>
            <w:tcBorders>
              <w:top w:val="single" w:sz="8" w:space="0" w:color="auto"/>
              <w:left w:val="nil"/>
              <w:bottom w:val="nil"/>
              <w:right w:val="nil"/>
            </w:tcBorders>
            <w:shd w:val="clear" w:color="auto" w:fill="auto"/>
            <w:vAlign w:val="center"/>
            <w:hideMark/>
          </w:tcPr>
          <w:p w14:paraId="06EA5A1F"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Višak prihoda iz prethodnih godina</w:t>
            </w:r>
          </w:p>
        </w:tc>
        <w:tc>
          <w:tcPr>
            <w:tcW w:w="131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90050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0" w:type="dxa"/>
            <w:tcBorders>
              <w:top w:val="single" w:sz="8" w:space="0" w:color="auto"/>
              <w:left w:val="nil"/>
              <w:bottom w:val="nil"/>
              <w:right w:val="nil"/>
            </w:tcBorders>
            <w:shd w:val="clear" w:color="auto" w:fill="auto"/>
            <w:noWrap/>
            <w:vAlign w:val="center"/>
            <w:hideMark/>
          </w:tcPr>
          <w:p w14:paraId="1B1E502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6149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920" w:type="dxa"/>
            <w:tcBorders>
              <w:top w:val="nil"/>
              <w:left w:val="nil"/>
              <w:bottom w:val="nil"/>
              <w:right w:val="nil"/>
            </w:tcBorders>
            <w:shd w:val="clear" w:color="auto" w:fill="auto"/>
            <w:noWrap/>
            <w:vAlign w:val="bottom"/>
            <w:hideMark/>
          </w:tcPr>
          <w:p w14:paraId="1F8049E2"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p>
        </w:tc>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179F2DF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36" w:type="dxa"/>
            <w:vAlign w:val="center"/>
            <w:hideMark/>
          </w:tcPr>
          <w:p w14:paraId="50B2D516"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07A738B" w14:textId="77777777" w:rsidTr="00D420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EA0BC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2700" w:type="dxa"/>
            <w:tcBorders>
              <w:top w:val="single" w:sz="8" w:space="0" w:color="auto"/>
              <w:left w:val="nil"/>
              <w:bottom w:val="single" w:sz="8" w:space="0" w:color="auto"/>
              <w:right w:val="single" w:sz="8" w:space="0" w:color="000000"/>
            </w:tcBorders>
            <w:shd w:val="clear" w:color="auto" w:fill="auto"/>
            <w:vAlign w:val="center"/>
            <w:hideMark/>
          </w:tcPr>
          <w:p w14:paraId="7BD1C4A6"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 xml:space="preserve">UKUPNO RASHODI </w:t>
            </w:r>
          </w:p>
        </w:tc>
        <w:tc>
          <w:tcPr>
            <w:tcW w:w="1311" w:type="dxa"/>
            <w:tcBorders>
              <w:top w:val="single" w:sz="8" w:space="0" w:color="auto"/>
              <w:left w:val="nil"/>
              <w:bottom w:val="single" w:sz="8" w:space="0" w:color="auto"/>
              <w:right w:val="single" w:sz="8" w:space="0" w:color="000000"/>
            </w:tcBorders>
            <w:shd w:val="clear" w:color="auto" w:fill="auto"/>
            <w:noWrap/>
            <w:vAlign w:val="center"/>
            <w:hideMark/>
          </w:tcPr>
          <w:p w14:paraId="397216D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4.584.100,27</w:t>
            </w:r>
          </w:p>
        </w:tc>
        <w:tc>
          <w:tcPr>
            <w:tcW w:w="1450" w:type="dxa"/>
            <w:tcBorders>
              <w:top w:val="single" w:sz="8" w:space="0" w:color="auto"/>
              <w:left w:val="nil"/>
              <w:bottom w:val="single" w:sz="8" w:space="0" w:color="auto"/>
              <w:right w:val="single" w:sz="8" w:space="0" w:color="000000"/>
            </w:tcBorders>
            <w:shd w:val="clear" w:color="auto" w:fill="auto"/>
            <w:noWrap/>
            <w:vAlign w:val="center"/>
            <w:hideMark/>
          </w:tcPr>
          <w:p w14:paraId="68E2AD0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20.636.000,00</w:t>
            </w:r>
          </w:p>
        </w:tc>
        <w:tc>
          <w:tcPr>
            <w:tcW w:w="1523" w:type="dxa"/>
            <w:tcBorders>
              <w:top w:val="single" w:sz="8" w:space="0" w:color="auto"/>
              <w:left w:val="nil"/>
              <w:bottom w:val="single" w:sz="8" w:space="0" w:color="auto"/>
              <w:right w:val="single" w:sz="8" w:space="0" w:color="000000"/>
            </w:tcBorders>
            <w:shd w:val="clear" w:color="auto" w:fill="auto"/>
            <w:noWrap/>
            <w:vAlign w:val="center"/>
            <w:hideMark/>
          </w:tcPr>
          <w:p w14:paraId="5B15334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4.036.251,00</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14:paraId="575DBC3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840" w:type="dxa"/>
            <w:tcBorders>
              <w:top w:val="nil"/>
              <w:left w:val="nil"/>
              <w:bottom w:val="single" w:sz="8" w:space="0" w:color="auto"/>
              <w:right w:val="single" w:sz="8" w:space="0" w:color="auto"/>
            </w:tcBorders>
            <w:shd w:val="clear" w:color="auto" w:fill="auto"/>
            <w:noWrap/>
            <w:vAlign w:val="bottom"/>
            <w:hideMark/>
          </w:tcPr>
          <w:p w14:paraId="420A0FA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36" w:type="dxa"/>
            <w:vAlign w:val="center"/>
            <w:hideMark/>
          </w:tcPr>
          <w:p w14:paraId="17083232" w14:textId="77777777" w:rsidR="00D4206F" w:rsidRPr="00D4206F" w:rsidRDefault="00D4206F" w:rsidP="00D4206F">
            <w:pPr>
              <w:spacing w:line="240" w:lineRule="auto"/>
              <w:jc w:val="left"/>
              <w:rPr>
                <w:rFonts w:eastAsia="Times New Roman"/>
                <w:noProof w:val="0"/>
                <w:sz w:val="20"/>
                <w:szCs w:val="20"/>
                <w:lang w:eastAsia="hr-HR"/>
              </w:rPr>
            </w:pPr>
          </w:p>
        </w:tc>
      </w:tr>
    </w:tbl>
    <w:p w14:paraId="73C14987" w14:textId="592EC677" w:rsidR="00D4206F" w:rsidRDefault="00D4206F" w:rsidP="00113C0E">
      <w:pPr>
        <w:rPr>
          <w:sz w:val="22"/>
          <w:szCs w:val="22"/>
        </w:rPr>
      </w:pPr>
    </w:p>
    <w:p w14:paraId="66DCE42C" w14:textId="77777777" w:rsidR="00855B00" w:rsidRDefault="00855B00" w:rsidP="00D4206F">
      <w:pPr>
        <w:spacing w:line="240" w:lineRule="auto"/>
        <w:rPr>
          <w:rFonts w:ascii="Calibri" w:eastAsia="Times New Roman" w:hAnsi="Calibri" w:cs="Calibri"/>
          <w:b/>
          <w:bCs/>
          <w:noProof w:val="0"/>
          <w:color w:val="000000"/>
          <w:sz w:val="22"/>
          <w:szCs w:val="22"/>
          <w:lang w:eastAsia="hr-HR"/>
        </w:rPr>
      </w:pPr>
    </w:p>
    <w:p w14:paraId="480A7E38" w14:textId="77777777" w:rsidR="00855B00" w:rsidRDefault="00855B00" w:rsidP="00D4206F">
      <w:pPr>
        <w:spacing w:line="240" w:lineRule="auto"/>
        <w:rPr>
          <w:rFonts w:ascii="Calibri" w:eastAsia="Times New Roman" w:hAnsi="Calibri" w:cs="Calibri"/>
          <w:b/>
          <w:bCs/>
          <w:noProof w:val="0"/>
          <w:color w:val="000000"/>
          <w:sz w:val="22"/>
          <w:szCs w:val="22"/>
          <w:lang w:eastAsia="hr-HR"/>
        </w:rPr>
      </w:pPr>
    </w:p>
    <w:p w14:paraId="2D1ADDC9" w14:textId="432A479F" w:rsidR="00D4206F" w:rsidRPr="00D4206F" w:rsidRDefault="00D4206F" w:rsidP="00D4206F">
      <w:pPr>
        <w:spacing w:line="240" w:lineRule="auto"/>
        <w:rPr>
          <w:rFonts w:ascii="Calibri" w:eastAsia="Times New Roman" w:hAnsi="Calibri" w:cs="Calibri"/>
          <w:b/>
          <w:bCs/>
          <w:noProof w:val="0"/>
          <w:color w:val="000000"/>
          <w:sz w:val="22"/>
          <w:szCs w:val="22"/>
          <w:lang w:eastAsia="hr-HR"/>
        </w:rPr>
      </w:pPr>
      <w:r w:rsidRPr="00D4206F">
        <w:rPr>
          <w:rFonts w:ascii="Calibri" w:eastAsia="Times New Roman" w:hAnsi="Calibri" w:cs="Calibri"/>
          <w:b/>
          <w:bCs/>
          <w:noProof w:val="0"/>
          <w:color w:val="000000"/>
          <w:sz w:val="22"/>
          <w:szCs w:val="22"/>
          <w:lang w:eastAsia="hr-HR"/>
        </w:rPr>
        <w:t xml:space="preserve">RASHODI PREMA FUNKCIJSKOJ KLASIFIKACIJI   </w:t>
      </w:r>
    </w:p>
    <w:p w14:paraId="728097F9" w14:textId="4A531601" w:rsidR="00D4206F" w:rsidRDefault="00D4206F" w:rsidP="00113C0E">
      <w:pPr>
        <w:rPr>
          <w:sz w:val="22"/>
          <w:szCs w:val="22"/>
        </w:rPr>
      </w:pPr>
    </w:p>
    <w:tbl>
      <w:tblPr>
        <w:tblW w:w="9740" w:type="dxa"/>
        <w:tblLook w:val="04A0" w:firstRow="1" w:lastRow="0" w:firstColumn="1" w:lastColumn="0" w:noHBand="0" w:noVBand="1"/>
      </w:tblPr>
      <w:tblGrid>
        <w:gridCol w:w="960"/>
        <w:gridCol w:w="2700"/>
        <w:gridCol w:w="1313"/>
        <w:gridCol w:w="1451"/>
        <w:gridCol w:w="1526"/>
        <w:gridCol w:w="920"/>
        <w:gridCol w:w="847"/>
        <w:gridCol w:w="222"/>
      </w:tblGrid>
      <w:tr w:rsidR="00D4206F" w:rsidRPr="00D4206F" w14:paraId="3DE059F8" w14:textId="77777777" w:rsidTr="00D4206F">
        <w:trPr>
          <w:gridAfter w:val="1"/>
          <w:wAfter w:w="36" w:type="dxa"/>
          <w:trHeight w:val="517"/>
        </w:trPr>
        <w:tc>
          <w:tcPr>
            <w:tcW w:w="960" w:type="dxa"/>
            <w:vMerge w:val="restart"/>
            <w:tcBorders>
              <w:top w:val="single" w:sz="8" w:space="0" w:color="auto"/>
              <w:left w:val="single" w:sz="8" w:space="0" w:color="auto"/>
              <w:bottom w:val="single" w:sz="4" w:space="0" w:color="000000"/>
              <w:right w:val="nil"/>
            </w:tcBorders>
            <w:shd w:val="clear" w:color="auto" w:fill="auto"/>
            <w:noWrap/>
            <w:vAlign w:val="center"/>
            <w:hideMark/>
          </w:tcPr>
          <w:p w14:paraId="4916B18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Funkcija</w:t>
            </w:r>
          </w:p>
        </w:tc>
        <w:tc>
          <w:tcPr>
            <w:tcW w:w="2700" w:type="dxa"/>
            <w:vMerge w:val="restart"/>
            <w:tcBorders>
              <w:top w:val="single" w:sz="8" w:space="0" w:color="auto"/>
              <w:left w:val="nil"/>
              <w:bottom w:val="single" w:sz="4" w:space="0" w:color="000000"/>
              <w:right w:val="single" w:sz="4" w:space="0" w:color="000000"/>
            </w:tcBorders>
            <w:shd w:val="clear" w:color="auto" w:fill="auto"/>
            <w:noWrap/>
            <w:vAlign w:val="center"/>
            <w:hideMark/>
          </w:tcPr>
          <w:p w14:paraId="06A4A41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Opis</w:t>
            </w:r>
          </w:p>
        </w:tc>
        <w:tc>
          <w:tcPr>
            <w:tcW w:w="1313"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537D45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01-06/2021. godine</w:t>
            </w:r>
          </w:p>
        </w:tc>
        <w:tc>
          <w:tcPr>
            <w:tcW w:w="1451"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9DA844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Plan za 2022.</w:t>
            </w:r>
          </w:p>
        </w:tc>
        <w:tc>
          <w:tcPr>
            <w:tcW w:w="1526"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4F11236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Izvršenje 01-06/2022. godine</w:t>
            </w:r>
          </w:p>
        </w:tc>
        <w:tc>
          <w:tcPr>
            <w:tcW w:w="9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5F882C9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4/2</w:t>
            </w:r>
          </w:p>
        </w:tc>
        <w:tc>
          <w:tcPr>
            <w:tcW w:w="834"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0624691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Indeks 4/3</w:t>
            </w:r>
          </w:p>
        </w:tc>
      </w:tr>
      <w:tr w:rsidR="00D4206F" w:rsidRPr="00D4206F" w14:paraId="0EAE189B" w14:textId="77777777" w:rsidTr="00D4206F">
        <w:trPr>
          <w:trHeight w:val="480"/>
        </w:trPr>
        <w:tc>
          <w:tcPr>
            <w:tcW w:w="960" w:type="dxa"/>
            <w:vMerge/>
            <w:tcBorders>
              <w:top w:val="single" w:sz="8" w:space="0" w:color="auto"/>
              <w:left w:val="single" w:sz="8" w:space="0" w:color="auto"/>
              <w:bottom w:val="single" w:sz="4" w:space="0" w:color="000000"/>
              <w:right w:val="nil"/>
            </w:tcBorders>
            <w:vAlign w:val="center"/>
            <w:hideMark/>
          </w:tcPr>
          <w:p w14:paraId="62E844E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2700" w:type="dxa"/>
            <w:vMerge/>
            <w:tcBorders>
              <w:top w:val="single" w:sz="8" w:space="0" w:color="auto"/>
              <w:left w:val="nil"/>
              <w:bottom w:val="single" w:sz="4" w:space="0" w:color="000000"/>
              <w:right w:val="single" w:sz="4" w:space="0" w:color="000000"/>
            </w:tcBorders>
            <w:vAlign w:val="center"/>
            <w:hideMark/>
          </w:tcPr>
          <w:p w14:paraId="03A91D0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313" w:type="dxa"/>
            <w:vMerge/>
            <w:tcBorders>
              <w:top w:val="single" w:sz="8" w:space="0" w:color="auto"/>
              <w:left w:val="single" w:sz="4" w:space="0" w:color="auto"/>
              <w:bottom w:val="single" w:sz="4" w:space="0" w:color="000000"/>
              <w:right w:val="single" w:sz="4" w:space="0" w:color="000000"/>
            </w:tcBorders>
            <w:vAlign w:val="center"/>
            <w:hideMark/>
          </w:tcPr>
          <w:p w14:paraId="09CB62B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451" w:type="dxa"/>
            <w:vMerge/>
            <w:tcBorders>
              <w:top w:val="single" w:sz="8" w:space="0" w:color="auto"/>
              <w:left w:val="single" w:sz="4" w:space="0" w:color="auto"/>
              <w:bottom w:val="single" w:sz="4" w:space="0" w:color="000000"/>
              <w:right w:val="single" w:sz="4" w:space="0" w:color="000000"/>
            </w:tcBorders>
            <w:vAlign w:val="center"/>
            <w:hideMark/>
          </w:tcPr>
          <w:p w14:paraId="5A970A2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1526" w:type="dxa"/>
            <w:vMerge/>
            <w:tcBorders>
              <w:top w:val="single" w:sz="8" w:space="0" w:color="auto"/>
              <w:left w:val="single" w:sz="4" w:space="0" w:color="auto"/>
              <w:bottom w:val="single" w:sz="4" w:space="0" w:color="000000"/>
              <w:right w:val="single" w:sz="4" w:space="0" w:color="000000"/>
            </w:tcBorders>
            <w:vAlign w:val="center"/>
            <w:hideMark/>
          </w:tcPr>
          <w:p w14:paraId="6F6C734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920" w:type="dxa"/>
            <w:vMerge/>
            <w:tcBorders>
              <w:top w:val="single" w:sz="8" w:space="0" w:color="auto"/>
              <w:left w:val="single" w:sz="4" w:space="0" w:color="auto"/>
              <w:bottom w:val="single" w:sz="4" w:space="0" w:color="000000"/>
              <w:right w:val="single" w:sz="4" w:space="0" w:color="auto"/>
            </w:tcBorders>
            <w:vAlign w:val="center"/>
            <w:hideMark/>
          </w:tcPr>
          <w:p w14:paraId="2E90064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834" w:type="dxa"/>
            <w:vMerge/>
            <w:tcBorders>
              <w:top w:val="single" w:sz="8" w:space="0" w:color="auto"/>
              <w:left w:val="single" w:sz="4" w:space="0" w:color="auto"/>
              <w:bottom w:val="single" w:sz="4" w:space="0" w:color="000000"/>
              <w:right w:val="single" w:sz="8" w:space="0" w:color="auto"/>
            </w:tcBorders>
            <w:vAlign w:val="center"/>
            <w:hideMark/>
          </w:tcPr>
          <w:p w14:paraId="664C7E6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p>
        </w:tc>
        <w:tc>
          <w:tcPr>
            <w:tcW w:w="36" w:type="dxa"/>
            <w:tcBorders>
              <w:top w:val="nil"/>
              <w:left w:val="nil"/>
              <w:bottom w:val="nil"/>
              <w:right w:val="nil"/>
            </w:tcBorders>
            <w:shd w:val="clear" w:color="auto" w:fill="auto"/>
            <w:noWrap/>
            <w:vAlign w:val="bottom"/>
            <w:hideMark/>
          </w:tcPr>
          <w:p w14:paraId="1F9ABF6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p>
        </w:tc>
      </w:tr>
      <w:tr w:rsidR="00D4206F" w:rsidRPr="00D4206F" w14:paraId="185D12DE" w14:textId="77777777" w:rsidTr="00D4206F">
        <w:trPr>
          <w:trHeight w:val="300"/>
        </w:trPr>
        <w:tc>
          <w:tcPr>
            <w:tcW w:w="36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7F2B6A5"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w:t>
            </w:r>
          </w:p>
        </w:tc>
        <w:tc>
          <w:tcPr>
            <w:tcW w:w="1313" w:type="dxa"/>
            <w:tcBorders>
              <w:top w:val="single" w:sz="4" w:space="0" w:color="auto"/>
              <w:left w:val="nil"/>
              <w:bottom w:val="single" w:sz="4" w:space="0" w:color="auto"/>
              <w:right w:val="single" w:sz="4" w:space="0" w:color="000000"/>
            </w:tcBorders>
            <w:shd w:val="clear" w:color="auto" w:fill="auto"/>
            <w:noWrap/>
            <w:vAlign w:val="center"/>
            <w:hideMark/>
          </w:tcPr>
          <w:p w14:paraId="4555A49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w:t>
            </w:r>
          </w:p>
        </w:tc>
        <w:tc>
          <w:tcPr>
            <w:tcW w:w="1451" w:type="dxa"/>
            <w:tcBorders>
              <w:top w:val="single" w:sz="4" w:space="0" w:color="auto"/>
              <w:left w:val="nil"/>
              <w:bottom w:val="single" w:sz="4" w:space="0" w:color="auto"/>
              <w:right w:val="single" w:sz="4" w:space="0" w:color="000000"/>
            </w:tcBorders>
            <w:shd w:val="clear" w:color="auto" w:fill="auto"/>
            <w:noWrap/>
            <w:vAlign w:val="center"/>
            <w:hideMark/>
          </w:tcPr>
          <w:p w14:paraId="01982E18"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w:t>
            </w:r>
          </w:p>
        </w:tc>
        <w:tc>
          <w:tcPr>
            <w:tcW w:w="1526" w:type="dxa"/>
            <w:tcBorders>
              <w:top w:val="single" w:sz="4" w:space="0" w:color="auto"/>
              <w:left w:val="nil"/>
              <w:bottom w:val="single" w:sz="4" w:space="0" w:color="auto"/>
              <w:right w:val="single" w:sz="4" w:space="0" w:color="000000"/>
            </w:tcBorders>
            <w:shd w:val="clear" w:color="auto" w:fill="auto"/>
            <w:noWrap/>
            <w:vAlign w:val="center"/>
            <w:hideMark/>
          </w:tcPr>
          <w:p w14:paraId="462CFE2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w:t>
            </w:r>
          </w:p>
        </w:tc>
        <w:tc>
          <w:tcPr>
            <w:tcW w:w="920" w:type="dxa"/>
            <w:tcBorders>
              <w:top w:val="nil"/>
              <w:left w:val="nil"/>
              <w:bottom w:val="single" w:sz="4" w:space="0" w:color="auto"/>
              <w:right w:val="single" w:sz="4" w:space="0" w:color="auto"/>
            </w:tcBorders>
            <w:shd w:val="clear" w:color="auto" w:fill="auto"/>
            <w:noWrap/>
            <w:vAlign w:val="center"/>
            <w:hideMark/>
          </w:tcPr>
          <w:p w14:paraId="471ED0D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w:t>
            </w:r>
          </w:p>
        </w:tc>
        <w:tc>
          <w:tcPr>
            <w:tcW w:w="834" w:type="dxa"/>
            <w:tcBorders>
              <w:top w:val="nil"/>
              <w:left w:val="nil"/>
              <w:bottom w:val="single" w:sz="4" w:space="0" w:color="auto"/>
              <w:right w:val="single" w:sz="8" w:space="0" w:color="auto"/>
            </w:tcBorders>
            <w:shd w:val="clear" w:color="auto" w:fill="auto"/>
            <w:noWrap/>
            <w:vAlign w:val="center"/>
            <w:hideMark/>
          </w:tcPr>
          <w:p w14:paraId="043DE58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w:t>
            </w:r>
          </w:p>
        </w:tc>
        <w:tc>
          <w:tcPr>
            <w:tcW w:w="36" w:type="dxa"/>
            <w:vAlign w:val="center"/>
            <w:hideMark/>
          </w:tcPr>
          <w:p w14:paraId="559A37D7"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9F7708D"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45A9875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w:t>
            </w:r>
          </w:p>
        </w:tc>
        <w:tc>
          <w:tcPr>
            <w:tcW w:w="2700" w:type="dxa"/>
            <w:tcBorders>
              <w:top w:val="single" w:sz="4" w:space="0" w:color="auto"/>
              <w:left w:val="nil"/>
              <w:bottom w:val="nil"/>
              <w:right w:val="single" w:sz="4" w:space="0" w:color="000000"/>
            </w:tcBorders>
            <w:shd w:val="clear" w:color="000000" w:fill="F2F2F2"/>
            <w:noWrap/>
            <w:vAlign w:val="center"/>
            <w:hideMark/>
          </w:tcPr>
          <w:p w14:paraId="13BB0E3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Opće javne usluge</w:t>
            </w:r>
          </w:p>
        </w:tc>
        <w:tc>
          <w:tcPr>
            <w:tcW w:w="1313" w:type="dxa"/>
            <w:tcBorders>
              <w:top w:val="single" w:sz="4" w:space="0" w:color="auto"/>
              <w:left w:val="nil"/>
              <w:bottom w:val="nil"/>
              <w:right w:val="single" w:sz="4" w:space="0" w:color="000000"/>
            </w:tcBorders>
            <w:shd w:val="clear" w:color="000000" w:fill="F2F2F2"/>
            <w:noWrap/>
            <w:vAlign w:val="center"/>
            <w:hideMark/>
          </w:tcPr>
          <w:p w14:paraId="0A1E4C5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951.664,77</w:t>
            </w:r>
          </w:p>
        </w:tc>
        <w:tc>
          <w:tcPr>
            <w:tcW w:w="1451" w:type="dxa"/>
            <w:tcBorders>
              <w:top w:val="single" w:sz="4" w:space="0" w:color="auto"/>
              <w:left w:val="nil"/>
              <w:bottom w:val="nil"/>
              <w:right w:val="single" w:sz="4" w:space="0" w:color="000000"/>
            </w:tcBorders>
            <w:shd w:val="clear" w:color="000000" w:fill="F2F2F2"/>
            <w:noWrap/>
            <w:vAlign w:val="center"/>
            <w:hideMark/>
          </w:tcPr>
          <w:p w14:paraId="4763B46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2.255.000,00</w:t>
            </w:r>
          </w:p>
        </w:tc>
        <w:tc>
          <w:tcPr>
            <w:tcW w:w="1526" w:type="dxa"/>
            <w:tcBorders>
              <w:top w:val="single" w:sz="4" w:space="0" w:color="auto"/>
              <w:left w:val="nil"/>
              <w:bottom w:val="nil"/>
              <w:right w:val="single" w:sz="4" w:space="0" w:color="000000"/>
            </w:tcBorders>
            <w:shd w:val="clear" w:color="000000" w:fill="F2F2F2"/>
            <w:noWrap/>
            <w:vAlign w:val="center"/>
            <w:hideMark/>
          </w:tcPr>
          <w:p w14:paraId="570D4EA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1.231.775,38</w:t>
            </w:r>
          </w:p>
        </w:tc>
        <w:tc>
          <w:tcPr>
            <w:tcW w:w="920" w:type="dxa"/>
            <w:tcBorders>
              <w:top w:val="nil"/>
              <w:left w:val="nil"/>
              <w:bottom w:val="nil"/>
              <w:right w:val="single" w:sz="4" w:space="0" w:color="auto"/>
            </w:tcBorders>
            <w:shd w:val="clear" w:color="000000" w:fill="F2F2F2"/>
            <w:noWrap/>
            <w:vAlign w:val="bottom"/>
            <w:hideMark/>
          </w:tcPr>
          <w:p w14:paraId="348F381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1,29</w:t>
            </w:r>
          </w:p>
        </w:tc>
        <w:tc>
          <w:tcPr>
            <w:tcW w:w="834" w:type="dxa"/>
            <w:tcBorders>
              <w:top w:val="nil"/>
              <w:left w:val="nil"/>
              <w:bottom w:val="nil"/>
              <w:right w:val="single" w:sz="8" w:space="0" w:color="auto"/>
            </w:tcBorders>
            <w:shd w:val="clear" w:color="000000" w:fill="F2F2F2"/>
            <w:noWrap/>
            <w:vAlign w:val="bottom"/>
            <w:hideMark/>
          </w:tcPr>
          <w:p w14:paraId="7567482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0,55</w:t>
            </w:r>
          </w:p>
        </w:tc>
        <w:tc>
          <w:tcPr>
            <w:tcW w:w="36" w:type="dxa"/>
            <w:vAlign w:val="center"/>
            <w:hideMark/>
          </w:tcPr>
          <w:p w14:paraId="164902A7"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148FE474" w14:textId="77777777" w:rsidTr="00D4206F">
        <w:trPr>
          <w:trHeight w:val="720"/>
        </w:trPr>
        <w:tc>
          <w:tcPr>
            <w:tcW w:w="960" w:type="dxa"/>
            <w:tcBorders>
              <w:top w:val="nil"/>
              <w:left w:val="single" w:sz="8" w:space="0" w:color="auto"/>
              <w:bottom w:val="nil"/>
              <w:right w:val="nil"/>
            </w:tcBorders>
            <w:shd w:val="clear" w:color="auto" w:fill="auto"/>
            <w:noWrap/>
            <w:vAlign w:val="center"/>
            <w:hideMark/>
          </w:tcPr>
          <w:p w14:paraId="74A5875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011</w:t>
            </w:r>
          </w:p>
        </w:tc>
        <w:tc>
          <w:tcPr>
            <w:tcW w:w="2700" w:type="dxa"/>
            <w:tcBorders>
              <w:top w:val="nil"/>
              <w:left w:val="nil"/>
              <w:bottom w:val="nil"/>
              <w:right w:val="single" w:sz="4" w:space="0" w:color="000000"/>
            </w:tcBorders>
            <w:shd w:val="clear" w:color="auto" w:fill="auto"/>
            <w:vAlign w:val="center"/>
            <w:hideMark/>
          </w:tcPr>
          <w:p w14:paraId="0D45342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Izvršna i zakonodavna tijela, financijski i fiskalni poslovi, vanjski poslovi</w:t>
            </w:r>
          </w:p>
        </w:tc>
        <w:tc>
          <w:tcPr>
            <w:tcW w:w="1313" w:type="dxa"/>
            <w:tcBorders>
              <w:top w:val="nil"/>
              <w:left w:val="nil"/>
              <w:bottom w:val="nil"/>
              <w:right w:val="single" w:sz="4" w:space="0" w:color="000000"/>
            </w:tcBorders>
            <w:shd w:val="clear" w:color="auto" w:fill="auto"/>
            <w:noWrap/>
            <w:vAlign w:val="center"/>
            <w:hideMark/>
          </w:tcPr>
          <w:p w14:paraId="32EF5EA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846.122,65</w:t>
            </w:r>
          </w:p>
        </w:tc>
        <w:tc>
          <w:tcPr>
            <w:tcW w:w="1451" w:type="dxa"/>
            <w:tcBorders>
              <w:top w:val="nil"/>
              <w:left w:val="nil"/>
              <w:bottom w:val="nil"/>
              <w:right w:val="single" w:sz="4" w:space="0" w:color="000000"/>
            </w:tcBorders>
            <w:shd w:val="clear" w:color="auto" w:fill="auto"/>
            <w:noWrap/>
            <w:vAlign w:val="center"/>
            <w:hideMark/>
          </w:tcPr>
          <w:p w14:paraId="240F821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1.660.000,00</w:t>
            </w:r>
          </w:p>
        </w:tc>
        <w:tc>
          <w:tcPr>
            <w:tcW w:w="1526" w:type="dxa"/>
            <w:tcBorders>
              <w:top w:val="nil"/>
              <w:left w:val="nil"/>
              <w:bottom w:val="nil"/>
              <w:right w:val="single" w:sz="4" w:space="0" w:color="000000"/>
            </w:tcBorders>
            <w:shd w:val="clear" w:color="auto" w:fill="auto"/>
            <w:noWrap/>
            <w:vAlign w:val="center"/>
            <w:hideMark/>
          </w:tcPr>
          <w:p w14:paraId="01FD85A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719.051,84</w:t>
            </w:r>
          </w:p>
        </w:tc>
        <w:tc>
          <w:tcPr>
            <w:tcW w:w="920" w:type="dxa"/>
            <w:tcBorders>
              <w:top w:val="nil"/>
              <w:left w:val="nil"/>
              <w:bottom w:val="nil"/>
              <w:right w:val="single" w:sz="4" w:space="0" w:color="auto"/>
            </w:tcBorders>
            <w:shd w:val="clear" w:color="auto" w:fill="auto"/>
            <w:noWrap/>
            <w:vAlign w:val="bottom"/>
            <w:hideMark/>
          </w:tcPr>
          <w:p w14:paraId="75FCB8A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0,85</w:t>
            </w:r>
          </w:p>
        </w:tc>
        <w:tc>
          <w:tcPr>
            <w:tcW w:w="834" w:type="dxa"/>
            <w:tcBorders>
              <w:top w:val="nil"/>
              <w:left w:val="nil"/>
              <w:bottom w:val="nil"/>
              <w:right w:val="single" w:sz="8" w:space="0" w:color="auto"/>
            </w:tcBorders>
            <w:shd w:val="clear" w:color="auto" w:fill="auto"/>
            <w:noWrap/>
            <w:vAlign w:val="bottom"/>
            <w:hideMark/>
          </w:tcPr>
          <w:p w14:paraId="7B448A8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0,43</w:t>
            </w:r>
          </w:p>
        </w:tc>
        <w:tc>
          <w:tcPr>
            <w:tcW w:w="36" w:type="dxa"/>
            <w:vAlign w:val="center"/>
            <w:hideMark/>
          </w:tcPr>
          <w:p w14:paraId="0F824B50"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1B10C4DB"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6F3BE5F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013</w:t>
            </w:r>
          </w:p>
        </w:tc>
        <w:tc>
          <w:tcPr>
            <w:tcW w:w="2700" w:type="dxa"/>
            <w:tcBorders>
              <w:top w:val="nil"/>
              <w:left w:val="nil"/>
              <w:bottom w:val="nil"/>
              <w:right w:val="single" w:sz="4" w:space="0" w:color="000000"/>
            </w:tcBorders>
            <w:shd w:val="clear" w:color="auto" w:fill="auto"/>
            <w:noWrap/>
            <w:vAlign w:val="center"/>
            <w:hideMark/>
          </w:tcPr>
          <w:p w14:paraId="67F14A6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Opće usluge</w:t>
            </w:r>
          </w:p>
        </w:tc>
        <w:tc>
          <w:tcPr>
            <w:tcW w:w="1313" w:type="dxa"/>
            <w:tcBorders>
              <w:top w:val="nil"/>
              <w:left w:val="nil"/>
              <w:bottom w:val="nil"/>
              <w:right w:val="single" w:sz="4" w:space="0" w:color="000000"/>
            </w:tcBorders>
            <w:shd w:val="clear" w:color="auto" w:fill="auto"/>
            <w:noWrap/>
            <w:vAlign w:val="center"/>
            <w:hideMark/>
          </w:tcPr>
          <w:p w14:paraId="2EC05B5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105.542,12</w:t>
            </w:r>
          </w:p>
        </w:tc>
        <w:tc>
          <w:tcPr>
            <w:tcW w:w="1451" w:type="dxa"/>
            <w:tcBorders>
              <w:top w:val="nil"/>
              <w:left w:val="nil"/>
              <w:bottom w:val="nil"/>
              <w:right w:val="single" w:sz="4" w:space="0" w:color="000000"/>
            </w:tcBorders>
            <w:shd w:val="clear" w:color="auto" w:fill="auto"/>
            <w:noWrap/>
            <w:vAlign w:val="center"/>
            <w:hideMark/>
          </w:tcPr>
          <w:p w14:paraId="247DC1A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595.000,00</w:t>
            </w:r>
          </w:p>
        </w:tc>
        <w:tc>
          <w:tcPr>
            <w:tcW w:w="1526" w:type="dxa"/>
            <w:tcBorders>
              <w:top w:val="nil"/>
              <w:left w:val="nil"/>
              <w:bottom w:val="nil"/>
              <w:right w:val="single" w:sz="4" w:space="0" w:color="000000"/>
            </w:tcBorders>
            <w:shd w:val="clear" w:color="auto" w:fill="auto"/>
            <w:noWrap/>
            <w:vAlign w:val="center"/>
            <w:hideMark/>
          </w:tcPr>
          <w:p w14:paraId="0779CB8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512.723,54</w:t>
            </w:r>
          </w:p>
        </w:tc>
        <w:tc>
          <w:tcPr>
            <w:tcW w:w="920" w:type="dxa"/>
            <w:tcBorders>
              <w:top w:val="nil"/>
              <w:left w:val="nil"/>
              <w:bottom w:val="nil"/>
              <w:right w:val="single" w:sz="4" w:space="0" w:color="auto"/>
            </w:tcBorders>
            <w:shd w:val="clear" w:color="auto" w:fill="auto"/>
            <w:noWrap/>
            <w:vAlign w:val="bottom"/>
            <w:hideMark/>
          </w:tcPr>
          <w:p w14:paraId="6680C61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4,86</w:t>
            </w:r>
          </w:p>
        </w:tc>
        <w:tc>
          <w:tcPr>
            <w:tcW w:w="834" w:type="dxa"/>
            <w:tcBorders>
              <w:top w:val="nil"/>
              <w:left w:val="nil"/>
              <w:bottom w:val="nil"/>
              <w:right w:val="single" w:sz="8" w:space="0" w:color="auto"/>
            </w:tcBorders>
            <w:shd w:val="clear" w:color="auto" w:fill="auto"/>
            <w:noWrap/>
            <w:vAlign w:val="bottom"/>
            <w:hideMark/>
          </w:tcPr>
          <w:p w14:paraId="753B487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0,86</w:t>
            </w:r>
          </w:p>
        </w:tc>
        <w:tc>
          <w:tcPr>
            <w:tcW w:w="36" w:type="dxa"/>
            <w:vAlign w:val="center"/>
            <w:hideMark/>
          </w:tcPr>
          <w:p w14:paraId="7E58430A"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6450ADEA"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6D5CC08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w:t>
            </w:r>
          </w:p>
        </w:tc>
        <w:tc>
          <w:tcPr>
            <w:tcW w:w="2700" w:type="dxa"/>
            <w:tcBorders>
              <w:top w:val="nil"/>
              <w:left w:val="nil"/>
              <w:bottom w:val="nil"/>
              <w:right w:val="single" w:sz="4" w:space="0" w:color="000000"/>
            </w:tcBorders>
            <w:shd w:val="clear" w:color="000000" w:fill="F2F2F2"/>
            <w:noWrap/>
            <w:vAlign w:val="center"/>
            <w:hideMark/>
          </w:tcPr>
          <w:p w14:paraId="1A52D30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Obrana</w:t>
            </w:r>
          </w:p>
        </w:tc>
        <w:tc>
          <w:tcPr>
            <w:tcW w:w="1313" w:type="dxa"/>
            <w:tcBorders>
              <w:top w:val="nil"/>
              <w:left w:val="nil"/>
              <w:bottom w:val="nil"/>
              <w:right w:val="single" w:sz="4" w:space="0" w:color="000000"/>
            </w:tcBorders>
            <w:shd w:val="clear" w:color="000000" w:fill="F2F2F2"/>
            <w:noWrap/>
            <w:vAlign w:val="center"/>
            <w:hideMark/>
          </w:tcPr>
          <w:p w14:paraId="7675D72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000000" w:fill="F2F2F2"/>
            <w:noWrap/>
            <w:vAlign w:val="center"/>
            <w:hideMark/>
          </w:tcPr>
          <w:p w14:paraId="21CBF4C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center"/>
            <w:hideMark/>
          </w:tcPr>
          <w:p w14:paraId="287AF2E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000000" w:fill="F2F2F2"/>
            <w:noWrap/>
            <w:vAlign w:val="bottom"/>
            <w:hideMark/>
          </w:tcPr>
          <w:p w14:paraId="0FC4612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000000" w:fill="F2F2F2"/>
            <w:noWrap/>
            <w:vAlign w:val="center"/>
            <w:hideMark/>
          </w:tcPr>
          <w:p w14:paraId="7BCEFC1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36" w:type="dxa"/>
            <w:vAlign w:val="center"/>
            <w:hideMark/>
          </w:tcPr>
          <w:p w14:paraId="4EA9D4AC"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00D7FF3"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062CC54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021</w:t>
            </w:r>
          </w:p>
        </w:tc>
        <w:tc>
          <w:tcPr>
            <w:tcW w:w="2700" w:type="dxa"/>
            <w:tcBorders>
              <w:top w:val="nil"/>
              <w:left w:val="nil"/>
              <w:bottom w:val="nil"/>
              <w:right w:val="single" w:sz="4" w:space="0" w:color="000000"/>
            </w:tcBorders>
            <w:shd w:val="clear" w:color="auto" w:fill="auto"/>
            <w:noWrap/>
            <w:vAlign w:val="center"/>
            <w:hideMark/>
          </w:tcPr>
          <w:p w14:paraId="7E98CB0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Vojna obrana</w:t>
            </w:r>
          </w:p>
        </w:tc>
        <w:tc>
          <w:tcPr>
            <w:tcW w:w="1313" w:type="dxa"/>
            <w:tcBorders>
              <w:top w:val="nil"/>
              <w:left w:val="nil"/>
              <w:bottom w:val="nil"/>
              <w:right w:val="single" w:sz="4" w:space="0" w:color="000000"/>
            </w:tcBorders>
            <w:shd w:val="clear" w:color="auto" w:fill="auto"/>
            <w:noWrap/>
            <w:vAlign w:val="center"/>
            <w:hideMark/>
          </w:tcPr>
          <w:p w14:paraId="46B2632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44938AB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center"/>
            <w:hideMark/>
          </w:tcPr>
          <w:p w14:paraId="6B3C7DD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AB5982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center"/>
            <w:hideMark/>
          </w:tcPr>
          <w:p w14:paraId="7399BB7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36" w:type="dxa"/>
            <w:vAlign w:val="center"/>
            <w:hideMark/>
          </w:tcPr>
          <w:p w14:paraId="6BB8EA9D"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507E4A41"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10F24AF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w:t>
            </w:r>
          </w:p>
        </w:tc>
        <w:tc>
          <w:tcPr>
            <w:tcW w:w="2700" w:type="dxa"/>
            <w:tcBorders>
              <w:top w:val="nil"/>
              <w:left w:val="nil"/>
              <w:bottom w:val="nil"/>
              <w:right w:val="single" w:sz="4" w:space="0" w:color="000000"/>
            </w:tcBorders>
            <w:shd w:val="clear" w:color="000000" w:fill="F2F2F2"/>
            <w:noWrap/>
            <w:vAlign w:val="center"/>
            <w:hideMark/>
          </w:tcPr>
          <w:p w14:paraId="3A31EC3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Javni red i sigurnost</w:t>
            </w:r>
          </w:p>
        </w:tc>
        <w:tc>
          <w:tcPr>
            <w:tcW w:w="1313" w:type="dxa"/>
            <w:tcBorders>
              <w:top w:val="nil"/>
              <w:left w:val="nil"/>
              <w:bottom w:val="nil"/>
              <w:right w:val="single" w:sz="4" w:space="0" w:color="000000"/>
            </w:tcBorders>
            <w:shd w:val="clear" w:color="000000" w:fill="F2F2F2"/>
            <w:noWrap/>
            <w:vAlign w:val="center"/>
            <w:hideMark/>
          </w:tcPr>
          <w:p w14:paraId="283F228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344.398,20</w:t>
            </w:r>
          </w:p>
        </w:tc>
        <w:tc>
          <w:tcPr>
            <w:tcW w:w="1451" w:type="dxa"/>
            <w:tcBorders>
              <w:top w:val="nil"/>
              <w:left w:val="nil"/>
              <w:bottom w:val="nil"/>
              <w:right w:val="single" w:sz="4" w:space="0" w:color="000000"/>
            </w:tcBorders>
            <w:shd w:val="clear" w:color="000000" w:fill="F2F2F2"/>
            <w:noWrap/>
            <w:vAlign w:val="center"/>
            <w:hideMark/>
          </w:tcPr>
          <w:p w14:paraId="191CE2F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1.145.000,00</w:t>
            </w:r>
          </w:p>
        </w:tc>
        <w:tc>
          <w:tcPr>
            <w:tcW w:w="1526" w:type="dxa"/>
            <w:tcBorders>
              <w:top w:val="nil"/>
              <w:left w:val="nil"/>
              <w:bottom w:val="nil"/>
              <w:right w:val="single" w:sz="4" w:space="0" w:color="000000"/>
            </w:tcBorders>
            <w:shd w:val="clear" w:color="auto" w:fill="auto"/>
            <w:noWrap/>
            <w:vAlign w:val="center"/>
            <w:hideMark/>
          </w:tcPr>
          <w:p w14:paraId="043B3D7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187.000,00</w:t>
            </w:r>
          </w:p>
        </w:tc>
        <w:tc>
          <w:tcPr>
            <w:tcW w:w="920" w:type="dxa"/>
            <w:tcBorders>
              <w:top w:val="nil"/>
              <w:left w:val="nil"/>
              <w:bottom w:val="nil"/>
              <w:right w:val="single" w:sz="4" w:space="0" w:color="auto"/>
            </w:tcBorders>
            <w:shd w:val="clear" w:color="000000" w:fill="F2F2F2"/>
            <w:noWrap/>
            <w:vAlign w:val="bottom"/>
            <w:hideMark/>
          </w:tcPr>
          <w:p w14:paraId="6FB12EF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0,54</w:t>
            </w:r>
          </w:p>
        </w:tc>
        <w:tc>
          <w:tcPr>
            <w:tcW w:w="834" w:type="dxa"/>
            <w:tcBorders>
              <w:top w:val="nil"/>
              <w:left w:val="nil"/>
              <w:bottom w:val="nil"/>
              <w:right w:val="single" w:sz="8" w:space="0" w:color="auto"/>
            </w:tcBorders>
            <w:shd w:val="clear" w:color="000000" w:fill="F2F2F2"/>
            <w:noWrap/>
            <w:vAlign w:val="bottom"/>
            <w:hideMark/>
          </w:tcPr>
          <w:p w14:paraId="7B63401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0,16</w:t>
            </w:r>
          </w:p>
        </w:tc>
        <w:tc>
          <w:tcPr>
            <w:tcW w:w="36" w:type="dxa"/>
            <w:vAlign w:val="center"/>
            <w:hideMark/>
          </w:tcPr>
          <w:p w14:paraId="299EE9DB"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5159733"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17F3755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032</w:t>
            </w:r>
          </w:p>
        </w:tc>
        <w:tc>
          <w:tcPr>
            <w:tcW w:w="2700" w:type="dxa"/>
            <w:tcBorders>
              <w:top w:val="nil"/>
              <w:left w:val="nil"/>
              <w:bottom w:val="nil"/>
              <w:right w:val="single" w:sz="4" w:space="0" w:color="000000"/>
            </w:tcBorders>
            <w:shd w:val="clear" w:color="auto" w:fill="auto"/>
            <w:vAlign w:val="center"/>
            <w:hideMark/>
          </w:tcPr>
          <w:p w14:paraId="71E90FE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Usluge protupožarne zaštite</w:t>
            </w:r>
          </w:p>
        </w:tc>
        <w:tc>
          <w:tcPr>
            <w:tcW w:w="1313" w:type="dxa"/>
            <w:tcBorders>
              <w:top w:val="nil"/>
              <w:left w:val="nil"/>
              <w:bottom w:val="nil"/>
              <w:right w:val="single" w:sz="4" w:space="0" w:color="000000"/>
            </w:tcBorders>
            <w:shd w:val="clear" w:color="auto" w:fill="auto"/>
            <w:noWrap/>
            <w:vAlign w:val="center"/>
            <w:hideMark/>
          </w:tcPr>
          <w:p w14:paraId="1514CCF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344.398,20</w:t>
            </w:r>
          </w:p>
        </w:tc>
        <w:tc>
          <w:tcPr>
            <w:tcW w:w="1451" w:type="dxa"/>
            <w:tcBorders>
              <w:top w:val="nil"/>
              <w:left w:val="nil"/>
              <w:bottom w:val="nil"/>
              <w:right w:val="single" w:sz="4" w:space="0" w:color="000000"/>
            </w:tcBorders>
            <w:shd w:val="clear" w:color="auto" w:fill="auto"/>
            <w:noWrap/>
            <w:vAlign w:val="center"/>
            <w:hideMark/>
          </w:tcPr>
          <w:p w14:paraId="5A07FFD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1.100.000,00</w:t>
            </w:r>
          </w:p>
        </w:tc>
        <w:tc>
          <w:tcPr>
            <w:tcW w:w="1526" w:type="dxa"/>
            <w:tcBorders>
              <w:top w:val="nil"/>
              <w:left w:val="nil"/>
              <w:bottom w:val="nil"/>
              <w:right w:val="single" w:sz="4" w:space="0" w:color="000000"/>
            </w:tcBorders>
            <w:shd w:val="clear" w:color="auto" w:fill="auto"/>
            <w:noWrap/>
            <w:vAlign w:val="center"/>
            <w:hideMark/>
          </w:tcPr>
          <w:p w14:paraId="7FEF9CD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187.000,00</w:t>
            </w:r>
          </w:p>
        </w:tc>
        <w:tc>
          <w:tcPr>
            <w:tcW w:w="920" w:type="dxa"/>
            <w:tcBorders>
              <w:top w:val="nil"/>
              <w:left w:val="nil"/>
              <w:bottom w:val="nil"/>
              <w:right w:val="single" w:sz="4" w:space="0" w:color="auto"/>
            </w:tcBorders>
            <w:shd w:val="clear" w:color="auto" w:fill="auto"/>
            <w:noWrap/>
            <w:vAlign w:val="bottom"/>
            <w:hideMark/>
          </w:tcPr>
          <w:p w14:paraId="2661095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0,54</w:t>
            </w:r>
          </w:p>
        </w:tc>
        <w:tc>
          <w:tcPr>
            <w:tcW w:w="834" w:type="dxa"/>
            <w:tcBorders>
              <w:top w:val="nil"/>
              <w:left w:val="nil"/>
              <w:bottom w:val="nil"/>
              <w:right w:val="single" w:sz="8" w:space="0" w:color="auto"/>
            </w:tcBorders>
            <w:shd w:val="clear" w:color="auto" w:fill="auto"/>
            <w:noWrap/>
            <w:vAlign w:val="bottom"/>
            <w:hideMark/>
          </w:tcPr>
          <w:p w14:paraId="73AF7C8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0,17</w:t>
            </w:r>
          </w:p>
        </w:tc>
        <w:tc>
          <w:tcPr>
            <w:tcW w:w="36" w:type="dxa"/>
            <w:vAlign w:val="center"/>
            <w:hideMark/>
          </w:tcPr>
          <w:p w14:paraId="2E4A57C3"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99B149C" w14:textId="77777777" w:rsidTr="00D4206F">
        <w:trPr>
          <w:trHeight w:val="495"/>
        </w:trPr>
        <w:tc>
          <w:tcPr>
            <w:tcW w:w="960" w:type="dxa"/>
            <w:tcBorders>
              <w:top w:val="nil"/>
              <w:left w:val="single" w:sz="8" w:space="0" w:color="auto"/>
              <w:bottom w:val="nil"/>
              <w:right w:val="nil"/>
            </w:tcBorders>
            <w:shd w:val="clear" w:color="auto" w:fill="auto"/>
            <w:noWrap/>
            <w:vAlign w:val="center"/>
            <w:hideMark/>
          </w:tcPr>
          <w:p w14:paraId="585664A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036</w:t>
            </w:r>
          </w:p>
        </w:tc>
        <w:tc>
          <w:tcPr>
            <w:tcW w:w="2700" w:type="dxa"/>
            <w:tcBorders>
              <w:top w:val="nil"/>
              <w:left w:val="nil"/>
              <w:bottom w:val="nil"/>
              <w:right w:val="single" w:sz="4" w:space="0" w:color="000000"/>
            </w:tcBorders>
            <w:shd w:val="clear" w:color="auto" w:fill="auto"/>
            <w:vAlign w:val="center"/>
            <w:hideMark/>
          </w:tcPr>
          <w:p w14:paraId="05614972"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Rashodi za javni red i sigurnost koji nisu drugdje svrstani</w:t>
            </w:r>
          </w:p>
        </w:tc>
        <w:tc>
          <w:tcPr>
            <w:tcW w:w="1313" w:type="dxa"/>
            <w:tcBorders>
              <w:top w:val="nil"/>
              <w:left w:val="nil"/>
              <w:bottom w:val="nil"/>
              <w:right w:val="single" w:sz="4" w:space="0" w:color="000000"/>
            </w:tcBorders>
            <w:shd w:val="clear" w:color="auto" w:fill="auto"/>
            <w:noWrap/>
            <w:vAlign w:val="center"/>
            <w:hideMark/>
          </w:tcPr>
          <w:p w14:paraId="004B52E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64B88CD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45.000,00</w:t>
            </w:r>
          </w:p>
        </w:tc>
        <w:tc>
          <w:tcPr>
            <w:tcW w:w="1526" w:type="dxa"/>
            <w:tcBorders>
              <w:top w:val="nil"/>
              <w:left w:val="nil"/>
              <w:bottom w:val="nil"/>
              <w:right w:val="single" w:sz="4" w:space="0" w:color="000000"/>
            </w:tcBorders>
            <w:shd w:val="clear" w:color="auto" w:fill="auto"/>
            <w:noWrap/>
            <w:vAlign w:val="center"/>
            <w:hideMark/>
          </w:tcPr>
          <w:p w14:paraId="16FFBF9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6C64ED0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76E5E6B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6CD16EF8"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920C852"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0D72698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w:t>
            </w:r>
          </w:p>
        </w:tc>
        <w:tc>
          <w:tcPr>
            <w:tcW w:w="2700" w:type="dxa"/>
            <w:tcBorders>
              <w:top w:val="nil"/>
              <w:left w:val="nil"/>
              <w:bottom w:val="nil"/>
              <w:right w:val="single" w:sz="4" w:space="0" w:color="000000"/>
            </w:tcBorders>
            <w:shd w:val="clear" w:color="000000" w:fill="F2F2F2"/>
            <w:vAlign w:val="center"/>
            <w:hideMark/>
          </w:tcPr>
          <w:p w14:paraId="79475D7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Ekonomski poslovi</w:t>
            </w:r>
          </w:p>
        </w:tc>
        <w:tc>
          <w:tcPr>
            <w:tcW w:w="1313" w:type="dxa"/>
            <w:tcBorders>
              <w:top w:val="nil"/>
              <w:left w:val="nil"/>
              <w:bottom w:val="nil"/>
              <w:right w:val="single" w:sz="4" w:space="0" w:color="000000"/>
            </w:tcBorders>
            <w:shd w:val="clear" w:color="000000" w:fill="F2F2F2"/>
            <w:noWrap/>
            <w:vAlign w:val="center"/>
            <w:hideMark/>
          </w:tcPr>
          <w:p w14:paraId="41D9C75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403.074,92</w:t>
            </w:r>
          </w:p>
        </w:tc>
        <w:tc>
          <w:tcPr>
            <w:tcW w:w="1451" w:type="dxa"/>
            <w:tcBorders>
              <w:top w:val="nil"/>
              <w:left w:val="nil"/>
              <w:bottom w:val="nil"/>
              <w:right w:val="single" w:sz="4" w:space="0" w:color="000000"/>
            </w:tcBorders>
            <w:shd w:val="clear" w:color="000000" w:fill="F2F2F2"/>
            <w:noWrap/>
            <w:vAlign w:val="center"/>
            <w:hideMark/>
          </w:tcPr>
          <w:p w14:paraId="5AC1537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3.725.000,00</w:t>
            </w:r>
          </w:p>
        </w:tc>
        <w:tc>
          <w:tcPr>
            <w:tcW w:w="1526" w:type="dxa"/>
            <w:tcBorders>
              <w:top w:val="nil"/>
              <w:left w:val="nil"/>
              <w:bottom w:val="nil"/>
              <w:right w:val="single" w:sz="4" w:space="0" w:color="000000"/>
            </w:tcBorders>
            <w:shd w:val="clear" w:color="auto" w:fill="auto"/>
            <w:noWrap/>
            <w:vAlign w:val="center"/>
            <w:hideMark/>
          </w:tcPr>
          <w:p w14:paraId="45AB9D3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445.892,01</w:t>
            </w:r>
          </w:p>
        </w:tc>
        <w:tc>
          <w:tcPr>
            <w:tcW w:w="920" w:type="dxa"/>
            <w:tcBorders>
              <w:top w:val="nil"/>
              <w:left w:val="nil"/>
              <w:bottom w:val="nil"/>
              <w:right w:val="single" w:sz="4" w:space="0" w:color="auto"/>
            </w:tcBorders>
            <w:shd w:val="clear" w:color="000000" w:fill="F2F2F2"/>
            <w:noWrap/>
            <w:vAlign w:val="bottom"/>
            <w:hideMark/>
          </w:tcPr>
          <w:p w14:paraId="63BA845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1,11</w:t>
            </w:r>
          </w:p>
        </w:tc>
        <w:tc>
          <w:tcPr>
            <w:tcW w:w="834" w:type="dxa"/>
            <w:tcBorders>
              <w:top w:val="nil"/>
              <w:left w:val="nil"/>
              <w:bottom w:val="nil"/>
              <w:right w:val="single" w:sz="8" w:space="0" w:color="auto"/>
            </w:tcBorders>
            <w:shd w:val="clear" w:color="000000" w:fill="F2F2F2"/>
            <w:noWrap/>
            <w:vAlign w:val="bottom"/>
            <w:hideMark/>
          </w:tcPr>
          <w:p w14:paraId="0574F7F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0,12</w:t>
            </w:r>
          </w:p>
        </w:tc>
        <w:tc>
          <w:tcPr>
            <w:tcW w:w="36" w:type="dxa"/>
            <w:vAlign w:val="center"/>
            <w:hideMark/>
          </w:tcPr>
          <w:p w14:paraId="735AB00D"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A726972" w14:textId="77777777" w:rsidTr="00D4206F">
        <w:trPr>
          <w:trHeight w:val="510"/>
        </w:trPr>
        <w:tc>
          <w:tcPr>
            <w:tcW w:w="960" w:type="dxa"/>
            <w:tcBorders>
              <w:top w:val="nil"/>
              <w:left w:val="single" w:sz="8" w:space="0" w:color="auto"/>
              <w:bottom w:val="nil"/>
              <w:right w:val="nil"/>
            </w:tcBorders>
            <w:shd w:val="clear" w:color="auto" w:fill="auto"/>
            <w:noWrap/>
            <w:vAlign w:val="center"/>
            <w:hideMark/>
          </w:tcPr>
          <w:p w14:paraId="79B1FDA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041</w:t>
            </w:r>
          </w:p>
        </w:tc>
        <w:tc>
          <w:tcPr>
            <w:tcW w:w="2700" w:type="dxa"/>
            <w:tcBorders>
              <w:top w:val="nil"/>
              <w:left w:val="nil"/>
              <w:bottom w:val="nil"/>
              <w:right w:val="single" w:sz="4" w:space="0" w:color="000000"/>
            </w:tcBorders>
            <w:shd w:val="clear" w:color="auto" w:fill="auto"/>
            <w:vAlign w:val="center"/>
            <w:hideMark/>
          </w:tcPr>
          <w:p w14:paraId="3C5DDAD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Opći ekonomski, trgovački i poslovi vezani uz rad</w:t>
            </w:r>
          </w:p>
        </w:tc>
        <w:tc>
          <w:tcPr>
            <w:tcW w:w="1313" w:type="dxa"/>
            <w:tcBorders>
              <w:top w:val="nil"/>
              <w:left w:val="nil"/>
              <w:bottom w:val="nil"/>
              <w:right w:val="single" w:sz="4" w:space="0" w:color="000000"/>
            </w:tcBorders>
            <w:shd w:val="clear" w:color="auto" w:fill="auto"/>
            <w:noWrap/>
            <w:vAlign w:val="center"/>
            <w:hideMark/>
          </w:tcPr>
          <w:p w14:paraId="77A17A3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88.398,46</w:t>
            </w:r>
          </w:p>
        </w:tc>
        <w:tc>
          <w:tcPr>
            <w:tcW w:w="1451" w:type="dxa"/>
            <w:tcBorders>
              <w:top w:val="nil"/>
              <w:left w:val="nil"/>
              <w:bottom w:val="nil"/>
              <w:right w:val="single" w:sz="4" w:space="0" w:color="000000"/>
            </w:tcBorders>
            <w:shd w:val="clear" w:color="auto" w:fill="auto"/>
            <w:noWrap/>
            <w:vAlign w:val="center"/>
            <w:hideMark/>
          </w:tcPr>
          <w:p w14:paraId="08D98EF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50.000,00</w:t>
            </w:r>
          </w:p>
        </w:tc>
        <w:tc>
          <w:tcPr>
            <w:tcW w:w="1526" w:type="dxa"/>
            <w:tcBorders>
              <w:top w:val="nil"/>
              <w:left w:val="nil"/>
              <w:bottom w:val="nil"/>
              <w:right w:val="single" w:sz="4" w:space="0" w:color="000000"/>
            </w:tcBorders>
            <w:shd w:val="clear" w:color="auto" w:fill="auto"/>
            <w:noWrap/>
            <w:vAlign w:val="center"/>
            <w:hideMark/>
          </w:tcPr>
          <w:p w14:paraId="1D4E08E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75.819,09</w:t>
            </w:r>
          </w:p>
        </w:tc>
        <w:tc>
          <w:tcPr>
            <w:tcW w:w="920" w:type="dxa"/>
            <w:tcBorders>
              <w:top w:val="nil"/>
              <w:left w:val="nil"/>
              <w:bottom w:val="nil"/>
              <w:right w:val="single" w:sz="4" w:space="0" w:color="auto"/>
            </w:tcBorders>
            <w:shd w:val="clear" w:color="auto" w:fill="auto"/>
            <w:noWrap/>
            <w:vAlign w:val="bottom"/>
            <w:hideMark/>
          </w:tcPr>
          <w:p w14:paraId="55B731D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0,86</w:t>
            </w:r>
          </w:p>
        </w:tc>
        <w:tc>
          <w:tcPr>
            <w:tcW w:w="834" w:type="dxa"/>
            <w:tcBorders>
              <w:top w:val="nil"/>
              <w:left w:val="nil"/>
              <w:bottom w:val="nil"/>
              <w:right w:val="single" w:sz="8" w:space="0" w:color="auto"/>
            </w:tcBorders>
            <w:shd w:val="clear" w:color="auto" w:fill="auto"/>
            <w:noWrap/>
            <w:vAlign w:val="bottom"/>
            <w:hideMark/>
          </w:tcPr>
          <w:p w14:paraId="7001103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1,52</w:t>
            </w:r>
          </w:p>
        </w:tc>
        <w:tc>
          <w:tcPr>
            <w:tcW w:w="36" w:type="dxa"/>
            <w:vAlign w:val="center"/>
            <w:hideMark/>
          </w:tcPr>
          <w:p w14:paraId="73D76CB6"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FBD5C9E" w14:textId="77777777" w:rsidTr="00D4206F">
        <w:trPr>
          <w:trHeight w:val="540"/>
        </w:trPr>
        <w:tc>
          <w:tcPr>
            <w:tcW w:w="960" w:type="dxa"/>
            <w:tcBorders>
              <w:top w:val="nil"/>
              <w:left w:val="single" w:sz="8" w:space="0" w:color="auto"/>
              <w:bottom w:val="nil"/>
              <w:right w:val="nil"/>
            </w:tcBorders>
            <w:shd w:val="clear" w:color="auto" w:fill="auto"/>
            <w:noWrap/>
            <w:vAlign w:val="center"/>
            <w:hideMark/>
          </w:tcPr>
          <w:p w14:paraId="0244007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042</w:t>
            </w:r>
          </w:p>
        </w:tc>
        <w:tc>
          <w:tcPr>
            <w:tcW w:w="2700" w:type="dxa"/>
            <w:tcBorders>
              <w:top w:val="nil"/>
              <w:left w:val="nil"/>
              <w:bottom w:val="nil"/>
              <w:right w:val="single" w:sz="4" w:space="0" w:color="000000"/>
            </w:tcBorders>
            <w:shd w:val="clear" w:color="auto" w:fill="auto"/>
            <w:vAlign w:val="center"/>
            <w:hideMark/>
          </w:tcPr>
          <w:p w14:paraId="05D2F56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Poljoprivreda, šumarstvo, ribarstvo i lov</w:t>
            </w:r>
          </w:p>
        </w:tc>
        <w:tc>
          <w:tcPr>
            <w:tcW w:w="1313" w:type="dxa"/>
            <w:tcBorders>
              <w:top w:val="nil"/>
              <w:left w:val="nil"/>
              <w:bottom w:val="nil"/>
              <w:right w:val="single" w:sz="4" w:space="0" w:color="000000"/>
            </w:tcBorders>
            <w:shd w:val="clear" w:color="auto" w:fill="auto"/>
            <w:noWrap/>
            <w:vAlign w:val="center"/>
            <w:hideMark/>
          </w:tcPr>
          <w:p w14:paraId="091E3DC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49.248,37</w:t>
            </w:r>
          </w:p>
        </w:tc>
        <w:tc>
          <w:tcPr>
            <w:tcW w:w="1451" w:type="dxa"/>
            <w:tcBorders>
              <w:top w:val="nil"/>
              <w:left w:val="nil"/>
              <w:bottom w:val="nil"/>
              <w:right w:val="single" w:sz="4" w:space="0" w:color="000000"/>
            </w:tcBorders>
            <w:shd w:val="clear" w:color="auto" w:fill="auto"/>
            <w:noWrap/>
            <w:vAlign w:val="center"/>
            <w:hideMark/>
          </w:tcPr>
          <w:p w14:paraId="6834CA5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115.000,00</w:t>
            </w:r>
          </w:p>
        </w:tc>
        <w:tc>
          <w:tcPr>
            <w:tcW w:w="1526" w:type="dxa"/>
            <w:tcBorders>
              <w:top w:val="nil"/>
              <w:left w:val="nil"/>
              <w:bottom w:val="nil"/>
              <w:right w:val="single" w:sz="4" w:space="0" w:color="000000"/>
            </w:tcBorders>
            <w:shd w:val="clear" w:color="auto" w:fill="auto"/>
            <w:noWrap/>
            <w:vAlign w:val="center"/>
            <w:hideMark/>
          </w:tcPr>
          <w:p w14:paraId="4C4301A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60.392,73</w:t>
            </w:r>
          </w:p>
        </w:tc>
        <w:tc>
          <w:tcPr>
            <w:tcW w:w="920" w:type="dxa"/>
            <w:tcBorders>
              <w:top w:val="nil"/>
              <w:left w:val="nil"/>
              <w:bottom w:val="nil"/>
              <w:right w:val="single" w:sz="4" w:space="0" w:color="auto"/>
            </w:tcBorders>
            <w:shd w:val="clear" w:color="auto" w:fill="auto"/>
            <w:noWrap/>
            <w:vAlign w:val="bottom"/>
            <w:hideMark/>
          </w:tcPr>
          <w:p w14:paraId="41A3A11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1,23</w:t>
            </w:r>
          </w:p>
        </w:tc>
        <w:tc>
          <w:tcPr>
            <w:tcW w:w="834" w:type="dxa"/>
            <w:tcBorders>
              <w:top w:val="nil"/>
              <w:left w:val="nil"/>
              <w:bottom w:val="nil"/>
              <w:right w:val="single" w:sz="8" w:space="0" w:color="auto"/>
            </w:tcBorders>
            <w:shd w:val="clear" w:color="auto" w:fill="auto"/>
            <w:noWrap/>
            <w:vAlign w:val="bottom"/>
            <w:hideMark/>
          </w:tcPr>
          <w:p w14:paraId="3D67AA0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0,53</w:t>
            </w:r>
          </w:p>
        </w:tc>
        <w:tc>
          <w:tcPr>
            <w:tcW w:w="36" w:type="dxa"/>
            <w:vAlign w:val="center"/>
            <w:hideMark/>
          </w:tcPr>
          <w:p w14:paraId="4CF28AA3"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AA319BF"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6E96E53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043</w:t>
            </w:r>
          </w:p>
        </w:tc>
        <w:tc>
          <w:tcPr>
            <w:tcW w:w="2700" w:type="dxa"/>
            <w:tcBorders>
              <w:top w:val="nil"/>
              <w:left w:val="nil"/>
              <w:bottom w:val="nil"/>
              <w:right w:val="single" w:sz="4" w:space="0" w:color="000000"/>
            </w:tcBorders>
            <w:shd w:val="clear" w:color="auto" w:fill="auto"/>
            <w:vAlign w:val="center"/>
            <w:hideMark/>
          </w:tcPr>
          <w:p w14:paraId="2DE4B50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Gorivo i energija</w:t>
            </w:r>
          </w:p>
        </w:tc>
        <w:tc>
          <w:tcPr>
            <w:tcW w:w="1313" w:type="dxa"/>
            <w:tcBorders>
              <w:top w:val="nil"/>
              <w:left w:val="nil"/>
              <w:bottom w:val="nil"/>
              <w:right w:val="single" w:sz="4" w:space="0" w:color="000000"/>
            </w:tcBorders>
            <w:shd w:val="clear" w:color="auto" w:fill="auto"/>
            <w:noWrap/>
            <w:vAlign w:val="center"/>
            <w:hideMark/>
          </w:tcPr>
          <w:p w14:paraId="3A01374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60.758,09</w:t>
            </w:r>
          </w:p>
        </w:tc>
        <w:tc>
          <w:tcPr>
            <w:tcW w:w="1451" w:type="dxa"/>
            <w:tcBorders>
              <w:top w:val="nil"/>
              <w:left w:val="nil"/>
              <w:bottom w:val="nil"/>
              <w:right w:val="single" w:sz="4" w:space="0" w:color="000000"/>
            </w:tcBorders>
            <w:shd w:val="clear" w:color="auto" w:fill="auto"/>
            <w:noWrap/>
            <w:vAlign w:val="center"/>
            <w:hideMark/>
          </w:tcPr>
          <w:p w14:paraId="5BB2EDB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170.000,00</w:t>
            </w:r>
          </w:p>
        </w:tc>
        <w:tc>
          <w:tcPr>
            <w:tcW w:w="1526" w:type="dxa"/>
            <w:tcBorders>
              <w:top w:val="nil"/>
              <w:left w:val="nil"/>
              <w:bottom w:val="nil"/>
              <w:right w:val="single" w:sz="4" w:space="0" w:color="000000"/>
            </w:tcBorders>
            <w:shd w:val="clear" w:color="auto" w:fill="auto"/>
            <w:noWrap/>
            <w:vAlign w:val="center"/>
            <w:hideMark/>
          </w:tcPr>
          <w:p w14:paraId="7A57866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74.825,81</w:t>
            </w:r>
          </w:p>
        </w:tc>
        <w:tc>
          <w:tcPr>
            <w:tcW w:w="920" w:type="dxa"/>
            <w:tcBorders>
              <w:top w:val="nil"/>
              <w:left w:val="nil"/>
              <w:bottom w:val="nil"/>
              <w:right w:val="single" w:sz="4" w:space="0" w:color="auto"/>
            </w:tcBorders>
            <w:shd w:val="clear" w:color="auto" w:fill="auto"/>
            <w:noWrap/>
            <w:vAlign w:val="bottom"/>
            <w:hideMark/>
          </w:tcPr>
          <w:p w14:paraId="0ACB612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1,23</w:t>
            </w:r>
          </w:p>
        </w:tc>
        <w:tc>
          <w:tcPr>
            <w:tcW w:w="834" w:type="dxa"/>
            <w:tcBorders>
              <w:top w:val="nil"/>
              <w:left w:val="nil"/>
              <w:bottom w:val="nil"/>
              <w:right w:val="single" w:sz="8" w:space="0" w:color="auto"/>
            </w:tcBorders>
            <w:shd w:val="clear" w:color="auto" w:fill="auto"/>
            <w:noWrap/>
            <w:vAlign w:val="bottom"/>
            <w:hideMark/>
          </w:tcPr>
          <w:p w14:paraId="375BD3B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0,44</w:t>
            </w:r>
          </w:p>
        </w:tc>
        <w:tc>
          <w:tcPr>
            <w:tcW w:w="36" w:type="dxa"/>
            <w:vAlign w:val="center"/>
            <w:hideMark/>
          </w:tcPr>
          <w:p w14:paraId="58D4E6B2"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44BE3620"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5E1FA17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045</w:t>
            </w:r>
          </w:p>
        </w:tc>
        <w:tc>
          <w:tcPr>
            <w:tcW w:w="2700" w:type="dxa"/>
            <w:tcBorders>
              <w:top w:val="nil"/>
              <w:left w:val="nil"/>
              <w:bottom w:val="nil"/>
              <w:right w:val="single" w:sz="4" w:space="0" w:color="000000"/>
            </w:tcBorders>
            <w:shd w:val="clear" w:color="auto" w:fill="auto"/>
            <w:vAlign w:val="center"/>
            <w:hideMark/>
          </w:tcPr>
          <w:p w14:paraId="7E82D780"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Promet</w:t>
            </w:r>
          </w:p>
        </w:tc>
        <w:tc>
          <w:tcPr>
            <w:tcW w:w="1313" w:type="dxa"/>
            <w:tcBorders>
              <w:top w:val="nil"/>
              <w:left w:val="nil"/>
              <w:bottom w:val="nil"/>
              <w:right w:val="single" w:sz="4" w:space="0" w:color="000000"/>
            </w:tcBorders>
            <w:shd w:val="clear" w:color="auto" w:fill="auto"/>
            <w:noWrap/>
            <w:vAlign w:val="center"/>
            <w:hideMark/>
          </w:tcPr>
          <w:p w14:paraId="7C92584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167.170,00</w:t>
            </w:r>
          </w:p>
        </w:tc>
        <w:tc>
          <w:tcPr>
            <w:tcW w:w="1451" w:type="dxa"/>
            <w:tcBorders>
              <w:top w:val="nil"/>
              <w:left w:val="nil"/>
              <w:bottom w:val="nil"/>
              <w:right w:val="single" w:sz="4" w:space="0" w:color="000000"/>
            </w:tcBorders>
            <w:shd w:val="clear" w:color="auto" w:fill="auto"/>
            <w:noWrap/>
            <w:vAlign w:val="center"/>
            <w:hideMark/>
          </w:tcPr>
          <w:p w14:paraId="1552D6F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2.700.000,00</w:t>
            </w:r>
          </w:p>
        </w:tc>
        <w:tc>
          <w:tcPr>
            <w:tcW w:w="1526" w:type="dxa"/>
            <w:tcBorders>
              <w:top w:val="nil"/>
              <w:left w:val="nil"/>
              <w:bottom w:val="nil"/>
              <w:right w:val="single" w:sz="4" w:space="0" w:color="000000"/>
            </w:tcBorders>
            <w:shd w:val="clear" w:color="auto" w:fill="auto"/>
            <w:noWrap/>
            <w:vAlign w:val="center"/>
            <w:hideMark/>
          </w:tcPr>
          <w:p w14:paraId="260EB7B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234.854,38</w:t>
            </w:r>
          </w:p>
        </w:tc>
        <w:tc>
          <w:tcPr>
            <w:tcW w:w="920" w:type="dxa"/>
            <w:tcBorders>
              <w:top w:val="nil"/>
              <w:left w:val="nil"/>
              <w:bottom w:val="nil"/>
              <w:right w:val="single" w:sz="4" w:space="0" w:color="auto"/>
            </w:tcBorders>
            <w:shd w:val="clear" w:color="auto" w:fill="auto"/>
            <w:noWrap/>
            <w:vAlign w:val="bottom"/>
            <w:hideMark/>
          </w:tcPr>
          <w:p w14:paraId="1DAA174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1,40</w:t>
            </w:r>
          </w:p>
        </w:tc>
        <w:tc>
          <w:tcPr>
            <w:tcW w:w="834" w:type="dxa"/>
            <w:tcBorders>
              <w:top w:val="nil"/>
              <w:left w:val="nil"/>
              <w:bottom w:val="nil"/>
              <w:right w:val="single" w:sz="8" w:space="0" w:color="auto"/>
            </w:tcBorders>
            <w:shd w:val="clear" w:color="auto" w:fill="auto"/>
            <w:noWrap/>
            <w:vAlign w:val="bottom"/>
            <w:hideMark/>
          </w:tcPr>
          <w:p w14:paraId="214CFDE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0,09</w:t>
            </w:r>
          </w:p>
        </w:tc>
        <w:tc>
          <w:tcPr>
            <w:tcW w:w="36" w:type="dxa"/>
            <w:vAlign w:val="center"/>
            <w:hideMark/>
          </w:tcPr>
          <w:p w14:paraId="21B55658"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9C76CF6"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502F406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046</w:t>
            </w:r>
          </w:p>
        </w:tc>
        <w:tc>
          <w:tcPr>
            <w:tcW w:w="2700" w:type="dxa"/>
            <w:tcBorders>
              <w:top w:val="nil"/>
              <w:left w:val="nil"/>
              <w:bottom w:val="nil"/>
              <w:right w:val="single" w:sz="4" w:space="0" w:color="000000"/>
            </w:tcBorders>
            <w:shd w:val="clear" w:color="auto" w:fill="auto"/>
            <w:vAlign w:val="center"/>
            <w:hideMark/>
          </w:tcPr>
          <w:p w14:paraId="3FC6233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Komunikacije</w:t>
            </w:r>
          </w:p>
        </w:tc>
        <w:tc>
          <w:tcPr>
            <w:tcW w:w="1313" w:type="dxa"/>
            <w:tcBorders>
              <w:top w:val="nil"/>
              <w:left w:val="nil"/>
              <w:bottom w:val="nil"/>
              <w:right w:val="single" w:sz="4" w:space="0" w:color="000000"/>
            </w:tcBorders>
            <w:shd w:val="clear" w:color="auto" w:fill="auto"/>
            <w:noWrap/>
            <w:vAlign w:val="center"/>
            <w:hideMark/>
          </w:tcPr>
          <w:p w14:paraId="2F416AC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7BAAAC9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40.000,00</w:t>
            </w:r>
          </w:p>
        </w:tc>
        <w:tc>
          <w:tcPr>
            <w:tcW w:w="1526" w:type="dxa"/>
            <w:tcBorders>
              <w:top w:val="nil"/>
              <w:left w:val="nil"/>
              <w:bottom w:val="nil"/>
              <w:right w:val="single" w:sz="4" w:space="0" w:color="000000"/>
            </w:tcBorders>
            <w:shd w:val="clear" w:color="auto" w:fill="auto"/>
            <w:noWrap/>
            <w:vAlign w:val="center"/>
            <w:hideMark/>
          </w:tcPr>
          <w:p w14:paraId="5DACC5B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482A1729"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11C7484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252C911B"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AF39062"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32ABDD0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047</w:t>
            </w:r>
          </w:p>
        </w:tc>
        <w:tc>
          <w:tcPr>
            <w:tcW w:w="2700" w:type="dxa"/>
            <w:tcBorders>
              <w:top w:val="nil"/>
              <w:left w:val="nil"/>
              <w:bottom w:val="nil"/>
              <w:right w:val="single" w:sz="4" w:space="0" w:color="000000"/>
            </w:tcBorders>
            <w:shd w:val="clear" w:color="auto" w:fill="auto"/>
            <w:vAlign w:val="center"/>
            <w:hideMark/>
          </w:tcPr>
          <w:p w14:paraId="064B303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Ostale industrije</w:t>
            </w:r>
          </w:p>
        </w:tc>
        <w:tc>
          <w:tcPr>
            <w:tcW w:w="1313" w:type="dxa"/>
            <w:tcBorders>
              <w:top w:val="nil"/>
              <w:left w:val="nil"/>
              <w:bottom w:val="nil"/>
              <w:right w:val="single" w:sz="4" w:space="0" w:color="000000"/>
            </w:tcBorders>
            <w:shd w:val="clear" w:color="auto" w:fill="auto"/>
            <w:noWrap/>
            <w:vAlign w:val="center"/>
            <w:hideMark/>
          </w:tcPr>
          <w:p w14:paraId="0D8532D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37.500,00</w:t>
            </w:r>
          </w:p>
        </w:tc>
        <w:tc>
          <w:tcPr>
            <w:tcW w:w="1451" w:type="dxa"/>
            <w:tcBorders>
              <w:top w:val="nil"/>
              <w:left w:val="nil"/>
              <w:bottom w:val="nil"/>
              <w:right w:val="single" w:sz="4" w:space="0" w:color="000000"/>
            </w:tcBorders>
            <w:shd w:val="clear" w:color="auto" w:fill="auto"/>
            <w:noWrap/>
            <w:vAlign w:val="center"/>
            <w:hideMark/>
          </w:tcPr>
          <w:p w14:paraId="49FCA79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650.000,00</w:t>
            </w:r>
          </w:p>
        </w:tc>
        <w:tc>
          <w:tcPr>
            <w:tcW w:w="1526" w:type="dxa"/>
            <w:tcBorders>
              <w:top w:val="nil"/>
              <w:left w:val="nil"/>
              <w:bottom w:val="nil"/>
              <w:right w:val="single" w:sz="4" w:space="0" w:color="000000"/>
            </w:tcBorders>
            <w:shd w:val="clear" w:color="auto" w:fill="auto"/>
            <w:noWrap/>
            <w:vAlign w:val="center"/>
            <w:hideMark/>
          </w:tcPr>
          <w:p w14:paraId="7CB72AB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19EFACC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34" w:type="dxa"/>
            <w:tcBorders>
              <w:top w:val="nil"/>
              <w:left w:val="nil"/>
              <w:bottom w:val="nil"/>
              <w:right w:val="single" w:sz="8" w:space="0" w:color="auto"/>
            </w:tcBorders>
            <w:shd w:val="clear" w:color="auto" w:fill="auto"/>
            <w:noWrap/>
            <w:vAlign w:val="bottom"/>
            <w:hideMark/>
          </w:tcPr>
          <w:p w14:paraId="1AC3AAD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5F7E4A41"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16D3EBCB"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3CF6C13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w:t>
            </w:r>
          </w:p>
        </w:tc>
        <w:tc>
          <w:tcPr>
            <w:tcW w:w="2700" w:type="dxa"/>
            <w:tcBorders>
              <w:top w:val="nil"/>
              <w:left w:val="nil"/>
              <w:bottom w:val="nil"/>
              <w:right w:val="single" w:sz="4" w:space="0" w:color="000000"/>
            </w:tcBorders>
            <w:shd w:val="clear" w:color="000000" w:fill="F2F2F2"/>
            <w:vAlign w:val="center"/>
            <w:hideMark/>
          </w:tcPr>
          <w:p w14:paraId="61601F7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Zaštita okoliša</w:t>
            </w:r>
          </w:p>
        </w:tc>
        <w:tc>
          <w:tcPr>
            <w:tcW w:w="1313" w:type="dxa"/>
            <w:tcBorders>
              <w:top w:val="nil"/>
              <w:left w:val="nil"/>
              <w:bottom w:val="nil"/>
              <w:right w:val="single" w:sz="4" w:space="0" w:color="000000"/>
            </w:tcBorders>
            <w:shd w:val="clear" w:color="000000" w:fill="F2F2F2"/>
            <w:noWrap/>
            <w:vAlign w:val="center"/>
            <w:hideMark/>
          </w:tcPr>
          <w:p w14:paraId="3FA518E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152.172,03</w:t>
            </w:r>
          </w:p>
        </w:tc>
        <w:tc>
          <w:tcPr>
            <w:tcW w:w="1451" w:type="dxa"/>
            <w:tcBorders>
              <w:top w:val="nil"/>
              <w:left w:val="nil"/>
              <w:bottom w:val="nil"/>
              <w:right w:val="single" w:sz="4" w:space="0" w:color="000000"/>
            </w:tcBorders>
            <w:shd w:val="clear" w:color="000000" w:fill="F2F2F2"/>
            <w:noWrap/>
            <w:vAlign w:val="center"/>
            <w:hideMark/>
          </w:tcPr>
          <w:p w14:paraId="3BB9915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2.670.000,00</w:t>
            </w:r>
          </w:p>
        </w:tc>
        <w:tc>
          <w:tcPr>
            <w:tcW w:w="1526" w:type="dxa"/>
            <w:tcBorders>
              <w:top w:val="nil"/>
              <w:left w:val="nil"/>
              <w:bottom w:val="nil"/>
              <w:right w:val="single" w:sz="4" w:space="0" w:color="000000"/>
            </w:tcBorders>
            <w:shd w:val="clear" w:color="auto" w:fill="auto"/>
            <w:noWrap/>
            <w:vAlign w:val="center"/>
            <w:hideMark/>
          </w:tcPr>
          <w:p w14:paraId="59088EC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345.090,75</w:t>
            </w:r>
          </w:p>
        </w:tc>
        <w:tc>
          <w:tcPr>
            <w:tcW w:w="920" w:type="dxa"/>
            <w:tcBorders>
              <w:top w:val="nil"/>
              <w:left w:val="nil"/>
              <w:bottom w:val="nil"/>
              <w:right w:val="single" w:sz="4" w:space="0" w:color="auto"/>
            </w:tcBorders>
            <w:shd w:val="clear" w:color="000000" w:fill="F2F2F2"/>
            <w:noWrap/>
            <w:vAlign w:val="bottom"/>
            <w:hideMark/>
          </w:tcPr>
          <w:p w14:paraId="3859D3D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2,27</w:t>
            </w:r>
          </w:p>
        </w:tc>
        <w:tc>
          <w:tcPr>
            <w:tcW w:w="834" w:type="dxa"/>
            <w:tcBorders>
              <w:top w:val="nil"/>
              <w:left w:val="nil"/>
              <w:bottom w:val="nil"/>
              <w:right w:val="single" w:sz="8" w:space="0" w:color="auto"/>
            </w:tcBorders>
            <w:shd w:val="clear" w:color="000000" w:fill="F2F2F2"/>
            <w:noWrap/>
            <w:vAlign w:val="bottom"/>
            <w:hideMark/>
          </w:tcPr>
          <w:p w14:paraId="6920A26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0,13</w:t>
            </w:r>
          </w:p>
        </w:tc>
        <w:tc>
          <w:tcPr>
            <w:tcW w:w="36" w:type="dxa"/>
            <w:vAlign w:val="center"/>
            <w:hideMark/>
          </w:tcPr>
          <w:p w14:paraId="2402B484"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672087D4"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5B099B4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051</w:t>
            </w:r>
          </w:p>
        </w:tc>
        <w:tc>
          <w:tcPr>
            <w:tcW w:w="2700" w:type="dxa"/>
            <w:tcBorders>
              <w:top w:val="nil"/>
              <w:left w:val="nil"/>
              <w:bottom w:val="nil"/>
              <w:right w:val="single" w:sz="4" w:space="0" w:color="000000"/>
            </w:tcBorders>
            <w:shd w:val="clear" w:color="auto" w:fill="auto"/>
            <w:vAlign w:val="center"/>
            <w:hideMark/>
          </w:tcPr>
          <w:p w14:paraId="1A97703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Gospodarenje otpadom</w:t>
            </w:r>
          </w:p>
        </w:tc>
        <w:tc>
          <w:tcPr>
            <w:tcW w:w="1313" w:type="dxa"/>
            <w:tcBorders>
              <w:top w:val="nil"/>
              <w:left w:val="nil"/>
              <w:bottom w:val="nil"/>
              <w:right w:val="single" w:sz="4" w:space="0" w:color="000000"/>
            </w:tcBorders>
            <w:shd w:val="clear" w:color="auto" w:fill="auto"/>
            <w:noWrap/>
            <w:vAlign w:val="center"/>
            <w:hideMark/>
          </w:tcPr>
          <w:p w14:paraId="3EB83A3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151.062,03</w:t>
            </w:r>
          </w:p>
        </w:tc>
        <w:tc>
          <w:tcPr>
            <w:tcW w:w="1451" w:type="dxa"/>
            <w:tcBorders>
              <w:top w:val="nil"/>
              <w:left w:val="nil"/>
              <w:bottom w:val="nil"/>
              <w:right w:val="single" w:sz="4" w:space="0" w:color="000000"/>
            </w:tcBorders>
            <w:shd w:val="clear" w:color="auto" w:fill="auto"/>
            <w:noWrap/>
            <w:vAlign w:val="center"/>
            <w:hideMark/>
          </w:tcPr>
          <w:p w14:paraId="3C9DC96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2.350.000,00</w:t>
            </w:r>
          </w:p>
        </w:tc>
        <w:tc>
          <w:tcPr>
            <w:tcW w:w="1526" w:type="dxa"/>
            <w:tcBorders>
              <w:top w:val="nil"/>
              <w:left w:val="nil"/>
              <w:bottom w:val="nil"/>
              <w:right w:val="single" w:sz="4" w:space="0" w:color="000000"/>
            </w:tcBorders>
            <w:shd w:val="clear" w:color="auto" w:fill="auto"/>
            <w:noWrap/>
            <w:vAlign w:val="center"/>
            <w:hideMark/>
          </w:tcPr>
          <w:p w14:paraId="0C43B568"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327.730,75</w:t>
            </w:r>
          </w:p>
        </w:tc>
        <w:tc>
          <w:tcPr>
            <w:tcW w:w="920" w:type="dxa"/>
            <w:tcBorders>
              <w:top w:val="nil"/>
              <w:left w:val="nil"/>
              <w:bottom w:val="nil"/>
              <w:right w:val="single" w:sz="4" w:space="0" w:color="auto"/>
            </w:tcBorders>
            <w:shd w:val="clear" w:color="auto" w:fill="auto"/>
            <w:noWrap/>
            <w:vAlign w:val="bottom"/>
            <w:hideMark/>
          </w:tcPr>
          <w:p w14:paraId="1C93137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2,17</w:t>
            </w:r>
          </w:p>
        </w:tc>
        <w:tc>
          <w:tcPr>
            <w:tcW w:w="834" w:type="dxa"/>
            <w:tcBorders>
              <w:top w:val="nil"/>
              <w:left w:val="nil"/>
              <w:bottom w:val="nil"/>
              <w:right w:val="single" w:sz="8" w:space="0" w:color="auto"/>
            </w:tcBorders>
            <w:shd w:val="clear" w:color="auto" w:fill="auto"/>
            <w:noWrap/>
            <w:vAlign w:val="bottom"/>
            <w:hideMark/>
          </w:tcPr>
          <w:p w14:paraId="515EE7B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0,14</w:t>
            </w:r>
          </w:p>
        </w:tc>
        <w:tc>
          <w:tcPr>
            <w:tcW w:w="36" w:type="dxa"/>
            <w:vAlign w:val="center"/>
            <w:hideMark/>
          </w:tcPr>
          <w:p w14:paraId="40ED353F"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50752D04" w14:textId="77777777" w:rsidTr="00D4206F">
        <w:trPr>
          <w:trHeight w:val="495"/>
        </w:trPr>
        <w:tc>
          <w:tcPr>
            <w:tcW w:w="960" w:type="dxa"/>
            <w:tcBorders>
              <w:top w:val="nil"/>
              <w:left w:val="single" w:sz="8" w:space="0" w:color="auto"/>
              <w:bottom w:val="nil"/>
              <w:right w:val="nil"/>
            </w:tcBorders>
            <w:shd w:val="clear" w:color="auto" w:fill="auto"/>
            <w:noWrap/>
            <w:vAlign w:val="center"/>
            <w:hideMark/>
          </w:tcPr>
          <w:p w14:paraId="6607B6F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052</w:t>
            </w:r>
          </w:p>
        </w:tc>
        <w:tc>
          <w:tcPr>
            <w:tcW w:w="2700" w:type="dxa"/>
            <w:tcBorders>
              <w:top w:val="nil"/>
              <w:left w:val="nil"/>
              <w:bottom w:val="nil"/>
              <w:right w:val="single" w:sz="4" w:space="0" w:color="000000"/>
            </w:tcBorders>
            <w:shd w:val="clear" w:color="auto" w:fill="auto"/>
            <w:vAlign w:val="center"/>
            <w:hideMark/>
          </w:tcPr>
          <w:p w14:paraId="5103119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Gospodarenje otpadnim vodama</w:t>
            </w:r>
          </w:p>
        </w:tc>
        <w:tc>
          <w:tcPr>
            <w:tcW w:w="1313" w:type="dxa"/>
            <w:tcBorders>
              <w:top w:val="nil"/>
              <w:left w:val="nil"/>
              <w:bottom w:val="nil"/>
              <w:right w:val="single" w:sz="4" w:space="0" w:color="000000"/>
            </w:tcBorders>
            <w:shd w:val="clear" w:color="auto" w:fill="auto"/>
            <w:noWrap/>
            <w:vAlign w:val="center"/>
            <w:hideMark/>
          </w:tcPr>
          <w:p w14:paraId="7DC6FBB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1.110,00</w:t>
            </w:r>
          </w:p>
        </w:tc>
        <w:tc>
          <w:tcPr>
            <w:tcW w:w="1451" w:type="dxa"/>
            <w:tcBorders>
              <w:top w:val="nil"/>
              <w:left w:val="nil"/>
              <w:bottom w:val="nil"/>
              <w:right w:val="single" w:sz="4" w:space="0" w:color="000000"/>
            </w:tcBorders>
            <w:shd w:val="clear" w:color="auto" w:fill="auto"/>
            <w:noWrap/>
            <w:vAlign w:val="center"/>
            <w:hideMark/>
          </w:tcPr>
          <w:p w14:paraId="55B2785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center"/>
            <w:hideMark/>
          </w:tcPr>
          <w:p w14:paraId="3AC0512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7.360,00</w:t>
            </w:r>
          </w:p>
        </w:tc>
        <w:tc>
          <w:tcPr>
            <w:tcW w:w="920" w:type="dxa"/>
            <w:tcBorders>
              <w:top w:val="nil"/>
              <w:left w:val="nil"/>
              <w:bottom w:val="nil"/>
              <w:right w:val="single" w:sz="4" w:space="0" w:color="auto"/>
            </w:tcBorders>
            <w:shd w:val="clear" w:color="auto" w:fill="auto"/>
            <w:noWrap/>
            <w:vAlign w:val="bottom"/>
            <w:hideMark/>
          </w:tcPr>
          <w:p w14:paraId="7EF5A53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6,63</w:t>
            </w:r>
          </w:p>
        </w:tc>
        <w:tc>
          <w:tcPr>
            <w:tcW w:w="834" w:type="dxa"/>
            <w:tcBorders>
              <w:top w:val="nil"/>
              <w:left w:val="nil"/>
              <w:bottom w:val="nil"/>
              <w:right w:val="single" w:sz="8" w:space="0" w:color="auto"/>
            </w:tcBorders>
            <w:shd w:val="clear" w:color="auto" w:fill="auto"/>
            <w:noWrap/>
            <w:vAlign w:val="bottom"/>
            <w:hideMark/>
          </w:tcPr>
          <w:p w14:paraId="30D1538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36" w:type="dxa"/>
            <w:vAlign w:val="center"/>
            <w:hideMark/>
          </w:tcPr>
          <w:p w14:paraId="697F3730"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72D7F22" w14:textId="77777777" w:rsidTr="00D4206F">
        <w:trPr>
          <w:trHeight w:val="570"/>
        </w:trPr>
        <w:tc>
          <w:tcPr>
            <w:tcW w:w="960" w:type="dxa"/>
            <w:tcBorders>
              <w:top w:val="nil"/>
              <w:left w:val="single" w:sz="8" w:space="0" w:color="auto"/>
              <w:bottom w:val="nil"/>
              <w:right w:val="nil"/>
            </w:tcBorders>
            <w:shd w:val="clear" w:color="auto" w:fill="auto"/>
            <w:noWrap/>
            <w:vAlign w:val="center"/>
            <w:hideMark/>
          </w:tcPr>
          <w:p w14:paraId="3A4CC09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056</w:t>
            </w:r>
          </w:p>
        </w:tc>
        <w:tc>
          <w:tcPr>
            <w:tcW w:w="2700" w:type="dxa"/>
            <w:tcBorders>
              <w:top w:val="nil"/>
              <w:left w:val="nil"/>
              <w:bottom w:val="nil"/>
              <w:right w:val="single" w:sz="4" w:space="0" w:color="000000"/>
            </w:tcBorders>
            <w:shd w:val="clear" w:color="auto" w:fill="auto"/>
            <w:vAlign w:val="center"/>
            <w:hideMark/>
          </w:tcPr>
          <w:p w14:paraId="2D85BF1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Zaštita okoliša - koje nije razvrstano</w:t>
            </w:r>
          </w:p>
        </w:tc>
        <w:tc>
          <w:tcPr>
            <w:tcW w:w="1313" w:type="dxa"/>
            <w:tcBorders>
              <w:top w:val="nil"/>
              <w:left w:val="nil"/>
              <w:bottom w:val="nil"/>
              <w:right w:val="single" w:sz="4" w:space="0" w:color="000000"/>
            </w:tcBorders>
            <w:shd w:val="clear" w:color="auto" w:fill="auto"/>
            <w:noWrap/>
            <w:vAlign w:val="center"/>
            <w:hideMark/>
          </w:tcPr>
          <w:p w14:paraId="7F00CBD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5C97F16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320.000,00</w:t>
            </w:r>
          </w:p>
        </w:tc>
        <w:tc>
          <w:tcPr>
            <w:tcW w:w="1526" w:type="dxa"/>
            <w:tcBorders>
              <w:top w:val="nil"/>
              <w:left w:val="nil"/>
              <w:bottom w:val="nil"/>
              <w:right w:val="single" w:sz="4" w:space="0" w:color="000000"/>
            </w:tcBorders>
            <w:shd w:val="clear" w:color="auto" w:fill="auto"/>
            <w:noWrap/>
            <w:vAlign w:val="center"/>
            <w:hideMark/>
          </w:tcPr>
          <w:p w14:paraId="4C16075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10.000,00</w:t>
            </w:r>
          </w:p>
        </w:tc>
        <w:tc>
          <w:tcPr>
            <w:tcW w:w="920" w:type="dxa"/>
            <w:tcBorders>
              <w:top w:val="nil"/>
              <w:left w:val="nil"/>
              <w:bottom w:val="nil"/>
              <w:right w:val="single" w:sz="4" w:space="0" w:color="auto"/>
            </w:tcBorders>
            <w:shd w:val="clear" w:color="auto" w:fill="auto"/>
            <w:noWrap/>
            <w:vAlign w:val="bottom"/>
            <w:hideMark/>
          </w:tcPr>
          <w:p w14:paraId="0425650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29A1D37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0,03</w:t>
            </w:r>
          </w:p>
        </w:tc>
        <w:tc>
          <w:tcPr>
            <w:tcW w:w="36" w:type="dxa"/>
            <w:vAlign w:val="center"/>
            <w:hideMark/>
          </w:tcPr>
          <w:p w14:paraId="403AB48E"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4E11AF7" w14:textId="77777777" w:rsidTr="00D4206F">
        <w:trPr>
          <w:trHeight w:val="510"/>
        </w:trPr>
        <w:tc>
          <w:tcPr>
            <w:tcW w:w="960" w:type="dxa"/>
            <w:tcBorders>
              <w:top w:val="nil"/>
              <w:left w:val="single" w:sz="8" w:space="0" w:color="auto"/>
              <w:bottom w:val="nil"/>
              <w:right w:val="nil"/>
            </w:tcBorders>
            <w:shd w:val="clear" w:color="000000" w:fill="F2F2F2"/>
            <w:noWrap/>
            <w:vAlign w:val="center"/>
            <w:hideMark/>
          </w:tcPr>
          <w:p w14:paraId="1773032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06</w:t>
            </w:r>
          </w:p>
        </w:tc>
        <w:tc>
          <w:tcPr>
            <w:tcW w:w="2700" w:type="dxa"/>
            <w:tcBorders>
              <w:top w:val="nil"/>
              <w:left w:val="nil"/>
              <w:bottom w:val="nil"/>
              <w:right w:val="single" w:sz="4" w:space="0" w:color="000000"/>
            </w:tcBorders>
            <w:shd w:val="clear" w:color="000000" w:fill="F2F2F2"/>
            <w:vAlign w:val="center"/>
            <w:hideMark/>
          </w:tcPr>
          <w:p w14:paraId="324C09A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Usluge unapređenja stanovanja i zajednice</w:t>
            </w:r>
          </w:p>
        </w:tc>
        <w:tc>
          <w:tcPr>
            <w:tcW w:w="1313" w:type="dxa"/>
            <w:tcBorders>
              <w:top w:val="nil"/>
              <w:left w:val="nil"/>
              <w:bottom w:val="nil"/>
              <w:right w:val="single" w:sz="4" w:space="0" w:color="000000"/>
            </w:tcBorders>
            <w:shd w:val="clear" w:color="000000" w:fill="F2F2F2"/>
            <w:noWrap/>
            <w:vAlign w:val="center"/>
            <w:hideMark/>
          </w:tcPr>
          <w:p w14:paraId="2A1AADB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1.252.367,70</w:t>
            </w:r>
          </w:p>
        </w:tc>
        <w:tc>
          <w:tcPr>
            <w:tcW w:w="1451" w:type="dxa"/>
            <w:tcBorders>
              <w:top w:val="nil"/>
              <w:left w:val="nil"/>
              <w:bottom w:val="nil"/>
              <w:right w:val="single" w:sz="4" w:space="0" w:color="000000"/>
            </w:tcBorders>
            <w:shd w:val="clear" w:color="000000" w:fill="F2F2F2"/>
            <w:noWrap/>
            <w:vAlign w:val="center"/>
            <w:hideMark/>
          </w:tcPr>
          <w:p w14:paraId="5C866CB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4.965.000,00</w:t>
            </w:r>
          </w:p>
        </w:tc>
        <w:tc>
          <w:tcPr>
            <w:tcW w:w="1526" w:type="dxa"/>
            <w:tcBorders>
              <w:top w:val="nil"/>
              <w:left w:val="nil"/>
              <w:bottom w:val="nil"/>
              <w:right w:val="single" w:sz="4" w:space="0" w:color="000000"/>
            </w:tcBorders>
            <w:shd w:val="clear" w:color="000000" w:fill="F2F2F2"/>
            <w:noWrap/>
            <w:vAlign w:val="center"/>
            <w:hideMark/>
          </w:tcPr>
          <w:p w14:paraId="2C0492C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474.767,34</w:t>
            </w:r>
          </w:p>
        </w:tc>
        <w:tc>
          <w:tcPr>
            <w:tcW w:w="920" w:type="dxa"/>
            <w:tcBorders>
              <w:top w:val="nil"/>
              <w:left w:val="nil"/>
              <w:bottom w:val="nil"/>
              <w:right w:val="single" w:sz="4" w:space="0" w:color="auto"/>
            </w:tcBorders>
            <w:shd w:val="clear" w:color="000000" w:fill="F2F2F2"/>
            <w:noWrap/>
            <w:vAlign w:val="bottom"/>
            <w:hideMark/>
          </w:tcPr>
          <w:p w14:paraId="467F92E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0,38</w:t>
            </w:r>
          </w:p>
        </w:tc>
        <w:tc>
          <w:tcPr>
            <w:tcW w:w="834" w:type="dxa"/>
            <w:tcBorders>
              <w:top w:val="nil"/>
              <w:left w:val="nil"/>
              <w:bottom w:val="nil"/>
              <w:right w:val="single" w:sz="8" w:space="0" w:color="auto"/>
            </w:tcBorders>
            <w:shd w:val="clear" w:color="000000" w:fill="F2F2F2"/>
            <w:noWrap/>
            <w:vAlign w:val="bottom"/>
            <w:hideMark/>
          </w:tcPr>
          <w:p w14:paraId="273404C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0,10</w:t>
            </w:r>
          </w:p>
        </w:tc>
        <w:tc>
          <w:tcPr>
            <w:tcW w:w="36" w:type="dxa"/>
            <w:vAlign w:val="center"/>
            <w:hideMark/>
          </w:tcPr>
          <w:p w14:paraId="11A93EF6"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77DED47"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6AD4470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062</w:t>
            </w:r>
          </w:p>
        </w:tc>
        <w:tc>
          <w:tcPr>
            <w:tcW w:w="2700" w:type="dxa"/>
            <w:tcBorders>
              <w:top w:val="nil"/>
              <w:left w:val="nil"/>
              <w:bottom w:val="nil"/>
              <w:right w:val="single" w:sz="4" w:space="0" w:color="000000"/>
            </w:tcBorders>
            <w:shd w:val="clear" w:color="auto" w:fill="auto"/>
            <w:vAlign w:val="center"/>
            <w:hideMark/>
          </w:tcPr>
          <w:p w14:paraId="6CB5B474"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Razvoj zajednice</w:t>
            </w:r>
          </w:p>
        </w:tc>
        <w:tc>
          <w:tcPr>
            <w:tcW w:w="1313" w:type="dxa"/>
            <w:tcBorders>
              <w:top w:val="nil"/>
              <w:left w:val="nil"/>
              <w:bottom w:val="nil"/>
              <w:right w:val="single" w:sz="4" w:space="0" w:color="000000"/>
            </w:tcBorders>
            <w:shd w:val="clear" w:color="auto" w:fill="auto"/>
            <w:noWrap/>
            <w:vAlign w:val="center"/>
            <w:hideMark/>
          </w:tcPr>
          <w:p w14:paraId="11D8A8F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966.382,16</w:t>
            </w:r>
          </w:p>
        </w:tc>
        <w:tc>
          <w:tcPr>
            <w:tcW w:w="1451" w:type="dxa"/>
            <w:tcBorders>
              <w:top w:val="nil"/>
              <w:left w:val="nil"/>
              <w:bottom w:val="nil"/>
              <w:right w:val="single" w:sz="4" w:space="0" w:color="000000"/>
            </w:tcBorders>
            <w:shd w:val="clear" w:color="auto" w:fill="auto"/>
            <w:noWrap/>
            <w:vAlign w:val="center"/>
            <w:hideMark/>
          </w:tcPr>
          <w:p w14:paraId="3FD7226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4.015.000,00</w:t>
            </w:r>
          </w:p>
        </w:tc>
        <w:tc>
          <w:tcPr>
            <w:tcW w:w="1526" w:type="dxa"/>
            <w:tcBorders>
              <w:top w:val="nil"/>
              <w:left w:val="nil"/>
              <w:bottom w:val="nil"/>
              <w:right w:val="single" w:sz="4" w:space="0" w:color="000000"/>
            </w:tcBorders>
            <w:shd w:val="clear" w:color="auto" w:fill="auto"/>
            <w:noWrap/>
            <w:vAlign w:val="center"/>
            <w:hideMark/>
          </w:tcPr>
          <w:p w14:paraId="3B4FFAB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195.688,84</w:t>
            </w:r>
          </w:p>
        </w:tc>
        <w:tc>
          <w:tcPr>
            <w:tcW w:w="920" w:type="dxa"/>
            <w:tcBorders>
              <w:top w:val="nil"/>
              <w:left w:val="nil"/>
              <w:bottom w:val="nil"/>
              <w:right w:val="single" w:sz="4" w:space="0" w:color="auto"/>
            </w:tcBorders>
            <w:shd w:val="clear" w:color="auto" w:fill="auto"/>
            <w:noWrap/>
            <w:vAlign w:val="bottom"/>
            <w:hideMark/>
          </w:tcPr>
          <w:p w14:paraId="065175B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0,20</w:t>
            </w:r>
          </w:p>
        </w:tc>
        <w:tc>
          <w:tcPr>
            <w:tcW w:w="834" w:type="dxa"/>
            <w:tcBorders>
              <w:top w:val="nil"/>
              <w:left w:val="nil"/>
              <w:bottom w:val="nil"/>
              <w:right w:val="single" w:sz="8" w:space="0" w:color="auto"/>
            </w:tcBorders>
            <w:shd w:val="clear" w:color="auto" w:fill="auto"/>
            <w:noWrap/>
            <w:vAlign w:val="bottom"/>
            <w:hideMark/>
          </w:tcPr>
          <w:p w14:paraId="7E1E2C1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0,05</w:t>
            </w:r>
          </w:p>
        </w:tc>
        <w:tc>
          <w:tcPr>
            <w:tcW w:w="36" w:type="dxa"/>
            <w:vAlign w:val="center"/>
            <w:hideMark/>
          </w:tcPr>
          <w:p w14:paraId="668E9884"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6216E07A"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050470C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063</w:t>
            </w:r>
          </w:p>
        </w:tc>
        <w:tc>
          <w:tcPr>
            <w:tcW w:w="2700" w:type="dxa"/>
            <w:tcBorders>
              <w:top w:val="nil"/>
              <w:left w:val="nil"/>
              <w:bottom w:val="nil"/>
              <w:right w:val="single" w:sz="4" w:space="0" w:color="000000"/>
            </w:tcBorders>
            <w:shd w:val="clear" w:color="auto" w:fill="auto"/>
            <w:vAlign w:val="center"/>
            <w:hideMark/>
          </w:tcPr>
          <w:p w14:paraId="1667F7D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Opskrba vodom</w:t>
            </w:r>
          </w:p>
        </w:tc>
        <w:tc>
          <w:tcPr>
            <w:tcW w:w="1313" w:type="dxa"/>
            <w:tcBorders>
              <w:top w:val="nil"/>
              <w:left w:val="nil"/>
              <w:bottom w:val="nil"/>
              <w:right w:val="single" w:sz="4" w:space="0" w:color="000000"/>
            </w:tcBorders>
            <w:shd w:val="clear" w:color="auto" w:fill="auto"/>
            <w:noWrap/>
            <w:vAlign w:val="center"/>
            <w:hideMark/>
          </w:tcPr>
          <w:p w14:paraId="2D9B894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42EE865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center"/>
            <w:hideMark/>
          </w:tcPr>
          <w:p w14:paraId="53A59D9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139C653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71E4501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36" w:type="dxa"/>
            <w:vAlign w:val="center"/>
            <w:hideMark/>
          </w:tcPr>
          <w:p w14:paraId="5EE06887"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58DAB5D9"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22AE959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064</w:t>
            </w:r>
          </w:p>
        </w:tc>
        <w:tc>
          <w:tcPr>
            <w:tcW w:w="2700" w:type="dxa"/>
            <w:tcBorders>
              <w:top w:val="nil"/>
              <w:left w:val="nil"/>
              <w:bottom w:val="nil"/>
              <w:right w:val="single" w:sz="4" w:space="0" w:color="000000"/>
            </w:tcBorders>
            <w:shd w:val="clear" w:color="auto" w:fill="auto"/>
            <w:vAlign w:val="center"/>
            <w:hideMark/>
          </w:tcPr>
          <w:p w14:paraId="1EACAF1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Ulična rasvjeta</w:t>
            </w:r>
          </w:p>
        </w:tc>
        <w:tc>
          <w:tcPr>
            <w:tcW w:w="1313" w:type="dxa"/>
            <w:tcBorders>
              <w:top w:val="nil"/>
              <w:left w:val="nil"/>
              <w:bottom w:val="nil"/>
              <w:right w:val="single" w:sz="4" w:space="0" w:color="000000"/>
            </w:tcBorders>
            <w:shd w:val="clear" w:color="auto" w:fill="auto"/>
            <w:noWrap/>
            <w:vAlign w:val="center"/>
            <w:hideMark/>
          </w:tcPr>
          <w:p w14:paraId="61C525B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285.985,54</w:t>
            </w:r>
          </w:p>
        </w:tc>
        <w:tc>
          <w:tcPr>
            <w:tcW w:w="1451" w:type="dxa"/>
            <w:tcBorders>
              <w:top w:val="nil"/>
              <w:left w:val="nil"/>
              <w:bottom w:val="nil"/>
              <w:right w:val="single" w:sz="4" w:space="0" w:color="000000"/>
            </w:tcBorders>
            <w:shd w:val="clear" w:color="auto" w:fill="auto"/>
            <w:noWrap/>
            <w:vAlign w:val="center"/>
            <w:hideMark/>
          </w:tcPr>
          <w:p w14:paraId="6345F2E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750.000,00</w:t>
            </w:r>
          </w:p>
        </w:tc>
        <w:tc>
          <w:tcPr>
            <w:tcW w:w="1526" w:type="dxa"/>
            <w:tcBorders>
              <w:top w:val="nil"/>
              <w:left w:val="nil"/>
              <w:bottom w:val="nil"/>
              <w:right w:val="single" w:sz="4" w:space="0" w:color="000000"/>
            </w:tcBorders>
            <w:shd w:val="clear" w:color="auto" w:fill="auto"/>
            <w:noWrap/>
            <w:vAlign w:val="center"/>
            <w:hideMark/>
          </w:tcPr>
          <w:p w14:paraId="0D84F5B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279.078,50</w:t>
            </w:r>
          </w:p>
        </w:tc>
        <w:tc>
          <w:tcPr>
            <w:tcW w:w="920" w:type="dxa"/>
            <w:tcBorders>
              <w:top w:val="nil"/>
              <w:left w:val="nil"/>
              <w:bottom w:val="nil"/>
              <w:right w:val="single" w:sz="4" w:space="0" w:color="auto"/>
            </w:tcBorders>
            <w:shd w:val="clear" w:color="auto" w:fill="auto"/>
            <w:noWrap/>
            <w:vAlign w:val="bottom"/>
            <w:hideMark/>
          </w:tcPr>
          <w:p w14:paraId="40D441B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0,98</w:t>
            </w:r>
          </w:p>
        </w:tc>
        <w:tc>
          <w:tcPr>
            <w:tcW w:w="834" w:type="dxa"/>
            <w:tcBorders>
              <w:top w:val="nil"/>
              <w:left w:val="nil"/>
              <w:bottom w:val="nil"/>
              <w:right w:val="single" w:sz="8" w:space="0" w:color="auto"/>
            </w:tcBorders>
            <w:shd w:val="clear" w:color="auto" w:fill="auto"/>
            <w:noWrap/>
            <w:vAlign w:val="bottom"/>
            <w:hideMark/>
          </w:tcPr>
          <w:p w14:paraId="29EA764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0,37</w:t>
            </w:r>
          </w:p>
        </w:tc>
        <w:tc>
          <w:tcPr>
            <w:tcW w:w="36" w:type="dxa"/>
            <w:vAlign w:val="center"/>
            <w:hideMark/>
          </w:tcPr>
          <w:p w14:paraId="22C774DB"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C9B0E46" w14:textId="77777777" w:rsidTr="00D4206F">
        <w:trPr>
          <w:trHeight w:val="540"/>
        </w:trPr>
        <w:tc>
          <w:tcPr>
            <w:tcW w:w="960" w:type="dxa"/>
            <w:tcBorders>
              <w:top w:val="nil"/>
              <w:left w:val="single" w:sz="8" w:space="0" w:color="auto"/>
              <w:bottom w:val="nil"/>
              <w:right w:val="nil"/>
            </w:tcBorders>
            <w:shd w:val="clear" w:color="auto" w:fill="auto"/>
            <w:noWrap/>
            <w:vAlign w:val="center"/>
            <w:hideMark/>
          </w:tcPr>
          <w:p w14:paraId="597F19D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066</w:t>
            </w:r>
          </w:p>
        </w:tc>
        <w:tc>
          <w:tcPr>
            <w:tcW w:w="2700" w:type="dxa"/>
            <w:tcBorders>
              <w:top w:val="nil"/>
              <w:left w:val="nil"/>
              <w:bottom w:val="nil"/>
              <w:right w:val="single" w:sz="4" w:space="0" w:color="000000"/>
            </w:tcBorders>
            <w:shd w:val="clear" w:color="auto" w:fill="auto"/>
            <w:vAlign w:val="center"/>
            <w:hideMark/>
          </w:tcPr>
          <w:p w14:paraId="7C0EA53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Rash.vez za stan. i kom. pog. koji nisu. drug. svrst.</w:t>
            </w:r>
          </w:p>
        </w:tc>
        <w:tc>
          <w:tcPr>
            <w:tcW w:w="1313" w:type="dxa"/>
            <w:tcBorders>
              <w:top w:val="nil"/>
              <w:left w:val="nil"/>
              <w:bottom w:val="nil"/>
              <w:right w:val="single" w:sz="4" w:space="0" w:color="000000"/>
            </w:tcBorders>
            <w:shd w:val="clear" w:color="auto" w:fill="auto"/>
            <w:noWrap/>
            <w:vAlign w:val="center"/>
            <w:hideMark/>
          </w:tcPr>
          <w:p w14:paraId="58E6237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0FEACA3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200.000,00</w:t>
            </w:r>
          </w:p>
        </w:tc>
        <w:tc>
          <w:tcPr>
            <w:tcW w:w="1526" w:type="dxa"/>
            <w:tcBorders>
              <w:top w:val="nil"/>
              <w:left w:val="nil"/>
              <w:bottom w:val="nil"/>
              <w:right w:val="single" w:sz="4" w:space="0" w:color="000000"/>
            </w:tcBorders>
            <w:shd w:val="clear" w:color="auto" w:fill="auto"/>
            <w:noWrap/>
            <w:vAlign w:val="center"/>
            <w:hideMark/>
          </w:tcPr>
          <w:p w14:paraId="3D5C9F3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25549E6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3A4EA43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75FE01E1"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7B15BA4"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537F5EE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w:t>
            </w:r>
          </w:p>
        </w:tc>
        <w:tc>
          <w:tcPr>
            <w:tcW w:w="2700" w:type="dxa"/>
            <w:tcBorders>
              <w:top w:val="nil"/>
              <w:left w:val="nil"/>
              <w:bottom w:val="nil"/>
              <w:right w:val="single" w:sz="4" w:space="0" w:color="000000"/>
            </w:tcBorders>
            <w:shd w:val="clear" w:color="000000" w:fill="F2F2F2"/>
            <w:vAlign w:val="center"/>
            <w:hideMark/>
          </w:tcPr>
          <w:p w14:paraId="5867DA9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Zdravstvo</w:t>
            </w:r>
          </w:p>
        </w:tc>
        <w:tc>
          <w:tcPr>
            <w:tcW w:w="1313" w:type="dxa"/>
            <w:tcBorders>
              <w:top w:val="nil"/>
              <w:left w:val="nil"/>
              <w:bottom w:val="nil"/>
              <w:right w:val="single" w:sz="4" w:space="0" w:color="000000"/>
            </w:tcBorders>
            <w:shd w:val="clear" w:color="000000" w:fill="F2F2F2"/>
            <w:noWrap/>
            <w:vAlign w:val="center"/>
            <w:hideMark/>
          </w:tcPr>
          <w:p w14:paraId="2338DE0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20.000,00</w:t>
            </w:r>
          </w:p>
        </w:tc>
        <w:tc>
          <w:tcPr>
            <w:tcW w:w="1451" w:type="dxa"/>
            <w:tcBorders>
              <w:top w:val="nil"/>
              <w:left w:val="nil"/>
              <w:bottom w:val="nil"/>
              <w:right w:val="single" w:sz="4" w:space="0" w:color="000000"/>
            </w:tcBorders>
            <w:shd w:val="clear" w:color="000000" w:fill="F2F2F2"/>
            <w:noWrap/>
            <w:vAlign w:val="center"/>
            <w:hideMark/>
          </w:tcPr>
          <w:p w14:paraId="57AB1F0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120.000,00</w:t>
            </w:r>
          </w:p>
        </w:tc>
        <w:tc>
          <w:tcPr>
            <w:tcW w:w="1526" w:type="dxa"/>
            <w:tcBorders>
              <w:top w:val="nil"/>
              <w:left w:val="nil"/>
              <w:bottom w:val="nil"/>
              <w:right w:val="single" w:sz="4" w:space="0" w:color="000000"/>
            </w:tcBorders>
            <w:shd w:val="clear" w:color="auto" w:fill="auto"/>
            <w:noWrap/>
            <w:vAlign w:val="center"/>
            <w:hideMark/>
          </w:tcPr>
          <w:p w14:paraId="5AD1C02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50.000,00</w:t>
            </w:r>
          </w:p>
        </w:tc>
        <w:tc>
          <w:tcPr>
            <w:tcW w:w="920" w:type="dxa"/>
            <w:tcBorders>
              <w:top w:val="nil"/>
              <w:left w:val="nil"/>
              <w:bottom w:val="nil"/>
              <w:right w:val="single" w:sz="4" w:space="0" w:color="auto"/>
            </w:tcBorders>
            <w:shd w:val="clear" w:color="000000" w:fill="F2F2F2"/>
            <w:noWrap/>
            <w:vAlign w:val="bottom"/>
            <w:hideMark/>
          </w:tcPr>
          <w:p w14:paraId="3BC69BD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2,50</w:t>
            </w:r>
          </w:p>
        </w:tc>
        <w:tc>
          <w:tcPr>
            <w:tcW w:w="834" w:type="dxa"/>
            <w:tcBorders>
              <w:top w:val="nil"/>
              <w:left w:val="nil"/>
              <w:bottom w:val="nil"/>
              <w:right w:val="single" w:sz="8" w:space="0" w:color="auto"/>
            </w:tcBorders>
            <w:shd w:val="clear" w:color="000000" w:fill="F2F2F2"/>
            <w:noWrap/>
            <w:vAlign w:val="bottom"/>
            <w:hideMark/>
          </w:tcPr>
          <w:p w14:paraId="4D55A65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0,42</w:t>
            </w:r>
          </w:p>
        </w:tc>
        <w:tc>
          <w:tcPr>
            <w:tcW w:w="36" w:type="dxa"/>
            <w:vAlign w:val="center"/>
            <w:hideMark/>
          </w:tcPr>
          <w:p w14:paraId="69DABDD4"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91D4C8E"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3A154C1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072</w:t>
            </w:r>
          </w:p>
        </w:tc>
        <w:tc>
          <w:tcPr>
            <w:tcW w:w="2700" w:type="dxa"/>
            <w:tcBorders>
              <w:top w:val="nil"/>
              <w:left w:val="nil"/>
              <w:bottom w:val="nil"/>
              <w:right w:val="single" w:sz="4" w:space="0" w:color="000000"/>
            </w:tcBorders>
            <w:shd w:val="clear" w:color="auto" w:fill="auto"/>
            <w:vAlign w:val="center"/>
            <w:hideMark/>
          </w:tcPr>
          <w:p w14:paraId="5E14D9F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Službe za vanjske pacijente</w:t>
            </w:r>
          </w:p>
        </w:tc>
        <w:tc>
          <w:tcPr>
            <w:tcW w:w="1313" w:type="dxa"/>
            <w:tcBorders>
              <w:top w:val="nil"/>
              <w:left w:val="nil"/>
              <w:bottom w:val="nil"/>
              <w:right w:val="single" w:sz="4" w:space="0" w:color="000000"/>
            </w:tcBorders>
            <w:shd w:val="clear" w:color="auto" w:fill="auto"/>
            <w:noWrap/>
            <w:vAlign w:val="center"/>
            <w:hideMark/>
          </w:tcPr>
          <w:p w14:paraId="60FA706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20.000,00</w:t>
            </w:r>
          </w:p>
        </w:tc>
        <w:tc>
          <w:tcPr>
            <w:tcW w:w="1451" w:type="dxa"/>
            <w:tcBorders>
              <w:top w:val="nil"/>
              <w:left w:val="nil"/>
              <w:bottom w:val="nil"/>
              <w:right w:val="single" w:sz="4" w:space="0" w:color="000000"/>
            </w:tcBorders>
            <w:shd w:val="clear" w:color="auto" w:fill="auto"/>
            <w:noWrap/>
            <w:vAlign w:val="center"/>
            <w:hideMark/>
          </w:tcPr>
          <w:p w14:paraId="02B72EE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120.000,00</w:t>
            </w:r>
          </w:p>
        </w:tc>
        <w:tc>
          <w:tcPr>
            <w:tcW w:w="1526" w:type="dxa"/>
            <w:tcBorders>
              <w:top w:val="nil"/>
              <w:left w:val="nil"/>
              <w:bottom w:val="nil"/>
              <w:right w:val="single" w:sz="4" w:space="0" w:color="000000"/>
            </w:tcBorders>
            <w:shd w:val="clear" w:color="auto" w:fill="auto"/>
            <w:noWrap/>
            <w:vAlign w:val="center"/>
            <w:hideMark/>
          </w:tcPr>
          <w:p w14:paraId="488F4E0D"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50.000,00</w:t>
            </w:r>
          </w:p>
        </w:tc>
        <w:tc>
          <w:tcPr>
            <w:tcW w:w="920" w:type="dxa"/>
            <w:tcBorders>
              <w:top w:val="nil"/>
              <w:left w:val="nil"/>
              <w:bottom w:val="nil"/>
              <w:right w:val="single" w:sz="4" w:space="0" w:color="auto"/>
            </w:tcBorders>
            <w:shd w:val="clear" w:color="auto" w:fill="auto"/>
            <w:noWrap/>
            <w:vAlign w:val="bottom"/>
            <w:hideMark/>
          </w:tcPr>
          <w:p w14:paraId="3CB2256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2,50</w:t>
            </w:r>
          </w:p>
        </w:tc>
        <w:tc>
          <w:tcPr>
            <w:tcW w:w="834" w:type="dxa"/>
            <w:tcBorders>
              <w:top w:val="nil"/>
              <w:left w:val="nil"/>
              <w:bottom w:val="nil"/>
              <w:right w:val="single" w:sz="8" w:space="0" w:color="auto"/>
            </w:tcBorders>
            <w:shd w:val="clear" w:color="auto" w:fill="auto"/>
            <w:noWrap/>
            <w:vAlign w:val="bottom"/>
            <w:hideMark/>
          </w:tcPr>
          <w:p w14:paraId="1952121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0,42</w:t>
            </w:r>
          </w:p>
        </w:tc>
        <w:tc>
          <w:tcPr>
            <w:tcW w:w="36" w:type="dxa"/>
            <w:vAlign w:val="center"/>
            <w:hideMark/>
          </w:tcPr>
          <w:p w14:paraId="7C8C3013"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A17B287"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640E9C9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074</w:t>
            </w:r>
          </w:p>
        </w:tc>
        <w:tc>
          <w:tcPr>
            <w:tcW w:w="2700" w:type="dxa"/>
            <w:tcBorders>
              <w:top w:val="nil"/>
              <w:left w:val="nil"/>
              <w:bottom w:val="nil"/>
              <w:right w:val="single" w:sz="4" w:space="0" w:color="000000"/>
            </w:tcBorders>
            <w:shd w:val="clear" w:color="auto" w:fill="auto"/>
            <w:vAlign w:val="center"/>
            <w:hideMark/>
          </w:tcPr>
          <w:p w14:paraId="1F9AC8E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Službe javnog zdravstva</w:t>
            </w:r>
          </w:p>
        </w:tc>
        <w:tc>
          <w:tcPr>
            <w:tcW w:w="1313" w:type="dxa"/>
            <w:tcBorders>
              <w:top w:val="nil"/>
              <w:left w:val="nil"/>
              <w:bottom w:val="nil"/>
              <w:right w:val="single" w:sz="4" w:space="0" w:color="000000"/>
            </w:tcBorders>
            <w:shd w:val="clear" w:color="auto" w:fill="auto"/>
            <w:noWrap/>
            <w:vAlign w:val="center"/>
            <w:hideMark/>
          </w:tcPr>
          <w:p w14:paraId="101A945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66B9DDE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center"/>
            <w:hideMark/>
          </w:tcPr>
          <w:p w14:paraId="0383541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603CE5E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1B4C543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36" w:type="dxa"/>
            <w:vAlign w:val="center"/>
            <w:hideMark/>
          </w:tcPr>
          <w:p w14:paraId="5A487E07"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86B9967"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6A28B2A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w:t>
            </w:r>
          </w:p>
        </w:tc>
        <w:tc>
          <w:tcPr>
            <w:tcW w:w="2700" w:type="dxa"/>
            <w:tcBorders>
              <w:top w:val="nil"/>
              <w:left w:val="nil"/>
              <w:bottom w:val="nil"/>
              <w:right w:val="single" w:sz="4" w:space="0" w:color="000000"/>
            </w:tcBorders>
            <w:shd w:val="clear" w:color="000000" w:fill="F2F2F2"/>
            <w:vAlign w:val="center"/>
            <w:hideMark/>
          </w:tcPr>
          <w:p w14:paraId="365B2ADB"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Rekreacija, kultura i religija</w:t>
            </w:r>
          </w:p>
        </w:tc>
        <w:tc>
          <w:tcPr>
            <w:tcW w:w="1313" w:type="dxa"/>
            <w:tcBorders>
              <w:top w:val="nil"/>
              <w:left w:val="nil"/>
              <w:bottom w:val="nil"/>
              <w:right w:val="single" w:sz="4" w:space="0" w:color="000000"/>
            </w:tcBorders>
            <w:shd w:val="clear" w:color="000000" w:fill="F2F2F2"/>
            <w:noWrap/>
            <w:vAlign w:val="center"/>
            <w:hideMark/>
          </w:tcPr>
          <w:p w14:paraId="6287DA2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234.463,42</w:t>
            </w:r>
          </w:p>
        </w:tc>
        <w:tc>
          <w:tcPr>
            <w:tcW w:w="1451" w:type="dxa"/>
            <w:tcBorders>
              <w:top w:val="nil"/>
              <w:left w:val="nil"/>
              <w:bottom w:val="nil"/>
              <w:right w:val="single" w:sz="4" w:space="0" w:color="000000"/>
            </w:tcBorders>
            <w:shd w:val="clear" w:color="000000" w:fill="F2F2F2"/>
            <w:noWrap/>
            <w:vAlign w:val="center"/>
            <w:hideMark/>
          </w:tcPr>
          <w:p w14:paraId="10C874F7"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3.499.000,00</w:t>
            </w:r>
          </w:p>
        </w:tc>
        <w:tc>
          <w:tcPr>
            <w:tcW w:w="1526" w:type="dxa"/>
            <w:tcBorders>
              <w:top w:val="nil"/>
              <w:left w:val="nil"/>
              <w:bottom w:val="nil"/>
              <w:right w:val="single" w:sz="4" w:space="0" w:color="000000"/>
            </w:tcBorders>
            <w:shd w:val="clear" w:color="000000" w:fill="F2F2F2"/>
            <w:noWrap/>
            <w:vAlign w:val="center"/>
            <w:hideMark/>
          </w:tcPr>
          <w:p w14:paraId="753BF20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215.085,96</w:t>
            </w:r>
          </w:p>
        </w:tc>
        <w:tc>
          <w:tcPr>
            <w:tcW w:w="920" w:type="dxa"/>
            <w:tcBorders>
              <w:top w:val="nil"/>
              <w:left w:val="nil"/>
              <w:bottom w:val="nil"/>
              <w:right w:val="single" w:sz="4" w:space="0" w:color="auto"/>
            </w:tcBorders>
            <w:shd w:val="clear" w:color="000000" w:fill="F2F2F2"/>
            <w:noWrap/>
            <w:vAlign w:val="bottom"/>
            <w:hideMark/>
          </w:tcPr>
          <w:p w14:paraId="17C20A7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0,92</w:t>
            </w:r>
          </w:p>
        </w:tc>
        <w:tc>
          <w:tcPr>
            <w:tcW w:w="834" w:type="dxa"/>
            <w:tcBorders>
              <w:top w:val="nil"/>
              <w:left w:val="nil"/>
              <w:bottom w:val="nil"/>
              <w:right w:val="single" w:sz="8" w:space="0" w:color="auto"/>
            </w:tcBorders>
            <w:shd w:val="clear" w:color="000000" w:fill="F2F2F2"/>
            <w:noWrap/>
            <w:vAlign w:val="bottom"/>
            <w:hideMark/>
          </w:tcPr>
          <w:p w14:paraId="0A18F33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0,06</w:t>
            </w:r>
          </w:p>
        </w:tc>
        <w:tc>
          <w:tcPr>
            <w:tcW w:w="36" w:type="dxa"/>
            <w:vAlign w:val="center"/>
            <w:hideMark/>
          </w:tcPr>
          <w:p w14:paraId="7A375959"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61C30978"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12E8D7D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081</w:t>
            </w:r>
          </w:p>
        </w:tc>
        <w:tc>
          <w:tcPr>
            <w:tcW w:w="2700" w:type="dxa"/>
            <w:tcBorders>
              <w:top w:val="nil"/>
              <w:left w:val="nil"/>
              <w:bottom w:val="nil"/>
              <w:right w:val="single" w:sz="4" w:space="0" w:color="000000"/>
            </w:tcBorders>
            <w:shd w:val="clear" w:color="auto" w:fill="auto"/>
            <w:vAlign w:val="center"/>
            <w:hideMark/>
          </w:tcPr>
          <w:p w14:paraId="09AC26C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Službe rekreacije i sporta</w:t>
            </w:r>
          </w:p>
        </w:tc>
        <w:tc>
          <w:tcPr>
            <w:tcW w:w="1313" w:type="dxa"/>
            <w:tcBorders>
              <w:top w:val="nil"/>
              <w:left w:val="nil"/>
              <w:bottom w:val="nil"/>
              <w:right w:val="single" w:sz="4" w:space="0" w:color="000000"/>
            </w:tcBorders>
            <w:shd w:val="clear" w:color="auto" w:fill="auto"/>
            <w:noWrap/>
            <w:vAlign w:val="center"/>
            <w:hideMark/>
          </w:tcPr>
          <w:p w14:paraId="2C58361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4F20317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1.510.000,00</w:t>
            </w:r>
          </w:p>
        </w:tc>
        <w:tc>
          <w:tcPr>
            <w:tcW w:w="1526" w:type="dxa"/>
            <w:tcBorders>
              <w:top w:val="nil"/>
              <w:left w:val="nil"/>
              <w:bottom w:val="nil"/>
              <w:right w:val="single" w:sz="4" w:space="0" w:color="000000"/>
            </w:tcBorders>
            <w:shd w:val="clear" w:color="auto" w:fill="auto"/>
            <w:noWrap/>
            <w:vAlign w:val="center"/>
            <w:hideMark/>
          </w:tcPr>
          <w:p w14:paraId="2115F6D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30.000,00</w:t>
            </w:r>
          </w:p>
        </w:tc>
        <w:tc>
          <w:tcPr>
            <w:tcW w:w="920" w:type="dxa"/>
            <w:tcBorders>
              <w:top w:val="nil"/>
              <w:left w:val="nil"/>
              <w:bottom w:val="nil"/>
              <w:right w:val="single" w:sz="4" w:space="0" w:color="auto"/>
            </w:tcBorders>
            <w:shd w:val="clear" w:color="auto" w:fill="auto"/>
            <w:noWrap/>
            <w:vAlign w:val="bottom"/>
            <w:hideMark/>
          </w:tcPr>
          <w:p w14:paraId="62ABB62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7077CF68"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0,02</w:t>
            </w:r>
          </w:p>
        </w:tc>
        <w:tc>
          <w:tcPr>
            <w:tcW w:w="36" w:type="dxa"/>
            <w:vAlign w:val="center"/>
            <w:hideMark/>
          </w:tcPr>
          <w:p w14:paraId="3F5CAF6F"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66B0F0D"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124F19C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082</w:t>
            </w:r>
          </w:p>
        </w:tc>
        <w:tc>
          <w:tcPr>
            <w:tcW w:w="2700" w:type="dxa"/>
            <w:tcBorders>
              <w:top w:val="nil"/>
              <w:left w:val="nil"/>
              <w:bottom w:val="nil"/>
              <w:right w:val="single" w:sz="4" w:space="0" w:color="000000"/>
            </w:tcBorders>
            <w:shd w:val="clear" w:color="auto" w:fill="auto"/>
            <w:vAlign w:val="center"/>
            <w:hideMark/>
          </w:tcPr>
          <w:p w14:paraId="7F9C0728"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Službe kulture</w:t>
            </w:r>
          </w:p>
        </w:tc>
        <w:tc>
          <w:tcPr>
            <w:tcW w:w="1313" w:type="dxa"/>
            <w:tcBorders>
              <w:top w:val="nil"/>
              <w:left w:val="nil"/>
              <w:bottom w:val="nil"/>
              <w:right w:val="single" w:sz="4" w:space="0" w:color="000000"/>
            </w:tcBorders>
            <w:shd w:val="clear" w:color="auto" w:fill="auto"/>
            <w:noWrap/>
            <w:vAlign w:val="center"/>
            <w:hideMark/>
          </w:tcPr>
          <w:p w14:paraId="1FCB880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127.013,42</w:t>
            </w:r>
          </w:p>
        </w:tc>
        <w:tc>
          <w:tcPr>
            <w:tcW w:w="1451" w:type="dxa"/>
            <w:tcBorders>
              <w:top w:val="nil"/>
              <w:left w:val="nil"/>
              <w:bottom w:val="nil"/>
              <w:right w:val="single" w:sz="4" w:space="0" w:color="000000"/>
            </w:tcBorders>
            <w:shd w:val="clear" w:color="auto" w:fill="auto"/>
            <w:noWrap/>
            <w:vAlign w:val="center"/>
            <w:hideMark/>
          </w:tcPr>
          <w:p w14:paraId="5E2DA5F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1.659.000,00</w:t>
            </w:r>
          </w:p>
        </w:tc>
        <w:tc>
          <w:tcPr>
            <w:tcW w:w="1526" w:type="dxa"/>
            <w:tcBorders>
              <w:top w:val="nil"/>
              <w:left w:val="nil"/>
              <w:bottom w:val="nil"/>
              <w:right w:val="single" w:sz="4" w:space="0" w:color="000000"/>
            </w:tcBorders>
            <w:shd w:val="clear" w:color="auto" w:fill="auto"/>
            <w:noWrap/>
            <w:vAlign w:val="center"/>
            <w:hideMark/>
          </w:tcPr>
          <w:p w14:paraId="1843FA0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185.085,96</w:t>
            </w:r>
          </w:p>
        </w:tc>
        <w:tc>
          <w:tcPr>
            <w:tcW w:w="920" w:type="dxa"/>
            <w:tcBorders>
              <w:top w:val="nil"/>
              <w:left w:val="nil"/>
              <w:bottom w:val="nil"/>
              <w:right w:val="single" w:sz="4" w:space="0" w:color="auto"/>
            </w:tcBorders>
            <w:shd w:val="clear" w:color="auto" w:fill="auto"/>
            <w:noWrap/>
            <w:vAlign w:val="bottom"/>
            <w:hideMark/>
          </w:tcPr>
          <w:p w14:paraId="02DA979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1,46</w:t>
            </w:r>
          </w:p>
        </w:tc>
        <w:tc>
          <w:tcPr>
            <w:tcW w:w="834" w:type="dxa"/>
            <w:tcBorders>
              <w:top w:val="nil"/>
              <w:left w:val="nil"/>
              <w:bottom w:val="nil"/>
              <w:right w:val="single" w:sz="8" w:space="0" w:color="auto"/>
            </w:tcBorders>
            <w:shd w:val="clear" w:color="auto" w:fill="auto"/>
            <w:noWrap/>
            <w:vAlign w:val="bottom"/>
            <w:hideMark/>
          </w:tcPr>
          <w:p w14:paraId="16F70BB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0,11</w:t>
            </w:r>
          </w:p>
        </w:tc>
        <w:tc>
          <w:tcPr>
            <w:tcW w:w="36" w:type="dxa"/>
            <w:vAlign w:val="center"/>
            <w:hideMark/>
          </w:tcPr>
          <w:p w14:paraId="1E888535"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58BC51BF"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042D6CE6"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083</w:t>
            </w:r>
          </w:p>
        </w:tc>
        <w:tc>
          <w:tcPr>
            <w:tcW w:w="2700" w:type="dxa"/>
            <w:tcBorders>
              <w:top w:val="nil"/>
              <w:left w:val="nil"/>
              <w:bottom w:val="nil"/>
              <w:right w:val="single" w:sz="4" w:space="0" w:color="000000"/>
            </w:tcBorders>
            <w:shd w:val="clear" w:color="auto" w:fill="auto"/>
            <w:vAlign w:val="center"/>
            <w:hideMark/>
          </w:tcPr>
          <w:p w14:paraId="5DB75AB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Službe emitiranja i izdavanja</w:t>
            </w:r>
          </w:p>
        </w:tc>
        <w:tc>
          <w:tcPr>
            <w:tcW w:w="1313" w:type="dxa"/>
            <w:tcBorders>
              <w:top w:val="nil"/>
              <w:left w:val="nil"/>
              <w:bottom w:val="nil"/>
              <w:right w:val="single" w:sz="4" w:space="0" w:color="000000"/>
            </w:tcBorders>
            <w:shd w:val="clear" w:color="auto" w:fill="auto"/>
            <w:noWrap/>
            <w:vAlign w:val="center"/>
            <w:hideMark/>
          </w:tcPr>
          <w:p w14:paraId="5E2104C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1.200,00</w:t>
            </w:r>
          </w:p>
        </w:tc>
        <w:tc>
          <w:tcPr>
            <w:tcW w:w="1451" w:type="dxa"/>
            <w:tcBorders>
              <w:top w:val="nil"/>
              <w:left w:val="nil"/>
              <w:bottom w:val="nil"/>
              <w:right w:val="single" w:sz="4" w:space="0" w:color="000000"/>
            </w:tcBorders>
            <w:shd w:val="clear" w:color="auto" w:fill="auto"/>
            <w:noWrap/>
            <w:vAlign w:val="center"/>
            <w:hideMark/>
          </w:tcPr>
          <w:p w14:paraId="33C1841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10.000,00</w:t>
            </w:r>
          </w:p>
        </w:tc>
        <w:tc>
          <w:tcPr>
            <w:tcW w:w="1526" w:type="dxa"/>
            <w:tcBorders>
              <w:top w:val="nil"/>
              <w:left w:val="nil"/>
              <w:bottom w:val="nil"/>
              <w:right w:val="single" w:sz="4" w:space="0" w:color="000000"/>
            </w:tcBorders>
            <w:shd w:val="clear" w:color="auto" w:fill="auto"/>
            <w:noWrap/>
            <w:vAlign w:val="center"/>
            <w:hideMark/>
          </w:tcPr>
          <w:p w14:paraId="21F51D8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5379ABB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34" w:type="dxa"/>
            <w:tcBorders>
              <w:top w:val="nil"/>
              <w:left w:val="nil"/>
              <w:bottom w:val="nil"/>
              <w:right w:val="single" w:sz="8" w:space="0" w:color="auto"/>
            </w:tcBorders>
            <w:shd w:val="clear" w:color="auto" w:fill="auto"/>
            <w:noWrap/>
            <w:vAlign w:val="bottom"/>
            <w:hideMark/>
          </w:tcPr>
          <w:p w14:paraId="7DBD5AC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644F7EB2"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00E130F2" w14:textId="77777777" w:rsidTr="00D4206F">
        <w:trPr>
          <w:trHeight w:val="480"/>
        </w:trPr>
        <w:tc>
          <w:tcPr>
            <w:tcW w:w="960" w:type="dxa"/>
            <w:tcBorders>
              <w:top w:val="nil"/>
              <w:left w:val="single" w:sz="8" w:space="0" w:color="auto"/>
              <w:bottom w:val="nil"/>
              <w:right w:val="nil"/>
            </w:tcBorders>
            <w:shd w:val="clear" w:color="auto" w:fill="auto"/>
            <w:noWrap/>
            <w:vAlign w:val="center"/>
            <w:hideMark/>
          </w:tcPr>
          <w:p w14:paraId="4B98F97B"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084</w:t>
            </w:r>
          </w:p>
        </w:tc>
        <w:tc>
          <w:tcPr>
            <w:tcW w:w="2700" w:type="dxa"/>
            <w:tcBorders>
              <w:top w:val="nil"/>
              <w:left w:val="nil"/>
              <w:bottom w:val="nil"/>
              <w:right w:val="single" w:sz="4" w:space="0" w:color="000000"/>
            </w:tcBorders>
            <w:shd w:val="clear" w:color="auto" w:fill="auto"/>
            <w:vAlign w:val="center"/>
            <w:hideMark/>
          </w:tcPr>
          <w:p w14:paraId="46A7CF81"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Religijske i druge službe zajednice</w:t>
            </w:r>
          </w:p>
        </w:tc>
        <w:tc>
          <w:tcPr>
            <w:tcW w:w="1313" w:type="dxa"/>
            <w:tcBorders>
              <w:top w:val="nil"/>
              <w:left w:val="nil"/>
              <w:bottom w:val="nil"/>
              <w:right w:val="single" w:sz="4" w:space="0" w:color="000000"/>
            </w:tcBorders>
            <w:shd w:val="clear" w:color="auto" w:fill="auto"/>
            <w:noWrap/>
            <w:vAlign w:val="center"/>
            <w:hideMark/>
          </w:tcPr>
          <w:p w14:paraId="2ED0705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106.250,00</w:t>
            </w:r>
          </w:p>
        </w:tc>
        <w:tc>
          <w:tcPr>
            <w:tcW w:w="1451" w:type="dxa"/>
            <w:tcBorders>
              <w:top w:val="nil"/>
              <w:left w:val="nil"/>
              <w:bottom w:val="nil"/>
              <w:right w:val="single" w:sz="4" w:space="0" w:color="000000"/>
            </w:tcBorders>
            <w:shd w:val="clear" w:color="auto" w:fill="auto"/>
            <w:noWrap/>
            <w:vAlign w:val="center"/>
            <w:hideMark/>
          </w:tcPr>
          <w:p w14:paraId="0D718ED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320.000,00</w:t>
            </w:r>
          </w:p>
        </w:tc>
        <w:tc>
          <w:tcPr>
            <w:tcW w:w="1526" w:type="dxa"/>
            <w:tcBorders>
              <w:top w:val="nil"/>
              <w:left w:val="nil"/>
              <w:bottom w:val="nil"/>
              <w:right w:val="single" w:sz="4" w:space="0" w:color="000000"/>
            </w:tcBorders>
            <w:shd w:val="clear" w:color="auto" w:fill="auto"/>
            <w:noWrap/>
            <w:vAlign w:val="center"/>
            <w:hideMark/>
          </w:tcPr>
          <w:p w14:paraId="5881CFE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0710DBA9"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834" w:type="dxa"/>
            <w:tcBorders>
              <w:top w:val="nil"/>
              <w:left w:val="nil"/>
              <w:bottom w:val="nil"/>
              <w:right w:val="single" w:sz="8" w:space="0" w:color="auto"/>
            </w:tcBorders>
            <w:shd w:val="clear" w:color="auto" w:fill="auto"/>
            <w:noWrap/>
            <w:vAlign w:val="bottom"/>
            <w:hideMark/>
          </w:tcPr>
          <w:p w14:paraId="2CC78B9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7E438F66"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CB068EF"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5A1F752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lastRenderedPageBreak/>
              <w:t>09</w:t>
            </w:r>
          </w:p>
        </w:tc>
        <w:tc>
          <w:tcPr>
            <w:tcW w:w="2700" w:type="dxa"/>
            <w:tcBorders>
              <w:top w:val="nil"/>
              <w:left w:val="nil"/>
              <w:bottom w:val="nil"/>
              <w:right w:val="single" w:sz="4" w:space="0" w:color="000000"/>
            </w:tcBorders>
            <w:shd w:val="clear" w:color="000000" w:fill="F2F2F2"/>
            <w:vAlign w:val="center"/>
            <w:hideMark/>
          </w:tcPr>
          <w:p w14:paraId="03DF2136"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Obrazovanje</w:t>
            </w:r>
          </w:p>
        </w:tc>
        <w:tc>
          <w:tcPr>
            <w:tcW w:w="1313" w:type="dxa"/>
            <w:tcBorders>
              <w:top w:val="nil"/>
              <w:left w:val="nil"/>
              <w:bottom w:val="nil"/>
              <w:right w:val="single" w:sz="4" w:space="0" w:color="000000"/>
            </w:tcBorders>
            <w:shd w:val="clear" w:color="000000" w:fill="F2F2F2"/>
            <w:noWrap/>
            <w:vAlign w:val="center"/>
            <w:hideMark/>
          </w:tcPr>
          <w:p w14:paraId="2209B5B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1.379.193,39</w:t>
            </w:r>
          </w:p>
        </w:tc>
        <w:tc>
          <w:tcPr>
            <w:tcW w:w="1451" w:type="dxa"/>
            <w:tcBorders>
              <w:top w:val="nil"/>
              <w:left w:val="nil"/>
              <w:bottom w:val="nil"/>
              <w:right w:val="single" w:sz="4" w:space="0" w:color="000000"/>
            </w:tcBorders>
            <w:shd w:val="clear" w:color="000000" w:fill="F2F2F2"/>
            <w:noWrap/>
            <w:vAlign w:val="center"/>
            <w:hideMark/>
          </w:tcPr>
          <w:p w14:paraId="698DD21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1.428.000,00</w:t>
            </w:r>
          </w:p>
        </w:tc>
        <w:tc>
          <w:tcPr>
            <w:tcW w:w="1526" w:type="dxa"/>
            <w:tcBorders>
              <w:top w:val="nil"/>
              <w:left w:val="nil"/>
              <w:bottom w:val="nil"/>
              <w:right w:val="single" w:sz="4" w:space="0" w:color="000000"/>
            </w:tcBorders>
            <w:shd w:val="clear" w:color="000000" w:fill="F2F2F2"/>
            <w:noWrap/>
            <w:vAlign w:val="center"/>
            <w:hideMark/>
          </w:tcPr>
          <w:p w14:paraId="00C10882"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442.479,17</w:t>
            </w:r>
          </w:p>
        </w:tc>
        <w:tc>
          <w:tcPr>
            <w:tcW w:w="920" w:type="dxa"/>
            <w:tcBorders>
              <w:top w:val="nil"/>
              <w:left w:val="nil"/>
              <w:bottom w:val="nil"/>
              <w:right w:val="single" w:sz="4" w:space="0" w:color="auto"/>
            </w:tcBorders>
            <w:shd w:val="clear" w:color="000000" w:fill="F2F2F2"/>
            <w:noWrap/>
            <w:vAlign w:val="bottom"/>
            <w:hideMark/>
          </w:tcPr>
          <w:p w14:paraId="0870226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0,32</w:t>
            </w:r>
          </w:p>
        </w:tc>
        <w:tc>
          <w:tcPr>
            <w:tcW w:w="834" w:type="dxa"/>
            <w:tcBorders>
              <w:top w:val="nil"/>
              <w:left w:val="nil"/>
              <w:bottom w:val="nil"/>
              <w:right w:val="single" w:sz="8" w:space="0" w:color="auto"/>
            </w:tcBorders>
            <w:shd w:val="clear" w:color="000000" w:fill="F2F2F2"/>
            <w:noWrap/>
            <w:vAlign w:val="bottom"/>
            <w:hideMark/>
          </w:tcPr>
          <w:p w14:paraId="50E434E3"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0,31</w:t>
            </w:r>
          </w:p>
        </w:tc>
        <w:tc>
          <w:tcPr>
            <w:tcW w:w="36" w:type="dxa"/>
            <w:vAlign w:val="center"/>
            <w:hideMark/>
          </w:tcPr>
          <w:p w14:paraId="5DCDD6A5"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DF72270" w14:textId="77777777" w:rsidTr="00D4206F">
        <w:trPr>
          <w:trHeight w:val="525"/>
        </w:trPr>
        <w:tc>
          <w:tcPr>
            <w:tcW w:w="960" w:type="dxa"/>
            <w:tcBorders>
              <w:top w:val="nil"/>
              <w:left w:val="single" w:sz="8" w:space="0" w:color="auto"/>
              <w:bottom w:val="nil"/>
              <w:right w:val="nil"/>
            </w:tcBorders>
            <w:shd w:val="clear" w:color="auto" w:fill="auto"/>
            <w:noWrap/>
            <w:vAlign w:val="center"/>
            <w:hideMark/>
          </w:tcPr>
          <w:p w14:paraId="56B66F5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091</w:t>
            </w:r>
          </w:p>
        </w:tc>
        <w:tc>
          <w:tcPr>
            <w:tcW w:w="2700" w:type="dxa"/>
            <w:tcBorders>
              <w:top w:val="nil"/>
              <w:left w:val="nil"/>
              <w:bottom w:val="nil"/>
              <w:right w:val="single" w:sz="4" w:space="0" w:color="000000"/>
            </w:tcBorders>
            <w:shd w:val="clear" w:color="auto" w:fill="auto"/>
            <w:vAlign w:val="center"/>
            <w:hideMark/>
          </w:tcPr>
          <w:p w14:paraId="2FDB3B1F"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Predškolsko i osnovno obrazovanje</w:t>
            </w:r>
          </w:p>
        </w:tc>
        <w:tc>
          <w:tcPr>
            <w:tcW w:w="1313" w:type="dxa"/>
            <w:tcBorders>
              <w:top w:val="nil"/>
              <w:left w:val="nil"/>
              <w:bottom w:val="nil"/>
              <w:right w:val="single" w:sz="4" w:space="0" w:color="000000"/>
            </w:tcBorders>
            <w:shd w:val="clear" w:color="auto" w:fill="auto"/>
            <w:noWrap/>
            <w:vAlign w:val="center"/>
            <w:hideMark/>
          </w:tcPr>
          <w:p w14:paraId="0877E32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1.300.393,39</w:t>
            </w:r>
          </w:p>
        </w:tc>
        <w:tc>
          <w:tcPr>
            <w:tcW w:w="1451" w:type="dxa"/>
            <w:tcBorders>
              <w:top w:val="nil"/>
              <w:left w:val="nil"/>
              <w:bottom w:val="nil"/>
              <w:right w:val="single" w:sz="4" w:space="0" w:color="000000"/>
            </w:tcBorders>
            <w:shd w:val="clear" w:color="auto" w:fill="auto"/>
            <w:noWrap/>
            <w:vAlign w:val="center"/>
            <w:hideMark/>
          </w:tcPr>
          <w:p w14:paraId="7A527FF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1.216.000,00</w:t>
            </w:r>
          </w:p>
        </w:tc>
        <w:tc>
          <w:tcPr>
            <w:tcW w:w="1526" w:type="dxa"/>
            <w:tcBorders>
              <w:top w:val="nil"/>
              <w:left w:val="nil"/>
              <w:bottom w:val="nil"/>
              <w:right w:val="single" w:sz="4" w:space="0" w:color="000000"/>
            </w:tcBorders>
            <w:shd w:val="clear" w:color="auto" w:fill="auto"/>
            <w:noWrap/>
            <w:vAlign w:val="center"/>
            <w:hideMark/>
          </w:tcPr>
          <w:p w14:paraId="4A054D4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371.679,17</w:t>
            </w:r>
          </w:p>
        </w:tc>
        <w:tc>
          <w:tcPr>
            <w:tcW w:w="920" w:type="dxa"/>
            <w:tcBorders>
              <w:top w:val="nil"/>
              <w:left w:val="nil"/>
              <w:bottom w:val="nil"/>
              <w:right w:val="single" w:sz="4" w:space="0" w:color="auto"/>
            </w:tcBorders>
            <w:shd w:val="clear" w:color="auto" w:fill="auto"/>
            <w:noWrap/>
            <w:vAlign w:val="bottom"/>
            <w:hideMark/>
          </w:tcPr>
          <w:p w14:paraId="4871749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0,29</w:t>
            </w:r>
          </w:p>
        </w:tc>
        <w:tc>
          <w:tcPr>
            <w:tcW w:w="834" w:type="dxa"/>
            <w:tcBorders>
              <w:top w:val="nil"/>
              <w:left w:val="nil"/>
              <w:bottom w:val="nil"/>
              <w:right w:val="single" w:sz="8" w:space="0" w:color="auto"/>
            </w:tcBorders>
            <w:shd w:val="clear" w:color="auto" w:fill="auto"/>
            <w:noWrap/>
            <w:vAlign w:val="bottom"/>
            <w:hideMark/>
          </w:tcPr>
          <w:p w14:paraId="439233E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0,31</w:t>
            </w:r>
          </w:p>
        </w:tc>
        <w:tc>
          <w:tcPr>
            <w:tcW w:w="36" w:type="dxa"/>
            <w:vAlign w:val="center"/>
            <w:hideMark/>
          </w:tcPr>
          <w:p w14:paraId="5ADEBCA0"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481F7447"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7CF0F422"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092</w:t>
            </w:r>
          </w:p>
        </w:tc>
        <w:tc>
          <w:tcPr>
            <w:tcW w:w="2700" w:type="dxa"/>
            <w:tcBorders>
              <w:top w:val="nil"/>
              <w:left w:val="nil"/>
              <w:bottom w:val="nil"/>
              <w:right w:val="single" w:sz="4" w:space="0" w:color="000000"/>
            </w:tcBorders>
            <w:shd w:val="clear" w:color="auto" w:fill="auto"/>
            <w:vAlign w:val="center"/>
            <w:hideMark/>
          </w:tcPr>
          <w:p w14:paraId="42D2A733"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Srednjoškolsko obrazovanje</w:t>
            </w:r>
          </w:p>
        </w:tc>
        <w:tc>
          <w:tcPr>
            <w:tcW w:w="1313" w:type="dxa"/>
            <w:tcBorders>
              <w:top w:val="nil"/>
              <w:left w:val="nil"/>
              <w:bottom w:val="nil"/>
              <w:right w:val="single" w:sz="4" w:space="0" w:color="000000"/>
            </w:tcBorders>
            <w:shd w:val="clear" w:color="auto" w:fill="auto"/>
            <w:noWrap/>
            <w:vAlign w:val="center"/>
            <w:hideMark/>
          </w:tcPr>
          <w:p w14:paraId="26652A4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12134B4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center"/>
            <w:hideMark/>
          </w:tcPr>
          <w:p w14:paraId="093B645F"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46863CD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26D9FED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36" w:type="dxa"/>
            <w:vAlign w:val="center"/>
            <w:hideMark/>
          </w:tcPr>
          <w:p w14:paraId="14136BE9"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A225505"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79BCAF3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094</w:t>
            </w:r>
          </w:p>
        </w:tc>
        <w:tc>
          <w:tcPr>
            <w:tcW w:w="2700" w:type="dxa"/>
            <w:tcBorders>
              <w:top w:val="nil"/>
              <w:left w:val="nil"/>
              <w:bottom w:val="nil"/>
              <w:right w:val="single" w:sz="4" w:space="0" w:color="000000"/>
            </w:tcBorders>
            <w:shd w:val="clear" w:color="auto" w:fill="auto"/>
            <w:noWrap/>
            <w:vAlign w:val="center"/>
            <w:hideMark/>
          </w:tcPr>
          <w:p w14:paraId="5699DE1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Visoka naobrazba</w:t>
            </w:r>
          </w:p>
        </w:tc>
        <w:tc>
          <w:tcPr>
            <w:tcW w:w="1313" w:type="dxa"/>
            <w:tcBorders>
              <w:top w:val="nil"/>
              <w:left w:val="nil"/>
              <w:bottom w:val="nil"/>
              <w:right w:val="single" w:sz="4" w:space="0" w:color="000000"/>
            </w:tcBorders>
            <w:shd w:val="clear" w:color="auto" w:fill="auto"/>
            <w:noWrap/>
            <w:vAlign w:val="center"/>
            <w:hideMark/>
          </w:tcPr>
          <w:p w14:paraId="67EAED5A"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3AA08856"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center"/>
            <w:hideMark/>
          </w:tcPr>
          <w:p w14:paraId="3B9B21A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49662E40"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7009246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36" w:type="dxa"/>
            <w:vAlign w:val="center"/>
            <w:hideMark/>
          </w:tcPr>
          <w:p w14:paraId="29C5F3AF"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2BE74C3" w14:textId="77777777" w:rsidTr="00D4206F">
        <w:trPr>
          <w:trHeight w:val="540"/>
        </w:trPr>
        <w:tc>
          <w:tcPr>
            <w:tcW w:w="960" w:type="dxa"/>
            <w:tcBorders>
              <w:top w:val="nil"/>
              <w:left w:val="single" w:sz="8" w:space="0" w:color="auto"/>
              <w:bottom w:val="nil"/>
              <w:right w:val="nil"/>
            </w:tcBorders>
            <w:shd w:val="clear" w:color="auto" w:fill="auto"/>
            <w:noWrap/>
            <w:vAlign w:val="center"/>
            <w:hideMark/>
          </w:tcPr>
          <w:p w14:paraId="02246F7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095</w:t>
            </w:r>
          </w:p>
        </w:tc>
        <w:tc>
          <w:tcPr>
            <w:tcW w:w="2700" w:type="dxa"/>
            <w:tcBorders>
              <w:top w:val="nil"/>
              <w:left w:val="nil"/>
              <w:bottom w:val="nil"/>
              <w:right w:val="single" w:sz="4" w:space="0" w:color="000000"/>
            </w:tcBorders>
            <w:shd w:val="clear" w:color="auto" w:fill="auto"/>
            <w:vAlign w:val="center"/>
            <w:hideMark/>
          </w:tcPr>
          <w:p w14:paraId="4AD603F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Obrazovanje koje se ne može definirati po stupnju</w:t>
            </w:r>
          </w:p>
        </w:tc>
        <w:tc>
          <w:tcPr>
            <w:tcW w:w="1313" w:type="dxa"/>
            <w:tcBorders>
              <w:top w:val="nil"/>
              <w:left w:val="nil"/>
              <w:bottom w:val="nil"/>
              <w:right w:val="single" w:sz="4" w:space="0" w:color="000000"/>
            </w:tcBorders>
            <w:shd w:val="clear" w:color="auto" w:fill="auto"/>
            <w:noWrap/>
            <w:vAlign w:val="center"/>
            <w:hideMark/>
          </w:tcPr>
          <w:p w14:paraId="0F63411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78.800,00</w:t>
            </w:r>
          </w:p>
        </w:tc>
        <w:tc>
          <w:tcPr>
            <w:tcW w:w="1451" w:type="dxa"/>
            <w:tcBorders>
              <w:top w:val="nil"/>
              <w:left w:val="nil"/>
              <w:bottom w:val="nil"/>
              <w:right w:val="single" w:sz="4" w:space="0" w:color="000000"/>
            </w:tcBorders>
            <w:shd w:val="clear" w:color="auto" w:fill="auto"/>
            <w:noWrap/>
            <w:vAlign w:val="center"/>
            <w:hideMark/>
          </w:tcPr>
          <w:p w14:paraId="6DC449A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212.000,00</w:t>
            </w:r>
          </w:p>
        </w:tc>
        <w:tc>
          <w:tcPr>
            <w:tcW w:w="1526" w:type="dxa"/>
            <w:tcBorders>
              <w:top w:val="nil"/>
              <w:left w:val="nil"/>
              <w:bottom w:val="nil"/>
              <w:right w:val="single" w:sz="4" w:space="0" w:color="000000"/>
            </w:tcBorders>
            <w:shd w:val="clear" w:color="auto" w:fill="auto"/>
            <w:noWrap/>
            <w:vAlign w:val="center"/>
            <w:hideMark/>
          </w:tcPr>
          <w:p w14:paraId="1E4B282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70.800,00</w:t>
            </w:r>
          </w:p>
        </w:tc>
        <w:tc>
          <w:tcPr>
            <w:tcW w:w="920" w:type="dxa"/>
            <w:tcBorders>
              <w:top w:val="nil"/>
              <w:left w:val="nil"/>
              <w:bottom w:val="nil"/>
              <w:right w:val="single" w:sz="4" w:space="0" w:color="auto"/>
            </w:tcBorders>
            <w:shd w:val="clear" w:color="auto" w:fill="auto"/>
            <w:noWrap/>
            <w:vAlign w:val="bottom"/>
            <w:hideMark/>
          </w:tcPr>
          <w:p w14:paraId="4450EDF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0,90</w:t>
            </w:r>
          </w:p>
        </w:tc>
        <w:tc>
          <w:tcPr>
            <w:tcW w:w="834" w:type="dxa"/>
            <w:tcBorders>
              <w:top w:val="nil"/>
              <w:left w:val="nil"/>
              <w:bottom w:val="nil"/>
              <w:right w:val="single" w:sz="8" w:space="0" w:color="auto"/>
            </w:tcBorders>
            <w:shd w:val="clear" w:color="auto" w:fill="auto"/>
            <w:noWrap/>
            <w:vAlign w:val="bottom"/>
            <w:hideMark/>
          </w:tcPr>
          <w:p w14:paraId="6FC6B9C1"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0,33</w:t>
            </w:r>
          </w:p>
        </w:tc>
        <w:tc>
          <w:tcPr>
            <w:tcW w:w="36" w:type="dxa"/>
            <w:vAlign w:val="center"/>
            <w:hideMark/>
          </w:tcPr>
          <w:p w14:paraId="35D11FD1"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4FAB06A" w14:textId="77777777" w:rsidTr="00D4206F">
        <w:trPr>
          <w:trHeight w:val="300"/>
        </w:trPr>
        <w:tc>
          <w:tcPr>
            <w:tcW w:w="960" w:type="dxa"/>
            <w:tcBorders>
              <w:top w:val="nil"/>
              <w:left w:val="single" w:sz="8" w:space="0" w:color="auto"/>
              <w:bottom w:val="nil"/>
              <w:right w:val="nil"/>
            </w:tcBorders>
            <w:shd w:val="clear" w:color="000000" w:fill="F2F2F2"/>
            <w:noWrap/>
            <w:vAlign w:val="center"/>
            <w:hideMark/>
          </w:tcPr>
          <w:p w14:paraId="4F921C87"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w:t>
            </w:r>
          </w:p>
        </w:tc>
        <w:tc>
          <w:tcPr>
            <w:tcW w:w="2700" w:type="dxa"/>
            <w:tcBorders>
              <w:top w:val="nil"/>
              <w:left w:val="nil"/>
              <w:bottom w:val="nil"/>
              <w:right w:val="single" w:sz="4" w:space="0" w:color="000000"/>
            </w:tcBorders>
            <w:shd w:val="clear" w:color="000000" w:fill="F2F2F2"/>
            <w:vAlign w:val="center"/>
            <w:hideMark/>
          </w:tcPr>
          <w:p w14:paraId="335D5005"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Socijalna zaštita</w:t>
            </w:r>
          </w:p>
        </w:tc>
        <w:tc>
          <w:tcPr>
            <w:tcW w:w="1313" w:type="dxa"/>
            <w:tcBorders>
              <w:top w:val="nil"/>
              <w:left w:val="nil"/>
              <w:bottom w:val="nil"/>
              <w:right w:val="single" w:sz="4" w:space="0" w:color="000000"/>
            </w:tcBorders>
            <w:shd w:val="clear" w:color="000000" w:fill="F2F2F2"/>
            <w:noWrap/>
            <w:vAlign w:val="center"/>
            <w:hideMark/>
          </w:tcPr>
          <w:p w14:paraId="1DD395A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128.015,84</w:t>
            </w:r>
          </w:p>
        </w:tc>
        <w:tc>
          <w:tcPr>
            <w:tcW w:w="1451" w:type="dxa"/>
            <w:tcBorders>
              <w:top w:val="nil"/>
              <w:left w:val="nil"/>
              <w:bottom w:val="nil"/>
              <w:right w:val="single" w:sz="4" w:space="0" w:color="000000"/>
            </w:tcBorders>
            <w:shd w:val="clear" w:color="000000" w:fill="F2F2F2"/>
            <w:noWrap/>
            <w:vAlign w:val="center"/>
            <w:hideMark/>
          </w:tcPr>
          <w:p w14:paraId="5920E63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829.000,00</w:t>
            </w:r>
          </w:p>
        </w:tc>
        <w:tc>
          <w:tcPr>
            <w:tcW w:w="1526" w:type="dxa"/>
            <w:tcBorders>
              <w:top w:val="nil"/>
              <w:left w:val="nil"/>
              <w:bottom w:val="nil"/>
              <w:right w:val="single" w:sz="4" w:space="0" w:color="000000"/>
            </w:tcBorders>
            <w:shd w:val="clear" w:color="000000" w:fill="F2F2F2"/>
            <w:noWrap/>
            <w:vAlign w:val="center"/>
            <w:hideMark/>
          </w:tcPr>
          <w:p w14:paraId="5E2D58F9"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644.160,39</w:t>
            </w:r>
          </w:p>
        </w:tc>
        <w:tc>
          <w:tcPr>
            <w:tcW w:w="920" w:type="dxa"/>
            <w:tcBorders>
              <w:top w:val="nil"/>
              <w:left w:val="nil"/>
              <w:bottom w:val="nil"/>
              <w:right w:val="single" w:sz="4" w:space="0" w:color="auto"/>
            </w:tcBorders>
            <w:shd w:val="clear" w:color="000000" w:fill="F2F2F2"/>
            <w:noWrap/>
            <w:vAlign w:val="bottom"/>
            <w:hideMark/>
          </w:tcPr>
          <w:p w14:paraId="0CBB25B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5,03</w:t>
            </w:r>
          </w:p>
        </w:tc>
        <w:tc>
          <w:tcPr>
            <w:tcW w:w="834" w:type="dxa"/>
            <w:tcBorders>
              <w:top w:val="nil"/>
              <w:left w:val="nil"/>
              <w:bottom w:val="nil"/>
              <w:right w:val="single" w:sz="8" w:space="0" w:color="auto"/>
            </w:tcBorders>
            <w:shd w:val="clear" w:color="000000" w:fill="F2F2F2"/>
            <w:noWrap/>
            <w:vAlign w:val="bottom"/>
            <w:hideMark/>
          </w:tcPr>
          <w:p w14:paraId="02A3C95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0,78</w:t>
            </w:r>
          </w:p>
        </w:tc>
        <w:tc>
          <w:tcPr>
            <w:tcW w:w="36" w:type="dxa"/>
            <w:vAlign w:val="center"/>
            <w:hideMark/>
          </w:tcPr>
          <w:p w14:paraId="606F9D84"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CB1BD63"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104EACBA"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101</w:t>
            </w:r>
          </w:p>
        </w:tc>
        <w:tc>
          <w:tcPr>
            <w:tcW w:w="2700" w:type="dxa"/>
            <w:tcBorders>
              <w:top w:val="nil"/>
              <w:left w:val="nil"/>
              <w:bottom w:val="nil"/>
              <w:right w:val="single" w:sz="4" w:space="0" w:color="000000"/>
            </w:tcBorders>
            <w:shd w:val="clear" w:color="auto" w:fill="auto"/>
            <w:vAlign w:val="center"/>
            <w:hideMark/>
          </w:tcPr>
          <w:p w14:paraId="3545035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Bolest i invaliditet</w:t>
            </w:r>
          </w:p>
        </w:tc>
        <w:tc>
          <w:tcPr>
            <w:tcW w:w="1313" w:type="dxa"/>
            <w:tcBorders>
              <w:top w:val="nil"/>
              <w:left w:val="nil"/>
              <w:bottom w:val="nil"/>
              <w:right w:val="single" w:sz="4" w:space="0" w:color="000000"/>
            </w:tcBorders>
            <w:shd w:val="clear" w:color="auto" w:fill="auto"/>
            <w:noWrap/>
            <w:vAlign w:val="center"/>
            <w:hideMark/>
          </w:tcPr>
          <w:p w14:paraId="339EA53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6834B25A"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10.000,00</w:t>
            </w:r>
          </w:p>
        </w:tc>
        <w:tc>
          <w:tcPr>
            <w:tcW w:w="1526" w:type="dxa"/>
            <w:tcBorders>
              <w:top w:val="nil"/>
              <w:left w:val="nil"/>
              <w:bottom w:val="nil"/>
              <w:right w:val="single" w:sz="4" w:space="0" w:color="000000"/>
            </w:tcBorders>
            <w:shd w:val="clear" w:color="auto" w:fill="auto"/>
            <w:noWrap/>
            <w:vAlign w:val="center"/>
            <w:hideMark/>
          </w:tcPr>
          <w:p w14:paraId="48AB0734"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64402DEE"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0D2EEDB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5C622852"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3B5449DE"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09BB5283"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102</w:t>
            </w:r>
          </w:p>
        </w:tc>
        <w:tc>
          <w:tcPr>
            <w:tcW w:w="2700" w:type="dxa"/>
            <w:tcBorders>
              <w:top w:val="nil"/>
              <w:left w:val="nil"/>
              <w:bottom w:val="nil"/>
              <w:right w:val="single" w:sz="4" w:space="0" w:color="000000"/>
            </w:tcBorders>
            <w:shd w:val="clear" w:color="auto" w:fill="auto"/>
            <w:vAlign w:val="center"/>
            <w:hideMark/>
          </w:tcPr>
          <w:p w14:paraId="7259335E"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Starost</w:t>
            </w:r>
          </w:p>
        </w:tc>
        <w:tc>
          <w:tcPr>
            <w:tcW w:w="1313" w:type="dxa"/>
            <w:tcBorders>
              <w:top w:val="nil"/>
              <w:left w:val="nil"/>
              <w:bottom w:val="nil"/>
              <w:right w:val="single" w:sz="4" w:space="0" w:color="000000"/>
            </w:tcBorders>
            <w:shd w:val="clear" w:color="auto" w:fill="auto"/>
            <w:noWrap/>
            <w:vAlign w:val="center"/>
            <w:hideMark/>
          </w:tcPr>
          <w:p w14:paraId="63149DCC"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117.800,81</w:t>
            </w:r>
          </w:p>
        </w:tc>
        <w:tc>
          <w:tcPr>
            <w:tcW w:w="1451" w:type="dxa"/>
            <w:tcBorders>
              <w:top w:val="nil"/>
              <w:left w:val="nil"/>
              <w:bottom w:val="nil"/>
              <w:right w:val="single" w:sz="4" w:space="0" w:color="000000"/>
            </w:tcBorders>
            <w:shd w:val="clear" w:color="auto" w:fill="auto"/>
            <w:noWrap/>
            <w:vAlign w:val="center"/>
            <w:hideMark/>
          </w:tcPr>
          <w:p w14:paraId="28F696A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286.000,00</w:t>
            </w:r>
          </w:p>
        </w:tc>
        <w:tc>
          <w:tcPr>
            <w:tcW w:w="1526" w:type="dxa"/>
            <w:tcBorders>
              <w:top w:val="nil"/>
              <w:left w:val="nil"/>
              <w:bottom w:val="nil"/>
              <w:right w:val="single" w:sz="4" w:space="0" w:color="000000"/>
            </w:tcBorders>
            <w:shd w:val="clear" w:color="auto" w:fill="auto"/>
            <w:noWrap/>
            <w:vAlign w:val="center"/>
            <w:hideMark/>
          </w:tcPr>
          <w:p w14:paraId="16FEE5C1"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121.907,95</w:t>
            </w:r>
          </w:p>
        </w:tc>
        <w:tc>
          <w:tcPr>
            <w:tcW w:w="920" w:type="dxa"/>
            <w:tcBorders>
              <w:top w:val="nil"/>
              <w:left w:val="nil"/>
              <w:bottom w:val="nil"/>
              <w:right w:val="single" w:sz="4" w:space="0" w:color="auto"/>
            </w:tcBorders>
            <w:shd w:val="clear" w:color="auto" w:fill="auto"/>
            <w:noWrap/>
            <w:vAlign w:val="bottom"/>
            <w:hideMark/>
          </w:tcPr>
          <w:p w14:paraId="4BC0E97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1,03</w:t>
            </w:r>
          </w:p>
        </w:tc>
        <w:tc>
          <w:tcPr>
            <w:tcW w:w="834" w:type="dxa"/>
            <w:tcBorders>
              <w:top w:val="nil"/>
              <w:left w:val="nil"/>
              <w:bottom w:val="nil"/>
              <w:right w:val="single" w:sz="8" w:space="0" w:color="auto"/>
            </w:tcBorders>
            <w:shd w:val="clear" w:color="auto" w:fill="auto"/>
            <w:noWrap/>
            <w:vAlign w:val="bottom"/>
            <w:hideMark/>
          </w:tcPr>
          <w:p w14:paraId="42C9579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0,43</w:t>
            </w:r>
          </w:p>
        </w:tc>
        <w:tc>
          <w:tcPr>
            <w:tcW w:w="36" w:type="dxa"/>
            <w:vAlign w:val="center"/>
            <w:hideMark/>
          </w:tcPr>
          <w:p w14:paraId="41322222"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2FC1DDDD"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2BA2A97C"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104</w:t>
            </w:r>
          </w:p>
        </w:tc>
        <w:tc>
          <w:tcPr>
            <w:tcW w:w="2700" w:type="dxa"/>
            <w:tcBorders>
              <w:top w:val="nil"/>
              <w:left w:val="nil"/>
              <w:bottom w:val="nil"/>
              <w:right w:val="single" w:sz="4" w:space="0" w:color="000000"/>
            </w:tcBorders>
            <w:shd w:val="clear" w:color="auto" w:fill="auto"/>
            <w:vAlign w:val="center"/>
            <w:hideMark/>
          </w:tcPr>
          <w:p w14:paraId="1A4CB9BD"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Obitelj i djeca</w:t>
            </w:r>
          </w:p>
        </w:tc>
        <w:tc>
          <w:tcPr>
            <w:tcW w:w="1313" w:type="dxa"/>
            <w:tcBorders>
              <w:top w:val="nil"/>
              <w:left w:val="nil"/>
              <w:bottom w:val="nil"/>
              <w:right w:val="single" w:sz="4" w:space="0" w:color="000000"/>
            </w:tcBorders>
            <w:shd w:val="clear" w:color="auto" w:fill="auto"/>
            <w:noWrap/>
            <w:vAlign w:val="center"/>
            <w:hideMark/>
          </w:tcPr>
          <w:p w14:paraId="0C7E4A4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10.000,00</w:t>
            </w:r>
          </w:p>
        </w:tc>
        <w:tc>
          <w:tcPr>
            <w:tcW w:w="1451" w:type="dxa"/>
            <w:tcBorders>
              <w:top w:val="nil"/>
              <w:left w:val="nil"/>
              <w:bottom w:val="nil"/>
              <w:right w:val="single" w:sz="4" w:space="0" w:color="000000"/>
            </w:tcBorders>
            <w:shd w:val="clear" w:color="auto" w:fill="auto"/>
            <w:noWrap/>
            <w:vAlign w:val="center"/>
            <w:hideMark/>
          </w:tcPr>
          <w:p w14:paraId="63F42543"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500.000,00</w:t>
            </w:r>
          </w:p>
        </w:tc>
        <w:tc>
          <w:tcPr>
            <w:tcW w:w="1526" w:type="dxa"/>
            <w:tcBorders>
              <w:top w:val="nil"/>
              <w:left w:val="nil"/>
              <w:bottom w:val="nil"/>
              <w:right w:val="single" w:sz="4" w:space="0" w:color="000000"/>
            </w:tcBorders>
            <w:shd w:val="clear" w:color="auto" w:fill="auto"/>
            <w:noWrap/>
            <w:vAlign w:val="center"/>
            <w:hideMark/>
          </w:tcPr>
          <w:p w14:paraId="28466045"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505.514,58</w:t>
            </w:r>
          </w:p>
        </w:tc>
        <w:tc>
          <w:tcPr>
            <w:tcW w:w="920" w:type="dxa"/>
            <w:tcBorders>
              <w:top w:val="nil"/>
              <w:left w:val="nil"/>
              <w:bottom w:val="nil"/>
              <w:right w:val="single" w:sz="4" w:space="0" w:color="auto"/>
            </w:tcBorders>
            <w:shd w:val="clear" w:color="auto" w:fill="auto"/>
            <w:noWrap/>
            <w:vAlign w:val="bottom"/>
            <w:hideMark/>
          </w:tcPr>
          <w:p w14:paraId="2EE8043E"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50,55</w:t>
            </w:r>
          </w:p>
        </w:tc>
        <w:tc>
          <w:tcPr>
            <w:tcW w:w="834" w:type="dxa"/>
            <w:tcBorders>
              <w:top w:val="nil"/>
              <w:left w:val="nil"/>
              <w:bottom w:val="nil"/>
              <w:right w:val="single" w:sz="8" w:space="0" w:color="auto"/>
            </w:tcBorders>
            <w:shd w:val="clear" w:color="auto" w:fill="auto"/>
            <w:noWrap/>
            <w:vAlign w:val="bottom"/>
            <w:hideMark/>
          </w:tcPr>
          <w:p w14:paraId="15F79BD0"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1,01</w:t>
            </w:r>
          </w:p>
        </w:tc>
        <w:tc>
          <w:tcPr>
            <w:tcW w:w="36" w:type="dxa"/>
            <w:vAlign w:val="center"/>
            <w:hideMark/>
          </w:tcPr>
          <w:p w14:paraId="57213382"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41870C63" w14:textId="77777777" w:rsidTr="00D4206F">
        <w:trPr>
          <w:trHeight w:val="300"/>
        </w:trPr>
        <w:tc>
          <w:tcPr>
            <w:tcW w:w="960" w:type="dxa"/>
            <w:tcBorders>
              <w:top w:val="nil"/>
              <w:left w:val="single" w:sz="8" w:space="0" w:color="auto"/>
              <w:bottom w:val="nil"/>
              <w:right w:val="nil"/>
            </w:tcBorders>
            <w:shd w:val="clear" w:color="auto" w:fill="auto"/>
            <w:noWrap/>
            <w:vAlign w:val="center"/>
            <w:hideMark/>
          </w:tcPr>
          <w:p w14:paraId="3B6946BF"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106</w:t>
            </w:r>
          </w:p>
        </w:tc>
        <w:tc>
          <w:tcPr>
            <w:tcW w:w="2700" w:type="dxa"/>
            <w:tcBorders>
              <w:top w:val="nil"/>
              <w:left w:val="nil"/>
              <w:bottom w:val="nil"/>
              <w:right w:val="single" w:sz="4" w:space="0" w:color="000000"/>
            </w:tcBorders>
            <w:shd w:val="clear" w:color="auto" w:fill="auto"/>
            <w:vAlign w:val="center"/>
            <w:hideMark/>
          </w:tcPr>
          <w:p w14:paraId="50CBD099"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Stanovanje</w:t>
            </w:r>
          </w:p>
        </w:tc>
        <w:tc>
          <w:tcPr>
            <w:tcW w:w="1313" w:type="dxa"/>
            <w:tcBorders>
              <w:top w:val="nil"/>
              <w:left w:val="nil"/>
              <w:bottom w:val="nil"/>
              <w:right w:val="single" w:sz="4" w:space="0" w:color="000000"/>
            </w:tcBorders>
            <w:shd w:val="clear" w:color="auto" w:fill="auto"/>
            <w:noWrap/>
            <w:vAlign w:val="center"/>
            <w:hideMark/>
          </w:tcPr>
          <w:p w14:paraId="360E54CD"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1451" w:type="dxa"/>
            <w:tcBorders>
              <w:top w:val="nil"/>
              <w:left w:val="nil"/>
              <w:bottom w:val="nil"/>
              <w:right w:val="single" w:sz="4" w:space="0" w:color="000000"/>
            </w:tcBorders>
            <w:shd w:val="clear" w:color="auto" w:fill="auto"/>
            <w:noWrap/>
            <w:vAlign w:val="center"/>
            <w:hideMark/>
          </w:tcPr>
          <w:p w14:paraId="5ED8006E"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3.000,00</w:t>
            </w:r>
          </w:p>
        </w:tc>
        <w:tc>
          <w:tcPr>
            <w:tcW w:w="1526" w:type="dxa"/>
            <w:tcBorders>
              <w:top w:val="nil"/>
              <w:left w:val="nil"/>
              <w:bottom w:val="nil"/>
              <w:right w:val="single" w:sz="4" w:space="0" w:color="000000"/>
            </w:tcBorders>
            <w:shd w:val="clear" w:color="auto" w:fill="auto"/>
            <w:noWrap/>
            <w:vAlign w:val="center"/>
            <w:hideMark/>
          </w:tcPr>
          <w:p w14:paraId="1F957280"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4356599D"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#DIV/0!</w:t>
            </w:r>
          </w:p>
        </w:tc>
        <w:tc>
          <w:tcPr>
            <w:tcW w:w="834" w:type="dxa"/>
            <w:tcBorders>
              <w:top w:val="nil"/>
              <w:left w:val="nil"/>
              <w:bottom w:val="nil"/>
              <w:right w:val="single" w:sz="8" w:space="0" w:color="auto"/>
            </w:tcBorders>
            <w:shd w:val="clear" w:color="auto" w:fill="auto"/>
            <w:noWrap/>
            <w:vAlign w:val="bottom"/>
            <w:hideMark/>
          </w:tcPr>
          <w:p w14:paraId="62B8AFF4"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0,00</w:t>
            </w:r>
          </w:p>
        </w:tc>
        <w:tc>
          <w:tcPr>
            <w:tcW w:w="36" w:type="dxa"/>
            <w:vAlign w:val="center"/>
            <w:hideMark/>
          </w:tcPr>
          <w:p w14:paraId="62430E43"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BAEE4A8" w14:textId="77777777" w:rsidTr="00D4206F">
        <w:trPr>
          <w:trHeight w:val="480"/>
        </w:trPr>
        <w:tc>
          <w:tcPr>
            <w:tcW w:w="960" w:type="dxa"/>
            <w:tcBorders>
              <w:top w:val="nil"/>
              <w:left w:val="single" w:sz="8" w:space="0" w:color="auto"/>
              <w:bottom w:val="single" w:sz="4" w:space="0" w:color="auto"/>
              <w:right w:val="nil"/>
            </w:tcBorders>
            <w:shd w:val="clear" w:color="auto" w:fill="auto"/>
            <w:noWrap/>
            <w:vAlign w:val="center"/>
            <w:hideMark/>
          </w:tcPr>
          <w:p w14:paraId="74F308F4"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109</w:t>
            </w:r>
          </w:p>
        </w:tc>
        <w:tc>
          <w:tcPr>
            <w:tcW w:w="2700" w:type="dxa"/>
            <w:tcBorders>
              <w:top w:val="nil"/>
              <w:left w:val="nil"/>
              <w:bottom w:val="single" w:sz="4" w:space="0" w:color="auto"/>
              <w:right w:val="single" w:sz="4" w:space="0" w:color="000000"/>
            </w:tcBorders>
            <w:shd w:val="clear" w:color="auto" w:fill="auto"/>
            <w:vAlign w:val="center"/>
            <w:hideMark/>
          </w:tcPr>
          <w:p w14:paraId="2AAB746C" w14:textId="77777777" w:rsidR="00D4206F" w:rsidRPr="00D4206F" w:rsidRDefault="00D4206F" w:rsidP="00D4206F">
            <w:pPr>
              <w:spacing w:line="240" w:lineRule="auto"/>
              <w:jc w:val="lef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Aktivnosti socijalne zaštite koje nisu drugdje svrstane</w:t>
            </w:r>
          </w:p>
        </w:tc>
        <w:tc>
          <w:tcPr>
            <w:tcW w:w="1313" w:type="dxa"/>
            <w:tcBorders>
              <w:top w:val="nil"/>
              <w:left w:val="nil"/>
              <w:bottom w:val="single" w:sz="4" w:space="0" w:color="auto"/>
              <w:right w:val="single" w:sz="4" w:space="0" w:color="000000"/>
            </w:tcBorders>
            <w:shd w:val="clear" w:color="auto" w:fill="auto"/>
            <w:noWrap/>
            <w:vAlign w:val="center"/>
            <w:hideMark/>
          </w:tcPr>
          <w:p w14:paraId="0E9E2FC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215,03</w:t>
            </w:r>
          </w:p>
        </w:tc>
        <w:tc>
          <w:tcPr>
            <w:tcW w:w="1451" w:type="dxa"/>
            <w:tcBorders>
              <w:top w:val="nil"/>
              <w:left w:val="nil"/>
              <w:bottom w:val="single" w:sz="4" w:space="0" w:color="auto"/>
              <w:right w:val="single" w:sz="4" w:space="0" w:color="000000"/>
            </w:tcBorders>
            <w:shd w:val="clear" w:color="auto" w:fill="auto"/>
            <w:noWrap/>
            <w:vAlign w:val="center"/>
            <w:hideMark/>
          </w:tcPr>
          <w:p w14:paraId="659B7EEB"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30.000,00</w:t>
            </w:r>
          </w:p>
        </w:tc>
        <w:tc>
          <w:tcPr>
            <w:tcW w:w="1526" w:type="dxa"/>
            <w:tcBorders>
              <w:top w:val="nil"/>
              <w:left w:val="nil"/>
              <w:bottom w:val="single" w:sz="4" w:space="0" w:color="auto"/>
              <w:right w:val="single" w:sz="4" w:space="0" w:color="000000"/>
            </w:tcBorders>
            <w:shd w:val="clear" w:color="auto" w:fill="auto"/>
            <w:noWrap/>
            <w:vAlign w:val="center"/>
            <w:hideMark/>
          </w:tcPr>
          <w:p w14:paraId="1960DBDC" w14:textId="77777777" w:rsidR="00D4206F" w:rsidRPr="00D4206F" w:rsidRDefault="00D4206F" w:rsidP="00D4206F">
            <w:pPr>
              <w:spacing w:line="240" w:lineRule="auto"/>
              <w:jc w:val="right"/>
              <w:rPr>
                <w:rFonts w:ascii="Calibri" w:eastAsia="Times New Roman" w:hAnsi="Calibri" w:cs="Calibri"/>
                <w:noProof w:val="0"/>
                <w:sz w:val="20"/>
                <w:szCs w:val="20"/>
                <w:lang w:eastAsia="hr-HR"/>
              </w:rPr>
            </w:pPr>
            <w:r w:rsidRPr="00D4206F">
              <w:rPr>
                <w:rFonts w:ascii="Calibri" w:eastAsia="Times New Roman" w:hAnsi="Calibri" w:cs="Calibri"/>
                <w:noProof w:val="0"/>
                <w:sz w:val="20"/>
                <w:szCs w:val="20"/>
                <w:lang w:eastAsia="hr-HR"/>
              </w:rPr>
              <w:t>16.737,86</w:t>
            </w:r>
          </w:p>
        </w:tc>
        <w:tc>
          <w:tcPr>
            <w:tcW w:w="920" w:type="dxa"/>
            <w:tcBorders>
              <w:top w:val="nil"/>
              <w:left w:val="nil"/>
              <w:bottom w:val="single" w:sz="4" w:space="0" w:color="auto"/>
              <w:right w:val="single" w:sz="4" w:space="0" w:color="auto"/>
            </w:tcBorders>
            <w:shd w:val="clear" w:color="auto" w:fill="auto"/>
            <w:noWrap/>
            <w:vAlign w:val="bottom"/>
            <w:hideMark/>
          </w:tcPr>
          <w:p w14:paraId="33DF3C46"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77,84</w:t>
            </w:r>
          </w:p>
        </w:tc>
        <w:tc>
          <w:tcPr>
            <w:tcW w:w="834" w:type="dxa"/>
            <w:tcBorders>
              <w:top w:val="nil"/>
              <w:left w:val="nil"/>
              <w:bottom w:val="single" w:sz="4" w:space="0" w:color="auto"/>
              <w:right w:val="single" w:sz="8" w:space="0" w:color="auto"/>
            </w:tcBorders>
            <w:shd w:val="clear" w:color="auto" w:fill="auto"/>
            <w:noWrap/>
            <w:vAlign w:val="bottom"/>
            <w:hideMark/>
          </w:tcPr>
          <w:p w14:paraId="1618097F"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0,56</w:t>
            </w:r>
          </w:p>
        </w:tc>
        <w:tc>
          <w:tcPr>
            <w:tcW w:w="36" w:type="dxa"/>
            <w:vAlign w:val="center"/>
            <w:hideMark/>
          </w:tcPr>
          <w:p w14:paraId="33310C3A" w14:textId="77777777" w:rsidR="00D4206F" w:rsidRPr="00D4206F" w:rsidRDefault="00D4206F" w:rsidP="00D4206F">
            <w:pPr>
              <w:spacing w:line="240" w:lineRule="auto"/>
              <w:jc w:val="left"/>
              <w:rPr>
                <w:rFonts w:eastAsia="Times New Roman"/>
                <w:noProof w:val="0"/>
                <w:sz w:val="20"/>
                <w:szCs w:val="20"/>
                <w:lang w:eastAsia="hr-HR"/>
              </w:rPr>
            </w:pPr>
          </w:p>
        </w:tc>
      </w:tr>
      <w:tr w:rsidR="00D4206F" w:rsidRPr="00D4206F" w14:paraId="771B7951" w14:textId="77777777" w:rsidTr="00D4206F">
        <w:trPr>
          <w:trHeight w:val="315"/>
        </w:trPr>
        <w:tc>
          <w:tcPr>
            <w:tcW w:w="960" w:type="dxa"/>
            <w:tcBorders>
              <w:top w:val="nil"/>
              <w:left w:val="single" w:sz="8" w:space="0" w:color="auto"/>
              <w:bottom w:val="single" w:sz="8" w:space="0" w:color="auto"/>
              <w:right w:val="nil"/>
            </w:tcBorders>
            <w:shd w:val="clear" w:color="000000" w:fill="BFBFBF"/>
            <w:noWrap/>
            <w:vAlign w:val="center"/>
            <w:hideMark/>
          </w:tcPr>
          <w:p w14:paraId="7F870E31" w14:textId="77777777" w:rsidR="00D4206F" w:rsidRPr="00D4206F" w:rsidRDefault="00D4206F" w:rsidP="00D4206F">
            <w:pPr>
              <w:spacing w:line="240" w:lineRule="auto"/>
              <w:jc w:val="center"/>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 </w:t>
            </w:r>
          </w:p>
        </w:tc>
        <w:tc>
          <w:tcPr>
            <w:tcW w:w="2700" w:type="dxa"/>
            <w:tcBorders>
              <w:top w:val="nil"/>
              <w:left w:val="nil"/>
              <w:bottom w:val="single" w:sz="8" w:space="0" w:color="auto"/>
              <w:right w:val="single" w:sz="4" w:space="0" w:color="000000"/>
            </w:tcBorders>
            <w:shd w:val="clear" w:color="000000" w:fill="BFBFBF"/>
            <w:vAlign w:val="center"/>
            <w:hideMark/>
          </w:tcPr>
          <w:p w14:paraId="7B387618" w14:textId="77777777" w:rsidR="00D4206F" w:rsidRPr="00D4206F" w:rsidRDefault="00D4206F" w:rsidP="00D4206F">
            <w:pPr>
              <w:spacing w:line="240" w:lineRule="auto"/>
              <w:jc w:val="left"/>
              <w:rPr>
                <w:rFonts w:ascii="Calibri" w:eastAsia="Times New Roman" w:hAnsi="Calibri" w:cs="Calibri"/>
                <w:b/>
                <w:bCs/>
                <w:noProof w:val="0"/>
                <w:color w:val="000000"/>
                <w:sz w:val="20"/>
                <w:szCs w:val="20"/>
                <w:lang w:eastAsia="hr-HR"/>
              </w:rPr>
            </w:pPr>
            <w:r w:rsidRPr="00D4206F">
              <w:rPr>
                <w:rFonts w:ascii="Calibri" w:eastAsia="Times New Roman" w:hAnsi="Calibri" w:cs="Calibri"/>
                <w:b/>
                <w:bCs/>
                <w:noProof w:val="0"/>
                <w:color w:val="000000"/>
                <w:sz w:val="20"/>
                <w:szCs w:val="20"/>
                <w:lang w:eastAsia="hr-HR"/>
              </w:rPr>
              <w:t>UKUPNO</w:t>
            </w:r>
          </w:p>
        </w:tc>
        <w:tc>
          <w:tcPr>
            <w:tcW w:w="1313" w:type="dxa"/>
            <w:tcBorders>
              <w:top w:val="nil"/>
              <w:left w:val="nil"/>
              <w:bottom w:val="single" w:sz="8" w:space="0" w:color="auto"/>
              <w:right w:val="single" w:sz="4" w:space="0" w:color="000000"/>
            </w:tcBorders>
            <w:shd w:val="clear" w:color="000000" w:fill="BFBFBF"/>
            <w:noWrap/>
            <w:vAlign w:val="center"/>
            <w:hideMark/>
          </w:tcPr>
          <w:p w14:paraId="4017602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4.865.350,27</w:t>
            </w:r>
          </w:p>
        </w:tc>
        <w:tc>
          <w:tcPr>
            <w:tcW w:w="1451" w:type="dxa"/>
            <w:tcBorders>
              <w:top w:val="nil"/>
              <w:left w:val="nil"/>
              <w:bottom w:val="single" w:sz="8" w:space="0" w:color="auto"/>
              <w:right w:val="single" w:sz="4" w:space="0" w:color="000000"/>
            </w:tcBorders>
            <w:shd w:val="clear" w:color="000000" w:fill="BFBFBF"/>
            <w:noWrap/>
            <w:vAlign w:val="center"/>
            <w:hideMark/>
          </w:tcPr>
          <w:p w14:paraId="5BD034CB"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20.636.000,00</w:t>
            </w:r>
          </w:p>
        </w:tc>
        <w:tc>
          <w:tcPr>
            <w:tcW w:w="1526" w:type="dxa"/>
            <w:tcBorders>
              <w:top w:val="nil"/>
              <w:left w:val="nil"/>
              <w:bottom w:val="single" w:sz="8" w:space="0" w:color="auto"/>
              <w:right w:val="single" w:sz="4" w:space="0" w:color="000000"/>
            </w:tcBorders>
            <w:shd w:val="clear" w:color="000000" w:fill="BFBFBF"/>
            <w:noWrap/>
            <w:vAlign w:val="center"/>
            <w:hideMark/>
          </w:tcPr>
          <w:p w14:paraId="5D86494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4.036.251,00</w:t>
            </w:r>
          </w:p>
        </w:tc>
        <w:tc>
          <w:tcPr>
            <w:tcW w:w="920" w:type="dxa"/>
            <w:tcBorders>
              <w:top w:val="nil"/>
              <w:left w:val="nil"/>
              <w:bottom w:val="single" w:sz="8" w:space="0" w:color="auto"/>
              <w:right w:val="single" w:sz="4" w:space="0" w:color="auto"/>
            </w:tcBorders>
            <w:shd w:val="clear" w:color="000000" w:fill="BFBFBF"/>
            <w:noWrap/>
            <w:vAlign w:val="bottom"/>
            <w:hideMark/>
          </w:tcPr>
          <w:p w14:paraId="03B61A77"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0,83</w:t>
            </w:r>
          </w:p>
        </w:tc>
        <w:tc>
          <w:tcPr>
            <w:tcW w:w="834" w:type="dxa"/>
            <w:tcBorders>
              <w:top w:val="nil"/>
              <w:left w:val="nil"/>
              <w:bottom w:val="single" w:sz="8" w:space="0" w:color="auto"/>
              <w:right w:val="single" w:sz="8" w:space="0" w:color="auto"/>
            </w:tcBorders>
            <w:shd w:val="clear" w:color="000000" w:fill="BFBFBF"/>
            <w:noWrap/>
            <w:vAlign w:val="bottom"/>
            <w:hideMark/>
          </w:tcPr>
          <w:p w14:paraId="7C21E965" w14:textId="77777777" w:rsidR="00D4206F" w:rsidRPr="00D4206F" w:rsidRDefault="00D4206F" w:rsidP="00D4206F">
            <w:pPr>
              <w:spacing w:line="240" w:lineRule="auto"/>
              <w:jc w:val="right"/>
              <w:rPr>
                <w:rFonts w:ascii="Calibri" w:eastAsia="Times New Roman" w:hAnsi="Calibri" w:cs="Calibri"/>
                <w:noProof w:val="0"/>
                <w:color w:val="000000"/>
                <w:sz w:val="20"/>
                <w:szCs w:val="20"/>
                <w:lang w:eastAsia="hr-HR"/>
              </w:rPr>
            </w:pPr>
            <w:r w:rsidRPr="00D4206F">
              <w:rPr>
                <w:rFonts w:ascii="Calibri" w:eastAsia="Times New Roman" w:hAnsi="Calibri" w:cs="Calibri"/>
                <w:noProof w:val="0"/>
                <w:color w:val="000000"/>
                <w:sz w:val="20"/>
                <w:szCs w:val="20"/>
                <w:lang w:eastAsia="hr-HR"/>
              </w:rPr>
              <w:t>0,20</w:t>
            </w:r>
          </w:p>
        </w:tc>
        <w:tc>
          <w:tcPr>
            <w:tcW w:w="36" w:type="dxa"/>
            <w:vAlign w:val="center"/>
            <w:hideMark/>
          </w:tcPr>
          <w:p w14:paraId="3C03C14D" w14:textId="77777777" w:rsidR="00D4206F" w:rsidRPr="00D4206F" w:rsidRDefault="00D4206F" w:rsidP="00D4206F">
            <w:pPr>
              <w:spacing w:line="240" w:lineRule="auto"/>
              <w:jc w:val="left"/>
              <w:rPr>
                <w:rFonts w:eastAsia="Times New Roman"/>
                <w:noProof w:val="0"/>
                <w:sz w:val="20"/>
                <w:szCs w:val="20"/>
                <w:lang w:eastAsia="hr-HR"/>
              </w:rPr>
            </w:pPr>
          </w:p>
        </w:tc>
      </w:tr>
    </w:tbl>
    <w:p w14:paraId="70800997" w14:textId="7AFCCEE7" w:rsidR="00D4206F" w:rsidRDefault="00D4206F" w:rsidP="00113C0E">
      <w:pPr>
        <w:rPr>
          <w:sz w:val="22"/>
          <w:szCs w:val="22"/>
        </w:rPr>
      </w:pPr>
    </w:p>
    <w:p w14:paraId="4F9A673B" w14:textId="71773140" w:rsidR="00D4206F" w:rsidRDefault="00D4206F" w:rsidP="00113C0E">
      <w:pPr>
        <w:rPr>
          <w:sz w:val="22"/>
          <w:szCs w:val="22"/>
        </w:rPr>
      </w:pPr>
    </w:p>
    <w:p w14:paraId="04A956E5" w14:textId="6F773F5E" w:rsidR="00D4206F" w:rsidRDefault="00D4206F" w:rsidP="00113C0E">
      <w:pPr>
        <w:rPr>
          <w:sz w:val="22"/>
          <w:szCs w:val="22"/>
        </w:rPr>
      </w:pPr>
    </w:p>
    <w:p w14:paraId="4CC6F17C" w14:textId="072AF11A" w:rsidR="00D4206F" w:rsidRDefault="00D4206F" w:rsidP="00113C0E">
      <w:pPr>
        <w:rPr>
          <w:sz w:val="22"/>
          <w:szCs w:val="22"/>
        </w:rPr>
      </w:pPr>
    </w:p>
    <w:p w14:paraId="5F088FE9" w14:textId="77777777" w:rsidR="007317F0" w:rsidRPr="007317F0" w:rsidRDefault="007317F0" w:rsidP="007317F0">
      <w:pPr>
        <w:spacing w:line="240" w:lineRule="auto"/>
        <w:rPr>
          <w:rFonts w:ascii="Calibri" w:eastAsia="Times New Roman" w:hAnsi="Calibri" w:cs="Calibri"/>
          <w:b/>
          <w:bCs/>
          <w:noProof w:val="0"/>
          <w:color w:val="000000"/>
          <w:sz w:val="22"/>
          <w:szCs w:val="22"/>
          <w:lang w:eastAsia="hr-HR"/>
        </w:rPr>
      </w:pPr>
      <w:r w:rsidRPr="007317F0">
        <w:rPr>
          <w:rFonts w:ascii="Calibri" w:eastAsia="Times New Roman" w:hAnsi="Calibri" w:cs="Calibri"/>
          <w:b/>
          <w:bCs/>
          <w:noProof w:val="0"/>
          <w:color w:val="000000"/>
          <w:sz w:val="22"/>
          <w:szCs w:val="22"/>
          <w:lang w:eastAsia="hr-HR"/>
        </w:rPr>
        <w:t xml:space="preserve">RAČUN FINANCIRANJA PREMA EKONOMSKOJ KLASIFIKACIJI - PRIMICI  </w:t>
      </w:r>
    </w:p>
    <w:p w14:paraId="157017C3" w14:textId="084C58DA" w:rsidR="00D4206F" w:rsidRDefault="00D4206F" w:rsidP="00113C0E">
      <w:pPr>
        <w:rPr>
          <w:sz w:val="22"/>
          <w:szCs w:val="22"/>
        </w:rPr>
      </w:pPr>
    </w:p>
    <w:tbl>
      <w:tblPr>
        <w:tblW w:w="9740" w:type="dxa"/>
        <w:tblLook w:val="04A0" w:firstRow="1" w:lastRow="0" w:firstColumn="1" w:lastColumn="0" w:noHBand="0" w:noVBand="1"/>
      </w:tblPr>
      <w:tblGrid>
        <w:gridCol w:w="960"/>
        <w:gridCol w:w="2700"/>
        <w:gridCol w:w="1320"/>
        <w:gridCol w:w="1460"/>
        <w:gridCol w:w="1540"/>
        <w:gridCol w:w="920"/>
        <w:gridCol w:w="866"/>
      </w:tblGrid>
      <w:tr w:rsidR="007317F0" w:rsidRPr="007317F0" w14:paraId="705FCC74" w14:textId="77777777" w:rsidTr="007317F0">
        <w:trPr>
          <w:trHeight w:val="76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B1E405"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Izvor ID</w:t>
            </w:r>
          </w:p>
        </w:tc>
        <w:tc>
          <w:tcPr>
            <w:tcW w:w="2700" w:type="dxa"/>
            <w:tcBorders>
              <w:top w:val="single" w:sz="8" w:space="0" w:color="auto"/>
              <w:left w:val="nil"/>
              <w:bottom w:val="single" w:sz="4" w:space="0" w:color="auto"/>
              <w:right w:val="single" w:sz="4" w:space="0" w:color="000000"/>
            </w:tcBorders>
            <w:shd w:val="clear" w:color="auto" w:fill="auto"/>
            <w:noWrap/>
            <w:vAlign w:val="bottom"/>
            <w:hideMark/>
          </w:tcPr>
          <w:p w14:paraId="1D8555C1"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Opis</w:t>
            </w:r>
          </w:p>
        </w:tc>
        <w:tc>
          <w:tcPr>
            <w:tcW w:w="1320" w:type="dxa"/>
            <w:tcBorders>
              <w:top w:val="single" w:sz="8" w:space="0" w:color="auto"/>
              <w:left w:val="nil"/>
              <w:bottom w:val="single" w:sz="4" w:space="0" w:color="auto"/>
              <w:right w:val="single" w:sz="4" w:space="0" w:color="000000"/>
            </w:tcBorders>
            <w:shd w:val="clear" w:color="auto" w:fill="auto"/>
            <w:vAlign w:val="bottom"/>
            <w:hideMark/>
          </w:tcPr>
          <w:p w14:paraId="1F37A0F6"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Izvršenje 01-06/2021. godine</w:t>
            </w:r>
          </w:p>
        </w:tc>
        <w:tc>
          <w:tcPr>
            <w:tcW w:w="1460" w:type="dxa"/>
            <w:tcBorders>
              <w:top w:val="single" w:sz="8" w:space="0" w:color="auto"/>
              <w:left w:val="nil"/>
              <w:bottom w:val="single" w:sz="4" w:space="0" w:color="auto"/>
              <w:right w:val="single" w:sz="4" w:space="0" w:color="000000"/>
            </w:tcBorders>
            <w:shd w:val="clear" w:color="auto" w:fill="auto"/>
            <w:vAlign w:val="bottom"/>
            <w:hideMark/>
          </w:tcPr>
          <w:p w14:paraId="3426BAA9"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Plan za 2022. godinu</w:t>
            </w:r>
          </w:p>
        </w:tc>
        <w:tc>
          <w:tcPr>
            <w:tcW w:w="1540" w:type="dxa"/>
            <w:tcBorders>
              <w:top w:val="single" w:sz="8" w:space="0" w:color="auto"/>
              <w:left w:val="nil"/>
              <w:bottom w:val="single" w:sz="4" w:space="0" w:color="auto"/>
              <w:right w:val="single" w:sz="4" w:space="0" w:color="000000"/>
            </w:tcBorders>
            <w:shd w:val="clear" w:color="auto" w:fill="auto"/>
            <w:vAlign w:val="bottom"/>
            <w:hideMark/>
          </w:tcPr>
          <w:p w14:paraId="4CD3AF33"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Izvršenje 01-06/2022. godine</w:t>
            </w:r>
          </w:p>
        </w:tc>
        <w:tc>
          <w:tcPr>
            <w:tcW w:w="920" w:type="dxa"/>
            <w:tcBorders>
              <w:top w:val="single" w:sz="8" w:space="0" w:color="auto"/>
              <w:left w:val="nil"/>
              <w:bottom w:val="single" w:sz="4" w:space="0" w:color="auto"/>
              <w:right w:val="single" w:sz="4" w:space="0" w:color="auto"/>
            </w:tcBorders>
            <w:shd w:val="clear" w:color="auto" w:fill="auto"/>
            <w:noWrap/>
            <w:vAlign w:val="bottom"/>
            <w:hideMark/>
          </w:tcPr>
          <w:p w14:paraId="6FF50E24"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Indeks 5/3</w:t>
            </w:r>
          </w:p>
        </w:tc>
        <w:tc>
          <w:tcPr>
            <w:tcW w:w="840" w:type="dxa"/>
            <w:tcBorders>
              <w:top w:val="single" w:sz="8" w:space="0" w:color="auto"/>
              <w:left w:val="nil"/>
              <w:bottom w:val="single" w:sz="4" w:space="0" w:color="auto"/>
              <w:right w:val="single" w:sz="8" w:space="0" w:color="auto"/>
            </w:tcBorders>
            <w:shd w:val="clear" w:color="auto" w:fill="auto"/>
            <w:vAlign w:val="bottom"/>
            <w:hideMark/>
          </w:tcPr>
          <w:p w14:paraId="272C7A62"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Indeks 5/4</w:t>
            </w:r>
          </w:p>
        </w:tc>
      </w:tr>
      <w:tr w:rsidR="007317F0" w:rsidRPr="007317F0" w14:paraId="20CB13BF" w14:textId="77777777" w:rsidTr="007317F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336997"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w:t>
            </w:r>
          </w:p>
        </w:tc>
        <w:tc>
          <w:tcPr>
            <w:tcW w:w="2700" w:type="dxa"/>
            <w:tcBorders>
              <w:top w:val="single" w:sz="4" w:space="0" w:color="auto"/>
              <w:left w:val="nil"/>
              <w:bottom w:val="single" w:sz="4" w:space="0" w:color="auto"/>
              <w:right w:val="single" w:sz="4" w:space="0" w:color="000000"/>
            </w:tcBorders>
            <w:shd w:val="clear" w:color="auto" w:fill="auto"/>
            <w:noWrap/>
            <w:vAlign w:val="bottom"/>
            <w:hideMark/>
          </w:tcPr>
          <w:p w14:paraId="1D668B9E"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2</w:t>
            </w:r>
          </w:p>
        </w:tc>
        <w:tc>
          <w:tcPr>
            <w:tcW w:w="1320" w:type="dxa"/>
            <w:tcBorders>
              <w:top w:val="single" w:sz="4" w:space="0" w:color="auto"/>
              <w:left w:val="nil"/>
              <w:bottom w:val="single" w:sz="4" w:space="0" w:color="auto"/>
              <w:right w:val="single" w:sz="4" w:space="0" w:color="000000"/>
            </w:tcBorders>
            <w:shd w:val="clear" w:color="auto" w:fill="auto"/>
            <w:noWrap/>
            <w:vAlign w:val="bottom"/>
            <w:hideMark/>
          </w:tcPr>
          <w:p w14:paraId="0206E400"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3</w:t>
            </w:r>
          </w:p>
        </w:tc>
        <w:tc>
          <w:tcPr>
            <w:tcW w:w="1460" w:type="dxa"/>
            <w:tcBorders>
              <w:top w:val="single" w:sz="4" w:space="0" w:color="auto"/>
              <w:left w:val="nil"/>
              <w:bottom w:val="single" w:sz="4" w:space="0" w:color="auto"/>
              <w:right w:val="single" w:sz="4" w:space="0" w:color="000000"/>
            </w:tcBorders>
            <w:shd w:val="clear" w:color="auto" w:fill="auto"/>
            <w:noWrap/>
            <w:vAlign w:val="bottom"/>
            <w:hideMark/>
          </w:tcPr>
          <w:p w14:paraId="5D657EEF"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4</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9C373BE"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w:t>
            </w:r>
          </w:p>
        </w:tc>
        <w:tc>
          <w:tcPr>
            <w:tcW w:w="920" w:type="dxa"/>
            <w:tcBorders>
              <w:top w:val="nil"/>
              <w:left w:val="nil"/>
              <w:bottom w:val="single" w:sz="4" w:space="0" w:color="auto"/>
              <w:right w:val="single" w:sz="4" w:space="0" w:color="auto"/>
            </w:tcBorders>
            <w:shd w:val="clear" w:color="auto" w:fill="auto"/>
            <w:noWrap/>
            <w:vAlign w:val="bottom"/>
            <w:hideMark/>
          </w:tcPr>
          <w:p w14:paraId="7A3BED21"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6</w:t>
            </w:r>
          </w:p>
        </w:tc>
        <w:tc>
          <w:tcPr>
            <w:tcW w:w="840" w:type="dxa"/>
            <w:tcBorders>
              <w:top w:val="nil"/>
              <w:left w:val="nil"/>
              <w:bottom w:val="single" w:sz="4" w:space="0" w:color="auto"/>
              <w:right w:val="single" w:sz="8" w:space="0" w:color="auto"/>
            </w:tcBorders>
            <w:shd w:val="clear" w:color="auto" w:fill="auto"/>
            <w:noWrap/>
            <w:vAlign w:val="bottom"/>
            <w:hideMark/>
          </w:tcPr>
          <w:p w14:paraId="6804F22A"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7</w:t>
            </w:r>
          </w:p>
        </w:tc>
      </w:tr>
      <w:tr w:rsidR="007317F0" w:rsidRPr="007317F0" w14:paraId="797E6500" w14:textId="77777777" w:rsidTr="007317F0">
        <w:trPr>
          <w:trHeight w:val="540"/>
        </w:trPr>
        <w:tc>
          <w:tcPr>
            <w:tcW w:w="960" w:type="dxa"/>
            <w:tcBorders>
              <w:top w:val="nil"/>
              <w:left w:val="single" w:sz="8" w:space="0" w:color="auto"/>
              <w:bottom w:val="nil"/>
              <w:right w:val="single" w:sz="4" w:space="0" w:color="auto"/>
            </w:tcBorders>
            <w:shd w:val="clear" w:color="auto" w:fill="auto"/>
            <w:noWrap/>
            <w:vAlign w:val="bottom"/>
            <w:hideMark/>
          </w:tcPr>
          <w:p w14:paraId="29C13BBD"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8</w:t>
            </w:r>
          </w:p>
        </w:tc>
        <w:tc>
          <w:tcPr>
            <w:tcW w:w="2700" w:type="dxa"/>
            <w:tcBorders>
              <w:top w:val="nil"/>
              <w:left w:val="nil"/>
              <w:bottom w:val="nil"/>
              <w:right w:val="single" w:sz="4" w:space="0" w:color="000000"/>
            </w:tcBorders>
            <w:shd w:val="clear" w:color="auto" w:fill="auto"/>
            <w:vAlign w:val="bottom"/>
            <w:hideMark/>
          </w:tcPr>
          <w:p w14:paraId="751D81B9" w14:textId="77777777" w:rsidR="007317F0" w:rsidRPr="007317F0" w:rsidRDefault="007317F0" w:rsidP="007317F0">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Primici od financijske imovine i zaduživanja</w:t>
            </w:r>
          </w:p>
        </w:tc>
        <w:tc>
          <w:tcPr>
            <w:tcW w:w="1320" w:type="dxa"/>
            <w:tcBorders>
              <w:top w:val="nil"/>
              <w:left w:val="nil"/>
              <w:bottom w:val="nil"/>
              <w:right w:val="single" w:sz="4" w:space="0" w:color="000000"/>
            </w:tcBorders>
            <w:shd w:val="clear" w:color="auto" w:fill="auto"/>
            <w:noWrap/>
            <w:vAlign w:val="bottom"/>
            <w:hideMark/>
          </w:tcPr>
          <w:p w14:paraId="08067BAA"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1.322.037,48</w:t>
            </w:r>
          </w:p>
        </w:tc>
        <w:tc>
          <w:tcPr>
            <w:tcW w:w="1460" w:type="dxa"/>
            <w:tcBorders>
              <w:top w:val="nil"/>
              <w:left w:val="nil"/>
              <w:bottom w:val="nil"/>
              <w:right w:val="single" w:sz="4" w:space="0" w:color="000000"/>
            </w:tcBorders>
            <w:shd w:val="clear" w:color="auto" w:fill="auto"/>
            <w:noWrap/>
            <w:vAlign w:val="bottom"/>
            <w:hideMark/>
          </w:tcPr>
          <w:p w14:paraId="7BC2DA22"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0,00</w:t>
            </w:r>
          </w:p>
        </w:tc>
        <w:tc>
          <w:tcPr>
            <w:tcW w:w="1540" w:type="dxa"/>
            <w:tcBorders>
              <w:top w:val="nil"/>
              <w:left w:val="nil"/>
              <w:bottom w:val="nil"/>
              <w:right w:val="single" w:sz="4" w:space="0" w:color="000000"/>
            </w:tcBorders>
            <w:shd w:val="clear" w:color="auto" w:fill="auto"/>
            <w:noWrap/>
            <w:vAlign w:val="bottom"/>
            <w:hideMark/>
          </w:tcPr>
          <w:p w14:paraId="7D373F16"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151.665,82</w:t>
            </w:r>
          </w:p>
        </w:tc>
        <w:tc>
          <w:tcPr>
            <w:tcW w:w="920" w:type="dxa"/>
            <w:tcBorders>
              <w:top w:val="nil"/>
              <w:left w:val="nil"/>
              <w:bottom w:val="nil"/>
              <w:right w:val="single" w:sz="4" w:space="0" w:color="auto"/>
            </w:tcBorders>
            <w:shd w:val="clear" w:color="auto" w:fill="auto"/>
            <w:noWrap/>
            <w:vAlign w:val="bottom"/>
            <w:hideMark/>
          </w:tcPr>
          <w:p w14:paraId="4B7C2F32"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0,11</w:t>
            </w:r>
          </w:p>
        </w:tc>
        <w:tc>
          <w:tcPr>
            <w:tcW w:w="840" w:type="dxa"/>
            <w:tcBorders>
              <w:top w:val="nil"/>
              <w:left w:val="nil"/>
              <w:bottom w:val="nil"/>
              <w:right w:val="single" w:sz="8" w:space="0" w:color="auto"/>
            </w:tcBorders>
            <w:shd w:val="clear" w:color="auto" w:fill="auto"/>
            <w:noWrap/>
            <w:vAlign w:val="bottom"/>
            <w:hideMark/>
          </w:tcPr>
          <w:p w14:paraId="762B62E8"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#DIV/0!</w:t>
            </w:r>
          </w:p>
        </w:tc>
      </w:tr>
      <w:tr w:rsidR="007317F0" w:rsidRPr="007317F0" w14:paraId="223FBA5B" w14:textId="77777777" w:rsidTr="007317F0">
        <w:trPr>
          <w:trHeight w:val="480"/>
        </w:trPr>
        <w:tc>
          <w:tcPr>
            <w:tcW w:w="960" w:type="dxa"/>
            <w:tcBorders>
              <w:top w:val="nil"/>
              <w:left w:val="single" w:sz="8" w:space="0" w:color="auto"/>
              <w:bottom w:val="nil"/>
              <w:right w:val="single" w:sz="4" w:space="0" w:color="auto"/>
            </w:tcBorders>
            <w:shd w:val="clear" w:color="auto" w:fill="auto"/>
            <w:noWrap/>
            <w:vAlign w:val="bottom"/>
            <w:hideMark/>
          </w:tcPr>
          <w:p w14:paraId="00F5A19F"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818</w:t>
            </w:r>
          </w:p>
        </w:tc>
        <w:tc>
          <w:tcPr>
            <w:tcW w:w="2700" w:type="dxa"/>
            <w:tcBorders>
              <w:top w:val="nil"/>
              <w:left w:val="nil"/>
              <w:bottom w:val="nil"/>
              <w:right w:val="single" w:sz="4" w:space="0" w:color="000000"/>
            </w:tcBorders>
            <w:shd w:val="clear" w:color="auto" w:fill="auto"/>
            <w:vAlign w:val="bottom"/>
            <w:hideMark/>
          </w:tcPr>
          <w:p w14:paraId="6A460489"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Primici od povrata jamčevnih pologa</w:t>
            </w:r>
          </w:p>
        </w:tc>
        <w:tc>
          <w:tcPr>
            <w:tcW w:w="1320" w:type="dxa"/>
            <w:tcBorders>
              <w:top w:val="nil"/>
              <w:left w:val="nil"/>
              <w:bottom w:val="nil"/>
              <w:right w:val="single" w:sz="4" w:space="0" w:color="000000"/>
            </w:tcBorders>
            <w:shd w:val="clear" w:color="auto" w:fill="auto"/>
            <w:noWrap/>
            <w:vAlign w:val="bottom"/>
            <w:hideMark/>
          </w:tcPr>
          <w:p w14:paraId="1B28E952"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301.539,96</w:t>
            </w:r>
          </w:p>
        </w:tc>
        <w:tc>
          <w:tcPr>
            <w:tcW w:w="1460" w:type="dxa"/>
            <w:tcBorders>
              <w:top w:val="nil"/>
              <w:left w:val="nil"/>
              <w:bottom w:val="nil"/>
              <w:right w:val="single" w:sz="4" w:space="0" w:color="000000"/>
            </w:tcBorders>
            <w:shd w:val="clear" w:color="auto" w:fill="auto"/>
            <w:noWrap/>
            <w:vAlign w:val="bottom"/>
            <w:hideMark/>
          </w:tcPr>
          <w:p w14:paraId="0B8B9CCC"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1540" w:type="dxa"/>
            <w:tcBorders>
              <w:top w:val="nil"/>
              <w:left w:val="nil"/>
              <w:bottom w:val="nil"/>
              <w:right w:val="single" w:sz="4" w:space="0" w:color="000000"/>
            </w:tcBorders>
            <w:shd w:val="clear" w:color="auto" w:fill="auto"/>
            <w:noWrap/>
            <w:vAlign w:val="bottom"/>
            <w:hideMark/>
          </w:tcPr>
          <w:p w14:paraId="060B05D2"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6FEAF63E"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0,00</w:t>
            </w:r>
          </w:p>
        </w:tc>
        <w:tc>
          <w:tcPr>
            <w:tcW w:w="840" w:type="dxa"/>
            <w:tcBorders>
              <w:top w:val="nil"/>
              <w:left w:val="nil"/>
              <w:bottom w:val="nil"/>
              <w:right w:val="single" w:sz="8" w:space="0" w:color="auto"/>
            </w:tcBorders>
            <w:shd w:val="clear" w:color="auto" w:fill="auto"/>
            <w:noWrap/>
            <w:vAlign w:val="bottom"/>
            <w:hideMark/>
          </w:tcPr>
          <w:p w14:paraId="23F5A821"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r>
      <w:tr w:rsidR="007317F0" w:rsidRPr="007317F0" w14:paraId="3B1EEFC6" w14:textId="77777777" w:rsidTr="007317F0">
        <w:trPr>
          <w:trHeight w:val="300"/>
        </w:trPr>
        <w:tc>
          <w:tcPr>
            <w:tcW w:w="960" w:type="dxa"/>
            <w:tcBorders>
              <w:top w:val="nil"/>
              <w:left w:val="single" w:sz="8" w:space="0" w:color="auto"/>
              <w:bottom w:val="nil"/>
              <w:right w:val="single" w:sz="4" w:space="0" w:color="auto"/>
            </w:tcBorders>
            <w:shd w:val="clear" w:color="auto" w:fill="auto"/>
            <w:noWrap/>
            <w:vAlign w:val="bottom"/>
            <w:hideMark/>
          </w:tcPr>
          <w:p w14:paraId="01DCE9AA"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844</w:t>
            </w:r>
          </w:p>
        </w:tc>
        <w:tc>
          <w:tcPr>
            <w:tcW w:w="2700" w:type="dxa"/>
            <w:tcBorders>
              <w:top w:val="nil"/>
              <w:left w:val="nil"/>
              <w:bottom w:val="nil"/>
              <w:right w:val="single" w:sz="4" w:space="0" w:color="000000"/>
            </w:tcBorders>
            <w:shd w:val="clear" w:color="auto" w:fill="auto"/>
            <w:noWrap/>
            <w:vAlign w:val="bottom"/>
            <w:hideMark/>
          </w:tcPr>
          <w:p w14:paraId="12FCBF81"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Primljeni kratkoročni zajmovi</w:t>
            </w:r>
          </w:p>
        </w:tc>
        <w:tc>
          <w:tcPr>
            <w:tcW w:w="1320" w:type="dxa"/>
            <w:tcBorders>
              <w:top w:val="nil"/>
              <w:left w:val="nil"/>
              <w:bottom w:val="nil"/>
              <w:right w:val="single" w:sz="4" w:space="0" w:color="000000"/>
            </w:tcBorders>
            <w:shd w:val="clear" w:color="auto" w:fill="auto"/>
            <w:noWrap/>
            <w:vAlign w:val="bottom"/>
            <w:hideMark/>
          </w:tcPr>
          <w:p w14:paraId="054B79CE"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1.020.497,52</w:t>
            </w:r>
          </w:p>
        </w:tc>
        <w:tc>
          <w:tcPr>
            <w:tcW w:w="1460" w:type="dxa"/>
            <w:tcBorders>
              <w:top w:val="nil"/>
              <w:left w:val="nil"/>
              <w:bottom w:val="nil"/>
              <w:right w:val="single" w:sz="4" w:space="0" w:color="000000"/>
            </w:tcBorders>
            <w:shd w:val="clear" w:color="auto" w:fill="auto"/>
            <w:noWrap/>
            <w:vAlign w:val="bottom"/>
            <w:hideMark/>
          </w:tcPr>
          <w:p w14:paraId="3B8C9852"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1540" w:type="dxa"/>
            <w:tcBorders>
              <w:top w:val="nil"/>
              <w:left w:val="nil"/>
              <w:bottom w:val="nil"/>
              <w:right w:val="single" w:sz="4" w:space="0" w:color="000000"/>
            </w:tcBorders>
            <w:shd w:val="clear" w:color="auto" w:fill="auto"/>
            <w:noWrap/>
            <w:vAlign w:val="bottom"/>
            <w:hideMark/>
          </w:tcPr>
          <w:p w14:paraId="1BBC5C61"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151.665,82</w:t>
            </w:r>
          </w:p>
        </w:tc>
        <w:tc>
          <w:tcPr>
            <w:tcW w:w="920" w:type="dxa"/>
            <w:tcBorders>
              <w:top w:val="nil"/>
              <w:left w:val="nil"/>
              <w:bottom w:val="nil"/>
              <w:right w:val="single" w:sz="4" w:space="0" w:color="auto"/>
            </w:tcBorders>
            <w:shd w:val="clear" w:color="auto" w:fill="auto"/>
            <w:noWrap/>
            <w:vAlign w:val="bottom"/>
            <w:hideMark/>
          </w:tcPr>
          <w:p w14:paraId="2430BFDE"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0,15</w:t>
            </w:r>
          </w:p>
        </w:tc>
        <w:tc>
          <w:tcPr>
            <w:tcW w:w="840" w:type="dxa"/>
            <w:tcBorders>
              <w:top w:val="nil"/>
              <w:left w:val="nil"/>
              <w:bottom w:val="nil"/>
              <w:right w:val="single" w:sz="8" w:space="0" w:color="auto"/>
            </w:tcBorders>
            <w:shd w:val="clear" w:color="auto" w:fill="auto"/>
            <w:noWrap/>
            <w:vAlign w:val="bottom"/>
            <w:hideMark/>
          </w:tcPr>
          <w:p w14:paraId="7D3D7E30"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r>
      <w:tr w:rsidR="007317F0" w:rsidRPr="007317F0" w14:paraId="497FFBA4" w14:textId="77777777" w:rsidTr="007317F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CE14DFB"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844</w:t>
            </w:r>
          </w:p>
        </w:tc>
        <w:tc>
          <w:tcPr>
            <w:tcW w:w="2700" w:type="dxa"/>
            <w:tcBorders>
              <w:top w:val="nil"/>
              <w:left w:val="nil"/>
              <w:bottom w:val="single" w:sz="4" w:space="0" w:color="auto"/>
              <w:right w:val="single" w:sz="4" w:space="0" w:color="000000"/>
            </w:tcBorders>
            <w:shd w:val="clear" w:color="auto" w:fill="auto"/>
            <w:noWrap/>
            <w:vAlign w:val="bottom"/>
            <w:hideMark/>
          </w:tcPr>
          <w:p w14:paraId="5A7961DC"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Primljeni dugoročni zajmovi</w:t>
            </w:r>
          </w:p>
        </w:tc>
        <w:tc>
          <w:tcPr>
            <w:tcW w:w="1320" w:type="dxa"/>
            <w:tcBorders>
              <w:top w:val="nil"/>
              <w:left w:val="nil"/>
              <w:bottom w:val="single" w:sz="4" w:space="0" w:color="auto"/>
              <w:right w:val="single" w:sz="4" w:space="0" w:color="000000"/>
            </w:tcBorders>
            <w:shd w:val="clear" w:color="auto" w:fill="auto"/>
            <w:noWrap/>
            <w:vAlign w:val="bottom"/>
            <w:hideMark/>
          </w:tcPr>
          <w:p w14:paraId="7DAC204A"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0,00</w:t>
            </w:r>
          </w:p>
        </w:tc>
        <w:tc>
          <w:tcPr>
            <w:tcW w:w="1460" w:type="dxa"/>
            <w:tcBorders>
              <w:top w:val="nil"/>
              <w:left w:val="nil"/>
              <w:bottom w:val="single" w:sz="4" w:space="0" w:color="auto"/>
              <w:right w:val="single" w:sz="4" w:space="0" w:color="000000"/>
            </w:tcBorders>
            <w:shd w:val="clear" w:color="auto" w:fill="auto"/>
            <w:noWrap/>
            <w:vAlign w:val="bottom"/>
            <w:hideMark/>
          </w:tcPr>
          <w:p w14:paraId="4F5FC240"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1540" w:type="dxa"/>
            <w:tcBorders>
              <w:top w:val="nil"/>
              <w:left w:val="nil"/>
              <w:bottom w:val="single" w:sz="4" w:space="0" w:color="auto"/>
              <w:right w:val="single" w:sz="4" w:space="0" w:color="000000"/>
            </w:tcBorders>
            <w:shd w:val="clear" w:color="auto" w:fill="auto"/>
            <w:noWrap/>
            <w:vAlign w:val="bottom"/>
            <w:hideMark/>
          </w:tcPr>
          <w:p w14:paraId="27ABE565"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920" w:type="dxa"/>
            <w:tcBorders>
              <w:top w:val="nil"/>
              <w:left w:val="nil"/>
              <w:bottom w:val="single" w:sz="4" w:space="0" w:color="auto"/>
              <w:right w:val="single" w:sz="4" w:space="0" w:color="auto"/>
            </w:tcBorders>
            <w:shd w:val="clear" w:color="auto" w:fill="auto"/>
            <w:noWrap/>
            <w:vAlign w:val="bottom"/>
            <w:hideMark/>
          </w:tcPr>
          <w:p w14:paraId="088C2CDC"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c>
          <w:tcPr>
            <w:tcW w:w="840" w:type="dxa"/>
            <w:tcBorders>
              <w:top w:val="nil"/>
              <w:left w:val="nil"/>
              <w:bottom w:val="single" w:sz="4" w:space="0" w:color="auto"/>
              <w:right w:val="single" w:sz="8" w:space="0" w:color="auto"/>
            </w:tcBorders>
            <w:shd w:val="clear" w:color="auto" w:fill="auto"/>
            <w:noWrap/>
            <w:vAlign w:val="bottom"/>
            <w:hideMark/>
          </w:tcPr>
          <w:p w14:paraId="04A1AD3F"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r>
      <w:tr w:rsidR="007317F0" w:rsidRPr="007317F0" w14:paraId="53ECC615" w14:textId="77777777" w:rsidTr="007317F0">
        <w:trPr>
          <w:trHeight w:val="300"/>
        </w:trPr>
        <w:tc>
          <w:tcPr>
            <w:tcW w:w="960" w:type="dxa"/>
            <w:tcBorders>
              <w:top w:val="nil"/>
              <w:left w:val="single" w:sz="8" w:space="0" w:color="auto"/>
              <w:bottom w:val="single" w:sz="8" w:space="0" w:color="auto"/>
              <w:right w:val="single" w:sz="4" w:space="0" w:color="auto"/>
            </w:tcBorders>
            <w:shd w:val="clear" w:color="000000" w:fill="BFBFBF"/>
            <w:noWrap/>
            <w:vAlign w:val="bottom"/>
            <w:hideMark/>
          </w:tcPr>
          <w:p w14:paraId="4DE58D6E"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2700" w:type="dxa"/>
            <w:tcBorders>
              <w:top w:val="nil"/>
              <w:left w:val="nil"/>
              <w:bottom w:val="single" w:sz="8" w:space="0" w:color="auto"/>
              <w:right w:val="single" w:sz="4" w:space="0" w:color="000000"/>
            </w:tcBorders>
            <w:shd w:val="clear" w:color="000000" w:fill="BFBFBF"/>
            <w:noWrap/>
            <w:vAlign w:val="bottom"/>
            <w:hideMark/>
          </w:tcPr>
          <w:p w14:paraId="7A6FA068" w14:textId="77777777" w:rsidR="007317F0" w:rsidRPr="007317F0" w:rsidRDefault="007317F0" w:rsidP="007317F0">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UKUPNO</w:t>
            </w:r>
          </w:p>
        </w:tc>
        <w:tc>
          <w:tcPr>
            <w:tcW w:w="1320" w:type="dxa"/>
            <w:tcBorders>
              <w:top w:val="nil"/>
              <w:left w:val="nil"/>
              <w:bottom w:val="single" w:sz="8" w:space="0" w:color="auto"/>
              <w:right w:val="single" w:sz="4" w:space="0" w:color="000000"/>
            </w:tcBorders>
            <w:shd w:val="clear" w:color="000000" w:fill="BFBFBF"/>
            <w:noWrap/>
            <w:vAlign w:val="bottom"/>
            <w:hideMark/>
          </w:tcPr>
          <w:p w14:paraId="2769A1C1"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1.322.037,48</w:t>
            </w:r>
          </w:p>
        </w:tc>
        <w:tc>
          <w:tcPr>
            <w:tcW w:w="1460" w:type="dxa"/>
            <w:tcBorders>
              <w:top w:val="nil"/>
              <w:left w:val="nil"/>
              <w:bottom w:val="single" w:sz="8" w:space="0" w:color="auto"/>
              <w:right w:val="single" w:sz="4" w:space="0" w:color="000000"/>
            </w:tcBorders>
            <w:shd w:val="clear" w:color="000000" w:fill="BFBFBF"/>
            <w:noWrap/>
            <w:vAlign w:val="bottom"/>
            <w:hideMark/>
          </w:tcPr>
          <w:p w14:paraId="1A6F3937"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1540" w:type="dxa"/>
            <w:tcBorders>
              <w:top w:val="nil"/>
              <w:left w:val="nil"/>
              <w:bottom w:val="single" w:sz="8" w:space="0" w:color="auto"/>
              <w:right w:val="single" w:sz="4" w:space="0" w:color="000000"/>
            </w:tcBorders>
            <w:shd w:val="clear" w:color="000000" w:fill="BFBFBF"/>
            <w:noWrap/>
            <w:vAlign w:val="bottom"/>
            <w:hideMark/>
          </w:tcPr>
          <w:p w14:paraId="37F2AD20"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151.665,82</w:t>
            </w:r>
          </w:p>
        </w:tc>
        <w:tc>
          <w:tcPr>
            <w:tcW w:w="920" w:type="dxa"/>
            <w:tcBorders>
              <w:top w:val="nil"/>
              <w:left w:val="nil"/>
              <w:bottom w:val="single" w:sz="8" w:space="0" w:color="auto"/>
              <w:right w:val="single" w:sz="4" w:space="0" w:color="auto"/>
            </w:tcBorders>
            <w:shd w:val="clear" w:color="000000" w:fill="BFBFBF"/>
            <w:noWrap/>
            <w:vAlign w:val="bottom"/>
            <w:hideMark/>
          </w:tcPr>
          <w:p w14:paraId="73E87CAA"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0,11</w:t>
            </w:r>
          </w:p>
        </w:tc>
        <w:tc>
          <w:tcPr>
            <w:tcW w:w="840" w:type="dxa"/>
            <w:tcBorders>
              <w:top w:val="nil"/>
              <w:left w:val="nil"/>
              <w:bottom w:val="single" w:sz="8" w:space="0" w:color="auto"/>
              <w:right w:val="single" w:sz="8" w:space="0" w:color="auto"/>
            </w:tcBorders>
            <w:shd w:val="clear" w:color="000000" w:fill="BFBFBF"/>
            <w:noWrap/>
            <w:vAlign w:val="bottom"/>
            <w:hideMark/>
          </w:tcPr>
          <w:p w14:paraId="39037002"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r>
    </w:tbl>
    <w:p w14:paraId="73F961D5" w14:textId="412B22E3" w:rsidR="00D4206F" w:rsidRDefault="00D4206F" w:rsidP="00113C0E">
      <w:pPr>
        <w:rPr>
          <w:sz w:val="22"/>
          <w:szCs w:val="22"/>
        </w:rPr>
      </w:pPr>
    </w:p>
    <w:p w14:paraId="2EE637B5" w14:textId="50F3DB0B" w:rsidR="00D4206F" w:rsidRDefault="00D4206F" w:rsidP="00113C0E">
      <w:pPr>
        <w:rPr>
          <w:sz w:val="22"/>
          <w:szCs w:val="22"/>
        </w:rPr>
      </w:pPr>
    </w:p>
    <w:p w14:paraId="362708FE" w14:textId="1290C381" w:rsidR="00D4206F" w:rsidRDefault="00D4206F" w:rsidP="00113C0E">
      <w:pPr>
        <w:rPr>
          <w:sz w:val="22"/>
          <w:szCs w:val="22"/>
        </w:rPr>
      </w:pPr>
    </w:p>
    <w:p w14:paraId="413B1DC8" w14:textId="7D8FF8C7" w:rsidR="007317F0" w:rsidRDefault="007317F0" w:rsidP="007317F0">
      <w:pPr>
        <w:spacing w:line="240" w:lineRule="auto"/>
        <w:rPr>
          <w:rFonts w:ascii="Calibri" w:eastAsia="Times New Roman" w:hAnsi="Calibri" w:cs="Calibri"/>
          <w:b/>
          <w:bCs/>
          <w:noProof w:val="0"/>
          <w:color w:val="000000"/>
          <w:sz w:val="22"/>
          <w:szCs w:val="22"/>
          <w:lang w:eastAsia="hr-HR"/>
        </w:rPr>
      </w:pPr>
      <w:r w:rsidRPr="007317F0">
        <w:rPr>
          <w:rFonts w:ascii="Calibri" w:eastAsia="Times New Roman" w:hAnsi="Calibri" w:cs="Calibri"/>
          <w:b/>
          <w:bCs/>
          <w:noProof w:val="0"/>
          <w:color w:val="000000"/>
          <w:sz w:val="22"/>
          <w:szCs w:val="22"/>
          <w:lang w:eastAsia="hr-HR"/>
        </w:rPr>
        <w:t xml:space="preserve">RAČUN FINANCIRANJA PREMA EKONOMSKOJ KLASIFIKACIJI </w:t>
      </w:r>
      <w:r>
        <w:rPr>
          <w:rFonts w:ascii="Calibri" w:eastAsia="Times New Roman" w:hAnsi="Calibri" w:cs="Calibri"/>
          <w:b/>
          <w:bCs/>
          <w:noProof w:val="0"/>
          <w:color w:val="000000"/>
          <w:sz w:val="22"/>
          <w:szCs w:val="22"/>
          <w:lang w:eastAsia="hr-HR"/>
        </w:rPr>
        <w:t>–</w:t>
      </w:r>
      <w:r w:rsidRPr="007317F0">
        <w:rPr>
          <w:rFonts w:ascii="Calibri" w:eastAsia="Times New Roman" w:hAnsi="Calibri" w:cs="Calibri"/>
          <w:b/>
          <w:bCs/>
          <w:noProof w:val="0"/>
          <w:color w:val="000000"/>
          <w:sz w:val="22"/>
          <w:szCs w:val="22"/>
          <w:lang w:eastAsia="hr-HR"/>
        </w:rPr>
        <w:t xml:space="preserve"> IZDACI</w:t>
      </w:r>
    </w:p>
    <w:p w14:paraId="57117410" w14:textId="77777777" w:rsidR="007317F0" w:rsidRPr="007317F0" w:rsidRDefault="007317F0" w:rsidP="007317F0">
      <w:pPr>
        <w:spacing w:line="240" w:lineRule="auto"/>
        <w:rPr>
          <w:rFonts w:ascii="Calibri" w:eastAsia="Times New Roman" w:hAnsi="Calibri" w:cs="Calibri"/>
          <w:b/>
          <w:bCs/>
          <w:noProof w:val="0"/>
          <w:color w:val="000000"/>
          <w:sz w:val="22"/>
          <w:szCs w:val="22"/>
          <w:lang w:eastAsia="hr-HR"/>
        </w:rPr>
      </w:pPr>
    </w:p>
    <w:tbl>
      <w:tblPr>
        <w:tblW w:w="9740" w:type="dxa"/>
        <w:tblLook w:val="04A0" w:firstRow="1" w:lastRow="0" w:firstColumn="1" w:lastColumn="0" w:noHBand="0" w:noVBand="1"/>
      </w:tblPr>
      <w:tblGrid>
        <w:gridCol w:w="960"/>
        <w:gridCol w:w="2700"/>
        <w:gridCol w:w="1310"/>
        <w:gridCol w:w="1448"/>
        <w:gridCol w:w="1526"/>
        <w:gridCol w:w="920"/>
        <w:gridCol w:w="847"/>
        <w:gridCol w:w="222"/>
      </w:tblGrid>
      <w:tr w:rsidR="007317F0" w:rsidRPr="007317F0" w14:paraId="631F19F8" w14:textId="77777777" w:rsidTr="007317F0">
        <w:trPr>
          <w:gridAfter w:val="1"/>
          <w:wAfter w:w="36" w:type="dxa"/>
          <w:trHeight w:val="517"/>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1B9645E"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Izvor ID</w:t>
            </w:r>
          </w:p>
        </w:tc>
        <w:tc>
          <w:tcPr>
            <w:tcW w:w="270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104C3382"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Opis</w:t>
            </w:r>
          </w:p>
        </w:tc>
        <w:tc>
          <w:tcPr>
            <w:tcW w:w="131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5660AF08"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Izvršenje 01-06/2021. godine</w:t>
            </w:r>
          </w:p>
        </w:tc>
        <w:tc>
          <w:tcPr>
            <w:tcW w:w="1448"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5627B792"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Plan za 2022.</w:t>
            </w:r>
          </w:p>
        </w:tc>
        <w:tc>
          <w:tcPr>
            <w:tcW w:w="1526"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4CBA4AEF"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Izvršenje 01-06/2022. godine</w:t>
            </w:r>
          </w:p>
        </w:tc>
        <w:tc>
          <w:tcPr>
            <w:tcW w:w="9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21D98612"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Indeks 5/3</w:t>
            </w:r>
          </w:p>
        </w:tc>
        <w:tc>
          <w:tcPr>
            <w:tcW w:w="84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30F932D0"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Indeks 5/4</w:t>
            </w:r>
          </w:p>
        </w:tc>
      </w:tr>
      <w:tr w:rsidR="007317F0" w:rsidRPr="007317F0" w14:paraId="0E9C3214" w14:textId="77777777" w:rsidTr="007317F0">
        <w:trPr>
          <w:trHeight w:val="435"/>
        </w:trPr>
        <w:tc>
          <w:tcPr>
            <w:tcW w:w="960" w:type="dxa"/>
            <w:vMerge/>
            <w:tcBorders>
              <w:top w:val="single" w:sz="8" w:space="0" w:color="auto"/>
              <w:left w:val="single" w:sz="8" w:space="0" w:color="auto"/>
              <w:bottom w:val="single" w:sz="4" w:space="0" w:color="000000"/>
              <w:right w:val="single" w:sz="4" w:space="0" w:color="auto"/>
            </w:tcBorders>
            <w:vAlign w:val="center"/>
            <w:hideMark/>
          </w:tcPr>
          <w:p w14:paraId="3B343914"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p>
        </w:tc>
        <w:tc>
          <w:tcPr>
            <w:tcW w:w="2700" w:type="dxa"/>
            <w:vMerge/>
            <w:tcBorders>
              <w:top w:val="single" w:sz="8" w:space="0" w:color="auto"/>
              <w:left w:val="single" w:sz="4" w:space="0" w:color="auto"/>
              <w:bottom w:val="single" w:sz="4" w:space="0" w:color="000000"/>
              <w:right w:val="single" w:sz="4" w:space="0" w:color="000000"/>
            </w:tcBorders>
            <w:vAlign w:val="center"/>
            <w:hideMark/>
          </w:tcPr>
          <w:p w14:paraId="5D7E8304"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p>
        </w:tc>
        <w:tc>
          <w:tcPr>
            <w:tcW w:w="1310" w:type="dxa"/>
            <w:vMerge/>
            <w:tcBorders>
              <w:top w:val="single" w:sz="8" w:space="0" w:color="auto"/>
              <w:left w:val="single" w:sz="4" w:space="0" w:color="auto"/>
              <w:bottom w:val="single" w:sz="4" w:space="0" w:color="000000"/>
              <w:right w:val="single" w:sz="4" w:space="0" w:color="000000"/>
            </w:tcBorders>
            <w:vAlign w:val="center"/>
            <w:hideMark/>
          </w:tcPr>
          <w:p w14:paraId="5975069F"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p>
        </w:tc>
        <w:tc>
          <w:tcPr>
            <w:tcW w:w="1448" w:type="dxa"/>
            <w:vMerge/>
            <w:tcBorders>
              <w:top w:val="single" w:sz="8" w:space="0" w:color="auto"/>
              <w:left w:val="single" w:sz="4" w:space="0" w:color="auto"/>
              <w:bottom w:val="single" w:sz="4" w:space="0" w:color="000000"/>
              <w:right w:val="single" w:sz="4" w:space="0" w:color="000000"/>
            </w:tcBorders>
            <w:vAlign w:val="center"/>
            <w:hideMark/>
          </w:tcPr>
          <w:p w14:paraId="798BD740"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p>
        </w:tc>
        <w:tc>
          <w:tcPr>
            <w:tcW w:w="1526" w:type="dxa"/>
            <w:vMerge/>
            <w:tcBorders>
              <w:top w:val="single" w:sz="8" w:space="0" w:color="auto"/>
              <w:left w:val="single" w:sz="4" w:space="0" w:color="auto"/>
              <w:bottom w:val="single" w:sz="4" w:space="0" w:color="000000"/>
              <w:right w:val="single" w:sz="4" w:space="0" w:color="000000"/>
            </w:tcBorders>
            <w:vAlign w:val="center"/>
            <w:hideMark/>
          </w:tcPr>
          <w:p w14:paraId="04CDBC1F"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p>
        </w:tc>
        <w:tc>
          <w:tcPr>
            <w:tcW w:w="920" w:type="dxa"/>
            <w:vMerge/>
            <w:tcBorders>
              <w:top w:val="single" w:sz="8" w:space="0" w:color="auto"/>
              <w:left w:val="single" w:sz="4" w:space="0" w:color="auto"/>
              <w:bottom w:val="single" w:sz="4" w:space="0" w:color="000000"/>
              <w:right w:val="single" w:sz="4" w:space="0" w:color="auto"/>
            </w:tcBorders>
            <w:vAlign w:val="center"/>
            <w:hideMark/>
          </w:tcPr>
          <w:p w14:paraId="63B6AD21"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p>
        </w:tc>
        <w:tc>
          <w:tcPr>
            <w:tcW w:w="840" w:type="dxa"/>
            <w:vMerge/>
            <w:tcBorders>
              <w:top w:val="single" w:sz="8" w:space="0" w:color="auto"/>
              <w:left w:val="single" w:sz="4" w:space="0" w:color="auto"/>
              <w:bottom w:val="single" w:sz="4" w:space="0" w:color="000000"/>
              <w:right w:val="single" w:sz="8" w:space="0" w:color="auto"/>
            </w:tcBorders>
            <w:vAlign w:val="center"/>
            <w:hideMark/>
          </w:tcPr>
          <w:p w14:paraId="721CA9D8"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p>
        </w:tc>
        <w:tc>
          <w:tcPr>
            <w:tcW w:w="36" w:type="dxa"/>
            <w:tcBorders>
              <w:top w:val="nil"/>
              <w:left w:val="nil"/>
              <w:bottom w:val="nil"/>
              <w:right w:val="nil"/>
            </w:tcBorders>
            <w:shd w:val="clear" w:color="auto" w:fill="auto"/>
            <w:noWrap/>
            <w:vAlign w:val="bottom"/>
            <w:hideMark/>
          </w:tcPr>
          <w:p w14:paraId="50ACC206"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p>
        </w:tc>
      </w:tr>
      <w:tr w:rsidR="007317F0" w:rsidRPr="007317F0" w14:paraId="58CDF6CC" w14:textId="77777777" w:rsidTr="007317F0">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939F133"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5EE6F363"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2</w:t>
            </w:r>
          </w:p>
        </w:tc>
        <w:tc>
          <w:tcPr>
            <w:tcW w:w="1310" w:type="dxa"/>
            <w:tcBorders>
              <w:top w:val="single" w:sz="4" w:space="0" w:color="auto"/>
              <w:left w:val="nil"/>
              <w:bottom w:val="single" w:sz="4" w:space="0" w:color="auto"/>
              <w:right w:val="single" w:sz="4" w:space="0" w:color="000000"/>
            </w:tcBorders>
            <w:shd w:val="clear" w:color="auto" w:fill="auto"/>
            <w:noWrap/>
            <w:vAlign w:val="center"/>
            <w:hideMark/>
          </w:tcPr>
          <w:p w14:paraId="5D141034"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3</w:t>
            </w:r>
          </w:p>
        </w:tc>
        <w:tc>
          <w:tcPr>
            <w:tcW w:w="1448" w:type="dxa"/>
            <w:tcBorders>
              <w:top w:val="single" w:sz="4" w:space="0" w:color="auto"/>
              <w:left w:val="nil"/>
              <w:bottom w:val="single" w:sz="4" w:space="0" w:color="auto"/>
              <w:right w:val="single" w:sz="4" w:space="0" w:color="000000"/>
            </w:tcBorders>
            <w:shd w:val="clear" w:color="auto" w:fill="auto"/>
            <w:noWrap/>
            <w:vAlign w:val="center"/>
            <w:hideMark/>
          </w:tcPr>
          <w:p w14:paraId="65BE82AA"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4</w:t>
            </w:r>
          </w:p>
        </w:tc>
        <w:tc>
          <w:tcPr>
            <w:tcW w:w="1526" w:type="dxa"/>
            <w:tcBorders>
              <w:top w:val="single" w:sz="4" w:space="0" w:color="auto"/>
              <w:left w:val="nil"/>
              <w:bottom w:val="single" w:sz="4" w:space="0" w:color="auto"/>
              <w:right w:val="single" w:sz="4" w:space="0" w:color="000000"/>
            </w:tcBorders>
            <w:shd w:val="clear" w:color="auto" w:fill="auto"/>
            <w:noWrap/>
            <w:vAlign w:val="center"/>
            <w:hideMark/>
          </w:tcPr>
          <w:p w14:paraId="58A7A38D"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w:t>
            </w:r>
          </w:p>
        </w:tc>
        <w:tc>
          <w:tcPr>
            <w:tcW w:w="920" w:type="dxa"/>
            <w:tcBorders>
              <w:top w:val="nil"/>
              <w:left w:val="nil"/>
              <w:bottom w:val="single" w:sz="4" w:space="0" w:color="auto"/>
              <w:right w:val="single" w:sz="4" w:space="0" w:color="auto"/>
            </w:tcBorders>
            <w:shd w:val="clear" w:color="auto" w:fill="auto"/>
            <w:noWrap/>
            <w:vAlign w:val="center"/>
            <w:hideMark/>
          </w:tcPr>
          <w:p w14:paraId="323A325D"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6</w:t>
            </w:r>
          </w:p>
        </w:tc>
        <w:tc>
          <w:tcPr>
            <w:tcW w:w="840" w:type="dxa"/>
            <w:tcBorders>
              <w:top w:val="nil"/>
              <w:left w:val="nil"/>
              <w:bottom w:val="single" w:sz="4" w:space="0" w:color="auto"/>
              <w:right w:val="single" w:sz="8" w:space="0" w:color="auto"/>
            </w:tcBorders>
            <w:shd w:val="clear" w:color="auto" w:fill="auto"/>
            <w:noWrap/>
            <w:vAlign w:val="center"/>
            <w:hideMark/>
          </w:tcPr>
          <w:p w14:paraId="7DAAE0F7"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7</w:t>
            </w:r>
          </w:p>
        </w:tc>
        <w:tc>
          <w:tcPr>
            <w:tcW w:w="36" w:type="dxa"/>
            <w:vAlign w:val="center"/>
            <w:hideMark/>
          </w:tcPr>
          <w:p w14:paraId="1F855300" w14:textId="77777777" w:rsidR="007317F0" w:rsidRPr="007317F0" w:rsidRDefault="007317F0" w:rsidP="007317F0">
            <w:pPr>
              <w:spacing w:line="240" w:lineRule="auto"/>
              <w:jc w:val="left"/>
              <w:rPr>
                <w:rFonts w:eastAsia="Times New Roman"/>
                <w:noProof w:val="0"/>
                <w:sz w:val="20"/>
                <w:szCs w:val="20"/>
                <w:lang w:eastAsia="hr-HR"/>
              </w:rPr>
            </w:pPr>
          </w:p>
        </w:tc>
      </w:tr>
      <w:tr w:rsidR="007317F0" w:rsidRPr="007317F0" w14:paraId="1AB91E1C" w14:textId="77777777" w:rsidTr="007317F0">
        <w:trPr>
          <w:trHeight w:val="465"/>
        </w:trPr>
        <w:tc>
          <w:tcPr>
            <w:tcW w:w="960" w:type="dxa"/>
            <w:tcBorders>
              <w:top w:val="nil"/>
              <w:left w:val="single" w:sz="8" w:space="0" w:color="auto"/>
              <w:bottom w:val="nil"/>
              <w:right w:val="single" w:sz="4" w:space="0" w:color="auto"/>
            </w:tcBorders>
            <w:shd w:val="clear" w:color="auto" w:fill="auto"/>
            <w:noWrap/>
            <w:vAlign w:val="bottom"/>
            <w:hideMark/>
          </w:tcPr>
          <w:p w14:paraId="7081DB1B"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5</w:t>
            </w:r>
          </w:p>
        </w:tc>
        <w:tc>
          <w:tcPr>
            <w:tcW w:w="2700" w:type="dxa"/>
            <w:tcBorders>
              <w:top w:val="single" w:sz="4" w:space="0" w:color="auto"/>
              <w:left w:val="nil"/>
              <w:bottom w:val="nil"/>
              <w:right w:val="single" w:sz="4" w:space="0" w:color="000000"/>
            </w:tcBorders>
            <w:shd w:val="clear" w:color="auto" w:fill="auto"/>
            <w:vAlign w:val="bottom"/>
            <w:hideMark/>
          </w:tcPr>
          <w:p w14:paraId="40BF8355" w14:textId="77777777" w:rsidR="007317F0" w:rsidRPr="007317F0" w:rsidRDefault="007317F0" w:rsidP="007317F0">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Izdaci za financijsku imovinu i otplate zajmova</w:t>
            </w:r>
          </w:p>
        </w:tc>
        <w:tc>
          <w:tcPr>
            <w:tcW w:w="1310" w:type="dxa"/>
            <w:tcBorders>
              <w:top w:val="single" w:sz="4" w:space="0" w:color="auto"/>
              <w:left w:val="nil"/>
              <w:bottom w:val="nil"/>
              <w:right w:val="single" w:sz="4" w:space="0" w:color="000000"/>
            </w:tcBorders>
            <w:shd w:val="clear" w:color="auto" w:fill="auto"/>
            <w:noWrap/>
            <w:vAlign w:val="bottom"/>
            <w:hideMark/>
          </w:tcPr>
          <w:p w14:paraId="0E1E3CB5"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281.250,00</w:t>
            </w:r>
          </w:p>
        </w:tc>
        <w:tc>
          <w:tcPr>
            <w:tcW w:w="1448" w:type="dxa"/>
            <w:tcBorders>
              <w:top w:val="single" w:sz="4" w:space="0" w:color="auto"/>
              <w:left w:val="nil"/>
              <w:bottom w:val="nil"/>
              <w:right w:val="single" w:sz="4" w:space="0" w:color="000000"/>
            </w:tcBorders>
            <w:shd w:val="clear" w:color="auto" w:fill="auto"/>
            <w:noWrap/>
            <w:vAlign w:val="bottom"/>
            <w:hideMark/>
          </w:tcPr>
          <w:p w14:paraId="390BA3A7"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375.000,00</w:t>
            </w:r>
          </w:p>
        </w:tc>
        <w:tc>
          <w:tcPr>
            <w:tcW w:w="1526" w:type="dxa"/>
            <w:tcBorders>
              <w:top w:val="single" w:sz="4" w:space="0" w:color="auto"/>
              <w:left w:val="nil"/>
              <w:bottom w:val="nil"/>
              <w:right w:val="single" w:sz="4" w:space="0" w:color="000000"/>
            </w:tcBorders>
            <w:shd w:val="clear" w:color="auto" w:fill="auto"/>
            <w:noWrap/>
            <w:vAlign w:val="bottom"/>
            <w:hideMark/>
          </w:tcPr>
          <w:p w14:paraId="0E92047B"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481.250,00</w:t>
            </w:r>
          </w:p>
        </w:tc>
        <w:tc>
          <w:tcPr>
            <w:tcW w:w="920" w:type="dxa"/>
            <w:tcBorders>
              <w:top w:val="nil"/>
              <w:left w:val="nil"/>
              <w:bottom w:val="nil"/>
              <w:right w:val="single" w:sz="4" w:space="0" w:color="auto"/>
            </w:tcBorders>
            <w:shd w:val="clear" w:color="auto" w:fill="auto"/>
            <w:noWrap/>
            <w:vAlign w:val="bottom"/>
            <w:hideMark/>
          </w:tcPr>
          <w:p w14:paraId="12C288C0"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1,71</w:t>
            </w:r>
          </w:p>
        </w:tc>
        <w:tc>
          <w:tcPr>
            <w:tcW w:w="840" w:type="dxa"/>
            <w:tcBorders>
              <w:top w:val="nil"/>
              <w:left w:val="nil"/>
              <w:bottom w:val="nil"/>
              <w:right w:val="single" w:sz="8" w:space="0" w:color="auto"/>
            </w:tcBorders>
            <w:shd w:val="clear" w:color="auto" w:fill="auto"/>
            <w:noWrap/>
            <w:vAlign w:val="bottom"/>
            <w:hideMark/>
          </w:tcPr>
          <w:p w14:paraId="4C04EBB7"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1,28</w:t>
            </w:r>
          </w:p>
        </w:tc>
        <w:tc>
          <w:tcPr>
            <w:tcW w:w="36" w:type="dxa"/>
            <w:vAlign w:val="center"/>
            <w:hideMark/>
          </w:tcPr>
          <w:p w14:paraId="73D3ADA2" w14:textId="77777777" w:rsidR="007317F0" w:rsidRPr="007317F0" w:rsidRDefault="007317F0" w:rsidP="007317F0">
            <w:pPr>
              <w:spacing w:line="240" w:lineRule="auto"/>
              <w:jc w:val="left"/>
              <w:rPr>
                <w:rFonts w:eastAsia="Times New Roman"/>
                <w:noProof w:val="0"/>
                <w:sz w:val="20"/>
                <w:szCs w:val="20"/>
                <w:lang w:eastAsia="hr-HR"/>
              </w:rPr>
            </w:pPr>
          </w:p>
        </w:tc>
      </w:tr>
      <w:tr w:rsidR="007317F0" w:rsidRPr="007317F0" w14:paraId="6B15AFDA" w14:textId="77777777" w:rsidTr="007317F0">
        <w:trPr>
          <w:trHeight w:val="465"/>
        </w:trPr>
        <w:tc>
          <w:tcPr>
            <w:tcW w:w="960" w:type="dxa"/>
            <w:tcBorders>
              <w:top w:val="nil"/>
              <w:left w:val="single" w:sz="8" w:space="0" w:color="auto"/>
              <w:bottom w:val="nil"/>
              <w:right w:val="single" w:sz="4" w:space="0" w:color="auto"/>
            </w:tcBorders>
            <w:shd w:val="clear" w:color="auto" w:fill="auto"/>
            <w:noWrap/>
            <w:vAlign w:val="bottom"/>
            <w:hideMark/>
          </w:tcPr>
          <w:p w14:paraId="4AC4CE32"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518</w:t>
            </w:r>
          </w:p>
        </w:tc>
        <w:tc>
          <w:tcPr>
            <w:tcW w:w="2700" w:type="dxa"/>
            <w:tcBorders>
              <w:top w:val="nil"/>
              <w:left w:val="nil"/>
              <w:bottom w:val="nil"/>
              <w:right w:val="single" w:sz="4" w:space="0" w:color="000000"/>
            </w:tcBorders>
            <w:shd w:val="clear" w:color="auto" w:fill="auto"/>
            <w:vAlign w:val="bottom"/>
            <w:hideMark/>
          </w:tcPr>
          <w:p w14:paraId="7B272C93"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Izdaci za jamčevne pologe</w:t>
            </w:r>
          </w:p>
        </w:tc>
        <w:tc>
          <w:tcPr>
            <w:tcW w:w="1310" w:type="dxa"/>
            <w:tcBorders>
              <w:top w:val="nil"/>
              <w:left w:val="nil"/>
              <w:bottom w:val="nil"/>
              <w:right w:val="single" w:sz="4" w:space="0" w:color="000000"/>
            </w:tcBorders>
            <w:shd w:val="clear" w:color="auto" w:fill="auto"/>
            <w:noWrap/>
            <w:vAlign w:val="bottom"/>
            <w:hideMark/>
          </w:tcPr>
          <w:p w14:paraId="28E6107E"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0,00</w:t>
            </w:r>
          </w:p>
        </w:tc>
        <w:tc>
          <w:tcPr>
            <w:tcW w:w="1448" w:type="dxa"/>
            <w:tcBorders>
              <w:top w:val="nil"/>
              <w:left w:val="nil"/>
              <w:bottom w:val="nil"/>
              <w:right w:val="single" w:sz="4" w:space="0" w:color="000000"/>
            </w:tcBorders>
            <w:shd w:val="clear" w:color="auto" w:fill="auto"/>
            <w:noWrap/>
            <w:vAlign w:val="bottom"/>
            <w:hideMark/>
          </w:tcPr>
          <w:p w14:paraId="1D138CD0"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1526" w:type="dxa"/>
            <w:tcBorders>
              <w:top w:val="nil"/>
              <w:left w:val="nil"/>
              <w:bottom w:val="nil"/>
              <w:right w:val="single" w:sz="4" w:space="0" w:color="000000"/>
            </w:tcBorders>
            <w:shd w:val="clear" w:color="auto" w:fill="auto"/>
            <w:noWrap/>
            <w:vAlign w:val="bottom"/>
            <w:hideMark/>
          </w:tcPr>
          <w:p w14:paraId="120DD5A4"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0,00</w:t>
            </w:r>
          </w:p>
        </w:tc>
        <w:tc>
          <w:tcPr>
            <w:tcW w:w="920" w:type="dxa"/>
            <w:tcBorders>
              <w:top w:val="nil"/>
              <w:left w:val="nil"/>
              <w:bottom w:val="nil"/>
              <w:right w:val="single" w:sz="4" w:space="0" w:color="auto"/>
            </w:tcBorders>
            <w:shd w:val="clear" w:color="auto" w:fill="auto"/>
            <w:noWrap/>
            <w:vAlign w:val="bottom"/>
            <w:hideMark/>
          </w:tcPr>
          <w:p w14:paraId="37C9B265"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c>
          <w:tcPr>
            <w:tcW w:w="840" w:type="dxa"/>
            <w:tcBorders>
              <w:top w:val="nil"/>
              <w:left w:val="nil"/>
              <w:bottom w:val="nil"/>
              <w:right w:val="single" w:sz="8" w:space="0" w:color="auto"/>
            </w:tcBorders>
            <w:shd w:val="clear" w:color="auto" w:fill="auto"/>
            <w:noWrap/>
            <w:vAlign w:val="bottom"/>
            <w:hideMark/>
          </w:tcPr>
          <w:p w14:paraId="4FCDA0E9"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c>
          <w:tcPr>
            <w:tcW w:w="36" w:type="dxa"/>
            <w:vAlign w:val="center"/>
            <w:hideMark/>
          </w:tcPr>
          <w:p w14:paraId="1EA2EAC8" w14:textId="77777777" w:rsidR="007317F0" w:rsidRPr="007317F0" w:rsidRDefault="007317F0" w:rsidP="007317F0">
            <w:pPr>
              <w:spacing w:line="240" w:lineRule="auto"/>
              <w:jc w:val="left"/>
              <w:rPr>
                <w:rFonts w:eastAsia="Times New Roman"/>
                <w:noProof w:val="0"/>
                <w:sz w:val="20"/>
                <w:szCs w:val="20"/>
                <w:lang w:eastAsia="hr-HR"/>
              </w:rPr>
            </w:pPr>
          </w:p>
        </w:tc>
      </w:tr>
      <w:tr w:rsidR="007317F0" w:rsidRPr="007317F0" w14:paraId="70240106" w14:textId="77777777" w:rsidTr="007317F0">
        <w:trPr>
          <w:trHeight w:val="109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A083D0D"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544</w:t>
            </w:r>
          </w:p>
        </w:tc>
        <w:tc>
          <w:tcPr>
            <w:tcW w:w="2700" w:type="dxa"/>
            <w:tcBorders>
              <w:top w:val="nil"/>
              <w:left w:val="nil"/>
              <w:bottom w:val="single" w:sz="4" w:space="0" w:color="auto"/>
              <w:right w:val="single" w:sz="4" w:space="0" w:color="000000"/>
            </w:tcBorders>
            <w:shd w:val="clear" w:color="auto" w:fill="auto"/>
            <w:vAlign w:val="bottom"/>
            <w:hideMark/>
          </w:tcPr>
          <w:p w14:paraId="691AE321"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Otplata glavnice primljenih kredita i zajmova od kreditnih i ostalih financijskih institucija izvan javnog sektora</w:t>
            </w:r>
          </w:p>
        </w:tc>
        <w:tc>
          <w:tcPr>
            <w:tcW w:w="1310" w:type="dxa"/>
            <w:tcBorders>
              <w:top w:val="nil"/>
              <w:left w:val="nil"/>
              <w:bottom w:val="single" w:sz="4" w:space="0" w:color="auto"/>
              <w:right w:val="single" w:sz="4" w:space="0" w:color="000000"/>
            </w:tcBorders>
            <w:shd w:val="clear" w:color="auto" w:fill="auto"/>
            <w:noWrap/>
            <w:vAlign w:val="bottom"/>
            <w:hideMark/>
          </w:tcPr>
          <w:p w14:paraId="478846CC"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281.250,00</w:t>
            </w:r>
          </w:p>
        </w:tc>
        <w:tc>
          <w:tcPr>
            <w:tcW w:w="1448" w:type="dxa"/>
            <w:tcBorders>
              <w:top w:val="nil"/>
              <w:left w:val="nil"/>
              <w:bottom w:val="single" w:sz="4" w:space="0" w:color="auto"/>
              <w:right w:val="single" w:sz="4" w:space="0" w:color="000000"/>
            </w:tcBorders>
            <w:shd w:val="clear" w:color="auto" w:fill="auto"/>
            <w:noWrap/>
            <w:vAlign w:val="bottom"/>
            <w:hideMark/>
          </w:tcPr>
          <w:p w14:paraId="5210E9D5"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375.000,00</w:t>
            </w:r>
          </w:p>
        </w:tc>
        <w:tc>
          <w:tcPr>
            <w:tcW w:w="1526" w:type="dxa"/>
            <w:tcBorders>
              <w:top w:val="nil"/>
              <w:left w:val="nil"/>
              <w:bottom w:val="single" w:sz="4" w:space="0" w:color="auto"/>
              <w:right w:val="single" w:sz="4" w:space="0" w:color="000000"/>
            </w:tcBorders>
            <w:shd w:val="clear" w:color="auto" w:fill="auto"/>
            <w:noWrap/>
            <w:vAlign w:val="bottom"/>
            <w:hideMark/>
          </w:tcPr>
          <w:p w14:paraId="6DE77588"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481.250,00</w:t>
            </w:r>
          </w:p>
        </w:tc>
        <w:tc>
          <w:tcPr>
            <w:tcW w:w="920" w:type="dxa"/>
            <w:tcBorders>
              <w:top w:val="nil"/>
              <w:left w:val="nil"/>
              <w:bottom w:val="single" w:sz="4" w:space="0" w:color="auto"/>
              <w:right w:val="single" w:sz="4" w:space="0" w:color="auto"/>
            </w:tcBorders>
            <w:shd w:val="clear" w:color="auto" w:fill="auto"/>
            <w:noWrap/>
            <w:vAlign w:val="bottom"/>
            <w:hideMark/>
          </w:tcPr>
          <w:p w14:paraId="6394C47C"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1,71</w:t>
            </w:r>
          </w:p>
        </w:tc>
        <w:tc>
          <w:tcPr>
            <w:tcW w:w="840" w:type="dxa"/>
            <w:tcBorders>
              <w:top w:val="nil"/>
              <w:left w:val="nil"/>
              <w:bottom w:val="single" w:sz="4" w:space="0" w:color="auto"/>
              <w:right w:val="single" w:sz="8" w:space="0" w:color="auto"/>
            </w:tcBorders>
            <w:shd w:val="clear" w:color="auto" w:fill="auto"/>
            <w:noWrap/>
            <w:vAlign w:val="bottom"/>
            <w:hideMark/>
          </w:tcPr>
          <w:p w14:paraId="5D42C068"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1,28</w:t>
            </w:r>
          </w:p>
        </w:tc>
        <w:tc>
          <w:tcPr>
            <w:tcW w:w="36" w:type="dxa"/>
            <w:vAlign w:val="center"/>
            <w:hideMark/>
          </w:tcPr>
          <w:p w14:paraId="64DC3D2E" w14:textId="77777777" w:rsidR="007317F0" w:rsidRPr="007317F0" w:rsidRDefault="007317F0" w:rsidP="007317F0">
            <w:pPr>
              <w:spacing w:line="240" w:lineRule="auto"/>
              <w:jc w:val="left"/>
              <w:rPr>
                <w:rFonts w:eastAsia="Times New Roman"/>
                <w:noProof w:val="0"/>
                <w:sz w:val="20"/>
                <w:szCs w:val="20"/>
                <w:lang w:eastAsia="hr-HR"/>
              </w:rPr>
            </w:pPr>
          </w:p>
        </w:tc>
      </w:tr>
      <w:tr w:rsidR="007317F0" w:rsidRPr="007317F0" w14:paraId="7901C7BF" w14:textId="77777777" w:rsidTr="007317F0">
        <w:trPr>
          <w:trHeight w:val="315"/>
        </w:trPr>
        <w:tc>
          <w:tcPr>
            <w:tcW w:w="960" w:type="dxa"/>
            <w:tcBorders>
              <w:top w:val="nil"/>
              <w:left w:val="single" w:sz="8" w:space="0" w:color="auto"/>
              <w:bottom w:val="single" w:sz="8" w:space="0" w:color="auto"/>
              <w:right w:val="single" w:sz="4" w:space="0" w:color="auto"/>
            </w:tcBorders>
            <w:shd w:val="clear" w:color="000000" w:fill="BFBFBF"/>
            <w:noWrap/>
            <w:vAlign w:val="bottom"/>
            <w:hideMark/>
          </w:tcPr>
          <w:p w14:paraId="304831ED"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2700" w:type="dxa"/>
            <w:tcBorders>
              <w:top w:val="nil"/>
              <w:left w:val="nil"/>
              <w:bottom w:val="single" w:sz="8" w:space="0" w:color="auto"/>
              <w:right w:val="single" w:sz="4" w:space="0" w:color="000000"/>
            </w:tcBorders>
            <w:shd w:val="clear" w:color="000000" w:fill="BFBFBF"/>
            <w:vAlign w:val="bottom"/>
            <w:hideMark/>
          </w:tcPr>
          <w:p w14:paraId="5CB0168E" w14:textId="77777777" w:rsidR="007317F0" w:rsidRPr="007317F0" w:rsidRDefault="007317F0" w:rsidP="007317F0">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UKUPNO</w:t>
            </w:r>
          </w:p>
        </w:tc>
        <w:tc>
          <w:tcPr>
            <w:tcW w:w="1310" w:type="dxa"/>
            <w:tcBorders>
              <w:top w:val="nil"/>
              <w:left w:val="nil"/>
              <w:bottom w:val="single" w:sz="8" w:space="0" w:color="auto"/>
              <w:right w:val="single" w:sz="4" w:space="0" w:color="000000"/>
            </w:tcBorders>
            <w:shd w:val="clear" w:color="000000" w:fill="BFBFBF"/>
            <w:noWrap/>
            <w:vAlign w:val="bottom"/>
            <w:hideMark/>
          </w:tcPr>
          <w:p w14:paraId="6A5E2E09"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281.250,00</w:t>
            </w:r>
          </w:p>
        </w:tc>
        <w:tc>
          <w:tcPr>
            <w:tcW w:w="1448" w:type="dxa"/>
            <w:tcBorders>
              <w:top w:val="nil"/>
              <w:left w:val="nil"/>
              <w:bottom w:val="single" w:sz="8" w:space="0" w:color="auto"/>
              <w:right w:val="single" w:sz="4" w:space="0" w:color="000000"/>
            </w:tcBorders>
            <w:shd w:val="clear" w:color="000000" w:fill="BFBFBF"/>
            <w:noWrap/>
            <w:vAlign w:val="bottom"/>
            <w:hideMark/>
          </w:tcPr>
          <w:p w14:paraId="3A18F10D"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375.000,00</w:t>
            </w:r>
          </w:p>
        </w:tc>
        <w:tc>
          <w:tcPr>
            <w:tcW w:w="1526" w:type="dxa"/>
            <w:tcBorders>
              <w:top w:val="nil"/>
              <w:left w:val="nil"/>
              <w:bottom w:val="single" w:sz="8" w:space="0" w:color="auto"/>
              <w:right w:val="single" w:sz="4" w:space="0" w:color="000000"/>
            </w:tcBorders>
            <w:shd w:val="clear" w:color="000000" w:fill="BFBFBF"/>
            <w:noWrap/>
            <w:vAlign w:val="bottom"/>
            <w:hideMark/>
          </w:tcPr>
          <w:p w14:paraId="69E45B22"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481.250,00</w:t>
            </w:r>
          </w:p>
        </w:tc>
        <w:tc>
          <w:tcPr>
            <w:tcW w:w="920" w:type="dxa"/>
            <w:tcBorders>
              <w:top w:val="nil"/>
              <w:left w:val="nil"/>
              <w:bottom w:val="single" w:sz="8" w:space="0" w:color="auto"/>
              <w:right w:val="single" w:sz="4" w:space="0" w:color="auto"/>
            </w:tcBorders>
            <w:shd w:val="clear" w:color="000000" w:fill="BFBFBF"/>
            <w:noWrap/>
            <w:vAlign w:val="bottom"/>
            <w:hideMark/>
          </w:tcPr>
          <w:p w14:paraId="78891844"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1,71</w:t>
            </w:r>
          </w:p>
        </w:tc>
        <w:tc>
          <w:tcPr>
            <w:tcW w:w="840" w:type="dxa"/>
            <w:tcBorders>
              <w:top w:val="nil"/>
              <w:left w:val="nil"/>
              <w:bottom w:val="single" w:sz="8" w:space="0" w:color="auto"/>
              <w:right w:val="single" w:sz="8" w:space="0" w:color="auto"/>
            </w:tcBorders>
            <w:shd w:val="clear" w:color="000000" w:fill="BFBFBF"/>
            <w:noWrap/>
            <w:vAlign w:val="bottom"/>
            <w:hideMark/>
          </w:tcPr>
          <w:p w14:paraId="3E74DEA4"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1,28</w:t>
            </w:r>
          </w:p>
        </w:tc>
        <w:tc>
          <w:tcPr>
            <w:tcW w:w="36" w:type="dxa"/>
            <w:vAlign w:val="center"/>
            <w:hideMark/>
          </w:tcPr>
          <w:p w14:paraId="248E0FD3" w14:textId="77777777" w:rsidR="007317F0" w:rsidRPr="007317F0" w:rsidRDefault="007317F0" w:rsidP="007317F0">
            <w:pPr>
              <w:spacing w:line="240" w:lineRule="auto"/>
              <w:jc w:val="left"/>
              <w:rPr>
                <w:rFonts w:eastAsia="Times New Roman"/>
                <w:noProof w:val="0"/>
                <w:sz w:val="20"/>
                <w:szCs w:val="20"/>
                <w:lang w:eastAsia="hr-HR"/>
              </w:rPr>
            </w:pPr>
          </w:p>
        </w:tc>
      </w:tr>
    </w:tbl>
    <w:p w14:paraId="5DEDE6A0" w14:textId="0AB5766C" w:rsidR="00D4206F" w:rsidRDefault="00D4206F" w:rsidP="00113C0E">
      <w:pPr>
        <w:rPr>
          <w:sz w:val="22"/>
          <w:szCs w:val="22"/>
        </w:rPr>
      </w:pPr>
    </w:p>
    <w:p w14:paraId="6E8CCF18" w14:textId="2AF1BEF6" w:rsidR="00D4206F" w:rsidRDefault="00D4206F" w:rsidP="00113C0E">
      <w:pPr>
        <w:rPr>
          <w:sz w:val="22"/>
          <w:szCs w:val="22"/>
        </w:rPr>
      </w:pPr>
    </w:p>
    <w:p w14:paraId="1ABD97CC" w14:textId="77777777" w:rsidR="007317F0" w:rsidRPr="007317F0" w:rsidRDefault="007317F0" w:rsidP="007317F0">
      <w:pPr>
        <w:spacing w:line="240" w:lineRule="auto"/>
        <w:rPr>
          <w:rFonts w:ascii="Calibri" w:eastAsia="Times New Roman" w:hAnsi="Calibri" w:cs="Calibri"/>
          <w:b/>
          <w:bCs/>
          <w:noProof w:val="0"/>
          <w:color w:val="000000"/>
          <w:sz w:val="22"/>
          <w:szCs w:val="22"/>
          <w:lang w:eastAsia="hr-HR"/>
        </w:rPr>
      </w:pPr>
      <w:r w:rsidRPr="007317F0">
        <w:rPr>
          <w:rFonts w:ascii="Calibri" w:eastAsia="Times New Roman" w:hAnsi="Calibri" w:cs="Calibri"/>
          <w:b/>
          <w:bCs/>
          <w:noProof w:val="0"/>
          <w:color w:val="000000"/>
          <w:sz w:val="22"/>
          <w:szCs w:val="22"/>
          <w:lang w:eastAsia="hr-HR"/>
        </w:rPr>
        <w:t xml:space="preserve">RAČUN FINANCIRANJA - ANALITIČKI PRIKAZ </w:t>
      </w:r>
    </w:p>
    <w:tbl>
      <w:tblPr>
        <w:tblW w:w="9740" w:type="dxa"/>
        <w:tblLook w:val="04A0" w:firstRow="1" w:lastRow="0" w:firstColumn="1" w:lastColumn="0" w:noHBand="0" w:noVBand="1"/>
      </w:tblPr>
      <w:tblGrid>
        <w:gridCol w:w="684"/>
        <w:gridCol w:w="890"/>
        <w:gridCol w:w="262"/>
        <w:gridCol w:w="4211"/>
        <w:gridCol w:w="1460"/>
        <w:gridCol w:w="1500"/>
        <w:gridCol w:w="847"/>
      </w:tblGrid>
      <w:tr w:rsidR="007317F0" w:rsidRPr="007317F0" w14:paraId="6E61C515" w14:textId="77777777" w:rsidTr="007317F0">
        <w:trPr>
          <w:trHeight w:val="510"/>
        </w:trPr>
        <w:tc>
          <w:tcPr>
            <w:tcW w:w="5940"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86C98B9"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Naziv</w:t>
            </w:r>
          </w:p>
        </w:tc>
        <w:tc>
          <w:tcPr>
            <w:tcW w:w="1460" w:type="dxa"/>
            <w:tcBorders>
              <w:top w:val="single" w:sz="8" w:space="0" w:color="auto"/>
              <w:left w:val="nil"/>
              <w:bottom w:val="single" w:sz="4" w:space="0" w:color="auto"/>
              <w:right w:val="single" w:sz="4" w:space="0" w:color="000000"/>
            </w:tcBorders>
            <w:shd w:val="clear" w:color="auto" w:fill="auto"/>
            <w:vAlign w:val="bottom"/>
            <w:hideMark/>
          </w:tcPr>
          <w:p w14:paraId="292BD1CB"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Izvršenje 01-06/2021. godine</w:t>
            </w:r>
          </w:p>
        </w:tc>
        <w:tc>
          <w:tcPr>
            <w:tcW w:w="1500" w:type="dxa"/>
            <w:tcBorders>
              <w:top w:val="single" w:sz="8" w:space="0" w:color="auto"/>
              <w:left w:val="nil"/>
              <w:bottom w:val="single" w:sz="4" w:space="0" w:color="auto"/>
              <w:right w:val="single" w:sz="4" w:space="0" w:color="000000"/>
            </w:tcBorders>
            <w:shd w:val="clear" w:color="auto" w:fill="auto"/>
            <w:vAlign w:val="bottom"/>
            <w:hideMark/>
          </w:tcPr>
          <w:p w14:paraId="111C1165"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Izvršenje 01-06/2022. godine</w:t>
            </w:r>
          </w:p>
        </w:tc>
        <w:tc>
          <w:tcPr>
            <w:tcW w:w="840" w:type="dxa"/>
            <w:tcBorders>
              <w:top w:val="single" w:sz="8" w:space="0" w:color="auto"/>
              <w:left w:val="nil"/>
              <w:bottom w:val="single" w:sz="4" w:space="0" w:color="auto"/>
              <w:right w:val="single" w:sz="8" w:space="0" w:color="auto"/>
            </w:tcBorders>
            <w:shd w:val="clear" w:color="auto" w:fill="auto"/>
            <w:vAlign w:val="bottom"/>
            <w:hideMark/>
          </w:tcPr>
          <w:p w14:paraId="7CD40F74"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Indeks 4/3</w:t>
            </w:r>
          </w:p>
        </w:tc>
      </w:tr>
      <w:tr w:rsidR="007317F0" w:rsidRPr="007317F0" w14:paraId="2A49B960" w14:textId="77777777" w:rsidTr="007317F0">
        <w:trPr>
          <w:trHeight w:val="300"/>
        </w:trPr>
        <w:tc>
          <w:tcPr>
            <w:tcW w:w="1729"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7D29EDB"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w:t>
            </w:r>
          </w:p>
        </w:tc>
        <w:tc>
          <w:tcPr>
            <w:tcW w:w="4211" w:type="dxa"/>
            <w:tcBorders>
              <w:top w:val="single" w:sz="4" w:space="0" w:color="auto"/>
              <w:left w:val="nil"/>
              <w:bottom w:val="single" w:sz="4" w:space="0" w:color="auto"/>
              <w:right w:val="single" w:sz="4" w:space="0" w:color="000000"/>
            </w:tcBorders>
            <w:shd w:val="clear" w:color="auto" w:fill="auto"/>
            <w:noWrap/>
            <w:vAlign w:val="bottom"/>
            <w:hideMark/>
          </w:tcPr>
          <w:p w14:paraId="26250483"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2</w:t>
            </w:r>
          </w:p>
        </w:tc>
        <w:tc>
          <w:tcPr>
            <w:tcW w:w="1460" w:type="dxa"/>
            <w:tcBorders>
              <w:top w:val="single" w:sz="4" w:space="0" w:color="auto"/>
              <w:left w:val="nil"/>
              <w:bottom w:val="single" w:sz="4" w:space="0" w:color="auto"/>
              <w:right w:val="single" w:sz="4" w:space="0" w:color="000000"/>
            </w:tcBorders>
            <w:shd w:val="clear" w:color="auto" w:fill="auto"/>
            <w:noWrap/>
            <w:vAlign w:val="bottom"/>
            <w:hideMark/>
          </w:tcPr>
          <w:p w14:paraId="752ADDF8"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3</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8925EC5"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4</w:t>
            </w:r>
          </w:p>
        </w:tc>
        <w:tc>
          <w:tcPr>
            <w:tcW w:w="840" w:type="dxa"/>
            <w:tcBorders>
              <w:top w:val="nil"/>
              <w:left w:val="nil"/>
              <w:bottom w:val="single" w:sz="4" w:space="0" w:color="auto"/>
              <w:right w:val="single" w:sz="8" w:space="0" w:color="auto"/>
            </w:tcBorders>
            <w:shd w:val="clear" w:color="auto" w:fill="auto"/>
            <w:noWrap/>
            <w:vAlign w:val="bottom"/>
            <w:hideMark/>
          </w:tcPr>
          <w:p w14:paraId="724A5FCA"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w:t>
            </w:r>
          </w:p>
        </w:tc>
      </w:tr>
      <w:tr w:rsidR="007317F0" w:rsidRPr="007317F0" w14:paraId="5F9EBA19" w14:textId="77777777" w:rsidTr="007317F0">
        <w:trPr>
          <w:trHeight w:val="300"/>
        </w:trPr>
        <w:tc>
          <w:tcPr>
            <w:tcW w:w="684" w:type="dxa"/>
            <w:tcBorders>
              <w:top w:val="nil"/>
              <w:left w:val="single" w:sz="8" w:space="0" w:color="auto"/>
              <w:bottom w:val="nil"/>
              <w:right w:val="nil"/>
            </w:tcBorders>
            <w:shd w:val="clear" w:color="auto" w:fill="auto"/>
            <w:noWrap/>
            <w:vAlign w:val="bottom"/>
            <w:hideMark/>
          </w:tcPr>
          <w:p w14:paraId="69596E6A"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54</w:t>
            </w:r>
          </w:p>
        </w:tc>
        <w:tc>
          <w:tcPr>
            <w:tcW w:w="890" w:type="dxa"/>
            <w:tcBorders>
              <w:top w:val="nil"/>
              <w:left w:val="single" w:sz="4" w:space="0" w:color="auto"/>
              <w:bottom w:val="nil"/>
              <w:right w:val="nil"/>
            </w:tcBorders>
            <w:shd w:val="clear" w:color="auto" w:fill="auto"/>
            <w:noWrap/>
            <w:vAlign w:val="bottom"/>
            <w:hideMark/>
          </w:tcPr>
          <w:p w14:paraId="26EDD0D8"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155" w:type="dxa"/>
            <w:tcBorders>
              <w:top w:val="nil"/>
              <w:left w:val="single" w:sz="4" w:space="0" w:color="auto"/>
              <w:bottom w:val="nil"/>
              <w:right w:val="nil"/>
            </w:tcBorders>
            <w:shd w:val="clear" w:color="auto" w:fill="auto"/>
            <w:noWrap/>
            <w:vAlign w:val="bottom"/>
            <w:hideMark/>
          </w:tcPr>
          <w:p w14:paraId="0C71BD5F"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4211" w:type="dxa"/>
            <w:tcBorders>
              <w:top w:val="single" w:sz="4" w:space="0" w:color="auto"/>
              <w:left w:val="single" w:sz="4" w:space="0" w:color="auto"/>
              <w:bottom w:val="nil"/>
              <w:right w:val="nil"/>
            </w:tcBorders>
            <w:shd w:val="clear" w:color="auto" w:fill="auto"/>
            <w:noWrap/>
            <w:vAlign w:val="bottom"/>
            <w:hideMark/>
          </w:tcPr>
          <w:p w14:paraId="027AA342" w14:textId="77777777" w:rsidR="007317F0" w:rsidRPr="007317F0" w:rsidRDefault="007317F0" w:rsidP="007317F0">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1460" w:type="dxa"/>
            <w:tcBorders>
              <w:top w:val="single" w:sz="4" w:space="0" w:color="auto"/>
              <w:left w:val="single" w:sz="4" w:space="0" w:color="auto"/>
              <w:bottom w:val="nil"/>
              <w:right w:val="single" w:sz="4" w:space="0" w:color="000000"/>
            </w:tcBorders>
            <w:shd w:val="clear" w:color="auto" w:fill="auto"/>
            <w:noWrap/>
            <w:vAlign w:val="bottom"/>
            <w:hideMark/>
          </w:tcPr>
          <w:p w14:paraId="35D5C1DE"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281.250,00</w:t>
            </w:r>
          </w:p>
        </w:tc>
        <w:tc>
          <w:tcPr>
            <w:tcW w:w="1500" w:type="dxa"/>
            <w:tcBorders>
              <w:top w:val="single" w:sz="4" w:space="0" w:color="auto"/>
              <w:left w:val="nil"/>
              <w:bottom w:val="nil"/>
              <w:right w:val="nil"/>
            </w:tcBorders>
            <w:shd w:val="clear" w:color="auto" w:fill="auto"/>
            <w:noWrap/>
            <w:vAlign w:val="bottom"/>
            <w:hideMark/>
          </w:tcPr>
          <w:p w14:paraId="647B1F8A"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481.250,00</w:t>
            </w:r>
          </w:p>
        </w:tc>
        <w:tc>
          <w:tcPr>
            <w:tcW w:w="840" w:type="dxa"/>
            <w:tcBorders>
              <w:top w:val="nil"/>
              <w:left w:val="single" w:sz="4" w:space="0" w:color="auto"/>
              <w:bottom w:val="nil"/>
              <w:right w:val="single" w:sz="8" w:space="0" w:color="auto"/>
            </w:tcBorders>
            <w:shd w:val="clear" w:color="auto" w:fill="auto"/>
            <w:noWrap/>
            <w:vAlign w:val="bottom"/>
            <w:hideMark/>
          </w:tcPr>
          <w:p w14:paraId="6275E352"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1,71</w:t>
            </w:r>
          </w:p>
        </w:tc>
      </w:tr>
      <w:tr w:rsidR="007317F0" w:rsidRPr="007317F0" w14:paraId="1CA3DEC5" w14:textId="77777777" w:rsidTr="007317F0">
        <w:trPr>
          <w:trHeight w:val="300"/>
        </w:trPr>
        <w:tc>
          <w:tcPr>
            <w:tcW w:w="684" w:type="dxa"/>
            <w:tcBorders>
              <w:top w:val="nil"/>
              <w:left w:val="single" w:sz="8" w:space="0" w:color="auto"/>
              <w:bottom w:val="nil"/>
              <w:right w:val="nil"/>
            </w:tcBorders>
            <w:shd w:val="clear" w:color="auto" w:fill="auto"/>
            <w:noWrap/>
            <w:vAlign w:val="bottom"/>
            <w:hideMark/>
          </w:tcPr>
          <w:p w14:paraId="67562DD7"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544</w:t>
            </w:r>
          </w:p>
        </w:tc>
        <w:tc>
          <w:tcPr>
            <w:tcW w:w="890" w:type="dxa"/>
            <w:tcBorders>
              <w:top w:val="nil"/>
              <w:left w:val="single" w:sz="4" w:space="0" w:color="auto"/>
              <w:bottom w:val="nil"/>
              <w:right w:val="nil"/>
            </w:tcBorders>
            <w:shd w:val="clear" w:color="auto" w:fill="auto"/>
            <w:noWrap/>
            <w:vAlign w:val="bottom"/>
            <w:hideMark/>
          </w:tcPr>
          <w:p w14:paraId="70298C5C"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155" w:type="dxa"/>
            <w:tcBorders>
              <w:top w:val="nil"/>
              <w:left w:val="single" w:sz="4" w:space="0" w:color="auto"/>
              <w:bottom w:val="nil"/>
              <w:right w:val="nil"/>
            </w:tcBorders>
            <w:shd w:val="clear" w:color="auto" w:fill="auto"/>
            <w:noWrap/>
            <w:vAlign w:val="bottom"/>
            <w:hideMark/>
          </w:tcPr>
          <w:p w14:paraId="04FA9DE9"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4211" w:type="dxa"/>
            <w:tcBorders>
              <w:top w:val="nil"/>
              <w:left w:val="single" w:sz="4" w:space="0" w:color="auto"/>
              <w:bottom w:val="nil"/>
              <w:right w:val="nil"/>
            </w:tcBorders>
            <w:shd w:val="clear" w:color="auto" w:fill="auto"/>
            <w:noWrap/>
            <w:vAlign w:val="bottom"/>
            <w:hideMark/>
          </w:tcPr>
          <w:p w14:paraId="1D88AA1F"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1460" w:type="dxa"/>
            <w:tcBorders>
              <w:top w:val="nil"/>
              <w:left w:val="single" w:sz="4" w:space="0" w:color="auto"/>
              <w:bottom w:val="nil"/>
              <w:right w:val="single" w:sz="4" w:space="0" w:color="000000"/>
            </w:tcBorders>
            <w:shd w:val="clear" w:color="auto" w:fill="auto"/>
            <w:noWrap/>
            <w:vAlign w:val="bottom"/>
            <w:hideMark/>
          </w:tcPr>
          <w:p w14:paraId="1EF31CC3"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281.250,00</w:t>
            </w:r>
          </w:p>
        </w:tc>
        <w:tc>
          <w:tcPr>
            <w:tcW w:w="1500" w:type="dxa"/>
            <w:tcBorders>
              <w:top w:val="nil"/>
              <w:left w:val="nil"/>
              <w:bottom w:val="nil"/>
              <w:right w:val="nil"/>
            </w:tcBorders>
            <w:shd w:val="clear" w:color="auto" w:fill="auto"/>
            <w:noWrap/>
            <w:vAlign w:val="bottom"/>
            <w:hideMark/>
          </w:tcPr>
          <w:p w14:paraId="6FA332D6"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481.250,00</w:t>
            </w:r>
          </w:p>
        </w:tc>
        <w:tc>
          <w:tcPr>
            <w:tcW w:w="840" w:type="dxa"/>
            <w:tcBorders>
              <w:top w:val="nil"/>
              <w:left w:val="single" w:sz="4" w:space="0" w:color="auto"/>
              <w:bottom w:val="nil"/>
              <w:right w:val="single" w:sz="8" w:space="0" w:color="auto"/>
            </w:tcBorders>
            <w:shd w:val="clear" w:color="auto" w:fill="auto"/>
            <w:noWrap/>
            <w:vAlign w:val="bottom"/>
            <w:hideMark/>
          </w:tcPr>
          <w:p w14:paraId="62E23F51"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1,71</w:t>
            </w:r>
          </w:p>
        </w:tc>
      </w:tr>
      <w:tr w:rsidR="007317F0" w:rsidRPr="007317F0" w14:paraId="5F430F03" w14:textId="77777777" w:rsidTr="007317F0">
        <w:trPr>
          <w:trHeight w:val="510"/>
        </w:trPr>
        <w:tc>
          <w:tcPr>
            <w:tcW w:w="684" w:type="dxa"/>
            <w:tcBorders>
              <w:top w:val="nil"/>
              <w:left w:val="single" w:sz="8" w:space="0" w:color="auto"/>
              <w:bottom w:val="nil"/>
              <w:right w:val="nil"/>
            </w:tcBorders>
            <w:shd w:val="clear" w:color="auto" w:fill="auto"/>
            <w:noWrap/>
            <w:vAlign w:val="bottom"/>
            <w:hideMark/>
          </w:tcPr>
          <w:p w14:paraId="55A5E4F6"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890" w:type="dxa"/>
            <w:tcBorders>
              <w:top w:val="nil"/>
              <w:left w:val="single" w:sz="4" w:space="0" w:color="auto"/>
              <w:bottom w:val="nil"/>
              <w:right w:val="nil"/>
            </w:tcBorders>
            <w:shd w:val="clear" w:color="auto" w:fill="auto"/>
            <w:noWrap/>
            <w:vAlign w:val="bottom"/>
            <w:hideMark/>
          </w:tcPr>
          <w:p w14:paraId="584D9073"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5443</w:t>
            </w:r>
          </w:p>
        </w:tc>
        <w:tc>
          <w:tcPr>
            <w:tcW w:w="155" w:type="dxa"/>
            <w:tcBorders>
              <w:top w:val="nil"/>
              <w:left w:val="single" w:sz="4" w:space="0" w:color="auto"/>
              <w:bottom w:val="nil"/>
              <w:right w:val="nil"/>
            </w:tcBorders>
            <w:shd w:val="clear" w:color="auto" w:fill="auto"/>
            <w:noWrap/>
            <w:vAlign w:val="bottom"/>
            <w:hideMark/>
          </w:tcPr>
          <w:p w14:paraId="32AB78E0"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4211" w:type="dxa"/>
            <w:tcBorders>
              <w:top w:val="nil"/>
              <w:left w:val="single" w:sz="4" w:space="0" w:color="auto"/>
              <w:bottom w:val="nil"/>
              <w:right w:val="nil"/>
            </w:tcBorders>
            <w:shd w:val="clear" w:color="auto" w:fill="auto"/>
            <w:vAlign w:val="bottom"/>
            <w:hideMark/>
          </w:tcPr>
          <w:p w14:paraId="7748EED5"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Otplata glavnice primljenih dugoročnih kredita</w:t>
            </w:r>
          </w:p>
        </w:tc>
        <w:tc>
          <w:tcPr>
            <w:tcW w:w="1460" w:type="dxa"/>
            <w:tcBorders>
              <w:top w:val="nil"/>
              <w:left w:val="single" w:sz="4" w:space="0" w:color="auto"/>
              <w:bottom w:val="nil"/>
              <w:right w:val="single" w:sz="4" w:space="0" w:color="000000"/>
            </w:tcBorders>
            <w:shd w:val="clear" w:color="auto" w:fill="auto"/>
            <w:noWrap/>
            <w:vAlign w:val="bottom"/>
            <w:hideMark/>
          </w:tcPr>
          <w:p w14:paraId="43FF49D4"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281.250,00</w:t>
            </w:r>
          </w:p>
        </w:tc>
        <w:tc>
          <w:tcPr>
            <w:tcW w:w="1500" w:type="dxa"/>
            <w:tcBorders>
              <w:top w:val="nil"/>
              <w:left w:val="nil"/>
              <w:bottom w:val="nil"/>
              <w:right w:val="nil"/>
            </w:tcBorders>
            <w:shd w:val="clear" w:color="auto" w:fill="auto"/>
            <w:noWrap/>
            <w:vAlign w:val="bottom"/>
            <w:hideMark/>
          </w:tcPr>
          <w:p w14:paraId="33C02BF3" w14:textId="77777777" w:rsidR="007317F0" w:rsidRPr="007317F0" w:rsidRDefault="007317F0" w:rsidP="007317F0">
            <w:pPr>
              <w:spacing w:line="240" w:lineRule="auto"/>
              <w:jc w:val="right"/>
              <w:rPr>
                <w:rFonts w:ascii="Calibri" w:eastAsia="Times New Roman" w:hAnsi="Calibri" w:cs="Calibri"/>
                <w:noProof w:val="0"/>
                <w:sz w:val="20"/>
                <w:szCs w:val="20"/>
                <w:lang w:eastAsia="hr-HR"/>
              </w:rPr>
            </w:pPr>
            <w:r w:rsidRPr="007317F0">
              <w:rPr>
                <w:rFonts w:ascii="Calibri" w:eastAsia="Times New Roman" w:hAnsi="Calibri" w:cs="Calibri"/>
                <w:noProof w:val="0"/>
                <w:sz w:val="20"/>
                <w:szCs w:val="20"/>
                <w:lang w:eastAsia="hr-HR"/>
              </w:rPr>
              <w:t>281.250,00</w:t>
            </w:r>
          </w:p>
        </w:tc>
        <w:tc>
          <w:tcPr>
            <w:tcW w:w="840" w:type="dxa"/>
            <w:tcBorders>
              <w:top w:val="nil"/>
              <w:left w:val="single" w:sz="4" w:space="0" w:color="auto"/>
              <w:bottom w:val="nil"/>
              <w:right w:val="single" w:sz="8" w:space="0" w:color="auto"/>
            </w:tcBorders>
            <w:shd w:val="clear" w:color="auto" w:fill="auto"/>
            <w:noWrap/>
            <w:vAlign w:val="bottom"/>
            <w:hideMark/>
          </w:tcPr>
          <w:p w14:paraId="6E62CC43"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1,00</w:t>
            </w:r>
          </w:p>
        </w:tc>
      </w:tr>
      <w:tr w:rsidR="007317F0" w:rsidRPr="007317F0" w14:paraId="0769C567" w14:textId="77777777" w:rsidTr="007317F0">
        <w:trPr>
          <w:trHeight w:val="510"/>
        </w:trPr>
        <w:tc>
          <w:tcPr>
            <w:tcW w:w="684" w:type="dxa"/>
            <w:tcBorders>
              <w:top w:val="nil"/>
              <w:left w:val="single" w:sz="8" w:space="0" w:color="auto"/>
              <w:bottom w:val="nil"/>
              <w:right w:val="nil"/>
            </w:tcBorders>
            <w:shd w:val="clear" w:color="auto" w:fill="auto"/>
            <w:noWrap/>
            <w:vAlign w:val="bottom"/>
            <w:hideMark/>
          </w:tcPr>
          <w:p w14:paraId="2AA3DCDA"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890" w:type="dxa"/>
            <w:tcBorders>
              <w:top w:val="nil"/>
              <w:left w:val="single" w:sz="4" w:space="0" w:color="auto"/>
              <w:bottom w:val="nil"/>
              <w:right w:val="nil"/>
            </w:tcBorders>
            <w:shd w:val="clear" w:color="auto" w:fill="auto"/>
            <w:noWrap/>
            <w:vAlign w:val="bottom"/>
            <w:hideMark/>
          </w:tcPr>
          <w:p w14:paraId="6B5C6D36"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5445</w:t>
            </w:r>
          </w:p>
        </w:tc>
        <w:tc>
          <w:tcPr>
            <w:tcW w:w="155" w:type="dxa"/>
            <w:tcBorders>
              <w:top w:val="nil"/>
              <w:left w:val="single" w:sz="4" w:space="0" w:color="auto"/>
              <w:bottom w:val="nil"/>
              <w:right w:val="nil"/>
            </w:tcBorders>
            <w:shd w:val="clear" w:color="auto" w:fill="auto"/>
            <w:noWrap/>
            <w:vAlign w:val="bottom"/>
            <w:hideMark/>
          </w:tcPr>
          <w:p w14:paraId="53D69E89"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4211" w:type="dxa"/>
            <w:tcBorders>
              <w:top w:val="nil"/>
              <w:left w:val="single" w:sz="4" w:space="0" w:color="auto"/>
              <w:bottom w:val="nil"/>
              <w:right w:val="nil"/>
            </w:tcBorders>
            <w:shd w:val="clear" w:color="auto" w:fill="auto"/>
            <w:vAlign w:val="bottom"/>
            <w:hideMark/>
          </w:tcPr>
          <w:p w14:paraId="6B8CD997"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Otplata glavnice primljenih kratkoročnih zajmova</w:t>
            </w:r>
          </w:p>
        </w:tc>
        <w:tc>
          <w:tcPr>
            <w:tcW w:w="1460" w:type="dxa"/>
            <w:tcBorders>
              <w:top w:val="nil"/>
              <w:left w:val="single" w:sz="4" w:space="0" w:color="auto"/>
              <w:bottom w:val="nil"/>
              <w:right w:val="single" w:sz="4" w:space="0" w:color="000000"/>
            </w:tcBorders>
            <w:shd w:val="clear" w:color="auto" w:fill="auto"/>
            <w:noWrap/>
            <w:vAlign w:val="bottom"/>
            <w:hideMark/>
          </w:tcPr>
          <w:p w14:paraId="15845E4F"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0,00</w:t>
            </w:r>
          </w:p>
        </w:tc>
        <w:tc>
          <w:tcPr>
            <w:tcW w:w="1500" w:type="dxa"/>
            <w:tcBorders>
              <w:top w:val="nil"/>
              <w:left w:val="nil"/>
              <w:bottom w:val="nil"/>
              <w:right w:val="nil"/>
            </w:tcBorders>
            <w:shd w:val="clear" w:color="auto" w:fill="auto"/>
            <w:noWrap/>
            <w:vAlign w:val="bottom"/>
            <w:hideMark/>
          </w:tcPr>
          <w:p w14:paraId="1222B845"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200.000,00</w:t>
            </w:r>
          </w:p>
        </w:tc>
        <w:tc>
          <w:tcPr>
            <w:tcW w:w="840" w:type="dxa"/>
            <w:tcBorders>
              <w:top w:val="nil"/>
              <w:left w:val="single" w:sz="4" w:space="0" w:color="auto"/>
              <w:bottom w:val="nil"/>
              <w:right w:val="single" w:sz="8" w:space="0" w:color="auto"/>
            </w:tcBorders>
            <w:shd w:val="clear" w:color="auto" w:fill="auto"/>
            <w:noWrap/>
            <w:vAlign w:val="bottom"/>
            <w:hideMark/>
          </w:tcPr>
          <w:p w14:paraId="5903F20D"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#DIV/0!</w:t>
            </w:r>
          </w:p>
        </w:tc>
      </w:tr>
      <w:tr w:rsidR="007317F0" w:rsidRPr="007317F0" w14:paraId="40295DA0" w14:textId="77777777" w:rsidTr="007317F0">
        <w:trPr>
          <w:trHeight w:val="360"/>
        </w:trPr>
        <w:tc>
          <w:tcPr>
            <w:tcW w:w="684" w:type="dxa"/>
            <w:tcBorders>
              <w:top w:val="nil"/>
              <w:left w:val="single" w:sz="8" w:space="0" w:color="auto"/>
              <w:bottom w:val="nil"/>
              <w:right w:val="nil"/>
            </w:tcBorders>
            <w:shd w:val="clear" w:color="auto" w:fill="auto"/>
            <w:noWrap/>
            <w:vAlign w:val="bottom"/>
            <w:hideMark/>
          </w:tcPr>
          <w:p w14:paraId="7FC6AA60"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81</w:t>
            </w:r>
          </w:p>
        </w:tc>
        <w:tc>
          <w:tcPr>
            <w:tcW w:w="890" w:type="dxa"/>
            <w:tcBorders>
              <w:top w:val="nil"/>
              <w:left w:val="single" w:sz="4" w:space="0" w:color="auto"/>
              <w:bottom w:val="nil"/>
              <w:right w:val="nil"/>
            </w:tcBorders>
            <w:shd w:val="clear" w:color="auto" w:fill="auto"/>
            <w:noWrap/>
            <w:vAlign w:val="bottom"/>
            <w:hideMark/>
          </w:tcPr>
          <w:p w14:paraId="03831A4B"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155" w:type="dxa"/>
            <w:tcBorders>
              <w:top w:val="nil"/>
              <w:left w:val="single" w:sz="4" w:space="0" w:color="auto"/>
              <w:bottom w:val="nil"/>
              <w:right w:val="nil"/>
            </w:tcBorders>
            <w:shd w:val="clear" w:color="auto" w:fill="auto"/>
            <w:noWrap/>
            <w:vAlign w:val="bottom"/>
            <w:hideMark/>
          </w:tcPr>
          <w:p w14:paraId="579454A2"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4211" w:type="dxa"/>
            <w:tcBorders>
              <w:top w:val="nil"/>
              <w:left w:val="single" w:sz="4" w:space="0" w:color="auto"/>
              <w:bottom w:val="nil"/>
              <w:right w:val="nil"/>
            </w:tcBorders>
            <w:shd w:val="clear" w:color="auto" w:fill="auto"/>
            <w:vAlign w:val="bottom"/>
            <w:hideMark/>
          </w:tcPr>
          <w:p w14:paraId="707FBD31"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1460" w:type="dxa"/>
            <w:tcBorders>
              <w:top w:val="nil"/>
              <w:left w:val="single" w:sz="4" w:space="0" w:color="auto"/>
              <w:bottom w:val="nil"/>
              <w:right w:val="single" w:sz="4" w:space="0" w:color="000000"/>
            </w:tcBorders>
            <w:shd w:val="clear" w:color="auto" w:fill="auto"/>
            <w:noWrap/>
            <w:vAlign w:val="bottom"/>
            <w:hideMark/>
          </w:tcPr>
          <w:p w14:paraId="6F89E1AE"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301.539,96</w:t>
            </w:r>
          </w:p>
        </w:tc>
        <w:tc>
          <w:tcPr>
            <w:tcW w:w="1500" w:type="dxa"/>
            <w:tcBorders>
              <w:top w:val="nil"/>
              <w:left w:val="nil"/>
              <w:bottom w:val="nil"/>
              <w:right w:val="nil"/>
            </w:tcBorders>
            <w:shd w:val="clear" w:color="auto" w:fill="auto"/>
            <w:noWrap/>
            <w:vAlign w:val="bottom"/>
            <w:hideMark/>
          </w:tcPr>
          <w:p w14:paraId="17A3CB2C"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0,00</w:t>
            </w:r>
          </w:p>
        </w:tc>
        <w:tc>
          <w:tcPr>
            <w:tcW w:w="840" w:type="dxa"/>
            <w:tcBorders>
              <w:top w:val="nil"/>
              <w:left w:val="single" w:sz="4" w:space="0" w:color="auto"/>
              <w:bottom w:val="nil"/>
              <w:right w:val="single" w:sz="8" w:space="0" w:color="auto"/>
            </w:tcBorders>
            <w:shd w:val="clear" w:color="auto" w:fill="auto"/>
            <w:noWrap/>
            <w:vAlign w:val="bottom"/>
            <w:hideMark/>
          </w:tcPr>
          <w:p w14:paraId="01B60D50" w14:textId="77777777" w:rsidR="007317F0" w:rsidRPr="007317F0" w:rsidRDefault="007317F0" w:rsidP="007317F0">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r>
      <w:tr w:rsidR="007317F0" w:rsidRPr="007317F0" w14:paraId="184F29A6" w14:textId="77777777" w:rsidTr="007317F0">
        <w:trPr>
          <w:trHeight w:val="375"/>
        </w:trPr>
        <w:tc>
          <w:tcPr>
            <w:tcW w:w="684" w:type="dxa"/>
            <w:tcBorders>
              <w:top w:val="nil"/>
              <w:left w:val="single" w:sz="8" w:space="0" w:color="auto"/>
              <w:bottom w:val="nil"/>
              <w:right w:val="nil"/>
            </w:tcBorders>
            <w:shd w:val="clear" w:color="auto" w:fill="auto"/>
            <w:noWrap/>
            <w:vAlign w:val="bottom"/>
            <w:hideMark/>
          </w:tcPr>
          <w:p w14:paraId="0DF99960"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818</w:t>
            </w:r>
          </w:p>
        </w:tc>
        <w:tc>
          <w:tcPr>
            <w:tcW w:w="890" w:type="dxa"/>
            <w:tcBorders>
              <w:top w:val="nil"/>
              <w:left w:val="single" w:sz="4" w:space="0" w:color="auto"/>
              <w:bottom w:val="nil"/>
              <w:right w:val="nil"/>
            </w:tcBorders>
            <w:shd w:val="clear" w:color="auto" w:fill="auto"/>
            <w:noWrap/>
            <w:vAlign w:val="bottom"/>
            <w:hideMark/>
          </w:tcPr>
          <w:p w14:paraId="3B7D9E9D"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155" w:type="dxa"/>
            <w:tcBorders>
              <w:top w:val="nil"/>
              <w:left w:val="single" w:sz="4" w:space="0" w:color="auto"/>
              <w:bottom w:val="nil"/>
              <w:right w:val="nil"/>
            </w:tcBorders>
            <w:shd w:val="clear" w:color="auto" w:fill="auto"/>
            <w:noWrap/>
            <w:vAlign w:val="bottom"/>
            <w:hideMark/>
          </w:tcPr>
          <w:p w14:paraId="5D3AC35A"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4211" w:type="dxa"/>
            <w:tcBorders>
              <w:top w:val="nil"/>
              <w:left w:val="single" w:sz="4" w:space="0" w:color="auto"/>
              <w:bottom w:val="nil"/>
              <w:right w:val="nil"/>
            </w:tcBorders>
            <w:shd w:val="clear" w:color="auto" w:fill="auto"/>
            <w:vAlign w:val="bottom"/>
            <w:hideMark/>
          </w:tcPr>
          <w:p w14:paraId="32653720"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1460" w:type="dxa"/>
            <w:tcBorders>
              <w:top w:val="nil"/>
              <w:left w:val="single" w:sz="4" w:space="0" w:color="auto"/>
              <w:bottom w:val="nil"/>
              <w:right w:val="single" w:sz="4" w:space="0" w:color="000000"/>
            </w:tcBorders>
            <w:shd w:val="clear" w:color="auto" w:fill="auto"/>
            <w:noWrap/>
            <w:vAlign w:val="bottom"/>
            <w:hideMark/>
          </w:tcPr>
          <w:p w14:paraId="7000A1E3"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301.539,96</w:t>
            </w:r>
          </w:p>
        </w:tc>
        <w:tc>
          <w:tcPr>
            <w:tcW w:w="1500" w:type="dxa"/>
            <w:tcBorders>
              <w:top w:val="nil"/>
              <w:left w:val="nil"/>
              <w:bottom w:val="nil"/>
              <w:right w:val="nil"/>
            </w:tcBorders>
            <w:shd w:val="clear" w:color="auto" w:fill="auto"/>
            <w:noWrap/>
            <w:vAlign w:val="bottom"/>
            <w:hideMark/>
          </w:tcPr>
          <w:p w14:paraId="634F6471"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0,00</w:t>
            </w:r>
          </w:p>
        </w:tc>
        <w:tc>
          <w:tcPr>
            <w:tcW w:w="840" w:type="dxa"/>
            <w:tcBorders>
              <w:top w:val="nil"/>
              <w:left w:val="single" w:sz="4" w:space="0" w:color="auto"/>
              <w:bottom w:val="nil"/>
              <w:right w:val="single" w:sz="8" w:space="0" w:color="auto"/>
            </w:tcBorders>
            <w:shd w:val="clear" w:color="auto" w:fill="auto"/>
            <w:noWrap/>
            <w:vAlign w:val="bottom"/>
            <w:hideMark/>
          </w:tcPr>
          <w:p w14:paraId="77CD414D"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r>
      <w:tr w:rsidR="007317F0" w:rsidRPr="007317F0" w14:paraId="367EFF21" w14:textId="77777777" w:rsidTr="007317F0">
        <w:trPr>
          <w:trHeight w:val="510"/>
        </w:trPr>
        <w:tc>
          <w:tcPr>
            <w:tcW w:w="684" w:type="dxa"/>
            <w:tcBorders>
              <w:top w:val="nil"/>
              <w:left w:val="single" w:sz="8" w:space="0" w:color="auto"/>
              <w:bottom w:val="nil"/>
              <w:right w:val="nil"/>
            </w:tcBorders>
            <w:shd w:val="clear" w:color="auto" w:fill="auto"/>
            <w:noWrap/>
            <w:vAlign w:val="bottom"/>
            <w:hideMark/>
          </w:tcPr>
          <w:p w14:paraId="2FFD96C1"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890" w:type="dxa"/>
            <w:tcBorders>
              <w:top w:val="nil"/>
              <w:left w:val="single" w:sz="4" w:space="0" w:color="auto"/>
              <w:bottom w:val="nil"/>
              <w:right w:val="nil"/>
            </w:tcBorders>
            <w:shd w:val="clear" w:color="auto" w:fill="auto"/>
            <w:noWrap/>
            <w:vAlign w:val="bottom"/>
            <w:hideMark/>
          </w:tcPr>
          <w:p w14:paraId="2E8D2E99"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8183</w:t>
            </w:r>
          </w:p>
        </w:tc>
        <w:tc>
          <w:tcPr>
            <w:tcW w:w="155" w:type="dxa"/>
            <w:tcBorders>
              <w:top w:val="nil"/>
              <w:left w:val="single" w:sz="4" w:space="0" w:color="auto"/>
              <w:bottom w:val="nil"/>
              <w:right w:val="nil"/>
            </w:tcBorders>
            <w:shd w:val="clear" w:color="auto" w:fill="auto"/>
            <w:noWrap/>
            <w:vAlign w:val="bottom"/>
            <w:hideMark/>
          </w:tcPr>
          <w:p w14:paraId="79417E2B"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4211" w:type="dxa"/>
            <w:tcBorders>
              <w:top w:val="nil"/>
              <w:left w:val="single" w:sz="4" w:space="0" w:color="auto"/>
              <w:bottom w:val="nil"/>
              <w:right w:val="nil"/>
            </w:tcBorders>
            <w:shd w:val="clear" w:color="auto" w:fill="auto"/>
            <w:vAlign w:val="bottom"/>
            <w:hideMark/>
          </w:tcPr>
          <w:p w14:paraId="6092289C"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Primici od povrata jamčevnih pologa</w:t>
            </w:r>
          </w:p>
        </w:tc>
        <w:tc>
          <w:tcPr>
            <w:tcW w:w="1460" w:type="dxa"/>
            <w:tcBorders>
              <w:top w:val="nil"/>
              <w:left w:val="single" w:sz="4" w:space="0" w:color="auto"/>
              <w:bottom w:val="nil"/>
              <w:right w:val="single" w:sz="4" w:space="0" w:color="000000"/>
            </w:tcBorders>
            <w:shd w:val="clear" w:color="auto" w:fill="auto"/>
            <w:noWrap/>
            <w:vAlign w:val="bottom"/>
            <w:hideMark/>
          </w:tcPr>
          <w:p w14:paraId="622CE593"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301.539,96</w:t>
            </w:r>
          </w:p>
        </w:tc>
        <w:tc>
          <w:tcPr>
            <w:tcW w:w="1500" w:type="dxa"/>
            <w:tcBorders>
              <w:top w:val="nil"/>
              <w:left w:val="nil"/>
              <w:bottom w:val="nil"/>
              <w:right w:val="nil"/>
            </w:tcBorders>
            <w:shd w:val="clear" w:color="auto" w:fill="auto"/>
            <w:noWrap/>
            <w:vAlign w:val="bottom"/>
            <w:hideMark/>
          </w:tcPr>
          <w:p w14:paraId="6F7030BC"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0,00</w:t>
            </w:r>
          </w:p>
        </w:tc>
        <w:tc>
          <w:tcPr>
            <w:tcW w:w="840" w:type="dxa"/>
            <w:tcBorders>
              <w:top w:val="nil"/>
              <w:left w:val="single" w:sz="4" w:space="0" w:color="auto"/>
              <w:bottom w:val="nil"/>
              <w:right w:val="single" w:sz="8" w:space="0" w:color="auto"/>
            </w:tcBorders>
            <w:shd w:val="clear" w:color="auto" w:fill="auto"/>
            <w:noWrap/>
            <w:vAlign w:val="bottom"/>
            <w:hideMark/>
          </w:tcPr>
          <w:p w14:paraId="3E0A918F"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r>
      <w:tr w:rsidR="007317F0" w:rsidRPr="007317F0" w14:paraId="04BB0791" w14:textId="77777777" w:rsidTr="007317F0">
        <w:trPr>
          <w:trHeight w:val="510"/>
        </w:trPr>
        <w:tc>
          <w:tcPr>
            <w:tcW w:w="684" w:type="dxa"/>
            <w:tcBorders>
              <w:top w:val="nil"/>
              <w:left w:val="single" w:sz="8" w:space="0" w:color="auto"/>
              <w:bottom w:val="nil"/>
              <w:right w:val="nil"/>
            </w:tcBorders>
            <w:shd w:val="clear" w:color="auto" w:fill="auto"/>
            <w:noWrap/>
            <w:vAlign w:val="bottom"/>
            <w:hideMark/>
          </w:tcPr>
          <w:p w14:paraId="410E6935"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84</w:t>
            </w:r>
          </w:p>
        </w:tc>
        <w:tc>
          <w:tcPr>
            <w:tcW w:w="890" w:type="dxa"/>
            <w:tcBorders>
              <w:top w:val="nil"/>
              <w:left w:val="single" w:sz="4" w:space="0" w:color="auto"/>
              <w:bottom w:val="nil"/>
              <w:right w:val="nil"/>
            </w:tcBorders>
            <w:shd w:val="clear" w:color="auto" w:fill="auto"/>
            <w:noWrap/>
            <w:vAlign w:val="bottom"/>
            <w:hideMark/>
          </w:tcPr>
          <w:p w14:paraId="60E6F663"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155" w:type="dxa"/>
            <w:tcBorders>
              <w:top w:val="nil"/>
              <w:left w:val="single" w:sz="4" w:space="0" w:color="auto"/>
              <w:bottom w:val="nil"/>
              <w:right w:val="nil"/>
            </w:tcBorders>
            <w:shd w:val="clear" w:color="auto" w:fill="auto"/>
            <w:noWrap/>
            <w:vAlign w:val="bottom"/>
            <w:hideMark/>
          </w:tcPr>
          <w:p w14:paraId="17870F88"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4211" w:type="dxa"/>
            <w:tcBorders>
              <w:top w:val="nil"/>
              <w:left w:val="single" w:sz="4" w:space="0" w:color="auto"/>
              <w:bottom w:val="nil"/>
              <w:right w:val="nil"/>
            </w:tcBorders>
            <w:shd w:val="clear" w:color="auto" w:fill="auto"/>
            <w:vAlign w:val="bottom"/>
            <w:hideMark/>
          </w:tcPr>
          <w:p w14:paraId="336B8689"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1460" w:type="dxa"/>
            <w:tcBorders>
              <w:top w:val="nil"/>
              <w:left w:val="single" w:sz="4" w:space="0" w:color="auto"/>
              <w:bottom w:val="nil"/>
              <w:right w:val="single" w:sz="4" w:space="0" w:color="000000"/>
            </w:tcBorders>
            <w:shd w:val="clear" w:color="auto" w:fill="auto"/>
            <w:noWrap/>
            <w:vAlign w:val="bottom"/>
            <w:hideMark/>
          </w:tcPr>
          <w:p w14:paraId="3F14FD1A"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0,00</w:t>
            </w:r>
          </w:p>
        </w:tc>
        <w:tc>
          <w:tcPr>
            <w:tcW w:w="1500" w:type="dxa"/>
            <w:tcBorders>
              <w:top w:val="nil"/>
              <w:left w:val="nil"/>
              <w:bottom w:val="nil"/>
              <w:right w:val="nil"/>
            </w:tcBorders>
            <w:shd w:val="clear" w:color="auto" w:fill="auto"/>
            <w:noWrap/>
            <w:vAlign w:val="bottom"/>
            <w:hideMark/>
          </w:tcPr>
          <w:p w14:paraId="233EA54A" w14:textId="77777777" w:rsidR="007317F0" w:rsidRPr="007317F0" w:rsidRDefault="007317F0" w:rsidP="007317F0">
            <w:pPr>
              <w:spacing w:line="240" w:lineRule="auto"/>
              <w:jc w:val="righ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151.665,82</w:t>
            </w:r>
          </w:p>
        </w:tc>
        <w:tc>
          <w:tcPr>
            <w:tcW w:w="840" w:type="dxa"/>
            <w:tcBorders>
              <w:top w:val="nil"/>
              <w:left w:val="single" w:sz="4" w:space="0" w:color="auto"/>
              <w:bottom w:val="nil"/>
              <w:right w:val="single" w:sz="8" w:space="0" w:color="auto"/>
            </w:tcBorders>
            <w:shd w:val="clear" w:color="auto" w:fill="auto"/>
            <w:noWrap/>
            <w:vAlign w:val="bottom"/>
            <w:hideMark/>
          </w:tcPr>
          <w:p w14:paraId="3557CF5E" w14:textId="77777777" w:rsidR="007317F0" w:rsidRPr="007317F0" w:rsidRDefault="007317F0" w:rsidP="007317F0">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r>
      <w:tr w:rsidR="007317F0" w:rsidRPr="007317F0" w14:paraId="4565B389" w14:textId="77777777" w:rsidTr="007317F0">
        <w:trPr>
          <w:trHeight w:val="510"/>
        </w:trPr>
        <w:tc>
          <w:tcPr>
            <w:tcW w:w="684" w:type="dxa"/>
            <w:tcBorders>
              <w:top w:val="nil"/>
              <w:left w:val="single" w:sz="8" w:space="0" w:color="auto"/>
              <w:bottom w:val="nil"/>
              <w:right w:val="nil"/>
            </w:tcBorders>
            <w:shd w:val="clear" w:color="auto" w:fill="auto"/>
            <w:noWrap/>
            <w:vAlign w:val="bottom"/>
            <w:hideMark/>
          </w:tcPr>
          <w:p w14:paraId="161E04EB"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844</w:t>
            </w:r>
          </w:p>
        </w:tc>
        <w:tc>
          <w:tcPr>
            <w:tcW w:w="890" w:type="dxa"/>
            <w:tcBorders>
              <w:top w:val="nil"/>
              <w:left w:val="single" w:sz="4" w:space="0" w:color="auto"/>
              <w:bottom w:val="nil"/>
              <w:right w:val="nil"/>
            </w:tcBorders>
            <w:shd w:val="clear" w:color="auto" w:fill="auto"/>
            <w:noWrap/>
            <w:vAlign w:val="bottom"/>
            <w:hideMark/>
          </w:tcPr>
          <w:p w14:paraId="18AF6A8A"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155" w:type="dxa"/>
            <w:tcBorders>
              <w:top w:val="nil"/>
              <w:left w:val="single" w:sz="4" w:space="0" w:color="auto"/>
              <w:bottom w:val="nil"/>
              <w:right w:val="nil"/>
            </w:tcBorders>
            <w:shd w:val="clear" w:color="auto" w:fill="auto"/>
            <w:noWrap/>
            <w:vAlign w:val="bottom"/>
            <w:hideMark/>
          </w:tcPr>
          <w:p w14:paraId="1C96E855"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4211" w:type="dxa"/>
            <w:tcBorders>
              <w:top w:val="nil"/>
              <w:left w:val="single" w:sz="4" w:space="0" w:color="auto"/>
              <w:bottom w:val="nil"/>
              <w:right w:val="nil"/>
            </w:tcBorders>
            <w:shd w:val="clear" w:color="auto" w:fill="auto"/>
            <w:vAlign w:val="bottom"/>
            <w:hideMark/>
          </w:tcPr>
          <w:p w14:paraId="645BC132"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1460" w:type="dxa"/>
            <w:tcBorders>
              <w:top w:val="nil"/>
              <w:left w:val="single" w:sz="4" w:space="0" w:color="auto"/>
              <w:bottom w:val="nil"/>
              <w:right w:val="single" w:sz="4" w:space="0" w:color="000000"/>
            </w:tcBorders>
            <w:shd w:val="clear" w:color="auto" w:fill="auto"/>
            <w:noWrap/>
            <w:vAlign w:val="bottom"/>
            <w:hideMark/>
          </w:tcPr>
          <w:p w14:paraId="2F0F7D79"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0,00</w:t>
            </w:r>
          </w:p>
        </w:tc>
        <w:tc>
          <w:tcPr>
            <w:tcW w:w="1500" w:type="dxa"/>
            <w:tcBorders>
              <w:top w:val="nil"/>
              <w:left w:val="nil"/>
              <w:bottom w:val="nil"/>
              <w:right w:val="nil"/>
            </w:tcBorders>
            <w:shd w:val="clear" w:color="auto" w:fill="auto"/>
            <w:noWrap/>
            <w:vAlign w:val="bottom"/>
            <w:hideMark/>
          </w:tcPr>
          <w:p w14:paraId="004D4A6D"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151.665,82</w:t>
            </w:r>
          </w:p>
        </w:tc>
        <w:tc>
          <w:tcPr>
            <w:tcW w:w="840" w:type="dxa"/>
            <w:tcBorders>
              <w:top w:val="nil"/>
              <w:left w:val="single" w:sz="4" w:space="0" w:color="auto"/>
              <w:bottom w:val="nil"/>
              <w:right w:val="single" w:sz="8" w:space="0" w:color="auto"/>
            </w:tcBorders>
            <w:shd w:val="clear" w:color="auto" w:fill="auto"/>
            <w:noWrap/>
            <w:vAlign w:val="bottom"/>
            <w:hideMark/>
          </w:tcPr>
          <w:p w14:paraId="302CE54E"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r>
      <w:tr w:rsidR="007317F0" w:rsidRPr="007317F0" w14:paraId="08A2E5DD" w14:textId="77777777" w:rsidTr="007317F0">
        <w:trPr>
          <w:trHeight w:val="510"/>
        </w:trPr>
        <w:tc>
          <w:tcPr>
            <w:tcW w:w="684" w:type="dxa"/>
            <w:tcBorders>
              <w:top w:val="nil"/>
              <w:left w:val="single" w:sz="8" w:space="0" w:color="auto"/>
              <w:bottom w:val="single" w:sz="8" w:space="0" w:color="auto"/>
              <w:right w:val="nil"/>
            </w:tcBorders>
            <w:shd w:val="clear" w:color="auto" w:fill="auto"/>
            <w:noWrap/>
            <w:vAlign w:val="bottom"/>
            <w:hideMark/>
          </w:tcPr>
          <w:p w14:paraId="69A55A98" w14:textId="77777777" w:rsidR="007317F0" w:rsidRPr="007317F0" w:rsidRDefault="007317F0" w:rsidP="007317F0">
            <w:pPr>
              <w:spacing w:line="240" w:lineRule="auto"/>
              <w:jc w:val="center"/>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 </w:t>
            </w:r>
          </w:p>
        </w:tc>
        <w:tc>
          <w:tcPr>
            <w:tcW w:w="890" w:type="dxa"/>
            <w:tcBorders>
              <w:top w:val="nil"/>
              <w:left w:val="single" w:sz="4" w:space="0" w:color="auto"/>
              <w:bottom w:val="single" w:sz="8" w:space="0" w:color="auto"/>
              <w:right w:val="nil"/>
            </w:tcBorders>
            <w:shd w:val="clear" w:color="auto" w:fill="auto"/>
            <w:noWrap/>
            <w:vAlign w:val="bottom"/>
            <w:hideMark/>
          </w:tcPr>
          <w:p w14:paraId="07917288"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8445</w:t>
            </w:r>
          </w:p>
        </w:tc>
        <w:tc>
          <w:tcPr>
            <w:tcW w:w="155" w:type="dxa"/>
            <w:tcBorders>
              <w:top w:val="nil"/>
              <w:left w:val="single" w:sz="4" w:space="0" w:color="auto"/>
              <w:bottom w:val="single" w:sz="8" w:space="0" w:color="auto"/>
              <w:right w:val="nil"/>
            </w:tcBorders>
            <w:shd w:val="clear" w:color="auto" w:fill="auto"/>
            <w:noWrap/>
            <w:vAlign w:val="bottom"/>
            <w:hideMark/>
          </w:tcPr>
          <w:p w14:paraId="71E381CD" w14:textId="77777777" w:rsidR="007317F0" w:rsidRPr="007317F0" w:rsidRDefault="007317F0" w:rsidP="007317F0">
            <w:pPr>
              <w:spacing w:line="240" w:lineRule="auto"/>
              <w:jc w:val="center"/>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4211" w:type="dxa"/>
            <w:tcBorders>
              <w:top w:val="nil"/>
              <w:left w:val="single" w:sz="4" w:space="0" w:color="auto"/>
              <w:bottom w:val="single" w:sz="8" w:space="0" w:color="auto"/>
              <w:right w:val="nil"/>
            </w:tcBorders>
            <w:shd w:val="clear" w:color="auto" w:fill="auto"/>
            <w:vAlign w:val="bottom"/>
            <w:hideMark/>
          </w:tcPr>
          <w:p w14:paraId="3FF790BB" w14:textId="77777777" w:rsidR="007317F0" w:rsidRPr="007317F0" w:rsidRDefault="007317F0" w:rsidP="007317F0">
            <w:pPr>
              <w:spacing w:line="240" w:lineRule="auto"/>
              <w:jc w:val="lef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Primljeni kratkoročni zajmovi</w:t>
            </w:r>
          </w:p>
        </w:tc>
        <w:tc>
          <w:tcPr>
            <w:tcW w:w="1460" w:type="dxa"/>
            <w:tcBorders>
              <w:top w:val="nil"/>
              <w:left w:val="single" w:sz="4" w:space="0" w:color="auto"/>
              <w:bottom w:val="single" w:sz="8" w:space="0" w:color="auto"/>
              <w:right w:val="single" w:sz="4" w:space="0" w:color="000000"/>
            </w:tcBorders>
            <w:shd w:val="clear" w:color="auto" w:fill="auto"/>
            <w:noWrap/>
            <w:vAlign w:val="bottom"/>
            <w:hideMark/>
          </w:tcPr>
          <w:p w14:paraId="17782822"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c>
          <w:tcPr>
            <w:tcW w:w="1500" w:type="dxa"/>
            <w:tcBorders>
              <w:top w:val="nil"/>
              <w:left w:val="nil"/>
              <w:bottom w:val="single" w:sz="8" w:space="0" w:color="auto"/>
              <w:right w:val="nil"/>
            </w:tcBorders>
            <w:shd w:val="clear" w:color="auto" w:fill="auto"/>
            <w:noWrap/>
            <w:vAlign w:val="bottom"/>
            <w:hideMark/>
          </w:tcPr>
          <w:p w14:paraId="77A85DCA"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151.665,82</w:t>
            </w:r>
          </w:p>
        </w:tc>
        <w:tc>
          <w:tcPr>
            <w:tcW w:w="840" w:type="dxa"/>
            <w:tcBorders>
              <w:top w:val="nil"/>
              <w:left w:val="single" w:sz="4" w:space="0" w:color="auto"/>
              <w:bottom w:val="single" w:sz="8" w:space="0" w:color="auto"/>
              <w:right w:val="single" w:sz="8" w:space="0" w:color="auto"/>
            </w:tcBorders>
            <w:shd w:val="clear" w:color="auto" w:fill="auto"/>
            <w:noWrap/>
            <w:vAlign w:val="bottom"/>
            <w:hideMark/>
          </w:tcPr>
          <w:p w14:paraId="11230C7E" w14:textId="77777777" w:rsidR="007317F0" w:rsidRPr="007317F0" w:rsidRDefault="007317F0" w:rsidP="007317F0">
            <w:pPr>
              <w:spacing w:line="240" w:lineRule="auto"/>
              <w:jc w:val="right"/>
              <w:rPr>
                <w:rFonts w:ascii="Calibri" w:eastAsia="Times New Roman" w:hAnsi="Calibri" w:cs="Calibri"/>
                <w:noProof w:val="0"/>
                <w:color w:val="000000"/>
                <w:sz w:val="20"/>
                <w:szCs w:val="20"/>
                <w:lang w:eastAsia="hr-HR"/>
              </w:rPr>
            </w:pPr>
            <w:r w:rsidRPr="007317F0">
              <w:rPr>
                <w:rFonts w:ascii="Calibri" w:eastAsia="Times New Roman" w:hAnsi="Calibri" w:cs="Calibri"/>
                <w:noProof w:val="0"/>
                <w:color w:val="000000"/>
                <w:sz w:val="20"/>
                <w:szCs w:val="20"/>
                <w:lang w:eastAsia="hr-HR"/>
              </w:rPr>
              <w:t> </w:t>
            </w:r>
          </w:p>
        </w:tc>
      </w:tr>
    </w:tbl>
    <w:p w14:paraId="1737A4EF" w14:textId="040C4778" w:rsidR="00D4206F" w:rsidRDefault="00D4206F" w:rsidP="00113C0E">
      <w:pPr>
        <w:rPr>
          <w:sz w:val="22"/>
          <w:szCs w:val="22"/>
        </w:rPr>
      </w:pPr>
    </w:p>
    <w:p w14:paraId="0E55E63D" w14:textId="77777777" w:rsidR="007317F0" w:rsidRDefault="007317F0" w:rsidP="007317F0">
      <w:pPr>
        <w:spacing w:line="240" w:lineRule="auto"/>
        <w:rPr>
          <w:rFonts w:ascii="Calibri" w:eastAsia="Times New Roman" w:hAnsi="Calibri" w:cs="Calibri"/>
          <w:b/>
          <w:bCs/>
          <w:noProof w:val="0"/>
          <w:color w:val="000000"/>
          <w:sz w:val="22"/>
          <w:szCs w:val="22"/>
          <w:lang w:eastAsia="hr-HR"/>
        </w:rPr>
      </w:pPr>
    </w:p>
    <w:p w14:paraId="089D53ED" w14:textId="1D422A1A" w:rsidR="007317F0" w:rsidRPr="007317F0" w:rsidRDefault="007317F0" w:rsidP="007317F0">
      <w:pPr>
        <w:spacing w:line="240" w:lineRule="auto"/>
        <w:rPr>
          <w:rFonts w:ascii="Calibri" w:eastAsia="Times New Roman" w:hAnsi="Calibri" w:cs="Calibri"/>
          <w:b/>
          <w:bCs/>
          <w:noProof w:val="0"/>
          <w:color w:val="000000"/>
          <w:sz w:val="22"/>
          <w:szCs w:val="22"/>
          <w:lang w:eastAsia="hr-HR"/>
        </w:rPr>
      </w:pPr>
      <w:r w:rsidRPr="007317F0">
        <w:rPr>
          <w:rFonts w:ascii="Calibri" w:eastAsia="Times New Roman" w:hAnsi="Calibri" w:cs="Calibri"/>
          <w:b/>
          <w:bCs/>
          <w:noProof w:val="0"/>
          <w:color w:val="000000"/>
          <w:sz w:val="22"/>
          <w:szCs w:val="22"/>
          <w:lang w:eastAsia="hr-HR"/>
        </w:rPr>
        <w:t xml:space="preserve">RAČUN FINANCIRANJA PREMA IZVORIMA FINANCIRANJA </w:t>
      </w:r>
    </w:p>
    <w:p w14:paraId="661E7C04" w14:textId="77777777" w:rsidR="007317F0" w:rsidRDefault="007317F0" w:rsidP="00113C0E">
      <w:pPr>
        <w:rPr>
          <w:sz w:val="22"/>
          <w:szCs w:val="22"/>
        </w:rPr>
      </w:pPr>
    </w:p>
    <w:p w14:paraId="59B537E9" w14:textId="25717330" w:rsidR="00D4206F" w:rsidRDefault="007317F0" w:rsidP="00113C0E">
      <w:pPr>
        <w:rPr>
          <w:sz w:val="22"/>
          <w:szCs w:val="22"/>
        </w:rPr>
      </w:pPr>
      <w:r w:rsidRPr="007317F0">
        <w:drawing>
          <wp:inline distT="0" distB="0" distL="0" distR="0" wp14:anchorId="5C8214D4" wp14:editId="49E97BE0">
            <wp:extent cx="6793854" cy="1524000"/>
            <wp:effectExtent l="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9711" cy="1525314"/>
                    </a:xfrm>
                    <a:prstGeom prst="rect">
                      <a:avLst/>
                    </a:prstGeom>
                    <a:noFill/>
                    <a:ln>
                      <a:noFill/>
                    </a:ln>
                  </pic:spPr>
                </pic:pic>
              </a:graphicData>
            </a:graphic>
          </wp:inline>
        </w:drawing>
      </w:r>
    </w:p>
    <w:p w14:paraId="57858669" w14:textId="38825D63" w:rsidR="00D4206F" w:rsidRDefault="00D4206F" w:rsidP="00113C0E">
      <w:pPr>
        <w:rPr>
          <w:sz w:val="22"/>
          <w:szCs w:val="22"/>
        </w:rPr>
      </w:pPr>
    </w:p>
    <w:p w14:paraId="4462AD7F" w14:textId="77777777" w:rsidR="007317F0" w:rsidRPr="007317F0" w:rsidRDefault="007317F0" w:rsidP="007317F0">
      <w:pPr>
        <w:spacing w:line="240" w:lineRule="auto"/>
        <w:rPr>
          <w:rFonts w:ascii="Calibri" w:eastAsia="Times New Roman" w:hAnsi="Calibri" w:cs="Calibri"/>
          <w:b/>
          <w:bCs/>
          <w:noProof w:val="0"/>
          <w:color w:val="000000"/>
          <w:sz w:val="22"/>
          <w:szCs w:val="22"/>
          <w:lang w:eastAsia="hr-HR"/>
        </w:rPr>
      </w:pPr>
      <w:r w:rsidRPr="007317F0">
        <w:rPr>
          <w:rFonts w:ascii="Calibri" w:eastAsia="Times New Roman" w:hAnsi="Calibri" w:cs="Calibri"/>
          <w:b/>
          <w:bCs/>
          <w:noProof w:val="0"/>
          <w:color w:val="000000"/>
          <w:sz w:val="22"/>
          <w:szCs w:val="22"/>
          <w:lang w:eastAsia="hr-HR"/>
        </w:rPr>
        <w:t>POSEBNI DIO - PREMA ORGANIZACIJSKOJ KLASIFIKACIJI</w:t>
      </w:r>
    </w:p>
    <w:p w14:paraId="7C456060" w14:textId="0C8F32AC" w:rsidR="00D4206F" w:rsidRDefault="00D4206F" w:rsidP="00113C0E">
      <w:pPr>
        <w:rPr>
          <w:sz w:val="22"/>
          <w:szCs w:val="22"/>
        </w:rPr>
      </w:pPr>
    </w:p>
    <w:p w14:paraId="6C97A442" w14:textId="78ED3C6F" w:rsidR="00D4206F" w:rsidRDefault="007317F0" w:rsidP="00113C0E">
      <w:r w:rsidRPr="007317F0">
        <w:drawing>
          <wp:inline distT="0" distB="0" distL="0" distR="0" wp14:anchorId="20739582" wp14:editId="24E1D4B8">
            <wp:extent cx="6781902" cy="17049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9859" cy="1706975"/>
                    </a:xfrm>
                    <a:prstGeom prst="rect">
                      <a:avLst/>
                    </a:prstGeom>
                    <a:noFill/>
                    <a:ln>
                      <a:noFill/>
                    </a:ln>
                  </pic:spPr>
                </pic:pic>
              </a:graphicData>
            </a:graphic>
          </wp:inline>
        </w:drawing>
      </w:r>
    </w:p>
    <w:p w14:paraId="403462D7" w14:textId="34C096F7" w:rsidR="007317F0" w:rsidRDefault="007317F0" w:rsidP="007317F0"/>
    <w:p w14:paraId="5B6C58CC" w14:textId="6697667E" w:rsidR="007317F0" w:rsidRDefault="007317F0" w:rsidP="007317F0">
      <w:pPr>
        <w:jc w:val="right"/>
        <w:rPr>
          <w:sz w:val="22"/>
          <w:szCs w:val="22"/>
        </w:rPr>
      </w:pPr>
    </w:p>
    <w:p w14:paraId="5943EE8D" w14:textId="1E237DF4" w:rsidR="007317F0" w:rsidRDefault="007317F0" w:rsidP="007317F0">
      <w:pPr>
        <w:jc w:val="right"/>
        <w:rPr>
          <w:sz w:val="22"/>
          <w:szCs w:val="22"/>
        </w:rPr>
      </w:pPr>
    </w:p>
    <w:p w14:paraId="58C854B9" w14:textId="43117405" w:rsidR="007317F0" w:rsidRDefault="007317F0" w:rsidP="007317F0">
      <w:pPr>
        <w:jc w:val="left"/>
        <w:rPr>
          <w:sz w:val="22"/>
          <w:szCs w:val="22"/>
        </w:rPr>
      </w:pPr>
    </w:p>
    <w:p w14:paraId="0F9CB7AA" w14:textId="0A3EB20E" w:rsidR="007317F0" w:rsidRDefault="007317F0" w:rsidP="007317F0">
      <w:pPr>
        <w:jc w:val="left"/>
        <w:rPr>
          <w:sz w:val="22"/>
          <w:szCs w:val="22"/>
        </w:rPr>
      </w:pPr>
    </w:p>
    <w:p w14:paraId="4944927E" w14:textId="7C30CBCA" w:rsidR="007317F0" w:rsidRPr="00814C01" w:rsidRDefault="007317F0" w:rsidP="00814C01">
      <w:pPr>
        <w:spacing w:line="240" w:lineRule="auto"/>
        <w:jc w:val="left"/>
        <w:rPr>
          <w:rFonts w:ascii="Calibri" w:eastAsia="Times New Roman" w:hAnsi="Calibri" w:cs="Calibri"/>
          <w:b/>
          <w:bCs/>
          <w:noProof w:val="0"/>
          <w:color w:val="000000"/>
          <w:sz w:val="20"/>
          <w:szCs w:val="20"/>
          <w:lang w:eastAsia="hr-HR"/>
        </w:rPr>
      </w:pPr>
      <w:r w:rsidRPr="007317F0">
        <w:rPr>
          <w:rFonts w:ascii="Calibri" w:eastAsia="Times New Roman" w:hAnsi="Calibri" w:cs="Calibri"/>
          <w:b/>
          <w:bCs/>
          <w:noProof w:val="0"/>
          <w:color w:val="000000"/>
          <w:sz w:val="20"/>
          <w:szCs w:val="20"/>
          <w:lang w:eastAsia="hr-HR"/>
        </w:rPr>
        <w:t>POSEBNI DIO PREMA PROGRAMSKOJ KLASIFIKACIJI</w:t>
      </w:r>
    </w:p>
    <w:tbl>
      <w:tblPr>
        <w:tblW w:w="9858" w:type="dxa"/>
        <w:tblLook w:val="04A0" w:firstRow="1" w:lastRow="0" w:firstColumn="1" w:lastColumn="0" w:noHBand="0" w:noVBand="1"/>
      </w:tblPr>
      <w:tblGrid>
        <w:gridCol w:w="968"/>
        <w:gridCol w:w="968"/>
        <w:gridCol w:w="4694"/>
        <w:gridCol w:w="1498"/>
        <w:gridCol w:w="1386"/>
        <w:gridCol w:w="866"/>
        <w:gridCol w:w="222"/>
      </w:tblGrid>
      <w:tr w:rsidR="00A2662E" w:rsidRPr="00A2662E" w14:paraId="6C001096" w14:textId="77777777" w:rsidTr="00814C01">
        <w:trPr>
          <w:gridAfter w:val="1"/>
          <w:wAfter w:w="36" w:type="dxa"/>
          <w:trHeight w:val="517"/>
        </w:trPr>
        <w:tc>
          <w:tcPr>
            <w:tcW w:w="193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75407A"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Račun/pozicija</w:t>
            </w:r>
          </w:p>
        </w:tc>
        <w:tc>
          <w:tcPr>
            <w:tcW w:w="46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374D55"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Opis (naziv)</w:t>
            </w:r>
          </w:p>
        </w:tc>
        <w:tc>
          <w:tcPr>
            <w:tcW w:w="131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E7486"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Plan za 2022. godinu</w:t>
            </w:r>
          </w:p>
        </w:tc>
        <w:tc>
          <w:tcPr>
            <w:tcW w:w="1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E8E676"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Izvršenje 01-06/2022. godine</w:t>
            </w:r>
          </w:p>
        </w:tc>
        <w:tc>
          <w:tcPr>
            <w:tcW w:w="68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1DDE1609"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Indeks 3/2</w:t>
            </w:r>
          </w:p>
        </w:tc>
      </w:tr>
      <w:tr w:rsidR="00A2662E" w:rsidRPr="00A2662E" w14:paraId="4CFC8C61" w14:textId="77777777" w:rsidTr="00814C01">
        <w:trPr>
          <w:trHeight w:val="240"/>
        </w:trPr>
        <w:tc>
          <w:tcPr>
            <w:tcW w:w="1936" w:type="dxa"/>
            <w:gridSpan w:val="2"/>
            <w:vMerge/>
            <w:tcBorders>
              <w:top w:val="nil"/>
              <w:left w:val="single" w:sz="4" w:space="0" w:color="auto"/>
              <w:bottom w:val="single" w:sz="4" w:space="0" w:color="000000"/>
              <w:right w:val="single" w:sz="4" w:space="0" w:color="000000"/>
            </w:tcBorders>
            <w:vAlign w:val="center"/>
            <w:hideMark/>
          </w:tcPr>
          <w:p w14:paraId="598948F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p>
        </w:tc>
        <w:tc>
          <w:tcPr>
            <w:tcW w:w="4694" w:type="dxa"/>
            <w:vMerge/>
            <w:tcBorders>
              <w:top w:val="nil"/>
              <w:left w:val="single" w:sz="4" w:space="0" w:color="auto"/>
              <w:bottom w:val="single" w:sz="4" w:space="0" w:color="000000"/>
              <w:right w:val="single" w:sz="4" w:space="0" w:color="000000"/>
            </w:tcBorders>
            <w:vAlign w:val="center"/>
            <w:hideMark/>
          </w:tcPr>
          <w:p w14:paraId="02C1435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p>
        </w:tc>
        <w:tc>
          <w:tcPr>
            <w:tcW w:w="1312" w:type="dxa"/>
            <w:vMerge/>
            <w:tcBorders>
              <w:top w:val="nil"/>
              <w:left w:val="single" w:sz="4" w:space="0" w:color="auto"/>
              <w:bottom w:val="single" w:sz="4" w:space="0" w:color="000000"/>
              <w:right w:val="single" w:sz="4" w:space="0" w:color="000000"/>
            </w:tcBorders>
            <w:vAlign w:val="center"/>
            <w:hideMark/>
          </w:tcPr>
          <w:p w14:paraId="4B40192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p>
        </w:tc>
        <w:tc>
          <w:tcPr>
            <w:tcW w:w="1200" w:type="dxa"/>
            <w:vMerge/>
            <w:tcBorders>
              <w:top w:val="nil"/>
              <w:left w:val="single" w:sz="4" w:space="0" w:color="auto"/>
              <w:bottom w:val="single" w:sz="4" w:space="0" w:color="000000"/>
              <w:right w:val="single" w:sz="4" w:space="0" w:color="000000"/>
            </w:tcBorders>
            <w:vAlign w:val="center"/>
            <w:hideMark/>
          </w:tcPr>
          <w:p w14:paraId="75118C6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p>
        </w:tc>
        <w:tc>
          <w:tcPr>
            <w:tcW w:w="680" w:type="dxa"/>
            <w:vMerge/>
            <w:tcBorders>
              <w:top w:val="nil"/>
              <w:left w:val="single" w:sz="4" w:space="0" w:color="auto"/>
              <w:bottom w:val="single" w:sz="4" w:space="0" w:color="000000"/>
              <w:right w:val="single" w:sz="8" w:space="0" w:color="auto"/>
            </w:tcBorders>
            <w:vAlign w:val="center"/>
            <w:hideMark/>
          </w:tcPr>
          <w:p w14:paraId="3D44A58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p>
        </w:tc>
        <w:tc>
          <w:tcPr>
            <w:tcW w:w="36" w:type="dxa"/>
            <w:tcBorders>
              <w:top w:val="nil"/>
              <w:left w:val="nil"/>
              <w:bottom w:val="nil"/>
              <w:right w:val="nil"/>
            </w:tcBorders>
            <w:shd w:val="clear" w:color="auto" w:fill="auto"/>
            <w:noWrap/>
            <w:vAlign w:val="bottom"/>
            <w:hideMark/>
          </w:tcPr>
          <w:p w14:paraId="0D8F4952"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p>
        </w:tc>
      </w:tr>
      <w:tr w:rsidR="00A2662E" w:rsidRPr="00A2662E" w14:paraId="1F9855BD" w14:textId="77777777" w:rsidTr="00814C01">
        <w:trPr>
          <w:trHeight w:val="300"/>
        </w:trPr>
        <w:tc>
          <w:tcPr>
            <w:tcW w:w="66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A24AEB"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w:t>
            </w:r>
          </w:p>
        </w:tc>
        <w:tc>
          <w:tcPr>
            <w:tcW w:w="1312" w:type="dxa"/>
            <w:tcBorders>
              <w:top w:val="single" w:sz="4" w:space="0" w:color="auto"/>
              <w:left w:val="nil"/>
              <w:bottom w:val="single" w:sz="4" w:space="0" w:color="auto"/>
              <w:right w:val="single" w:sz="4" w:space="0" w:color="000000"/>
            </w:tcBorders>
            <w:shd w:val="clear" w:color="auto" w:fill="auto"/>
            <w:noWrap/>
            <w:vAlign w:val="bottom"/>
            <w:hideMark/>
          </w:tcPr>
          <w:p w14:paraId="6020DF81"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w:t>
            </w:r>
          </w:p>
        </w:tc>
        <w:tc>
          <w:tcPr>
            <w:tcW w:w="1200" w:type="dxa"/>
            <w:tcBorders>
              <w:top w:val="single" w:sz="4" w:space="0" w:color="auto"/>
              <w:left w:val="nil"/>
              <w:bottom w:val="single" w:sz="4" w:space="0" w:color="auto"/>
              <w:right w:val="single" w:sz="4" w:space="0" w:color="000000"/>
            </w:tcBorders>
            <w:shd w:val="clear" w:color="auto" w:fill="auto"/>
            <w:noWrap/>
            <w:vAlign w:val="bottom"/>
            <w:hideMark/>
          </w:tcPr>
          <w:p w14:paraId="682B324D"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w:t>
            </w:r>
          </w:p>
        </w:tc>
        <w:tc>
          <w:tcPr>
            <w:tcW w:w="680" w:type="dxa"/>
            <w:tcBorders>
              <w:top w:val="nil"/>
              <w:left w:val="nil"/>
              <w:bottom w:val="single" w:sz="4" w:space="0" w:color="auto"/>
              <w:right w:val="single" w:sz="8" w:space="0" w:color="auto"/>
            </w:tcBorders>
            <w:shd w:val="clear" w:color="auto" w:fill="auto"/>
            <w:noWrap/>
            <w:vAlign w:val="bottom"/>
            <w:hideMark/>
          </w:tcPr>
          <w:p w14:paraId="5C359707"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w:t>
            </w:r>
          </w:p>
        </w:tc>
        <w:tc>
          <w:tcPr>
            <w:tcW w:w="36" w:type="dxa"/>
            <w:vAlign w:val="center"/>
            <w:hideMark/>
          </w:tcPr>
          <w:p w14:paraId="0EEFC65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F0351B6" w14:textId="77777777" w:rsidTr="00814C01">
        <w:trPr>
          <w:trHeight w:val="300"/>
        </w:trPr>
        <w:tc>
          <w:tcPr>
            <w:tcW w:w="1936" w:type="dxa"/>
            <w:gridSpan w:val="2"/>
            <w:tcBorders>
              <w:top w:val="single" w:sz="4" w:space="0" w:color="auto"/>
              <w:left w:val="single" w:sz="4" w:space="0" w:color="auto"/>
              <w:bottom w:val="nil"/>
              <w:right w:val="single" w:sz="4" w:space="0" w:color="000000"/>
            </w:tcBorders>
            <w:shd w:val="clear" w:color="000000" w:fill="808080"/>
            <w:noWrap/>
            <w:vAlign w:val="bottom"/>
            <w:hideMark/>
          </w:tcPr>
          <w:p w14:paraId="321E099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RAZDJEL 001</w:t>
            </w:r>
          </w:p>
        </w:tc>
        <w:tc>
          <w:tcPr>
            <w:tcW w:w="4694" w:type="dxa"/>
            <w:tcBorders>
              <w:top w:val="single" w:sz="4" w:space="0" w:color="auto"/>
              <w:left w:val="nil"/>
              <w:bottom w:val="nil"/>
              <w:right w:val="single" w:sz="4" w:space="0" w:color="000000"/>
            </w:tcBorders>
            <w:shd w:val="clear" w:color="000000" w:fill="808080"/>
            <w:noWrap/>
            <w:vAlign w:val="bottom"/>
            <w:hideMark/>
          </w:tcPr>
          <w:p w14:paraId="45633FE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OPĆINSKO VIJEĆE</w:t>
            </w:r>
          </w:p>
        </w:tc>
        <w:tc>
          <w:tcPr>
            <w:tcW w:w="1312" w:type="dxa"/>
            <w:tcBorders>
              <w:top w:val="single" w:sz="4" w:space="0" w:color="auto"/>
              <w:left w:val="nil"/>
              <w:bottom w:val="nil"/>
              <w:right w:val="single" w:sz="4" w:space="0" w:color="000000"/>
            </w:tcBorders>
            <w:shd w:val="clear" w:color="000000" w:fill="808080"/>
            <w:noWrap/>
            <w:vAlign w:val="bottom"/>
            <w:hideMark/>
          </w:tcPr>
          <w:p w14:paraId="0B97241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xml:space="preserve">131.000,00 </w:t>
            </w:r>
          </w:p>
        </w:tc>
        <w:tc>
          <w:tcPr>
            <w:tcW w:w="1200" w:type="dxa"/>
            <w:tcBorders>
              <w:top w:val="single" w:sz="4" w:space="0" w:color="auto"/>
              <w:left w:val="nil"/>
              <w:bottom w:val="nil"/>
              <w:right w:val="single" w:sz="4" w:space="0" w:color="000000"/>
            </w:tcBorders>
            <w:shd w:val="clear" w:color="000000" w:fill="808080"/>
            <w:noWrap/>
            <w:vAlign w:val="bottom"/>
            <w:hideMark/>
          </w:tcPr>
          <w:p w14:paraId="404F348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xml:space="preserve">17.368,55 </w:t>
            </w:r>
          </w:p>
        </w:tc>
        <w:tc>
          <w:tcPr>
            <w:tcW w:w="680" w:type="dxa"/>
            <w:tcBorders>
              <w:top w:val="nil"/>
              <w:left w:val="nil"/>
              <w:bottom w:val="nil"/>
              <w:right w:val="single" w:sz="8" w:space="0" w:color="auto"/>
            </w:tcBorders>
            <w:shd w:val="clear" w:color="000000" w:fill="808080"/>
            <w:noWrap/>
            <w:vAlign w:val="bottom"/>
            <w:hideMark/>
          </w:tcPr>
          <w:p w14:paraId="39A0150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0,13</w:t>
            </w:r>
          </w:p>
        </w:tc>
        <w:tc>
          <w:tcPr>
            <w:tcW w:w="36" w:type="dxa"/>
            <w:vAlign w:val="center"/>
            <w:hideMark/>
          </w:tcPr>
          <w:p w14:paraId="4D52DD5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97ED5CA"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BFBFBF"/>
            <w:noWrap/>
            <w:vAlign w:val="bottom"/>
            <w:hideMark/>
          </w:tcPr>
          <w:p w14:paraId="3D62A8E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00101</w:t>
            </w:r>
          </w:p>
        </w:tc>
        <w:tc>
          <w:tcPr>
            <w:tcW w:w="4694" w:type="dxa"/>
            <w:tcBorders>
              <w:top w:val="nil"/>
              <w:left w:val="nil"/>
              <w:bottom w:val="nil"/>
              <w:right w:val="single" w:sz="4" w:space="0" w:color="000000"/>
            </w:tcBorders>
            <w:shd w:val="clear" w:color="000000" w:fill="BFBFBF"/>
            <w:noWrap/>
            <w:vAlign w:val="bottom"/>
            <w:hideMark/>
          </w:tcPr>
          <w:p w14:paraId="0CF6947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OPĆINSKO VIJEĆE</w:t>
            </w:r>
          </w:p>
        </w:tc>
        <w:tc>
          <w:tcPr>
            <w:tcW w:w="1312" w:type="dxa"/>
            <w:tcBorders>
              <w:top w:val="nil"/>
              <w:left w:val="nil"/>
              <w:bottom w:val="nil"/>
              <w:right w:val="single" w:sz="4" w:space="0" w:color="000000"/>
            </w:tcBorders>
            <w:shd w:val="clear" w:color="000000" w:fill="BFBFBF"/>
            <w:noWrap/>
            <w:vAlign w:val="bottom"/>
            <w:hideMark/>
          </w:tcPr>
          <w:p w14:paraId="6AA9637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131.000,00</w:t>
            </w:r>
          </w:p>
        </w:tc>
        <w:tc>
          <w:tcPr>
            <w:tcW w:w="1200" w:type="dxa"/>
            <w:tcBorders>
              <w:top w:val="nil"/>
              <w:left w:val="nil"/>
              <w:bottom w:val="nil"/>
              <w:right w:val="single" w:sz="4" w:space="0" w:color="000000"/>
            </w:tcBorders>
            <w:shd w:val="clear" w:color="000000" w:fill="BFBFBF"/>
            <w:noWrap/>
            <w:vAlign w:val="bottom"/>
            <w:hideMark/>
          </w:tcPr>
          <w:p w14:paraId="7F59400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17.368,55</w:t>
            </w:r>
          </w:p>
        </w:tc>
        <w:tc>
          <w:tcPr>
            <w:tcW w:w="680" w:type="dxa"/>
            <w:tcBorders>
              <w:top w:val="nil"/>
              <w:left w:val="nil"/>
              <w:bottom w:val="nil"/>
              <w:right w:val="single" w:sz="8" w:space="0" w:color="auto"/>
            </w:tcBorders>
            <w:shd w:val="clear" w:color="000000" w:fill="BFBFBF"/>
            <w:noWrap/>
            <w:vAlign w:val="bottom"/>
            <w:hideMark/>
          </w:tcPr>
          <w:p w14:paraId="1DF9C25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0,13</w:t>
            </w:r>
          </w:p>
        </w:tc>
        <w:tc>
          <w:tcPr>
            <w:tcW w:w="36" w:type="dxa"/>
            <w:vAlign w:val="center"/>
            <w:hideMark/>
          </w:tcPr>
          <w:p w14:paraId="11A1DBE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A8BF3DB" w14:textId="77777777" w:rsidTr="00814C01">
        <w:trPr>
          <w:trHeight w:val="315"/>
        </w:trPr>
        <w:tc>
          <w:tcPr>
            <w:tcW w:w="1936" w:type="dxa"/>
            <w:gridSpan w:val="2"/>
            <w:tcBorders>
              <w:top w:val="nil"/>
              <w:left w:val="single" w:sz="4" w:space="0" w:color="auto"/>
              <w:bottom w:val="nil"/>
              <w:right w:val="single" w:sz="4" w:space="0" w:color="000000"/>
            </w:tcBorders>
            <w:shd w:val="clear" w:color="000000" w:fill="D9D9D9"/>
            <w:vAlign w:val="bottom"/>
            <w:hideMark/>
          </w:tcPr>
          <w:p w14:paraId="61DC4CD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1000</w:t>
            </w:r>
          </w:p>
        </w:tc>
        <w:tc>
          <w:tcPr>
            <w:tcW w:w="4694" w:type="dxa"/>
            <w:tcBorders>
              <w:top w:val="nil"/>
              <w:left w:val="nil"/>
              <w:bottom w:val="nil"/>
              <w:right w:val="single" w:sz="4" w:space="0" w:color="000000"/>
            </w:tcBorders>
            <w:shd w:val="clear" w:color="000000" w:fill="D9D9D9"/>
            <w:noWrap/>
            <w:vAlign w:val="bottom"/>
            <w:hideMark/>
          </w:tcPr>
          <w:p w14:paraId="5B7BF51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Redovna djelatnost Općinskog vijeća</w:t>
            </w:r>
          </w:p>
        </w:tc>
        <w:tc>
          <w:tcPr>
            <w:tcW w:w="1312" w:type="dxa"/>
            <w:tcBorders>
              <w:top w:val="nil"/>
              <w:left w:val="nil"/>
              <w:bottom w:val="nil"/>
              <w:right w:val="single" w:sz="4" w:space="0" w:color="000000"/>
            </w:tcBorders>
            <w:shd w:val="clear" w:color="000000" w:fill="D9D9D9"/>
            <w:noWrap/>
            <w:vAlign w:val="bottom"/>
            <w:hideMark/>
          </w:tcPr>
          <w:p w14:paraId="3D768DA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131.000,00</w:t>
            </w:r>
          </w:p>
        </w:tc>
        <w:tc>
          <w:tcPr>
            <w:tcW w:w="1200" w:type="dxa"/>
            <w:tcBorders>
              <w:top w:val="nil"/>
              <w:left w:val="nil"/>
              <w:bottom w:val="nil"/>
              <w:right w:val="single" w:sz="4" w:space="0" w:color="000000"/>
            </w:tcBorders>
            <w:shd w:val="clear" w:color="000000" w:fill="D9D9D9"/>
            <w:noWrap/>
            <w:vAlign w:val="bottom"/>
            <w:hideMark/>
          </w:tcPr>
          <w:p w14:paraId="0824599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17.368,55</w:t>
            </w:r>
          </w:p>
        </w:tc>
        <w:tc>
          <w:tcPr>
            <w:tcW w:w="680" w:type="dxa"/>
            <w:tcBorders>
              <w:top w:val="nil"/>
              <w:left w:val="nil"/>
              <w:bottom w:val="nil"/>
              <w:right w:val="single" w:sz="8" w:space="0" w:color="auto"/>
            </w:tcBorders>
            <w:shd w:val="clear" w:color="000000" w:fill="D9D9D9"/>
            <w:noWrap/>
            <w:vAlign w:val="bottom"/>
            <w:hideMark/>
          </w:tcPr>
          <w:p w14:paraId="758ECD1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0,13</w:t>
            </w:r>
          </w:p>
        </w:tc>
        <w:tc>
          <w:tcPr>
            <w:tcW w:w="36" w:type="dxa"/>
            <w:vAlign w:val="center"/>
            <w:hideMark/>
          </w:tcPr>
          <w:p w14:paraId="025F3BF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835FAB5" w14:textId="77777777" w:rsidTr="00814C01">
        <w:trPr>
          <w:trHeight w:val="330"/>
        </w:trPr>
        <w:tc>
          <w:tcPr>
            <w:tcW w:w="1936" w:type="dxa"/>
            <w:gridSpan w:val="2"/>
            <w:tcBorders>
              <w:top w:val="nil"/>
              <w:left w:val="single" w:sz="4" w:space="0" w:color="auto"/>
              <w:bottom w:val="nil"/>
              <w:right w:val="single" w:sz="4" w:space="0" w:color="000000"/>
            </w:tcBorders>
            <w:shd w:val="clear" w:color="000000" w:fill="F2F2F2"/>
            <w:vAlign w:val="bottom"/>
            <w:hideMark/>
          </w:tcPr>
          <w:p w14:paraId="0616E7D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100010</w:t>
            </w:r>
          </w:p>
        </w:tc>
        <w:tc>
          <w:tcPr>
            <w:tcW w:w="4694" w:type="dxa"/>
            <w:tcBorders>
              <w:top w:val="nil"/>
              <w:left w:val="nil"/>
              <w:bottom w:val="nil"/>
              <w:right w:val="single" w:sz="4" w:space="0" w:color="000000"/>
            </w:tcBorders>
            <w:shd w:val="clear" w:color="000000" w:fill="F2F2F2"/>
            <w:noWrap/>
            <w:vAlign w:val="bottom"/>
            <w:hideMark/>
          </w:tcPr>
          <w:p w14:paraId="37C8CDF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rada Općinskog vijeća</w:t>
            </w:r>
          </w:p>
        </w:tc>
        <w:tc>
          <w:tcPr>
            <w:tcW w:w="1312" w:type="dxa"/>
            <w:tcBorders>
              <w:top w:val="nil"/>
              <w:left w:val="nil"/>
              <w:bottom w:val="nil"/>
              <w:right w:val="single" w:sz="4" w:space="0" w:color="000000"/>
            </w:tcBorders>
            <w:shd w:val="clear" w:color="000000" w:fill="F2F2F2"/>
            <w:noWrap/>
            <w:vAlign w:val="bottom"/>
            <w:hideMark/>
          </w:tcPr>
          <w:p w14:paraId="2D9252A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69.000,00</w:t>
            </w:r>
          </w:p>
        </w:tc>
        <w:tc>
          <w:tcPr>
            <w:tcW w:w="1200" w:type="dxa"/>
            <w:tcBorders>
              <w:top w:val="nil"/>
              <w:left w:val="nil"/>
              <w:bottom w:val="nil"/>
              <w:right w:val="single" w:sz="4" w:space="0" w:color="000000"/>
            </w:tcBorders>
            <w:shd w:val="clear" w:color="000000" w:fill="F2F2F2"/>
            <w:noWrap/>
            <w:vAlign w:val="bottom"/>
            <w:hideMark/>
          </w:tcPr>
          <w:p w14:paraId="617A776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17.368,55</w:t>
            </w:r>
          </w:p>
        </w:tc>
        <w:tc>
          <w:tcPr>
            <w:tcW w:w="680" w:type="dxa"/>
            <w:tcBorders>
              <w:top w:val="nil"/>
              <w:left w:val="nil"/>
              <w:bottom w:val="nil"/>
              <w:right w:val="single" w:sz="8" w:space="0" w:color="auto"/>
            </w:tcBorders>
            <w:shd w:val="clear" w:color="000000" w:fill="F2F2F2"/>
            <w:noWrap/>
            <w:vAlign w:val="bottom"/>
            <w:hideMark/>
          </w:tcPr>
          <w:p w14:paraId="3244CD3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0,25</w:t>
            </w:r>
          </w:p>
        </w:tc>
        <w:tc>
          <w:tcPr>
            <w:tcW w:w="36" w:type="dxa"/>
            <w:vAlign w:val="center"/>
            <w:hideMark/>
          </w:tcPr>
          <w:p w14:paraId="1480B1E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09780D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9DFBB0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5717147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B79356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6401B8C1"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4.000,00</w:t>
            </w:r>
          </w:p>
        </w:tc>
        <w:tc>
          <w:tcPr>
            <w:tcW w:w="1200" w:type="dxa"/>
            <w:tcBorders>
              <w:top w:val="nil"/>
              <w:left w:val="nil"/>
              <w:bottom w:val="nil"/>
              <w:right w:val="single" w:sz="4" w:space="0" w:color="000000"/>
            </w:tcBorders>
            <w:shd w:val="clear" w:color="auto" w:fill="auto"/>
            <w:noWrap/>
            <w:vAlign w:val="bottom"/>
            <w:hideMark/>
          </w:tcPr>
          <w:p w14:paraId="3119C13F"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4174E6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4D2787F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FBB469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F37ADB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3223</w:t>
            </w:r>
          </w:p>
        </w:tc>
        <w:tc>
          <w:tcPr>
            <w:tcW w:w="968" w:type="dxa"/>
            <w:tcBorders>
              <w:top w:val="nil"/>
              <w:left w:val="nil"/>
              <w:bottom w:val="nil"/>
              <w:right w:val="single" w:sz="4" w:space="0" w:color="auto"/>
            </w:tcBorders>
            <w:shd w:val="clear" w:color="auto" w:fill="auto"/>
            <w:noWrap/>
            <w:vAlign w:val="bottom"/>
            <w:hideMark/>
          </w:tcPr>
          <w:p w14:paraId="260F78D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A9B494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Gorivo</w:t>
            </w:r>
          </w:p>
        </w:tc>
        <w:tc>
          <w:tcPr>
            <w:tcW w:w="1312" w:type="dxa"/>
            <w:tcBorders>
              <w:top w:val="nil"/>
              <w:left w:val="nil"/>
              <w:bottom w:val="nil"/>
              <w:right w:val="single" w:sz="4" w:space="0" w:color="000000"/>
            </w:tcBorders>
            <w:shd w:val="clear" w:color="auto" w:fill="auto"/>
            <w:noWrap/>
            <w:vAlign w:val="bottom"/>
            <w:hideMark/>
          </w:tcPr>
          <w:p w14:paraId="7257616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D410EE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3E677D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B90092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323BC9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E9149D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329</w:t>
            </w:r>
          </w:p>
        </w:tc>
        <w:tc>
          <w:tcPr>
            <w:tcW w:w="968" w:type="dxa"/>
            <w:tcBorders>
              <w:top w:val="nil"/>
              <w:left w:val="nil"/>
              <w:bottom w:val="nil"/>
              <w:right w:val="single" w:sz="4" w:space="0" w:color="auto"/>
            </w:tcBorders>
            <w:shd w:val="clear" w:color="auto" w:fill="auto"/>
            <w:noWrap/>
            <w:vAlign w:val="bottom"/>
            <w:hideMark/>
          </w:tcPr>
          <w:p w14:paraId="36CA44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8BF215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nespomenuti rashodi poslovanja</w:t>
            </w:r>
          </w:p>
        </w:tc>
        <w:tc>
          <w:tcPr>
            <w:tcW w:w="1312" w:type="dxa"/>
            <w:tcBorders>
              <w:top w:val="nil"/>
              <w:left w:val="nil"/>
              <w:bottom w:val="nil"/>
              <w:right w:val="single" w:sz="4" w:space="0" w:color="000000"/>
            </w:tcBorders>
            <w:shd w:val="clear" w:color="auto" w:fill="auto"/>
            <w:noWrap/>
            <w:vAlign w:val="bottom"/>
            <w:hideMark/>
          </w:tcPr>
          <w:p w14:paraId="276E62B7"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65.000,00</w:t>
            </w:r>
          </w:p>
        </w:tc>
        <w:tc>
          <w:tcPr>
            <w:tcW w:w="1200" w:type="dxa"/>
            <w:tcBorders>
              <w:top w:val="nil"/>
              <w:left w:val="nil"/>
              <w:bottom w:val="nil"/>
              <w:right w:val="single" w:sz="4" w:space="0" w:color="000000"/>
            </w:tcBorders>
            <w:shd w:val="clear" w:color="auto" w:fill="auto"/>
            <w:noWrap/>
            <w:vAlign w:val="bottom"/>
            <w:hideMark/>
          </w:tcPr>
          <w:p w14:paraId="50CDE01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17.368,55</w:t>
            </w:r>
          </w:p>
        </w:tc>
        <w:tc>
          <w:tcPr>
            <w:tcW w:w="680" w:type="dxa"/>
            <w:tcBorders>
              <w:top w:val="nil"/>
              <w:left w:val="nil"/>
              <w:bottom w:val="nil"/>
              <w:right w:val="single" w:sz="8" w:space="0" w:color="auto"/>
            </w:tcBorders>
            <w:shd w:val="clear" w:color="auto" w:fill="auto"/>
            <w:noWrap/>
            <w:vAlign w:val="bottom"/>
            <w:hideMark/>
          </w:tcPr>
          <w:p w14:paraId="051ADBD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0,27</w:t>
            </w:r>
          </w:p>
        </w:tc>
        <w:tc>
          <w:tcPr>
            <w:tcW w:w="36" w:type="dxa"/>
            <w:vAlign w:val="center"/>
            <w:hideMark/>
          </w:tcPr>
          <w:p w14:paraId="7270F99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6CEE5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D06E99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3291</w:t>
            </w:r>
          </w:p>
        </w:tc>
        <w:tc>
          <w:tcPr>
            <w:tcW w:w="968" w:type="dxa"/>
            <w:tcBorders>
              <w:top w:val="nil"/>
              <w:left w:val="nil"/>
              <w:bottom w:val="nil"/>
              <w:right w:val="single" w:sz="4" w:space="0" w:color="auto"/>
            </w:tcBorders>
            <w:shd w:val="clear" w:color="auto" w:fill="auto"/>
            <w:noWrap/>
            <w:vAlign w:val="bottom"/>
            <w:hideMark/>
          </w:tcPr>
          <w:p w14:paraId="4D3CF02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5D5998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Naknade povjerenstvima</w:t>
            </w:r>
          </w:p>
        </w:tc>
        <w:tc>
          <w:tcPr>
            <w:tcW w:w="1312" w:type="dxa"/>
            <w:tcBorders>
              <w:top w:val="nil"/>
              <w:left w:val="nil"/>
              <w:bottom w:val="nil"/>
              <w:right w:val="single" w:sz="4" w:space="0" w:color="000000"/>
            </w:tcBorders>
            <w:shd w:val="clear" w:color="auto" w:fill="auto"/>
            <w:noWrap/>
            <w:vAlign w:val="bottom"/>
            <w:hideMark/>
          </w:tcPr>
          <w:p w14:paraId="5E70957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0227E2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14.248,55</w:t>
            </w:r>
          </w:p>
        </w:tc>
        <w:tc>
          <w:tcPr>
            <w:tcW w:w="680" w:type="dxa"/>
            <w:tcBorders>
              <w:top w:val="nil"/>
              <w:left w:val="nil"/>
              <w:bottom w:val="nil"/>
              <w:right w:val="single" w:sz="8" w:space="0" w:color="auto"/>
            </w:tcBorders>
            <w:shd w:val="clear" w:color="auto" w:fill="auto"/>
            <w:noWrap/>
            <w:vAlign w:val="bottom"/>
            <w:hideMark/>
          </w:tcPr>
          <w:p w14:paraId="664F419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9931A8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DA32CA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CFFE51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3293</w:t>
            </w:r>
          </w:p>
        </w:tc>
        <w:tc>
          <w:tcPr>
            <w:tcW w:w="968" w:type="dxa"/>
            <w:tcBorders>
              <w:top w:val="nil"/>
              <w:left w:val="nil"/>
              <w:bottom w:val="nil"/>
              <w:right w:val="single" w:sz="4" w:space="0" w:color="auto"/>
            </w:tcBorders>
            <w:shd w:val="clear" w:color="auto" w:fill="auto"/>
            <w:noWrap/>
            <w:vAlign w:val="bottom"/>
            <w:hideMark/>
          </w:tcPr>
          <w:p w14:paraId="1004251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A0F50E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Reprezentacija</w:t>
            </w:r>
          </w:p>
        </w:tc>
        <w:tc>
          <w:tcPr>
            <w:tcW w:w="1312" w:type="dxa"/>
            <w:tcBorders>
              <w:top w:val="nil"/>
              <w:left w:val="nil"/>
              <w:bottom w:val="nil"/>
              <w:right w:val="single" w:sz="4" w:space="0" w:color="000000"/>
            </w:tcBorders>
            <w:shd w:val="clear" w:color="auto" w:fill="auto"/>
            <w:noWrap/>
            <w:vAlign w:val="bottom"/>
            <w:hideMark/>
          </w:tcPr>
          <w:p w14:paraId="08A053B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9B84F2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3.120,00</w:t>
            </w:r>
          </w:p>
        </w:tc>
        <w:tc>
          <w:tcPr>
            <w:tcW w:w="680" w:type="dxa"/>
            <w:tcBorders>
              <w:top w:val="nil"/>
              <w:left w:val="nil"/>
              <w:bottom w:val="nil"/>
              <w:right w:val="single" w:sz="8" w:space="0" w:color="auto"/>
            </w:tcBorders>
            <w:shd w:val="clear" w:color="auto" w:fill="auto"/>
            <w:noWrap/>
            <w:vAlign w:val="bottom"/>
            <w:hideMark/>
          </w:tcPr>
          <w:p w14:paraId="7EC048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1AD3A5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F5C9EF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7F442A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3299</w:t>
            </w:r>
          </w:p>
        </w:tc>
        <w:tc>
          <w:tcPr>
            <w:tcW w:w="968" w:type="dxa"/>
            <w:tcBorders>
              <w:top w:val="nil"/>
              <w:left w:val="nil"/>
              <w:bottom w:val="nil"/>
              <w:right w:val="single" w:sz="4" w:space="0" w:color="auto"/>
            </w:tcBorders>
            <w:shd w:val="clear" w:color="auto" w:fill="auto"/>
            <w:noWrap/>
            <w:vAlign w:val="bottom"/>
            <w:hideMark/>
          </w:tcPr>
          <w:p w14:paraId="50AEE26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030776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protokola</w:t>
            </w:r>
          </w:p>
        </w:tc>
        <w:tc>
          <w:tcPr>
            <w:tcW w:w="1312" w:type="dxa"/>
            <w:tcBorders>
              <w:top w:val="nil"/>
              <w:left w:val="nil"/>
              <w:bottom w:val="nil"/>
              <w:right w:val="single" w:sz="4" w:space="0" w:color="000000"/>
            </w:tcBorders>
            <w:shd w:val="clear" w:color="auto" w:fill="auto"/>
            <w:noWrap/>
            <w:vAlign w:val="bottom"/>
            <w:hideMark/>
          </w:tcPr>
          <w:p w14:paraId="3E61E9D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D557A4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341026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00733D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A730D9"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5F4A433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100020</w:t>
            </w:r>
          </w:p>
        </w:tc>
        <w:tc>
          <w:tcPr>
            <w:tcW w:w="4694" w:type="dxa"/>
            <w:tcBorders>
              <w:top w:val="nil"/>
              <w:left w:val="nil"/>
              <w:bottom w:val="nil"/>
              <w:right w:val="single" w:sz="4" w:space="0" w:color="000000"/>
            </w:tcBorders>
            <w:shd w:val="clear" w:color="000000" w:fill="F2F2F2"/>
            <w:noWrap/>
            <w:vAlign w:val="bottom"/>
            <w:hideMark/>
          </w:tcPr>
          <w:p w14:paraId="3F02642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razvojnih programa</w:t>
            </w:r>
          </w:p>
        </w:tc>
        <w:tc>
          <w:tcPr>
            <w:tcW w:w="1312" w:type="dxa"/>
            <w:tcBorders>
              <w:top w:val="nil"/>
              <w:left w:val="nil"/>
              <w:bottom w:val="nil"/>
              <w:right w:val="single" w:sz="4" w:space="0" w:color="000000"/>
            </w:tcBorders>
            <w:shd w:val="clear" w:color="000000" w:fill="F2F2F2"/>
            <w:noWrap/>
            <w:vAlign w:val="bottom"/>
            <w:hideMark/>
          </w:tcPr>
          <w:p w14:paraId="59C8588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50.000,00</w:t>
            </w:r>
          </w:p>
        </w:tc>
        <w:tc>
          <w:tcPr>
            <w:tcW w:w="1200" w:type="dxa"/>
            <w:tcBorders>
              <w:top w:val="nil"/>
              <w:left w:val="nil"/>
              <w:bottom w:val="nil"/>
              <w:right w:val="single" w:sz="4" w:space="0" w:color="000000"/>
            </w:tcBorders>
            <w:shd w:val="clear" w:color="000000" w:fill="F2F2F2"/>
            <w:noWrap/>
            <w:vAlign w:val="bottom"/>
            <w:hideMark/>
          </w:tcPr>
          <w:p w14:paraId="75F9D7C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0CD82D9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5C58A46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EE1F58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C09C83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7E53394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9C93B5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17F5B39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50.000,00</w:t>
            </w:r>
          </w:p>
        </w:tc>
        <w:tc>
          <w:tcPr>
            <w:tcW w:w="1200" w:type="dxa"/>
            <w:tcBorders>
              <w:top w:val="nil"/>
              <w:left w:val="nil"/>
              <w:bottom w:val="nil"/>
              <w:right w:val="single" w:sz="4" w:space="0" w:color="000000"/>
            </w:tcBorders>
            <w:shd w:val="clear" w:color="auto" w:fill="auto"/>
            <w:noWrap/>
            <w:vAlign w:val="bottom"/>
            <w:hideMark/>
          </w:tcPr>
          <w:p w14:paraId="47F7C34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70A8A2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3A63B9F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DC388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D93EEE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0F406DE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5C619C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Strategija pametne općine</w:t>
            </w:r>
          </w:p>
        </w:tc>
        <w:tc>
          <w:tcPr>
            <w:tcW w:w="1312" w:type="dxa"/>
            <w:tcBorders>
              <w:top w:val="nil"/>
              <w:left w:val="nil"/>
              <w:bottom w:val="nil"/>
              <w:right w:val="single" w:sz="4" w:space="0" w:color="000000"/>
            </w:tcBorders>
            <w:shd w:val="clear" w:color="auto" w:fill="auto"/>
            <w:noWrap/>
            <w:vAlign w:val="bottom"/>
            <w:hideMark/>
          </w:tcPr>
          <w:p w14:paraId="0BD7CAB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088F67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1643C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D74AB4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CAF79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E72976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1D26E88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8B3D0B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Plan razvoja Općine Sali</w:t>
            </w:r>
          </w:p>
        </w:tc>
        <w:tc>
          <w:tcPr>
            <w:tcW w:w="1312" w:type="dxa"/>
            <w:tcBorders>
              <w:top w:val="nil"/>
              <w:left w:val="nil"/>
              <w:bottom w:val="nil"/>
              <w:right w:val="single" w:sz="4" w:space="0" w:color="000000"/>
            </w:tcBorders>
            <w:shd w:val="clear" w:color="auto" w:fill="auto"/>
            <w:noWrap/>
            <w:vAlign w:val="bottom"/>
            <w:hideMark/>
          </w:tcPr>
          <w:p w14:paraId="255B13D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214CF4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360F57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9B6B1A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9B5CCAD" w14:textId="77777777" w:rsidTr="00814C01">
        <w:trPr>
          <w:trHeight w:val="555"/>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558929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100030</w:t>
            </w:r>
          </w:p>
        </w:tc>
        <w:tc>
          <w:tcPr>
            <w:tcW w:w="4694" w:type="dxa"/>
            <w:tcBorders>
              <w:top w:val="nil"/>
              <w:left w:val="nil"/>
              <w:bottom w:val="nil"/>
              <w:right w:val="single" w:sz="4" w:space="0" w:color="000000"/>
            </w:tcBorders>
            <w:shd w:val="clear" w:color="000000" w:fill="F2F2F2"/>
            <w:vAlign w:val="bottom"/>
            <w:hideMark/>
          </w:tcPr>
          <w:p w14:paraId="09FAD51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političkih stranaka i članova izabranih sa liste grupe birača</w:t>
            </w:r>
          </w:p>
        </w:tc>
        <w:tc>
          <w:tcPr>
            <w:tcW w:w="1312" w:type="dxa"/>
            <w:tcBorders>
              <w:top w:val="nil"/>
              <w:left w:val="nil"/>
              <w:bottom w:val="nil"/>
              <w:right w:val="single" w:sz="4" w:space="0" w:color="000000"/>
            </w:tcBorders>
            <w:shd w:val="clear" w:color="000000" w:fill="F2F2F2"/>
            <w:noWrap/>
            <w:vAlign w:val="bottom"/>
            <w:hideMark/>
          </w:tcPr>
          <w:p w14:paraId="76CCA1F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12.000,00</w:t>
            </w:r>
          </w:p>
        </w:tc>
        <w:tc>
          <w:tcPr>
            <w:tcW w:w="1200" w:type="dxa"/>
            <w:tcBorders>
              <w:top w:val="nil"/>
              <w:left w:val="nil"/>
              <w:bottom w:val="nil"/>
              <w:right w:val="single" w:sz="4" w:space="0" w:color="000000"/>
            </w:tcBorders>
            <w:shd w:val="clear" w:color="000000" w:fill="F2F2F2"/>
            <w:noWrap/>
            <w:vAlign w:val="bottom"/>
            <w:hideMark/>
          </w:tcPr>
          <w:p w14:paraId="236FB60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0FA66D0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7EB17A8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E7739B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E7A080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3A91CB4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630567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077297E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12.000,00</w:t>
            </w:r>
          </w:p>
        </w:tc>
        <w:tc>
          <w:tcPr>
            <w:tcW w:w="1200" w:type="dxa"/>
            <w:tcBorders>
              <w:top w:val="nil"/>
              <w:left w:val="nil"/>
              <w:bottom w:val="nil"/>
              <w:right w:val="single" w:sz="4" w:space="0" w:color="000000"/>
            </w:tcBorders>
            <w:shd w:val="clear" w:color="auto" w:fill="auto"/>
            <w:noWrap/>
            <w:vAlign w:val="bottom"/>
            <w:hideMark/>
          </w:tcPr>
          <w:p w14:paraId="523A765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7DB10B8"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1A1D3B4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571744E" w14:textId="77777777" w:rsidTr="00814C01">
        <w:trPr>
          <w:trHeight w:val="510"/>
        </w:trPr>
        <w:tc>
          <w:tcPr>
            <w:tcW w:w="968" w:type="dxa"/>
            <w:tcBorders>
              <w:top w:val="nil"/>
              <w:left w:val="single" w:sz="4" w:space="0" w:color="auto"/>
              <w:bottom w:val="nil"/>
              <w:right w:val="nil"/>
            </w:tcBorders>
            <w:shd w:val="clear" w:color="auto" w:fill="auto"/>
            <w:noWrap/>
            <w:vAlign w:val="bottom"/>
            <w:hideMark/>
          </w:tcPr>
          <w:p w14:paraId="6EED895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29BB2F5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0D13066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političkih stranaka i članova izabranih sa liste grupe birača</w:t>
            </w:r>
          </w:p>
        </w:tc>
        <w:tc>
          <w:tcPr>
            <w:tcW w:w="1312" w:type="dxa"/>
            <w:tcBorders>
              <w:top w:val="nil"/>
              <w:left w:val="nil"/>
              <w:bottom w:val="nil"/>
              <w:right w:val="single" w:sz="4" w:space="0" w:color="000000"/>
            </w:tcBorders>
            <w:shd w:val="clear" w:color="auto" w:fill="auto"/>
            <w:noWrap/>
            <w:vAlign w:val="bottom"/>
            <w:hideMark/>
          </w:tcPr>
          <w:p w14:paraId="2DE8637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73BECB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0F452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800E58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10297EF" w14:textId="77777777" w:rsidTr="00A2662E">
        <w:trPr>
          <w:trHeight w:val="300"/>
        </w:trPr>
        <w:tc>
          <w:tcPr>
            <w:tcW w:w="1936" w:type="dxa"/>
            <w:gridSpan w:val="2"/>
            <w:tcBorders>
              <w:top w:val="nil"/>
              <w:left w:val="single" w:sz="8" w:space="0" w:color="auto"/>
              <w:bottom w:val="nil"/>
              <w:right w:val="single" w:sz="4" w:space="0" w:color="000000"/>
            </w:tcBorders>
            <w:shd w:val="clear" w:color="000000" w:fill="808080"/>
            <w:noWrap/>
            <w:vAlign w:val="bottom"/>
            <w:hideMark/>
          </w:tcPr>
          <w:p w14:paraId="1C87CA8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RAZDJEL 002</w:t>
            </w:r>
          </w:p>
        </w:tc>
        <w:tc>
          <w:tcPr>
            <w:tcW w:w="4694" w:type="dxa"/>
            <w:tcBorders>
              <w:top w:val="nil"/>
              <w:left w:val="nil"/>
              <w:bottom w:val="nil"/>
              <w:right w:val="single" w:sz="4" w:space="0" w:color="000000"/>
            </w:tcBorders>
            <w:shd w:val="clear" w:color="000000" w:fill="808080"/>
            <w:vAlign w:val="bottom"/>
            <w:hideMark/>
          </w:tcPr>
          <w:p w14:paraId="2070553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JEDINSTVENI UPRAVNI ODJEL</w:t>
            </w:r>
          </w:p>
        </w:tc>
        <w:tc>
          <w:tcPr>
            <w:tcW w:w="1312" w:type="dxa"/>
            <w:tcBorders>
              <w:top w:val="nil"/>
              <w:left w:val="nil"/>
              <w:bottom w:val="nil"/>
              <w:right w:val="single" w:sz="4" w:space="0" w:color="000000"/>
            </w:tcBorders>
            <w:shd w:val="clear" w:color="000000" w:fill="808080"/>
            <w:noWrap/>
            <w:vAlign w:val="bottom"/>
            <w:hideMark/>
          </w:tcPr>
          <w:p w14:paraId="1081C1C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18.065.000,00</w:t>
            </w:r>
          </w:p>
        </w:tc>
        <w:tc>
          <w:tcPr>
            <w:tcW w:w="1200" w:type="dxa"/>
            <w:tcBorders>
              <w:top w:val="nil"/>
              <w:left w:val="nil"/>
              <w:bottom w:val="nil"/>
              <w:right w:val="single" w:sz="4" w:space="0" w:color="000000"/>
            </w:tcBorders>
            <w:shd w:val="clear" w:color="000000" w:fill="808080"/>
            <w:noWrap/>
            <w:vAlign w:val="bottom"/>
            <w:hideMark/>
          </w:tcPr>
          <w:p w14:paraId="5CF2A10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3.925.394,10</w:t>
            </w:r>
          </w:p>
        </w:tc>
        <w:tc>
          <w:tcPr>
            <w:tcW w:w="680" w:type="dxa"/>
            <w:tcBorders>
              <w:top w:val="nil"/>
              <w:left w:val="nil"/>
              <w:bottom w:val="nil"/>
              <w:right w:val="single" w:sz="8" w:space="0" w:color="auto"/>
            </w:tcBorders>
            <w:shd w:val="clear" w:color="000000" w:fill="808080"/>
            <w:noWrap/>
            <w:vAlign w:val="bottom"/>
            <w:hideMark/>
          </w:tcPr>
          <w:p w14:paraId="6317EE1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0,22</w:t>
            </w:r>
          </w:p>
        </w:tc>
        <w:tc>
          <w:tcPr>
            <w:tcW w:w="36" w:type="dxa"/>
            <w:vAlign w:val="center"/>
            <w:hideMark/>
          </w:tcPr>
          <w:p w14:paraId="2816E2A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610E761" w14:textId="77777777" w:rsidTr="00A2662E">
        <w:trPr>
          <w:trHeight w:val="330"/>
        </w:trPr>
        <w:tc>
          <w:tcPr>
            <w:tcW w:w="1936" w:type="dxa"/>
            <w:gridSpan w:val="2"/>
            <w:tcBorders>
              <w:top w:val="nil"/>
              <w:left w:val="single" w:sz="8" w:space="0" w:color="auto"/>
              <w:bottom w:val="nil"/>
              <w:right w:val="single" w:sz="4" w:space="0" w:color="000000"/>
            </w:tcBorders>
            <w:shd w:val="clear" w:color="000000" w:fill="BFBFBF"/>
            <w:noWrap/>
            <w:vAlign w:val="bottom"/>
            <w:hideMark/>
          </w:tcPr>
          <w:p w14:paraId="2B8B6F3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00201</w:t>
            </w:r>
          </w:p>
        </w:tc>
        <w:tc>
          <w:tcPr>
            <w:tcW w:w="4694" w:type="dxa"/>
            <w:tcBorders>
              <w:top w:val="nil"/>
              <w:left w:val="nil"/>
              <w:bottom w:val="nil"/>
              <w:right w:val="single" w:sz="4" w:space="0" w:color="000000"/>
            </w:tcBorders>
            <w:shd w:val="clear" w:color="000000" w:fill="BFBFBF"/>
            <w:vAlign w:val="bottom"/>
            <w:hideMark/>
          </w:tcPr>
          <w:p w14:paraId="1F35433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POSLOVANJE JEDINSTVENOG UPRAVNOG ODJELA</w:t>
            </w:r>
          </w:p>
        </w:tc>
        <w:tc>
          <w:tcPr>
            <w:tcW w:w="1312" w:type="dxa"/>
            <w:tcBorders>
              <w:top w:val="nil"/>
              <w:left w:val="nil"/>
              <w:bottom w:val="nil"/>
              <w:right w:val="single" w:sz="4" w:space="0" w:color="000000"/>
            </w:tcBorders>
            <w:shd w:val="clear" w:color="000000" w:fill="BFBFBF"/>
            <w:noWrap/>
            <w:vAlign w:val="bottom"/>
            <w:hideMark/>
          </w:tcPr>
          <w:p w14:paraId="5960EA26" w14:textId="77777777" w:rsidR="00A2662E" w:rsidRPr="00A2662E" w:rsidRDefault="00A2662E" w:rsidP="00A2662E">
            <w:pPr>
              <w:spacing w:line="240" w:lineRule="auto"/>
              <w:jc w:val="right"/>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3.134.000,00</w:t>
            </w:r>
          </w:p>
        </w:tc>
        <w:tc>
          <w:tcPr>
            <w:tcW w:w="1200" w:type="dxa"/>
            <w:tcBorders>
              <w:top w:val="nil"/>
              <w:left w:val="nil"/>
              <w:bottom w:val="nil"/>
              <w:right w:val="single" w:sz="4" w:space="0" w:color="000000"/>
            </w:tcBorders>
            <w:shd w:val="clear" w:color="000000" w:fill="BFBFBF"/>
            <w:noWrap/>
            <w:vAlign w:val="bottom"/>
            <w:hideMark/>
          </w:tcPr>
          <w:p w14:paraId="7603AB16" w14:textId="77777777" w:rsidR="00A2662E" w:rsidRPr="00A2662E" w:rsidRDefault="00A2662E" w:rsidP="00A2662E">
            <w:pPr>
              <w:spacing w:line="240" w:lineRule="auto"/>
              <w:jc w:val="right"/>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1.521.755,62</w:t>
            </w:r>
          </w:p>
        </w:tc>
        <w:tc>
          <w:tcPr>
            <w:tcW w:w="680" w:type="dxa"/>
            <w:tcBorders>
              <w:top w:val="nil"/>
              <w:left w:val="nil"/>
              <w:bottom w:val="nil"/>
              <w:right w:val="single" w:sz="8" w:space="0" w:color="auto"/>
            </w:tcBorders>
            <w:shd w:val="clear" w:color="000000" w:fill="BFBFBF"/>
            <w:noWrap/>
            <w:vAlign w:val="bottom"/>
            <w:hideMark/>
          </w:tcPr>
          <w:p w14:paraId="05C771C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F65238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95B75D1"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D9D9D9"/>
            <w:vAlign w:val="bottom"/>
            <w:hideMark/>
          </w:tcPr>
          <w:p w14:paraId="01895F5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2000</w:t>
            </w:r>
          </w:p>
        </w:tc>
        <w:tc>
          <w:tcPr>
            <w:tcW w:w="4694" w:type="dxa"/>
            <w:tcBorders>
              <w:top w:val="nil"/>
              <w:left w:val="nil"/>
              <w:bottom w:val="nil"/>
              <w:right w:val="single" w:sz="4" w:space="0" w:color="000000"/>
            </w:tcBorders>
            <w:shd w:val="clear" w:color="000000" w:fill="D9D9D9"/>
            <w:noWrap/>
            <w:vAlign w:val="bottom"/>
            <w:hideMark/>
          </w:tcPr>
          <w:p w14:paraId="0E1A494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Redovna djelatnost Jedinstvenog upravnog odjela</w:t>
            </w:r>
          </w:p>
        </w:tc>
        <w:tc>
          <w:tcPr>
            <w:tcW w:w="1312" w:type="dxa"/>
            <w:tcBorders>
              <w:top w:val="nil"/>
              <w:left w:val="nil"/>
              <w:bottom w:val="nil"/>
              <w:right w:val="single" w:sz="4" w:space="0" w:color="000000"/>
            </w:tcBorders>
            <w:shd w:val="clear" w:color="000000" w:fill="D9D9D9"/>
            <w:noWrap/>
            <w:vAlign w:val="bottom"/>
            <w:hideMark/>
          </w:tcPr>
          <w:p w14:paraId="2179A14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3.064.000,00</w:t>
            </w:r>
          </w:p>
        </w:tc>
        <w:tc>
          <w:tcPr>
            <w:tcW w:w="1200" w:type="dxa"/>
            <w:tcBorders>
              <w:top w:val="nil"/>
              <w:left w:val="nil"/>
              <w:bottom w:val="nil"/>
              <w:right w:val="single" w:sz="4" w:space="0" w:color="000000"/>
            </w:tcBorders>
            <w:shd w:val="clear" w:color="000000" w:fill="D9D9D9"/>
            <w:noWrap/>
            <w:vAlign w:val="bottom"/>
            <w:hideMark/>
          </w:tcPr>
          <w:p w14:paraId="522DE60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1.521.355,62</w:t>
            </w:r>
          </w:p>
        </w:tc>
        <w:tc>
          <w:tcPr>
            <w:tcW w:w="680" w:type="dxa"/>
            <w:tcBorders>
              <w:top w:val="nil"/>
              <w:left w:val="nil"/>
              <w:bottom w:val="nil"/>
              <w:right w:val="single" w:sz="8" w:space="0" w:color="auto"/>
            </w:tcBorders>
            <w:shd w:val="clear" w:color="000000" w:fill="D9D9D9"/>
            <w:noWrap/>
            <w:vAlign w:val="bottom"/>
            <w:hideMark/>
          </w:tcPr>
          <w:p w14:paraId="45DE243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0,50</w:t>
            </w:r>
          </w:p>
        </w:tc>
        <w:tc>
          <w:tcPr>
            <w:tcW w:w="36" w:type="dxa"/>
            <w:vAlign w:val="center"/>
            <w:hideMark/>
          </w:tcPr>
          <w:p w14:paraId="76215F8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5172A3D"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44C3CBC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200010</w:t>
            </w:r>
          </w:p>
        </w:tc>
        <w:tc>
          <w:tcPr>
            <w:tcW w:w="4694" w:type="dxa"/>
            <w:tcBorders>
              <w:top w:val="nil"/>
              <w:left w:val="nil"/>
              <w:bottom w:val="nil"/>
              <w:right w:val="single" w:sz="4" w:space="0" w:color="000000"/>
            </w:tcBorders>
            <w:shd w:val="clear" w:color="000000" w:fill="F2F2F2"/>
            <w:noWrap/>
            <w:vAlign w:val="bottom"/>
            <w:hideMark/>
          </w:tcPr>
          <w:p w14:paraId="266DB76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zaposlene</w:t>
            </w:r>
          </w:p>
        </w:tc>
        <w:tc>
          <w:tcPr>
            <w:tcW w:w="1312" w:type="dxa"/>
            <w:tcBorders>
              <w:top w:val="nil"/>
              <w:left w:val="nil"/>
              <w:bottom w:val="nil"/>
              <w:right w:val="single" w:sz="4" w:space="0" w:color="000000"/>
            </w:tcBorders>
            <w:shd w:val="clear" w:color="000000" w:fill="F2F2F2"/>
            <w:noWrap/>
            <w:vAlign w:val="bottom"/>
            <w:hideMark/>
          </w:tcPr>
          <w:p w14:paraId="5A22055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1.471.000,00</w:t>
            </w:r>
          </w:p>
        </w:tc>
        <w:tc>
          <w:tcPr>
            <w:tcW w:w="1200" w:type="dxa"/>
            <w:tcBorders>
              <w:top w:val="nil"/>
              <w:left w:val="nil"/>
              <w:bottom w:val="nil"/>
              <w:right w:val="single" w:sz="4" w:space="0" w:color="000000"/>
            </w:tcBorders>
            <w:shd w:val="clear" w:color="000000" w:fill="F2F2F2"/>
            <w:noWrap/>
            <w:vAlign w:val="bottom"/>
            <w:hideMark/>
          </w:tcPr>
          <w:p w14:paraId="6634D94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651.812,75</w:t>
            </w:r>
          </w:p>
        </w:tc>
        <w:tc>
          <w:tcPr>
            <w:tcW w:w="680" w:type="dxa"/>
            <w:tcBorders>
              <w:top w:val="nil"/>
              <w:left w:val="nil"/>
              <w:bottom w:val="nil"/>
              <w:right w:val="single" w:sz="8" w:space="0" w:color="auto"/>
            </w:tcBorders>
            <w:shd w:val="clear" w:color="000000" w:fill="F2F2F2"/>
            <w:noWrap/>
            <w:vAlign w:val="bottom"/>
            <w:hideMark/>
          </w:tcPr>
          <w:p w14:paraId="147FD1A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0,44</w:t>
            </w:r>
          </w:p>
        </w:tc>
        <w:tc>
          <w:tcPr>
            <w:tcW w:w="36" w:type="dxa"/>
            <w:vAlign w:val="center"/>
            <w:hideMark/>
          </w:tcPr>
          <w:p w14:paraId="069BE11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9B399B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4BC3BC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311</w:t>
            </w:r>
          </w:p>
        </w:tc>
        <w:tc>
          <w:tcPr>
            <w:tcW w:w="968" w:type="dxa"/>
            <w:tcBorders>
              <w:top w:val="nil"/>
              <w:left w:val="nil"/>
              <w:bottom w:val="nil"/>
              <w:right w:val="single" w:sz="4" w:space="0" w:color="auto"/>
            </w:tcBorders>
            <w:shd w:val="clear" w:color="auto" w:fill="auto"/>
            <w:noWrap/>
            <w:vAlign w:val="bottom"/>
            <w:hideMark/>
          </w:tcPr>
          <w:p w14:paraId="444F18E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97BA30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zaposlene</w:t>
            </w:r>
          </w:p>
        </w:tc>
        <w:tc>
          <w:tcPr>
            <w:tcW w:w="1312" w:type="dxa"/>
            <w:tcBorders>
              <w:top w:val="nil"/>
              <w:left w:val="nil"/>
              <w:bottom w:val="nil"/>
              <w:right w:val="single" w:sz="4" w:space="0" w:color="000000"/>
            </w:tcBorders>
            <w:shd w:val="clear" w:color="auto" w:fill="auto"/>
            <w:noWrap/>
            <w:vAlign w:val="bottom"/>
            <w:hideMark/>
          </w:tcPr>
          <w:p w14:paraId="0728F04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1.000.000,00</w:t>
            </w:r>
          </w:p>
        </w:tc>
        <w:tc>
          <w:tcPr>
            <w:tcW w:w="1200" w:type="dxa"/>
            <w:tcBorders>
              <w:top w:val="nil"/>
              <w:left w:val="nil"/>
              <w:bottom w:val="nil"/>
              <w:right w:val="single" w:sz="4" w:space="0" w:color="000000"/>
            </w:tcBorders>
            <w:shd w:val="clear" w:color="auto" w:fill="auto"/>
            <w:noWrap/>
            <w:vAlign w:val="bottom"/>
            <w:hideMark/>
          </w:tcPr>
          <w:p w14:paraId="4895720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517.324,17</w:t>
            </w:r>
          </w:p>
        </w:tc>
        <w:tc>
          <w:tcPr>
            <w:tcW w:w="680" w:type="dxa"/>
            <w:tcBorders>
              <w:top w:val="nil"/>
              <w:left w:val="nil"/>
              <w:bottom w:val="nil"/>
              <w:right w:val="single" w:sz="8" w:space="0" w:color="auto"/>
            </w:tcBorders>
            <w:shd w:val="clear" w:color="auto" w:fill="auto"/>
            <w:noWrap/>
            <w:vAlign w:val="bottom"/>
            <w:hideMark/>
          </w:tcPr>
          <w:p w14:paraId="2844923F"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0,52</w:t>
            </w:r>
          </w:p>
        </w:tc>
        <w:tc>
          <w:tcPr>
            <w:tcW w:w="36" w:type="dxa"/>
            <w:vAlign w:val="center"/>
            <w:hideMark/>
          </w:tcPr>
          <w:p w14:paraId="69AB3F9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A73E56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A1CBFB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3111</w:t>
            </w:r>
          </w:p>
        </w:tc>
        <w:tc>
          <w:tcPr>
            <w:tcW w:w="968" w:type="dxa"/>
            <w:tcBorders>
              <w:top w:val="nil"/>
              <w:left w:val="nil"/>
              <w:bottom w:val="nil"/>
              <w:right w:val="single" w:sz="4" w:space="0" w:color="auto"/>
            </w:tcBorders>
            <w:shd w:val="clear" w:color="auto" w:fill="auto"/>
            <w:noWrap/>
            <w:vAlign w:val="bottom"/>
            <w:hideMark/>
          </w:tcPr>
          <w:p w14:paraId="2BF4DA0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B5E127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Plaće za redovan rad</w:t>
            </w:r>
          </w:p>
        </w:tc>
        <w:tc>
          <w:tcPr>
            <w:tcW w:w="1312" w:type="dxa"/>
            <w:tcBorders>
              <w:top w:val="nil"/>
              <w:left w:val="nil"/>
              <w:bottom w:val="nil"/>
              <w:right w:val="single" w:sz="4" w:space="0" w:color="000000"/>
            </w:tcBorders>
            <w:shd w:val="clear" w:color="auto" w:fill="auto"/>
            <w:noWrap/>
            <w:vAlign w:val="bottom"/>
            <w:hideMark/>
          </w:tcPr>
          <w:p w14:paraId="12F84996"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A2BC2D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517.324,17</w:t>
            </w:r>
          </w:p>
        </w:tc>
        <w:tc>
          <w:tcPr>
            <w:tcW w:w="680" w:type="dxa"/>
            <w:tcBorders>
              <w:top w:val="nil"/>
              <w:left w:val="nil"/>
              <w:bottom w:val="nil"/>
              <w:right w:val="single" w:sz="8" w:space="0" w:color="auto"/>
            </w:tcBorders>
            <w:shd w:val="clear" w:color="auto" w:fill="auto"/>
            <w:noWrap/>
            <w:vAlign w:val="bottom"/>
            <w:hideMark/>
          </w:tcPr>
          <w:p w14:paraId="5BDF0A5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69CDA6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C8FE6F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B358D6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312</w:t>
            </w:r>
          </w:p>
        </w:tc>
        <w:tc>
          <w:tcPr>
            <w:tcW w:w="968" w:type="dxa"/>
            <w:tcBorders>
              <w:top w:val="nil"/>
              <w:left w:val="nil"/>
              <w:bottom w:val="nil"/>
              <w:right w:val="single" w:sz="4" w:space="0" w:color="auto"/>
            </w:tcBorders>
            <w:shd w:val="clear" w:color="auto" w:fill="auto"/>
            <w:noWrap/>
            <w:vAlign w:val="bottom"/>
            <w:hideMark/>
          </w:tcPr>
          <w:p w14:paraId="007E2CC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388235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rashodi za zaposlene</w:t>
            </w:r>
          </w:p>
        </w:tc>
        <w:tc>
          <w:tcPr>
            <w:tcW w:w="1312" w:type="dxa"/>
            <w:tcBorders>
              <w:top w:val="nil"/>
              <w:left w:val="nil"/>
              <w:bottom w:val="nil"/>
              <w:right w:val="single" w:sz="4" w:space="0" w:color="000000"/>
            </w:tcBorders>
            <w:shd w:val="clear" w:color="auto" w:fill="auto"/>
            <w:noWrap/>
            <w:vAlign w:val="bottom"/>
            <w:hideMark/>
          </w:tcPr>
          <w:p w14:paraId="18C15731"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60.000,00</w:t>
            </w:r>
          </w:p>
        </w:tc>
        <w:tc>
          <w:tcPr>
            <w:tcW w:w="1200" w:type="dxa"/>
            <w:tcBorders>
              <w:top w:val="nil"/>
              <w:left w:val="nil"/>
              <w:bottom w:val="nil"/>
              <w:right w:val="single" w:sz="4" w:space="0" w:color="000000"/>
            </w:tcBorders>
            <w:shd w:val="clear" w:color="auto" w:fill="auto"/>
            <w:noWrap/>
            <w:vAlign w:val="bottom"/>
            <w:hideMark/>
          </w:tcPr>
          <w:p w14:paraId="4C3ABEC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20.854,38</w:t>
            </w:r>
          </w:p>
        </w:tc>
        <w:tc>
          <w:tcPr>
            <w:tcW w:w="680" w:type="dxa"/>
            <w:tcBorders>
              <w:top w:val="nil"/>
              <w:left w:val="nil"/>
              <w:bottom w:val="nil"/>
              <w:right w:val="single" w:sz="8" w:space="0" w:color="auto"/>
            </w:tcBorders>
            <w:shd w:val="clear" w:color="auto" w:fill="auto"/>
            <w:noWrap/>
            <w:vAlign w:val="bottom"/>
            <w:hideMark/>
          </w:tcPr>
          <w:p w14:paraId="04B6FB2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ACCC43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165148B"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79C77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3121</w:t>
            </w:r>
          </w:p>
        </w:tc>
        <w:tc>
          <w:tcPr>
            <w:tcW w:w="968" w:type="dxa"/>
            <w:tcBorders>
              <w:top w:val="nil"/>
              <w:left w:val="nil"/>
              <w:bottom w:val="nil"/>
              <w:right w:val="single" w:sz="4" w:space="0" w:color="auto"/>
            </w:tcBorders>
            <w:shd w:val="clear" w:color="auto" w:fill="auto"/>
            <w:noWrap/>
            <w:vAlign w:val="bottom"/>
            <w:hideMark/>
          </w:tcPr>
          <w:p w14:paraId="28923D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D597FA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rashodi za zaposlene</w:t>
            </w:r>
          </w:p>
        </w:tc>
        <w:tc>
          <w:tcPr>
            <w:tcW w:w="1312" w:type="dxa"/>
            <w:tcBorders>
              <w:top w:val="nil"/>
              <w:left w:val="nil"/>
              <w:bottom w:val="nil"/>
              <w:right w:val="single" w:sz="4" w:space="0" w:color="000000"/>
            </w:tcBorders>
            <w:shd w:val="clear" w:color="auto" w:fill="auto"/>
            <w:noWrap/>
            <w:vAlign w:val="bottom"/>
            <w:hideMark/>
          </w:tcPr>
          <w:p w14:paraId="3D83A4A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E516DB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20.854,38</w:t>
            </w:r>
          </w:p>
        </w:tc>
        <w:tc>
          <w:tcPr>
            <w:tcW w:w="680" w:type="dxa"/>
            <w:tcBorders>
              <w:top w:val="nil"/>
              <w:left w:val="nil"/>
              <w:bottom w:val="nil"/>
              <w:right w:val="single" w:sz="8" w:space="0" w:color="auto"/>
            </w:tcBorders>
            <w:shd w:val="clear" w:color="auto" w:fill="auto"/>
            <w:noWrap/>
            <w:vAlign w:val="bottom"/>
            <w:hideMark/>
          </w:tcPr>
          <w:p w14:paraId="14EB02C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6D5C14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7832D6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DD1D81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313</w:t>
            </w:r>
          </w:p>
        </w:tc>
        <w:tc>
          <w:tcPr>
            <w:tcW w:w="968" w:type="dxa"/>
            <w:tcBorders>
              <w:top w:val="nil"/>
              <w:left w:val="nil"/>
              <w:bottom w:val="nil"/>
              <w:right w:val="single" w:sz="4" w:space="0" w:color="auto"/>
            </w:tcBorders>
            <w:shd w:val="clear" w:color="auto" w:fill="auto"/>
            <w:noWrap/>
            <w:vAlign w:val="bottom"/>
            <w:hideMark/>
          </w:tcPr>
          <w:p w14:paraId="365C8C2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77A8AA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Doprinosi na plaće</w:t>
            </w:r>
          </w:p>
        </w:tc>
        <w:tc>
          <w:tcPr>
            <w:tcW w:w="1312" w:type="dxa"/>
            <w:tcBorders>
              <w:top w:val="nil"/>
              <w:left w:val="nil"/>
              <w:bottom w:val="nil"/>
              <w:right w:val="single" w:sz="4" w:space="0" w:color="000000"/>
            </w:tcBorders>
            <w:shd w:val="clear" w:color="auto" w:fill="auto"/>
            <w:noWrap/>
            <w:vAlign w:val="bottom"/>
            <w:hideMark/>
          </w:tcPr>
          <w:p w14:paraId="5326805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190.000,00</w:t>
            </w:r>
          </w:p>
        </w:tc>
        <w:tc>
          <w:tcPr>
            <w:tcW w:w="1200" w:type="dxa"/>
            <w:tcBorders>
              <w:top w:val="nil"/>
              <w:left w:val="nil"/>
              <w:bottom w:val="nil"/>
              <w:right w:val="single" w:sz="4" w:space="0" w:color="000000"/>
            </w:tcBorders>
            <w:shd w:val="clear" w:color="auto" w:fill="auto"/>
            <w:noWrap/>
            <w:vAlign w:val="bottom"/>
            <w:hideMark/>
          </w:tcPr>
          <w:p w14:paraId="07154DC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85.358,50</w:t>
            </w:r>
          </w:p>
        </w:tc>
        <w:tc>
          <w:tcPr>
            <w:tcW w:w="680" w:type="dxa"/>
            <w:tcBorders>
              <w:top w:val="nil"/>
              <w:left w:val="nil"/>
              <w:bottom w:val="nil"/>
              <w:right w:val="single" w:sz="8" w:space="0" w:color="auto"/>
            </w:tcBorders>
            <w:shd w:val="clear" w:color="auto" w:fill="auto"/>
            <w:noWrap/>
            <w:vAlign w:val="bottom"/>
            <w:hideMark/>
          </w:tcPr>
          <w:p w14:paraId="5754FD5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0,45</w:t>
            </w:r>
          </w:p>
        </w:tc>
        <w:tc>
          <w:tcPr>
            <w:tcW w:w="36" w:type="dxa"/>
            <w:vAlign w:val="center"/>
            <w:hideMark/>
          </w:tcPr>
          <w:p w14:paraId="7288DC9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BB30E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E708F6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3132</w:t>
            </w:r>
          </w:p>
        </w:tc>
        <w:tc>
          <w:tcPr>
            <w:tcW w:w="968" w:type="dxa"/>
            <w:tcBorders>
              <w:top w:val="nil"/>
              <w:left w:val="nil"/>
              <w:bottom w:val="nil"/>
              <w:right w:val="single" w:sz="4" w:space="0" w:color="auto"/>
            </w:tcBorders>
            <w:shd w:val="clear" w:color="auto" w:fill="auto"/>
            <w:noWrap/>
            <w:vAlign w:val="bottom"/>
            <w:hideMark/>
          </w:tcPr>
          <w:p w14:paraId="4F3AEA0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23075B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Doprinosi za zdravstveno osiguranje</w:t>
            </w:r>
          </w:p>
        </w:tc>
        <w:tc>
          <w:tcPr>
            <w:tcW w:w="1312" w:type="dxa"/>
            <w:tcBorders>
              <w:top w:val="nil"/>
              <w:left w:val="nil"/>
              <w:bottom w:val="nil"/>
              <w:right w:val="single" w:sz="4" w:space="0" w:color="000000"/>
            </w:tcBorders>
            <w:shd w:val="clear" w:color="auto" w:fill="auto"/>
            <w:noWrap/>
            <w:vAlign w:val="bottom"/>
            <w:hideMark/>
          </w:tcPr>
          <w:p w14:paraId="3821CF25"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4147F1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85.358,50</w:t>
            </w:r>
          </w:p>
        </w:tc>
        <w:tc>
          <w:tcPr>
            <w:tcW w:w="680" w:type="dxa"/>
            <w:tcBorders>
              <w:top w:val="nil"/>
              <w:left w:val="nil"/>
              <w:bottom w:val="nil"/>
              <w:right w:val="single" w:sz="8" w:space="0" w:color="auto"/>
            </w:tcBorders>
            <w:shd w:val="clear" w:color="auto" w:fill="auto"/>
            <w:noWrap/>
            <w:vAlign w:val="bottom"/>
            <w:hideMark/>
          </w:tcPr>
          <w:p w14:paraId="215CFF4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7BA4A2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44B78F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84EED7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321</w:t>
            </w:r>
          </w:p>
        </w:tc>
        <w:tc>
          <w:tcPr>
            <w:tcW w:w="968" w:type="dxa"/>
            <w:tcBorders>
              <w:top w:val="nil"/>
              <w:left w:val="nil"/>
              <w:bottom w:val="nil"/>
              <w:right w:val="single" w:sz="4" w:space="0" w:color="auto"/>
            </w:tcBorders>
            <w:shd w:val="clear" w:color="auto" w:fill="auto"/>
            <w:noWrap/>
            <w:vAlign w:val="bottom"/>
            <w:hideMark/>
          </w:tcPr>
          <w:p w14:paraId="06F9FF1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FBC338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Naknade troškova zaposlenima</w:t>
            </w:r>
          </w:p>
        </w:tc>
        <w:tc>
          <w:tcPr>
            <w:tcW w:w="1312" w:type="dxa"/>
            <w:tcBorders>
              <w:top w:val="nil"/>
              <w:left w:val="nil"/>
              <w:bottom w:val="nil"/>
              <w:right w:val="single" w:sz="4" w:space="0" w:color="000000"/>
            </w:tcBorders>
            <w:shd w:val="clear" w:color="auto" w:fill="auto"/>
            <w:noWrap/>
            <w:vAlign w:val="bottom"/>
            <w:hideMark/>
          </w:tcPr>
          <w:p w14:paraId="3211ACE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220.000,00</w:t>
            </w:r>
          </w:p>
        </w:tc>
        <w:tc>
          <w:tcPr>
            <w:tcW w:w="1200" w:type="dxa"/>
            <w:tcBorders>
              <w:top w:val="nil"/>
              <w:left w:val="nil"/>
              <w:bottom w:val="nil"/>
              <w:right w:val="single" w:sz="4" w:space="0" w:color="000000"/>
            </w:tcBorders>
            <w:shd w:val="clear" w:color="auto" w:fill="auto"/>
            <w:noWrap/>
            <w:vAlign w:val="bottom"/>
            <w:hideMark/>
          </w:tcPr>
          <w:p w14:paraId="6B22816A"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27.945,70</w:t>
            </w:r>
          </w:p>
        </w:tc>
        <w:tc>
          <w:tcPr>
            <w:tcW w:w="680" w:type="dxa"/>
            <w:tcBorders>
              <w:top w:val="nil"/>
              <w:left w:val="nil"/>
              <w:bottom w:val="nil"/>
              <w:right w:val="single" w:sz="8" w:space="0" w:color="auto"/>
            </w:tcBorders>
            <w:shd w:val="clear" w:color="auto" w:fill="auto"/>
            <w:noWrap/>
            <w:vAlign w:val="bottom"/>
            <w:hideMark/>
          </w:tcPr>
          <w:p w14:paraId="25CBB08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0,13</w:t>
            </w:r>
          </w:p>
        </w:tc>
        <w:tc>
          <w:tcPr>
            <w:tcW w:w="36" w:type="dxa"/>
            <w:vAlign w:val="center"/>
            <w:hideMark/>
          </w:tcPr>
          <w:p w14:paraId="123EF50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ACD8422"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E6C90F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3211</w:t>
            </w:r>
          </w:p>
        </w:tc>
        <w:tc>
          <w:tcPr>
            <w:tcW w:w="968" w:type="dxa"/>
            <w:tcBorders>
              <w:top w:val="nil"/>
              <w:left w:val="nil"/>
              <w:bottom w:val="nil"/>
              <w:right w:val="single" w:sz="4" w:space="0" w:color="auto"/>
            </w:tcBorders>
            <w:shd w:val="clear" w:color="auto" w:fill="auto"/>
            <w:noWrap/>
            <w:vAlign w:val="bottom"/>
            <w:hideMark/>
          </w:tcPr>
          <w:p w14:paraId="1603446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6630A7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Službena putovanja</w:t>
            </w:r>
          </w:p>
        </w:tc>
        <w:tc>
          <w:tcPr>
            <w:tcW w:w="1312" w:type="dxa"/>
            <w:tcBorders>
              <w:top w:val="nil"/>
              <w:left w:val="nil"/>
              <w:bottom w:val="nil"/>
              <w:right w:val="single" w:sz="4" w:space="0" w:color="000000"/>
            </w:tcBorders>
            <w:shd w:val="clear" w:color="auto" w:fill="auto"/>
            <w:noWrap/>
            <w:vAlign w:val="bottom"/>
            <w:hideMark/>
          </w:tcPr>
          <w:p w14:paraId="709641A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F61F1F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12.585,70</w:t>
            </w:r>
          </w:p>
        </w:tc>
        <w:tc>
          <w:tcPr>
            <w:tcW w:w="680" w:type="dxa"/>
            <w:tcBorders>
              <w:top w:val="nil"/>
              <w:left w:val="nil"/>
              <w:bottom w:val="nil"/>
              <w:right w:val="single" w:sz="8" w:space="0" w:color="auto"/>
            </w:tcBorders>
            <w:shd w:val="clear" w:color="auto" w:fill="auto"/>
            <w:noWrap/>
            <w:vAlign w:val="bottom"/>
            <w:hideMark/>
          </w:tcPr>
          <w:p w14:paraId="7B8BACF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878BBE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D9DF52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952BF7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3212</w:t>
            </w:r>
          </w:p>
        </w:tc>
        <w:tc>
          <w:tcPr>
            <w:tcW w:w="968" w:type="dxa"/>
            <w:tcBorders>
              <w:top w:val="nil"/>
              <w:left w:val="nil"/>
              <w:bottom w:val="nil"/>
              <w:right w:val="single" w:sz="4" w:space="0" w:color="auto"/>
            </w:tcBorders>
            <w:shd w:val="clear" w:color="auto" w:fill="auto"/>
            <w:noWrap/>
            <w:vAlign w:val="bottom"/>
            <w:hideMark/>
          </w:tcPr>
          <w:p w14:paraId="46879A5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B389CD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Naknade za prijevoz</w:t>
            </w:r>
          </w:p>
        </w:tc>
        <w:tc>
          <w:tcPr>
            <w:tcW w:w="1312" w:type="dxa"/>
            <w:tcBorders>
              <w:top w:val="nil"/>
              <w:left w:val="nil"/>
              <w:bottom w:val="nil"/>
              <w:right w:val="single" w:sz="4" w:space="0" w:color="000000"/>
            </w:tcBorders>
            <w:shd w:val="clear" w:color="auto" w:fill="auto"/>
            <w:noWrap/>
            <w:vAlign w:val="bottom"/>
            <w:hideMark/>
          </w:tcPr>
          <w:p w14:paraId="25E709BB"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B6D01E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5.320,00</w:t>
            </w:r>
          </w:p>
        </w:tc>
        <w:tc>
          <w:tcPr>
            <w:tcW w:w="680" w:type="dxa"/>
            <w:tcBorders>
              <w:top w:val="nil"/>
              <w:left w:val="nil"/>
              <w:bottom w:val="nil"/>
              <w:right w:val="single" w:sz="8" w:space="0" w:color="auto"/>
            </w:tcBorders>
            <w:shd w:val="clear" w:color="auto" w:fill="auto"/>
            <w:noWrap/>
            <w:vAlign w:val="bottom"/>
            <w:hideMark/>
          </w:tcPr>
          <w:p w14:paraId="0FEFEDB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280432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8B6186D"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FD3CBC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3213</w:t>
            </w:r>
          </w:p>
        </w:tc>
        <w:tc>
          <w:tcPr>
            <w:tcW w:w="968" w:type="dxa"/>
            <w:tcBorders>
              <w:top w:val="nil"/>
              <w:left w:val="nil"/>
              <w:bottom w:val="nil"/>
              <w:right w:val="single" w:sz="4" w:space="0" w:color="auto"/>
            </w:tcBorders>
            <w:shd w:val="clear" w:color="auto" w:fill="auto"/>
            <w:noWrap/>
            <w:vAlign w:val="bottom"/>
            <w:hideMark/>
          </w:tcPr>
          <w:p w14:paraId="7B3CF7D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CFBF00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Seminari, savjetovanja</w:t>
            </w:r>
          </w:p>
        </w:tc>
        <w:tc>
          <w:tcPr>
            <w:tcW w:w="1312" w:type="dxa"/>
            <w:tcBorders>
              <w:top w:val="nil"/>
              <w:left w:val="nil"/>
              <w:bottom w:val="nil"/>
              <w:right w:val="single" w:sz="4" w:space="0" w:color="000000"/>
            </w:tcBorders>
            <w:shd w:val="clear" w:color="auto" w:fill="auto"/>
            <w:noWrap/>
            <w:vAlign w:val="bottom"/>
            <w:hideMark/>
          </w:tcPr>
          <w:p w14:paraId="18352EEB"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B559B2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6.240,00</w:t>
            </w:r>
          </w:p>
        </w:tc>
        <w:tc>
          <w:tcPr>
            <w:tcW w:w="680" w:type="dxa"/>
            <w:tcBorders>
              <w:top w:val="nil"/>
              <w:left w:val="nil"/>
              <w:bottom w:val="nil"/>
              <w:right w:val="single" w:sz="8" w:space="0" w:color="auto"/>
            </w:tcBorders>
            <w:shd w:val="clear" w:color="auto" w:fill="auto"/>
            <w:noWrap/>
            <w:vAlign w:val="bottom"/>
            <w:hideMark/>
          </w:tcPr>
          <w:p w14:paraId="2E2E005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5CF9C9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8F733FA" w14:textId="77777777" w:rsidTr="00814C01">
        <w:trPr>
          <w:trHeight w:val="495"/>
        </w:trPr>
        <w:tc>
          <w:tcPr>
            <w:tcW w:w="968" w:type="dxa"/>
            <w:tcBorders>
              <w:top w:val="nil"/>
              <w:left w:val="single" w:sz="4" w:space="0" w:color="auto"/>
              <w:bottom w:val="nil"/>
              <w:right w:val="nil"/>
            </w:tcBorders>
            <w:shd w:val="clear" w:color="auto" w:fill="auto"/>
            <w:noWrap/>
            <w:vAlign w:val="bottom"/>
            <w:hideMark/>
          </w:tcPr>
          <w:p w14:paraId="7CD3FED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3214</w:t>
            </w:r>
          </w:p>
        </w:tc>
        <w:tc>
          <w:tcPr>
            <w:tcW w:w="968" w:type="dxa"/>
            <w:tcBorders>
              <w:top w:val="nil"/>
              <w:left w:val="nil"/>
              <w:bottom w:val="nil"/>
              <w:right w:val="single" w:sz="4" w:space="0" w:color="auto"/>
            </w:tcBorders>
            <w:shd w:val="clear" w:color="auto" w:fill="auto"/>
            <w:noWrap/>
            <w:vAlign w:val="bottom"/>
            <w:hideMark/>
          </w:tcPr>
          <w:p w14:paraId="6BE35D1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0C76E1A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Naknada za korištenje privatnog automobila u službene svrhe</w:t>
            </w:r>
          </w:p>
        </w:tc>
        <w:tc>
          <w:tcPr>
            <w:tcW w:w="1312" w:type="dxa"/>
            <w:tcBorders>
              <w:top w:val="nil"/>
              <w:left w:val="nil"/>
              <w:bottom w:val="nil"/>
              <w:right w:val="single" w:sz="4" w:space="0" w:color="000000"/>
            </w:tcBorders>
            <w:shd w:val="clear" w:color="auto" w:fill="auto"/>
            <w:noWrap/>
            <w:vAlign w:val="bottom"/>
            <w:hideMark/>
          </w:tcPr>
          <w:p w14:paraId="47BB49E3"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70E663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3.800,00</w:t>
            </w:r>
          </w:p>
        </w:tc>
        <w:tc>
          <w:tcPr>
            <w:tcW w:w="680" w:type="dxa"/>
            <w:tcBorders>
              <w:top w:val="nil"/>
              <w:left w:val="nil"/>
              <w:bottom w:val="nil"/>
              <w:right w:val="single" w:sz="8" w:space="0" w:color="auto"/>
            </w:tcBorders>
            <w:shd w:val="clear" w:color="auto" w:fill="auto"/>
            <w:noWrap/>
            <w:vAlign w:val="bottom"/>
            <w:hideMark/>
          </w:tcPr>
          <w:p w14:paraId="7E7493F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95D3CE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D82DB55" w14:textId="77777777" w:rsidTr="00814C01">
        <w:trPr>
          <w:trHeight w:val="360"/>
        </w:trPr>
        <w:tc>
          <w:tcPr>
            <w:tcW w:w="968" w:type="dxa"/>
            <w:tcBorders>
              <w:top w:val="nil"/>
              <w:left w:val="single" w:sz="4" w:space="0" w:color="auto"/>
              <w:bottom w:val="nil"/>
              <w:right w:val="nil"/>
            </w:tcBorders>
            <w:shd w:val="clear" w:color="auto" w:fill="auto"/>
            <w:noWrap/>
            <w:vAlign w:val="bottom"/>
            <w:hideMark/>
          </w:tcPr>
          <w:p w14:paraId="6E91DC8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6CC617A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0686888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7230B70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w:t>
            </w:r>
          </w:p>
        </w:tc>
        <w:tc>
          <w:tcPr>
            <w:tcW w:w="1200" w:type="dxa"/>
            <w:tcBorders>
              <w:top w:val="nil"/>
              <w:left w:val="nil"/>
              <w:bottom w:val="nil"/>
              <w:right w:val="single" w:sz="4" w:space="0" w:color="000000"/>
            </w:tcBorders>
            <w:shd w:val="clear" w:color="auto" w:fill="auto"/>
            <w:noWrap/>
            <w:vAlign w:val="bottom"/>
            <w:hideMark/>
          </w:tcPr>
          <w:p w14:paraId="51EA576A"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330,00</w:t>
            </w:r>
          </w:p>
        </w:tc>
        <w:tc>
          <w:tcPr>
            <w:tcW w:w="680" w:type="dxa"/>
            <w:tcBorders>
              <w:top w:val="nil"/>
              <w:left w:val="nil"/>
              <w:bottom w:val="nil"/>
              <w:right w:val="single" w:sz="8" w:space="0" w:color="auto"/>
            </w:tcBorders>
            <w:shd w:val="clear" w:color="auto" w:fill="auto"/>
            <w:noWrap/>
            <w:vAlign w:val="bottom"/>
            <w:hideMark/>
          </w:tcPr>
          <w:p w14:paraId="26286FA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0,33</w:t>
            </w:r>
          </w:p>
        </w:tc>
        <w:tc>
          <w:tcPr>
            <w:tcW w:w="36" w:type="dxa"/>
            <w:vAlign w:val="center"/>
            <w:hideMark/>
          </w:tcPr>
          <w:p w14:paraId="784F191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1FCEC4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024FA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3236</w:t>
            </w:r>
          </w:p>
        </w:tc>
        <w:tc>
          <w:tcPr>
            <w:tcW w:w="968" w:type="dxa"/>
            <w:tcBorders>
              <w:top w:val="nil"/>
              <w:left w:val="nil"/>
              <w:bottom w:val="nil"/>
              <w:right w:val="single" w:sz="4" w:space="0" w:color="auto"/>
            </w:tcBorders>
            <w:shd w:val="clear" w:color="auto" w:fill="auto"/>
            <w:noWrap/>
            <w:vAlign w:val="bottom"/>
            <w:hideMark/>
          </w:tcPr>
          <w:p w14:paraId="559BE0C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80B45F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Zdravstveni pregled djelatnika</w:t>
            </w:r>
          </w:p>
        </w:tc>
        <w:tc>
          <w:tcPr>
            <w:tcW w:w="1312" w:type="dxa"/>
            <w:tcBorders>
              <w:top w:val="nil"/>
              <w:left w:val="nil"/>
              <w:bottom w:val="nil"/>
              <w:right w:val="single" w:sz="4" w:space="0" w:color="000000"/>
            </w:tcBorders>
            <w:shd w:val="clear" w:color="auto" w:fill="auto"/>
            <w:noWrap/>
            <w:vAlign w:val="bottom"/>
            <w:hideMark/>
          </w:tcPr>
          <w:p w14:paraId="4388622F"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22B812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330,00</w:t>
            </w:r>
          </w:p>
        </w:tc>
        <w:tc>
          <w:tcPr>
            <w:tcW w:w="680" w:type="dxa"/>
            <w:tcBorders>
              <w:top w:val="nil"/>
              <w:left w:val="nil"/>
              <w:bottom w:val="nil"/>
              <w:right w:val="single" w:sz="8" w:space="0" w:color="auto"/>
            </w:tcBorders>
            <w:shd w:val="clear" w:color="auto" w:fill="auto"/>
            <w:noWrap/>
            <w:vAlign w:val="bottom"/>
            <w:hideMark/>
          </w:tcPr>
          <w:p w14:paraId="3A06E4C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5845D5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F73B8C6"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4F004EC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200020</w:t>
            </w:r>
          </w:p>
        </w:tc>
        <w:tc>
          <w:tcPr>
            <w:tcW w:w="4694" w:type="dxa"/>
            <w:tcBorders>
              <w:top w:val="nil"/>
              <w:left w:val="nil"/>
              <w:bottom w:val="nil"/>
              <w:right w:val="single" w:sz="4" w:space="0" w:color="000000"/>
            </w:tcBorders>
            <w:shd w:val="clear" w:color="000000" w:fill="F2F2F2"/>
            <w:noWrap/>
            <w:vAlign w:val="bottom"/>
            <w:hideMark/>
          </w:tcPr>
          <w:p w14:paraId="59DC22D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000000" w:fill="F2F2F2"/>
            <w:noWrap/>
            <w:vAlign w:val="bottom"/>
            <w:hideMark/>
          </w:tcPr>
          <w:p w14:paraId="6D3111B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92.000,00</w:t>
            </w:r>
          </w:p>
        </w:tc>
        <w:tc>
          <w:tcPr>
            <w:tcW w:w="1200" w:type="dxa"/>
            <w:tcBorders>
              <w:top w:val="nil"/>
              <w:left w:val="nil"/>
              <w:bottom w:val="nil"/>
              <w:right w:val="single" w:sz="4" w:space="0" w:color="000000"/>
            </w:tcBorders>
            <w:shd w:val="clear" w:color="000000" w:fill="F2F2F2"/>
            <w:noWrap/>
            <w:vAlign w:val="bottom"/>
            <w:hideMark/>
          </w:tcPr>
          <w:p w14:paraId="0E82104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35.263,49</w:t>
            </w:r>
          </w:p>
        </w:tc>
        <w:tc>
          <w:tcPr>
            <w:tcW w:w="680" w:type="dxa"/>
            <w:tcBorders>
              <w:top w:val="nil"/>
              <w:left w:val="nil"/>
              <w:bottom w:val="nil"/>
              <w:right w:val="single" w:sz="8" w:space="0" w:color="auto"/>
            </w:tcBorders>
            <w:shd w:val="clear" w:color="000000" w:fill="F2F2F2"/>
            <w:noWrap/>
            <w:vAlign w:val="bottom"/>
            <w:hideMark/>
          </w:tcPr>
          <w:p w14:paraId="2EB7F3A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0,38</w:t>
            </w:r>
          </w:p>
        </w:tc>
        <w:tc>
          <w:tcPr>
            <w:tcW w:w="36" w:type="dxa"/>
            <w:vAlign w:val="center"/>
            <w:hideMark/>
          </w:tcPr>
          <w:p w14:paraId="620BF2E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F2D5E0B"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584911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19BF27A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560F4A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0396935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92.000,00</w:t>
            </w:r>
          </w:p>
        </w:tc>
        <w:tc>
          <w:tcPr>
            <w:tcW w:w="1200" w:type="dxa"/>
            <w:tcBorders>
              <w:top w:val="nil"/>
              <w:left w:val="nil"/>
              <w:bottom w:val="nil"/>
              <w:right w:val="single" w:sz="4" w:space="0" w:color="000000"/>
            </w:tcBorders>
            <w:shd w:val="clear" w:color="auto" w:fill="auto"/>
            <w:noWrap/>
            <w:vAlign w:val="bottom"/>
            <w:hideMark/>
          </w:tcPr>
          <w:p w14:paraId="429F674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35.263,49</w:t>
            </w:r>
          </w:p>
        </w:tc>
        <w:tc>
          <w:tcPr>
            <w:tcW w:w="680" w:type="dxa"/>
            <w:tcBorders>
              <w:top w:val="nil"/>
              <w:left w:val="nil"/>
              <w:bottom w:val="nil"/>
              <w:right w:val="single" w:sz="8" w:space="0" w:color="auto"/>
            </w:tcBorders>
            <w:shd w:val="clear" w:color="auto" w:fill="auto"/>
            <w:noWrap/>
            <w:vAlign w:val="bottom"/>
            <w:hideMark/>
          </w:tcPr>
          <w:p w14:paraId="784A774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0,38</w:t>
            </w:r>
          </w:p>
        </w:tc>
        <w:tc>
          <w:tcPr>
            <w:tcW w:w="36" w:type="dxa"/>
            <w:vAlign w:val="center"/>
            <w:hideMark/>
          </w:tcPr>
          <w:p w14:paraId="5BCF6A4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795429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A7D98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3221</w:t>
            </w:r>
          </w:p>
        </w:tc>
        <w:tc>
          <w:tcPr>
            <w:tcW w:w="968" w:type="dxa"/>
            <w:tcBorders>
              <w:top w:val="nil"/>
              <w:left w:val="nil"/>
              <w:bottom w:val="nil"/>
              <w:right w:val="single" w:sz="4" w:space="0" w:color="auto"/>
            </w:tcBorders>
            <w:shd w:val="clear" w:color="auto" w:fill="auto"/>
            <w:noWrap/>
            <w:vAlign w:val="bottom"/>
            <w:hideMark/>
          </w:tcPr>
          <w:p w14:paraId="4F530B4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FE5894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Uredski materijal</w:t>
            </w:r>
          </w:p>
        </w:tc>
        <w:tc>
          <w:tcPr>
            <w:tcW w:w="1312" w:type="dxa"/>
            <w:tcBorders>
              <w:top w:val="nil"/>
              <w:left w:val="nil"/>
              <w:bottom w:val="nil"/>
              <w:right w:val="single" w:sz="4" w:space="0" w:color="000000"/>
            </w:tcBorders>
            <w:shd w:val="clear" w:color="auto" w:fill="auto"/>
            <w:noWrap/>
            <w:vAlign w:val="bottom"/>
            <w:hideMark/>
          </w:tcPr>
          <w:p w14:paraId="63CF34E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F2CE41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17.409,79</w:t>
            </w:r>
          </w:p>
        </w:tc>
        <w:tc>
          <w:tcPr>
            <w:tcW w:w="680" w:type="dxa"/>
            <w:tcBorders>
              <w:top w:val="nil"/>
              <w:left w:val="nil"/>
              <w:bottom w:val="nil"/>
              <w:right w:val="single" w:sz="8" w:space="0" w:color="auto"/>
            </w:tcBorders>
            <w:shd w:val="clear" w:color="auto" w:fill="auto"/>
            <w:noWrap/>
            <w:vAlign w:val="bottom"/>
            <w:hideMark/>
          </w:tcPr>
          <w:p w14:paraId="183761A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FAB3EC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CCD4B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427BD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3221</w:t>
            </w:r>
          </w:p>
        </w:tc>
        <w:tc>
          <w:tcPr>
            <w:tcW w:w="968" w:type="dxa"/>
            <w:tcBorders>
              <w:top w:val="nil"/>
              <w:left w:val="nil"/>
              <w:bottom w:val="nil"/>
              <w:right w:val="single" w:sz="4" w:space="0" w:color="auto"/>
            </w:tcBorders>
            <w:shd w:val="clear" w:color="auto" w:fill="auto"/>
            <w:noWrap/>
            <w:vAlign w:val="bottom"/>
            <w:hideMark/>
          </w:tcPr>
          <w:p w14:paraId="03A8FE0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525E78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Literatura</w:t>
            </w:r>
          </w:p>
        </w:tc>
        <w:tc>
          <w:tcPr>
            <w:tcW w:w="1312" w:type="dxa"/>
            <w:tcBorders>
              <w:top w:val="nil"/>
              <w:left w:val="nil"/>
              <w:bottom w:val="nil"/>
              <w:right w:val="single" w:sz="4" w:space="0" w:color="000000"/>
            </w:tcBorders>
            <w:shd w:val="clear" w:color="auto" w:fill="auto"/>
            <w:noWrap/>
            <w:vAlign w:val="bottom"/>
            <w:hideMark/>
          </w:tcPr>
          <w:p w14:paraId="1A2FD42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7E99E4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191,50</w:t>
            </w:r>
          </w:p>
        </w:tc>
        <w:tc>
          <w:tcPr>
            <w:tcW w:w="680" w:type="dxa"/>
            <w:tcBorders>
              <w:top w:val="nil"/>
              <w:left w:val="nil"/>
              <w:bottom w:val="nil"/>
              <w:right w:val="single" w:sz="8" w:space="0" w:color="auto"/>
            </w:tcBorders>
            <w:shd w:val="clear" w:color="auto" w:fill="auto"/>
            <w:noWrap/>
            <w:vAlign w:val="bottom"/>
            <w:hideMark/>
          </w:tcPr>
          <w:p w14:paraId="186ABF2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234D49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69FEE2C"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0092FE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3221</w:t>
            </w:r>
          </w:p>
        </w:tc>
        <w:tc>
          <w:tcPr>
            <w:tcW w:w="968" w:type="dxa"/>
            <w:tcBorders>
              <w:top w:val="nil"/>
              <w:left w:val="nil"/>
              <w:bottom w:val="nil"/>
              <w:right w:val="single" w:sz="4" w:space="0" w:color="auto"/>
            </w:tcBorders>
            <w:shd w:val="clear" w:color="auto" w:fill="auto"/>
            <w:noWrap/>
            <w:vAlign w:val="bottom"/>
            <w:hideMark/>
          </w:tcPr>
          <w:p w14:paraId="7B7E4B1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7146DD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materijal za redovno poslovanje</w:t>
            </w:r>
          </w:p>
        </w:tc>
        <w:tc>
          <w:tcPr>
            <w:tcW w:w="1312" w:type="dxa"/>
            <w:tcBorders>
              <w:top w:val="nil"/>
              <w:left w:val="nil"/>
              <w:bottom w:val="nil"/>
              <w:right w:val="single" w:sz="4" w:space="0" w:color="000000"/>
            </w:tcBorders>
            <w:shd w:val="clear" w:color="auto" w:fill="auto"/>
            <w:noWrap/>
            <w:vAlign w:val="bottom"/>
            <w:hideMark/>
          </w:tcPr>
          <w:p w14:paraId="25C7356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658E89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5.811,52</w:t>
            </w:r>
          </w:p>
        </w:tc>
        <w:tc>
          <w:tcPr>
            <w:tcW w:w="680" w:type="dxa"/>
            <w:tcBorders>
              <w:top w:val="nil"/>
              <w:left w:val="nil"/>
              <w:bottom w:val="nil"/>
              <w:right w:val="single" w:sz="8" w:space="0" w:color="auto"/>
            </w:tcBorders>
            <w:shd w:val="clear" w:color="auto" w:fill="auto"/>
            <w:noWrap/>
            <w:vAlign w:val="bottom"/>
            <w:hideMark/>
          </w:tcPr>
          <w:p w14:paraId="7BDFD4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4F4990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434CE2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080EA2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3223</w:t>
            </w:r>
          </w:p>
        </w:tc>
        <w:tc>
          <w:tcPr>
            <w:tcW w:w="968" w:type="dxa"/>
            <w:tcBorders>
              <w:top w:val="nil"/>
              <w:left w:val="nil"/>
              <w:bottom w:val="nil"/>
              <w:right w:val="single" w:sz="4" w:space="0" w:color="auto"/>
            </w:tcBorders>
            <w:shd w:val="clear" w:color="auto" w:fill="auto"/>
            <w:noWrap/>
            <w:vAlign w:val="bottom"/>
            <w:hideMark/>
          </w:tcPr>
          <w:p w14:paraId="6CA3775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6252B2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Električna energija</w:t>
            </w:r>
          </w:p>
        </w:tc>
        <w:tc>
          <w:tcPr>
            <w:tcW w:w="1312" w:type="dxa"/>
            <w:tcBorders>
              <w:top w:val="nil"/>
              <w:left w:val="nil"/>
              <w:bottom w:val="nil"/>
              <w:right w:val="single" w:sz="4" w:space="0" w:color="000000"/>
            </w:tcBorders>
            <w:shd w:val="clear" w:color="auto" w:fill="auto"/>
            <w:noWrap/>
            <w:vAlign w:val="bottom"/>
            <w:hideMark/>
          </w:tcPr>
          <w:p w14:paraId="6AF55C8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1EC377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5.492,95</w:t>
            </w:r>
          </w:p>
        </w:tc>
        <w:tc>
          <w:tcPr>
            <w:tcW w:w="680" w:type="dxa"/>
            <w:tcBorders>
              <w:top w:val="nil"/>
              <w:left w:val="nil"/>
              <w:bottom w:val="nil"/>
              <w:right w:val="single" w:sz="8" w:space="0" w:color="auto"/>
            </w:tcBorders>
            <w:shd w:val="clear" w:color="auto" w:fill="auto"/>
            <w:noWrap/>
            <w:vAlign w:val="bottom"/>
            <w:hideMark/>
          </w:tcPr>
          <w:p w14:paraId="3E19549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CCF9FD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187E14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8D5AB8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3223</w:t>
            </w:r>
          </w:p>
        </w:tc>
        <w:tc>
          <w:tcPr>
            <w:tcW w:w="968" w:type="dxa"/>
            <w:tcBorders>
              <w:top w:val="nil"/>
              <w:left w:val="nil"/>
              <w:bottom w:val="nil"/>
              <w:right w:val="single" w:sz="4" w:space="0" w:color="auto"/>
            </w:tcBorders>
            <w:shd w:val="clear" w:color="auto" w:fill="auto"/>
            <w:noWrap/>
            <w:vAlign w:val="bottom"/>
            <w:hideMark/>
          </w:tcPr>
          <w:p w14:paraId="2822092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CC6C07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Gorivo</w:t>
            </w:r>
          </w:p>
        </w:tc>
        <w:tc>
          <w:tcPr>
            <w:tcW w:w="1312" w:type="dxa"/>
            <w:tcBorders>
              <w:top w:val="nil"/>
              <w:left w:val="nil"/>
              <w:bottom w:val="nil"/>
              <w:right w:val="single" w:sz="4" w:space="0" w:color="000000"/>
            </w:tcBorders>
            <w:shd w:val="clear" w:color="auto" w:fill="auto"/>
            <w:noWrap/>
            <w:vAlign w:val="bottom"/>
            <w:hideMark/>
          </w:tcPr>
          <w:p w14:paraId="2FD35DA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ABC3B7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4.962,23</w:t>
            </w:r>
          </w:p>
        </w:tc>
        <w:tc>
          <w:tcPr>
            <w:tcW w:w="680" w:type="dxa"/>
            <w:tcBorders>
              <w:top w:val="nil"/>
              <w:left w:val="nil"/>
              <w:bottom w:val="nil"/>
              <w:right w:val="single" w:sz="8" w:space="0" w:color="auto"/>
            </w:tcBorders>
            <w:shd w:val="clear" w:color="auto" w:fill="auto"/>
            <w:noWrap/>
            <w:vAlign w:val="bottom"/>
            <w:hideMark/>
          </w:tcPr>
          <w:p w14:paraId="02410FE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50AFC9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21FB9B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4DA3DC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3225</w:t>
            </w:r>
          </w:p>
        </w:tc>
        <w:tc>
          <w:tcPr>
            <w:tcW w:w="968" w:type="dxa"/>
            <w:tcBorders>
              <w:top w:val="nil"/>
              <w:left w:val="nil"/>
              <w:bottom w:val="nil"/>
              <w:right w:val="single" w:sz="4" w:space="0" w:color="auto"/>
            </w:tcBorders>
            <w:shd w:val="clear" w:color="auto" w:fill="auto"/>
            <w:noWrap/>
            <w:vAlign w:val="bottom"/>
            <w:hideMark/>
          </w:tcPr>
          <w:p w14:paraId="3380E51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2E18F7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Sitni inventar</w:t>
            </w:r>
          </w:p>
        </w:tc>
        <w:tc>
          <w:tcPr>
            <w:tcW w:w="1312" w:type="dxa"/>
            <w:tcBorders>
              <w:top w:val="nil"/>
              <w:left w:val="nil"/>
              <w:bottom w:val="nil"/>
              <w:right w:val="single" w:sz="4" w:space="0" w:color="000000"/>
            </w:tcBorders>
            <w:shd w:val="clear" w:color="auto" w:fill="auto"/>
            <w:noWrap/>
            <w:vAlign w:val="bottom"/>
            <w:hideMark/>
          </w:tcPr>
          <w:p w14:paraId="524A194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FB8B09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B5BEEC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0E4BC7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6584C3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6236A3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3227</w:t>
            </w:r>
          </w:p>
        </w:tc>
        <w:tc>
          <w:tcPr>
            <w:tcW w:w="968" w:type="dxa"/>
            <w:tcBorders>
              <w:top w:val="nil"/>
              <w:left w:val="nil"/>
              <w:bottom w:val="nil"/>
              <w:right w:val="single" w:sz="4" w:space="0" w:color="auto"/>
            </w:tcBorders>
            <w:shd w:val="clear" w:color="auto" w:fill="auto"/>
            <w:noWrap/>
            <w:vAlign w:val="bottom"/>
            <w:hideMark/>
          </w:tcPr>
          <w:p w14:paraId="07AE41D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32136C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Službena odjeća i obuća</w:t>
            </w:r>
          </w:p>
        </w:tc>
        <w:tc>
          <w:tcPr>
            <w:tcW w:w="1312" w:type="dxa"/>
            <w:tcBorders>
              <w:top w:val="nil"/>
              <w:left w:val="nil"/>
              <w:bottom w:val="nil"/>
              <w:right w:val="single" w:sz="4" w:space="0" w:color="000000"/>
            </w:tcBorders>
            <w:shd w:val="clear" w:color="auto" w:fill="auto"/>
            <w:noWrap/>
            <w:vAlign w:val="bottom"/>
            <w:hideMark/>
          </w:tcPr>
          <w:p w14:paraId="6C3FC11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4E07EA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1.395,50</w:t>
            </w:r>
          </w:p>
        </w:tc>
        <w:tc>
          <w:tcPr>
            <w:tcW w:w="680" w:type="dxa"/>
            <w:tcBorders>
              <w:top w:val="nil"/>
              <w:left w:val="nil"/>
              <w:bottom w:val="nil"/>
              <w:right w:val="single" w:sz="8" w:space="0" w:color="auto"/>
            </w:tcBorders>
            <w:shd w:val="clear" w:color="auto" w:fill="auto"/>
            <w:noWrap/>
            <w:vAlign w:val="bottom"/>
            <w:hideMark/>
          </w:tcPr>
          <w:p w14:paraId="1367B61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CC1800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E8A5EEE"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3470365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200030</w:t>
            </w:r>
          </w:p>
        </w:tc>
        <w:tc>
          <w:tcPr>
            <w:tcW w:w="4694" w:type="dxa"/>
            <w:tcBorders>
              <w:top w:val="nil"/>
              <w:left w:val="nil"/>
              <w:bottom w:val="nil"/>
              <w:right w:val="single" w:sz="4" w:space="0" w:color="000000"/>
            </w:tcBorders>
            <w:shd w:val="clear" w:color="000000" w:fill="F2F2F2"/>
            <w:noWrap/>
            <w:vAlign w:val="bottom"/>
            <w:hideMark/>
          </w:tcPr>
          <w:p w14:paraId="4FE0899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usluge</w:t>
            </w:r>
          </w:p>
        </w:tc>
        <w:tc>
          <w:tcPr>
            <w:tcW w:w="1312" w:type="dxa"/>
            <w:tcBorders>
              <w:top w:val="nil"/>
              <w:left w:val="nil"/>
              <w:bottom w:val="nil"/>
              <w:right w:val="single" w:sz="4" w:space="0" w:color="000000"/>
            </w:tcBorders>
            <w:shd w:val="clear" w:color="000000" w:fill="F2F2F2"/>
            <w:noWrap/>
            <w:vAlign w:val="bottom"/>
            <w:hideMark/>
          </w:tcPr>
          <w:p w14:paraId="740AEFE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355.000,00</w:t>
            </w:r>
          </w:p>
        </w:tc>
        <w:tc>
          <w:tcPr>
            <w:tcW w:w="1200" w:type="dxa"/>
            <w:tcBorders>
              <w:top w:val="nil"/>
              <w:left w:val="nil"/>
              <w:bottom w:val="nil"/>
              <w:right w:val="single" w:sz="4" w:space="0" w:color="000000"/>
            </w:tcBorders>
            <w:shd w:val="clear" w:color="000000" w:fill="F2F2F2"/>
            <w:noWrap/>
            <w:vAlign w:val="bottom"/>
            <w:hideMark/>
          </w:tcPr>
          <w:p w14:paraId="62A20B1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343.363,01</w:t>
            </w:r>
          </w:p>
        </w:tc>
        <w:tc>
          <w:tcPr>
            <w:tcW w:w="680" w:type="dxa"/>
            <w:tcBorders>
              <w:top w:val="nil"/>
              <w:left w:val="nil"/>
              <w:bottom w:val="nil"/>
              <w:right w:val="single" w:sz="8" w:space="0" w:color="auto"/>
            </w:tcBorders>
            <w:shd w:val="clear" w:color="000000" w:fill="F2F2F2"/>
            <w:noWrap/>
            <w:vAlign w:val="bottom"/>
            <w:hideMark/>
          </w:tcPr>
          <w:p w14:paraId="7D8F742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0,97</w:t>
            </w:r>
          </w:p>
        </w:tc>
        <w:tc>
          <w:tcPr>
            <w:tcW w:w="36" w:type="dxa"/>
            <w:vAlign w:val="center"/>
            <w:hideMark/>
          </w:tcPr>
          <w:p w14:paraId="0367C20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E3AC0B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D689DA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1174538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6B434C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3A5AC4D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240.000,00</w:t>
            </w:r>
          </w:p>
        </w:tc>
        <w:tc>
          <w:tcPr>
            <w:tcW w:w="1200" w:type="dxa"/>
            <w:tcBorders>
              <w:top w:val="nil"/>
              <w:left w:val="nil"/>
              <w:bottom w:val="nil"/>
              <w:right w:val="single" w:sz="4" w:space="0" w:color="000000"/>
            </w:tcBorders>
            <w:shd w:val="clear" w:color="auto" w:fill="auto"/>
            <w:noWrap/>
            <w:vAlign w:val="bottom"/>
            <w:hideMark/>
          </w:tcPr>
          <w:p w14:paraId="473E253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233.040,43</w:t>
            </w:r>
          </w:p>
        </w:tc>
        <w:tc>
          <w:tcPr>
            <w:tcW w:w="680" w:type="dxa"/>
            <w:tcBorders>
              <w:top w:val="nil"/>
              <w:left w:val="nil"/>
              <w:bottom w:val="nil"/>
              <w:right w:val="single" w:sz="8" w:space="0" w:color="auto"/>
            </w:tcBorders>
            <w:shd w:val="clear" w:color="auto" w:fill="auto"/>
            <w:noWrap/>
            <w:vAlign w:val="bottom"/>
            <w:hideMark/>
          </w:tcPr>
          <w:p w14:paraId="3625FF1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0,97</w:t>
            </w:r>
          </w:p>
        </w:tc>
        <w:tc>
          <w:tcPr>
            <w:tcW w:w="36" w:type="dxa"/>
            <w:vAlign w:val="center"/>
            <w:hideMark/>
          </w:tcPr>
          <w:p w14:paraId="6AB85FA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0D1484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F00230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3231</w:t>
            </w:r>
          </w:p>
        </w:tc>
        <w:tc>
          <w:tcPr>
            <w:tcW w:w="968" w:type="dxa"/>
            <w:tcBorders>
              <w:top w:val="nil"/>
              <w:left w:val="nil"/>
              <w:bottom w:val="nil"/>
              <w:right w:val="single" w:sz="4" w:space="0" w:color="auto"/>
            </w:tcBorders>
            <w:shd w:val="clear" w:color="auto" w:fill="auto"/>
            <w:noWrap/>
            <w:vAlign w:val="bottom"/>
            <w:hideMark/>
          </w:tcPr>
          <w:p w14:paraId="734C37E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E0A797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telefona, interneta, mobitela i pošte</w:t>
            </w:r>
          </w:p>
        </w:tc>
        <w:tc>
          <w:tcPr>
            <w:tcW w:w="1312" w:type="dxa"/>
            <w:tcBorders>
              <w:top w:val="nil"/>
              <w:left w:val="nil"/>
              <w:bottom w:val="nil"/>
              <w:right w:val="single" w:sz="4" w:space="0" w:color="000000"/>
            </w:tcBorders>
            <w:shd w:val="clear" w:color="auto" w:fill="auto"/>
            <w:noWrap/>
            <w:vAlign w:val="bottom"/>
            <w:hideMark/>
          </w:tcPr>
          <w:p w14:paraId="02E248D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E0FF5B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58.805,35</w:t>
            </w:r>
          </w:p>
        </w:tc>
        <w:tc>
          <w:tcPr>
            <w:tcW w:w="680" w:type="dxa"/>
            <w:tcBorders>
              <w:top w:val="nil"/>
              <w:left w:val="nil"/>
              <w:bottom w:val="nil"/>
              <w:right w:val="single" w:sz="8" w:space="0" w:color="auto"/>
            </w:tcBorders>
            <w:shd w:val="clear" w:color="auto" w:fill="auto"/>
            <w:noWrap/>
            <w:vAlign w:val="bottom"/>
            <w:hideMark/>
          </w:tcPr>
          <w:p w14:paraId="0552DA2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5688FFF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D7D0B89"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7CDBA0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0A67A02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476BA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tekućeg održavanja opreme</w:t>
            </w:r>
          </w:p>
        </w:tc>
        <w:tc>
          <w:tcPr>
            <w:tcW w:w="1312" w:type="dxa"/>
            <w:tcBorders>
              <w:top w:val="nil"/>
              <w:left w:val="nil"/>
              <w:bottom w:val="nil"/>
              <w:right w:val="single" w:sz="4" w:space="0" w:color="000000"/>
            </w:tcBorders>
            <w:shd w:val="clear" w:color="auto" w:fill="auto"/>
            <w:noWrap/>
            <w:vAlign w:val="bottom"/>
            <w:hideMark/>
          </w:tcPr>
          <w:p w14:paraId="19EA0A4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298B5D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3.735,00</w:t>
            </w:r>
          </w:p>
        </w:tc>
        <w:tc>
          <w:tcPr>
            <w:tcW w:w="680" w:type="dxa"/>
            <w:tcBorders>
              <w:top w:val="nil"/>
              <w:left w:val="nil"/>
              <w:bottom w:val="nil"/>
              <w:right w:val="single" w:sz="8" w:space="0" w:color="auto"/>
            </w:tcBorders>
            <w:shd w:val="clear" w:color="auto" w:fill="auto"/>
            <w:noWrap/>
            <w:vAlign w:val="bottom"/>
            <w:hideMark/>
          </w:tcPr>
          <w:p w14:paraId="7784922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3E6EF7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2FDF8D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1304A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3233</w:t>
            </w:r>
          </w:p>
        </w:tc>
        <w:tc>
          <w:tcPr>
            <w:tcW w:w="968" w:type="dxa"/>
            <w:tcBorders>
              <w:top w:val="nil"/>
              <w:left w:val="nil"/>
              <w:bottom w:val="nil"/>
              <w:right w:val="single" w:sz="4" w:space="0" w:color="auto"/>
            </w:tcBorders>
            <w:shd w:val="clear" w:color="auto" w:fill="auto"/>
            <w:noWrap/>
            <w:vAlign w:val="bottom"/>
            <w:hideMark/>
          </w:tcPr>
          <w:p w14:paraId="34B297F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27D352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promidžbe i informiranja</w:t>
            </w:r>
          </w:p>
        </w:tc>
        <w:tc>
          <w:tcPr>
            <w:tcW w:w="1312" w:type="dxa"/>
            <w:tcBorders>
              <w:top w:val="nil"/>
              <w:left w:val="nil"/>
              <w:bottom w:val="nil"/>
              <w:right w:val="single" w:sz="4" w:space="0" w:color="000000"/>
            </w:tcBorders>
            <w:shd w:val="clear" w:color="auto" w:fill="auto"/>
            <w:noWrap/>
            <w:vAlign w:val="bottom"/>
            <w:hideMark/>
          </w:tcPr>
          <w:p w14:paraId="586DDF2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A165DD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44.025,00</w:t>
            </w:r>
          </w:p>
        </w:tc>
        <w:tc>
          <w:tcPr>
            <w:tcW w:w="680" w:type="dxa"/>
            <w:tcBorders>
              <w:top w:val="nil"/>
              <w:left w:val="nil"/>
              <w:bottom w:val="nil"/>
              <w:right w:val="single" w:sz="8" w:space="0" w:color="auto"/>
            </w:tcBorders>
            <w:shd w:val="clear" w:color="auto" w:fill="auto"/>
            <w:noWrap/>
            <w:vAlign w:val="bottom"/>
            <w:hideMark/>
          </w:tcPr>
          <w:p w14:paraId="171BD5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1E6169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5AC5D12"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43F793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3235</w:t>
            </w:r>
          </w:p>
        </w:tc>
        <w:tc>
          <w:tcPr>
            <w:tcW w:w="968" w:type="dxa"/>
            <w:tcBorders>
              <w:top w:val="nil"/>
              <w:left w:val="nil"/>
              <w:bottom w:val="nil"/>
              <w:right w:val="single" w:sz="4" w:space="0" w:color="auto"/>
            </w:tcBorders>
            <w:shd w:val="clear" w:color="auto" w:fill="auto"/>
            <w:noWrap/>
            <w:vAlign w:val="bottom"/>
            <w:hideMark/>
          </w:tcPr>
          <w:p w14:paraId="02190BA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5E161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Najam opreme</w:t>
            </w:r>
          </w:p>
        </w:tc>
        <w:tc>
          <w:tcPr>
            <w:tcW w:w="1312" w:type="dxa"/>
            <w:tcBorders>
              <w:top w:val="nil"/>
              <w:left w:val="nil"/>
              <w:bottom w:val="nil"/>
              <w:right w:val="single" w:sz="4" w:space="0" w:color="000000"/>
            </w:tcBorders>
            <w:shd w:val="clear" w:color="auto" w:fill="auto"/>
            <w:noWrap/>
            <w:vAlign w:val="bottom"/>
            <w:hideMark/>
          </w:tcPr>
          <w:p w14:paraId="02720F0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CB66AC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24.967,64</w:t>
            </w:r>
          </w:p>
        </w:tc>
        <w:tc>
          <w:tcPr>
            <w:tcW w:w="680" w:type="dxa"/>
            <w:tcBorders>
              <w:top w:val="nil"/>
              <w:left w:val="nil"/>
              <w:bottom w:val="nil"/>
              <w:right w:val="single" w:sz="8" w:space="0" w:color="auto"/>
            </w:tcBorders>
            <w:shd w:val="clear" w:color="auto" w:fill="auto"/>
            <w:noWrap/>
            <w:vAlign w:val="bottom"/>
            <w:hideMark/>
          </w:tcPr>
          <w:p w14:paraId="2D2C720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D20280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8F6E7F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07B752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4B4A052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1B4749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odvjetnika i pravnika</w:t>
            </w:r>
          </w:p>
        </w:tc>
        <w:tc>
          <w:tcPr>
            <w:tcW w:w="1312" w:type="dxa"/>
            <w:tcBorders>
              <w:top w:val="nil"/>
              <w:left w:val="nil"/>
              <w:bottom w:val="nil"/>
              <w:right w:val="single" w:sz="4" w:space="0" w:color="000000"/>
            </w:tcBorders>
            <w:shd w:val="clear" w:color="auto" w:fill="auto"/>
            <w:noWrap/>
            <w:vAlign w:val="bottom"/>
            <w:hideMark/>
          </w:tcPr>
          <w:p w14:paraId="32EACE3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4F6789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37.500,00</w:t>
            </w:r>
          </w:p>
        </w:tc>
        <w:tc>
          <w:tcPr>
            <w:tcW w:w="680" w:type="dxa"/>
            <w:tcBorders>
              <w:top w:val="nil"/>
              <w:left w:val="nil"/>
              <w:bottom w:val="nil"/>
              <w:right w:val="single" w:sz="8" w:space="0" w:color="auto"/>
            </w:tcBorders>
            <w:shd w:val="clear" w:color="auto" w:fill="auto"/>
            <w:noWrap/>
            <w:vAlign w:val="bottom"/>
            <w:hideMark/>
          </w:tcPr>
          <w:p w14:paraId="2E7CF37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A945E6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F233869"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32DD84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00CFFFA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68E8E6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Ostale intelektualne usluge</w:t>
            </w:r>
          </w:p>
        </w:tc>
        <w:tc>
          <w:tcPr>
            <w:tcW w:w="1312" w:type="dxa"/>
            <w:tcBorders>
              <w:top w:val="nil"/>
              <w:left w:val="nil"/>
              <w:bottom w:val="nil"/>
              <w:right w:val="single" w:sz="4" w:space="0" w:color="000000"/>
            </w:tcBorders>
            <w:shd w:val="clear" w:color="auto" w:fill="auto"/>
            <w:noWrap/>
            <w:vAlign w:val="bottom"/>
            <w:hideMark/>
          </w:tcPr>
          <w:p w14:paraId="65FA6AE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2E4D30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29.340,00</w:t>
            </w:r>
          </w:p>
        </w:tc>
        <w:tc>
          <w:tcPr>
            <w:tcW w:w="680" w:type="dxa"/>
            <w:tcBorders>
              <w:top w:val="nil"/>
              <w:left w:val="nil"/>
              <w:bottom w:val="nil"/>
              <w:right w:val="single" w:sz="8" w:space="0" w:color="auto"/>
            </w:tcBorders>
            <w:shd w:val="clear" w:color="auto" w:fill="auto"/>
            <w:noWrap/>
            <w:vAlign w:val="bottom"/>
            <w:hideMark/>
          </w:tcPr>
          <w:p w14:paraId="2F8162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19D6B1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9315E8C"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537FE2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3238</w:t>
            </w:r>
          </w:p>
        </w:tc>
        <w:tc>
          <w:tcPr>
            <w:tcW w:w="968" w:type="dxa"/>
            <w:tcBorders>
              <w:top w:val="nil"/>
              <w:left w:val="nil"/>
              <w:bottom w:val="nil"/>
              <w:right w:val="single" w:sz="4" w:space="0" w:color="auto"/>
            </w:tcBorders>
            <w:shd w:val="clear" w:color="auto" w:fill="auto"/>
            <w:noWrap/>
            <w:vAlign w:val="bottom"/>
            <w:hideMark/>
          </w:tcPr>
          <w:p w14:paraId="301E924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FDECC1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Računalne usluge</w:t>
            </w:r>
          </w:p>
        </w:tc>
        <w:tc>
          <w:tcPr>
            <w:tcW w:w="1312" w:type="dxa"/>
            <w:tcBorders>
              <w:top w:val="nil"/>
              <w:left w:val="nil"/>
              <w:bottom w:val="nil"/>
              <w:right w:val="single" w:sz="4" w:space="0" w:color="000000"/>
            </w:tcBorders>
            <w:shd w:val="clear" w:color="auto" w:fill="auto"/>
            <w:noWrap/>
            <w:vAlign w:val="bottom"/>
            <w:hideMark/>
          </w:tcPr>
          <w:p w14:paraId="41496D5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8F3B52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4.906,25</w:t>
            </w:r>
          </w:p>
        </w:tc>
        <w:tc>
          <w:tcPr>
            <w:tcW w:w="680" w:type="dxa"/>
            <w:tcBorders>
              <w:top w:val="nil"/>
              <w:left w:val="nil"/>
              <w:bottom w:val="nil"/>
              <w:right w:val="single" w:sz="8" w:space="0" w:color="auto"/>
            </w:tcBorders>
            <w:shd w:val="clear" w:color="auto" w:fill="auto"/>
            <w:noWrap/>
            <w:vAlign w:val="bottom"/>
            <w:hideMark/>
          </w:tcPr>
          <w:p w14:paraId="7878CB1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D14273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8F96BE5"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604D41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3239</w:t>
            </w:r>
          </w:p>
        </w:tc>
        <w:tc>
          <w:tcPr>
            <w:tcW w:w="968" w:type="dxa"/>
            <w:tcBorders>
              <w:top w:val="nil"/>
              <w:left w:val="nil"/>
              <w:bottom w:val="nil"/>
              <w:right w:val="single" w:sz="4" w:space="0" w:color="auto"/>
            </w:tcBorders>
            <w:shd w:val="clear" w:color="auto" w:fill="auto"/>
            <w:noWrap/>
            <w:vAlign w:val="bottom"/>
            <w:hideMark/>
          </w:tcPr>
          <w:p w14:paraId="524A194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FB984B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Ostale usluge</w:t>
            </w:r>
          </w:p>
        </w:tc>
        <w:tc>
          <w:tcPr>
            <w:tcW w:w="1312" w:type="dxa"/>
            <w:tcBorders>
              <w:top w:val="nil"/>
              <w:left w:val="nil"/>
              <w:bottom w:val="nil"/>
              <w:right w:val="single" w:sz="4" w:space="0" w:color="000000"/>
            </w:tcBorders>
            <w:shd w:val="clear" w:color="auto" w:fill="auto"/>
            <w:noWrap/>
            <w:vAlign w:val="bottom"/>
            <w:hideMark/>
          </w:tcPr>
          <w:p w14:paraId="0B25A0A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D91BCE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29.761,19</w:t>
            </w:r>
          </w:p>
        </w:tc>
        <w:tc>
          <w:tcPr>
            <w:tcW w:w="680" w:type="dxa"/>
            <w:tcBorders>
              <w:top w:val="nil"/>
              <w:left w:val="nil"/>
              <w:bottom w:val="nil"/>
              <w:right w:val="single" w:sz="8" w:space="0" w:color="auto"/>
            </w:tcBorders>
            <w:shd w:val="clear" w:color="auto" w:fill="auto"/>
            <w:noWrap/>
            <w:vAlign w:val="bottom"/>
            <w:hideMark/>
          </w:tcPr>
          <w:p w14:paraId="1B07C7C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487CE1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6B27BC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3AD047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329</w:t>
            </w:r>
          </w:p>
        </w:tc>
        <w:tc>
          <w:tcPr>
            <w:tcW w:w="968" w:type="dxa"/>
            <w:tcBorders>
              <w:top w:val="nil"/>
              <w:left w:val="nil"/>
              <w:bottom w:val="nil"/>
              <w:right w:val="single" w:sz="4" w:space="0" w:color="auto"/>
            </w:tcBorders>
            <w:shd w:val="clear" w:color="auto" w:fill="auto"/>
            <w:noWrap/>
            <w:vAlign w:val="bottom"/>
            <w:hideMark/>
          </w:tcPr>
          <w:p w14:paraId="2F91F02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CB6B94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nespomenuti rashodi poslovanja</w:t>
            </w:r>
          </w:p>
        </w:tc>
        <w:tc>
          <w:tcPr>
            <w:tcW w:w="1312" w:type="dxa"/>
            <w:tcBorders>
              <w:top w:val="nil"/>
              <w:left w:val="nil"/>
              <w:bottom w:val="nil"/>
              <w:right w:val="single" w:sz="4" w:space="0" w:color="000000"/>
            </w:tcBorders>
            <w:shd w:val="clear" w:color="auto" w:fill="auto"/>
            <w:noWrap/>
            <w:vAlign w:val="bottom"/>
            <w:hideMark/>
          </w:tcPr>
          <w:p w14:paraId="58ED7EC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115.000,00</w:t>
            </w:r>
          </w:p>
        </w:tc>
        <w:tc>
          <w:tcPr>
            <w:tcW w:w="1200" w:type="dxa"/>
            <w:tcBorders>
              <w:top w:val="nil"/>
              <w:left w:val="nil"/>
              <w:bottom w:val="nil"/>
              <w:right w:val="single" w:sz="4" w:space="0" w:color="000000"/>
            </w:tcBorders>
            <w:shd w:val="clear" w:color="auto" w:fill="auto"/>
            <w:noWrap/>
            <w:vAlign w:val="bottom"/>
            <w:hideMark/>
          </w:tcPr>
          <w:p w14:paraId="2A2475E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110.322,58</w:t>
            </w:r>
          </w:p>
        </w:tc>
        <w:tc>
          <w:tcPr>
            <w:tcW w:w="680" w:type="dxa"/>
            <w:tcBorders>
              <w:top w:val="nil"/>
              <w:left w:val="nil"/>
              <w:bottom w:val="nil"/>
              <w:right w:val="single" w:sz="8" w:space="0" w:color="auto"/>
            </w:tcBorders>
            <w:shd w:val="clear" w:color="auto" w:fill="auto"/>
            <w:noWrap/>
            <w:vAlign w:val="bottom"/>
            <w:hideMark/>
          </w:tcPr>
          <w:p w14:paraId="53CCC75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0,96</w:t>
            </w:r>
          </w:p>
        </w:tc>
        <w:tc>
          <w:tcPr>
            <w:tcW w:w="36" w:type="dxa"/>
            <w:vAlign w:val="center"/>
            <w:hideMark/>
          </w:tcPr>
          <w:p w14:paraId="7207F79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ACC4FE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842669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3293</w:t>
            </w:r>
          </w:p>
        </w:tc>
        <w:tc>
          <w:tcPr>
            <w:tcW w:w="968" w:type="dxa"/>
            <w:tcBorders>
              <w:top w:val="nil"/>
              <w:left w:val="nil"/>
              <w:bottom w:val="nil"/>
              <w:right w:val="single" w:sz="4" w:space="0" w:color="auto"/>
            </w:tcBorders>
            <w:shd w:val="clear" w:color="auto" w:fill="auto"/>
            <w:noWrap/>
            <w:vAlign w:val="bottom"/>
            <w:hideMark/>
          </w:tcPr>
          <w:p w14:paraId="26659F2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397199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Reprezentacija</w:t>
            </w:r>
          </w:p>
        </w:tc>
        <w:tc>
          <w:tcPr>
            <w:tcW w:w="1312" w:type="dxa"/>
            <w:tcBorders>
              <w:top w:val="nil"/>
              <w:left w:val="nil"/>
              <w:bottom w:val="nil"/>
              <w:right w:val="single" w:sz="4" w:space="0" w:color="000000"/>
            </w:tcBorders>
            <w:shd w:val="clear" w:color="auto" w:fill="auto"/>
            <w:noWrap/>
            <w:vAlign w:val="bottom"/>
            <w:hideMark/>
          </w:tcPr>
          <w:p w14:paraId="76BDBD2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80F42D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34.113,50</w:t>
            </w:r>
          </w:p>
        </w:tc>
        <w:tc>
          <w:tcPr>
            <w:tcW w:w="680" w:type="dxa"/>
            <w:tcBorders>
              <w:top w:val="nil"/>
              <w:left w:val="nil"/>
              <w:bottom w:val="nil"/>
              <w:right w:val="single" w:sz="8" w:space="0" w:color="auto"/>
            </w:tcBorders>
            <w:shd w:val="clear" w:color="auto" w:fill="auto"/>
            <w:noWrap/>
            <w:vAlign w:val="bottom"/>
            <w:hideMark/>
          </w:tcPr>
          <w:p w14:paraId="2C83DD5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9CF250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33A2595"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B21A93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3294</w:t>
            </w:r>
          </w:p>
        </w:tc>
        <w:tc>
          <w:tcPr>
            <w:tcW w:w="968" w:type="dxa"/>
            <w:tcBorders>
              <w:top w:val="nil"/>
              <w:left w:val="nil"/>
              <w:bottom w:val="nil"/>
              <w:right w:val="single" w:sz="4" w:space="0" w:color="auto"/>
            </w:tcBorders>
            <w:shd w:val="clear" w:color="auto" w:fill="auto"/>
            <w:noWrap/>
            <w:vAlign w:val="bottom"/>
            <w:hideMark/>
          </w:tcPr>
          <w:p w14:paraId="256525E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46BEBF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članarine i norme</w:t>
            </w:r>
          </w:p>
        </w:tc>
        <w:tc>
          <w:tcPr>
            <w:tcW w:w="1312" w:type="dxa"/>
            <w:tcBorders>
              <w:top w:val="nil"/>
              <w:left w:val="nil"/>
              <w:bottom w:val="nil"/>
              <w:right w:val="single" w:sz="4" w:space="0" w:color="000000"/>
            </w:tcBorders>
            <w:shd w:val="clear" w:color="auto" w:fill="auto"/>
            <w:noWrap/>
            <w:vAlign w:val="bottom"/>
            <w:hideMark/>
          </w:tcPr>
          <w:p w14:paraId="2B48C69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1F7507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8.599,44</w:t>
            </w:r>
          </w:p>
        </w:tc>
        <w:tc>
          <w:tcPr>
            <w:tcW w:w="680" w:type="dxa"/>
            <w:tcBorders>
              <w:top w:val="nil"/>
              <w:left w:val="nil"/>
              <w:bottom w:val="nil"/>
              <w:right w:val="single" w:sz="8" w:space="0" w:color="auto"/>
            </w:tcBorders>
            <w:shd w:val="clear" w:color="auto" w:fill="auto"/>
            <w:noWrap/>
            <w:vAlign w:val="bottom"/>
            <w:hideMark/>
          </w:tcPr>
          <w:p w14:paraId="27D7D01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D578FF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30DFD9"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8C0A9D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3295</w:t>
            </w:r>
          </w:p>
        </w:tc>
        <w:tc>
          <w:tcPr>
            <w:tcW w:w="968" w:type="dxa"/>
            <w:tcBorders>
              <w:top w:val="nil"/>
              <w:left w:val="nil"/>
              <w:bottom w:val="nil"/>
              <w:right w:val="single" w:sz="4" w:space="0" w:color="auto"/>
            </w:tcBorders>
            <w:shd w:val="clear" w:color="auto" w:fill="auto"/>
            <w:noWrap/>
            <w:vAlign w:val="bottom"/>
            <w:hideMark/>
          </w:tcPr>
          <w:p w14:paraId="02402F0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3586FB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Pristojbe i naknade</w:t>
            </w:r>
          </w:p>
        </w:tc>
        <w:tc>
          <w:tcPr>
            <w:tcW w:w="1312" w:type="dxa"/>
            <w:tcBorders>
              <w:top w:val="nil"/>
              <w:left w:val="nil"/>
              <w:bottom w:val="nil"/>
              <w:right w:val="single" w:sz="4" w:space="0" w:color="000000"/>
            </w:tcBorders>
            <w:shd w:val="clear" w:color="auto" w:fill="auto"/>
            <w:noWrap/>
            <w:vAlign w:val="bottom"/>
            <w:hideMark/>
          </w:tcPr>
          <w:p w14:paraId="22C383D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1A5F2A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67.219,65</w:t>
            </w:r>
          </w:p>
        </w:tc>
        <w:tc>
          <w:tcPr>
            <w:tcW w:w="680" w:type="dxa"/>
            <w:tcBorders>
              <w:top w:val="nil"/>
              <w:left w:val="nil"/>
              <w:bottom w:val="nil"/>
              <w:right w:val="single" w:sz="8" w:space="0" w:color="auto"/>
            </w:tcBorders>
            <w:shd w:val="clear" w:color="auto" w:fill="auto"/>
            <w:noWrap/>
            <w:vAlign w:val="bottom"/>
            <w:hideMark/>
          </w:tcPr>
          <w:p w14:paraId="165B9E5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3D5E14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551A485"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1086D5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3296</w:t>
            </w:r>
          </w:p>
        </w:tc>
        <w:tc>
          <w:tcPr>
            <w:tcW w:w="968" w:type="dxa"/>
            <w:tcBorders>
              <w:top w:val="nil"/>
              <w:left w:val="nil"/>
              <w:bottom w:val="nil"/>
              <w:right w:val="single" w:sz="4" w:space="0" w:color="auto"/>
            </w:tcBorders>
            <w:shd w:val="clear" w:color="auto" w:fill="auto"/>
            <w:noWrap/>
            <w:vAlign w:val="bottom"/>
            <w:hideMark/>
          </w:tcPr>
          <w:p w14:paraId="5B5840F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3C1BFD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Sudski troškovi</w:t>
            </w:r>
          </w:p>
        </w:tc>
        <w:tc>
          <w:tcPr>
            <w:tcW w:w="1312" w:type="dxa"/>
            <w:tcBorders>
              <w:top w:val="nil"/>
              <w:left w:val="nil"/>
              <w:bottom w:val="nil"/>
              <w:right w:val="single" w:sz="4" w:space="0" w:color="000000"/>
            </w:tcBorders>
            <w:shd w:val="clear" w:color="auto" w:fill="auto"/>
            <w:noWrap/>
            <w:vAlign w:val="bottom"/>
            <w:hideMark/>
          </w:tcPr>
          <w:p w14:paraId="1AEA639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CFB7DA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71176A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4016A2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6662AD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8215A0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3299</w:t>
            </w:r>
          </w:p>
        </w:tc>
        <w:tc>
          <w:tcPr>
            <w:tcW w:w="968" w:type="dxa"/>
            <w:tcBorders>
              <w:top w:val="nil"/>
              <w:left w:val="nil"/>
              <w:bottom w:val="nil"/>
              <w:right w:val="single" w:sz="4" w:space="0" w:color="auto"/>
            </w:tcBorders>
            <w:shd w:val="clear" w:color="auto" w:fill="auto"/>
            <w:noWrap/>
            <w:vAlign w:val="bottom"/>
            <w:hideMark/>
          </w:tcPr>
          <w:p w14:paraId="6288BF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333DB5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nespomenuti rashodi</w:t>
            </w:r>
          </w:p>
        </w:tc>
        <w:tc>
          <w:tcPr>
            <w:tcW w:w="1312" w:type="dxa"/>
            <w:tcBorders>
              <w:top w:val="nil"/>
              <w:left w:val="nil"/>
              <w:bottom w:val="nil"/>
              <w:right w:val="single" w:sz="4" w:space="0" w:color="000000"/>
            </w:tcBorders>
            <w:shd w:val="clear" w:color="auto" w:fill="auto"/>
            <w:noWrap/>
            <w:vAlign w:val="bottom"/>
            <w:hideMark/>
          </w:tcPr>
          <w:p w14:paraId="677282B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F0D150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389,99</w:t>
            </w:r>
          </w:p>
        </w:tc>
        <w:tc>
          <w:tcPr>
            <w:tcW w:w="680" w:type="dxa"/>
            <w:tcBorders>
              <w:top w:val="nil"/>
              <w:left w:val="nil"/>
              <w:bottom w:val="nil"/>
              <w:right w:val="single" w:sz="8" w:space="0" w:color="auto"/>
            </w:tcBorders>
            <w:shd w:val="clear" w:color="auto" w:fill="auto"/>
            <w:noWrap/>
            <w:vAlign w:val="bottom"/>
            <w:hideMark/>
          </w:tcPr>
          <w:p w14:paraId="23EC54A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C7883D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9D72495"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4886573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200040</w:t>
            </w:r>
          </w:p>
        </w:tc>
        <w:tc>
          <w:tcPr>
            <w:tcW w:w="4694" w:type="dxa"/>
            <w:tcBorders>
              <w:top w:val="nil"/>
              <w:left w:val="nil"/>
              <w:bottom w:val="nil"/>
              <w:right w:val="single" w:sz="4" w:space="0" w:color="000000"/>
            </w:tcBorders>
            <w:shd w:val="clear" w:color="000000" w:fill="F2F2F2"/>
            <w:noWrap/>
            <w:vAlign w:val="bottom"/>
            <w:hideMark/>
          </w:tcPr>
          <w:p w14:paraId="64CDB6F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Financijski rashodi</w:t>
            </w:r>
          </w:p>
        </w:tc>
        <w:tc>
          <w:tcPr>
            <w:tcW w:w="1312" w:type="dxa"/>
            <w:tcBorders>
              <w:top w:val="nil"/>
              <w:left w:val="nil"/>
              <w:bottom w:val="nil"/>
              <w:right w:val="single" w:sz="4" w:space="0" w:color="000000"/>
            </w:tcBorders>
            <w:shd w:val="clear" w:color="000000" w:fill="F2F2F2"/>
            <w:noWrap/>
            <w:vAlign w:val="bottom"/>
            <w:hideMark/>
          </w:tcPr>
          <w:p w14:paraId="42F132F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56.000,00</w:t>
            </w:r>
          </w:p>
        </w:tc>
        <w:tc>
          <w:tcPr>
            <w:tcW w:w="1200" w:type="dxa"/>
            <w:tcBorders>
              <w:top w:val="nil"/>
              <w:left w:val="nil"/>
              <w:bottom w:val="nil"/>
              <w:right w:val="single" w:sz="4" w:space="0" w:color="000000"/>
            </w:tcBorders>
            <w:shd w:val="clear" w:color="000000" w:fill="F2F2F2"/>
            <w:noWrap/>
            <w:vAlign w:val="bottom"/>
            <w:hideMark/>
          </w:tcPr>
          <w:p w14:paraId="3A3C222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224.993,24</w:t>
            </w:r>
          </w:p>
        </w:tc>
        <w:tc>
          <w:tcPr>
            <w:tcW w:w="680" w:type="dxa"/>
            <w:tcBorders>
              <w:top w:val="nil"/>
              <w:left w:val="nil"/>
              <w:bottom w:val="nil"/>
              <w:right w:val="single" w:sz="8" w:space="0" w:color="auto"/>
            </w:tcBorders>
            <w:shd w:val="clear" w:color="000000" w:fill="F2F2F2"/>
            <w:noWrap/>
            <w:vAlign w:val="bottom"/>
            <w:hideMark/>
          </w:tcPr>
          <w:p w14:paraId="2FF689B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4,02</w:t>
            </w:r>
          </w:p>
        </w:tc>
        <w:tc>
          <w:tcPr>
            <w:tcW w:w="36" w:type="dxa"/>
            <w:vAlign w:val="center"/>
            <w:hideMark/>
          </w:tcPr>
          <w:p w14:paraId="200DBB4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EBF800D"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DA3370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342</w:t>
            </w:r>
          </w:p>
        </w:tc>
        <w:tc>
          <w:tcPr>
            <w:tcW w:w="968" w:type="dxa"/>
            <w:tcBorders>
              <w:top w:val="nil"/>
              <w:left w:val="nil"/>
              <w:bottom w:val="nil"/>
              <w:right w:val="single" w:sz="4" w:space="0" w:color="auto"/>
            </w:tcBorders>
            <w:shd w:val="clear" w:color="auto" w:fill="auto"/>
            <w:noWrap/>
            <w:vAlign w:val="bottom"/>
            <w:hideMark/>
          </w:tcPr>
          <w:p w14:paraId="5982EBA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E970C8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Kamate za primljene kredite i zajmove</w:t>
            </w:r>
          </w:p>
        </w:tc>
        <w:tc>
          <w:tcPr>
            <w:tcW w:w="1312" w:type="dxa"/>
            <w:tcBorders>
              <w:top w:val="nil"/>
              <w:left w:val="nil"/>
              <w:bottom w:val="nil"/>
              <w:right w:val="single" w:sz="4" w:space="0" w:color="000000"/>
            </w:tcBorders>
            <w:shd w:val="clear" w:color="auto" w:fill="auto"/>
            <w:noWrap/>
            <w:vAlign w:val="bottom"/>
            <w:hideMark/>
          </w:tcPr>
          <w:p w14:paraId="53C987D7"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w:t>
            </w:r>
          </w:p>
        </w:tc>
        <w:tc>
          <w:tcPr>
            <w:tcW w:w="1200" w:type="dxa"/>
            <w:tcBorders>
              <w:top w:val="nil"/>
              <w:left w:val="nil"/>
              <w:bottom w:val="nil"/>
              <w:right w:val="single" w:sz="4" w:space="0" w:color="000000"/>
            </w:tcBorders>
            <w:shd w:val="clear" w:color="auto" w:fill="auto"/>
            <w:noWrap/>
            <w:vAlign w:val="bottom"/>
            <w:hideMark/>
          </w:tcPr>
          <w:p w14:paraId="756D1E4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9.073,01</w:t>
            </w:r>
          </w:p>
        </w:tc>
        <w:tc>
          <w:tcPr>
            <w:tcW w:w="680" w:type="dxa"/>
            <w:tcBorders>
              <w:top w:val="nil"/>
              <w:left w:val="nil"/>
              <w:bottom w:val="nil"/>
              <w:right w:val="single" w:sz="8" w:space="0" w:color="auto"/>
            </w:tcBorders>
            <w:shd w:val="clear" w:color="auto" w:fill="auto"/>
            <w:noWrap/>
            <w:vAlign w:val="bottom"/>
            <w:hideMark/>
          </w:tcPr>
          <w:p w14:paraId="762FFF41"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0,45</w:t>
            </w:r>
          </w:p>
        </w:tc>
        <w:tc>
          <w:tcPr>
            <w:tcW w:w="36" w:type="dxa"/>
            <w:vAlign w:val="center"/>
            <w:hideMark/>
          </w:tcPr>
          <w:p w14:paraId="2A6062E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CBF5D5"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3A052C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3423</w:t>
            </w:r>
          </w:p>
        </w:tc>
        <w:tc>
          <w:tcPr>
            <w:tcW w:w="968" w:type="dxa"/>
            <w:tcBorders>
              <w:top w:val="nil"/>
              <w:left w:val="nil"/>
              <w:bottom w:val="nil"/>
              <w:right w:val="single" w:sz="4" w:space="0" w:color="auto"/>
            </w:tcBorders>
            <w:shd w:val="clear" w:color="auto" w:fill="auto"/>
            <w:noWrap/>
            <w:vAlign w:val="bottom"/>
            <w:hideMark/>
          </w:tcPr>
          <w:p w14:paraId="5894974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77B4ED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Kamate za pozajmicu</w:t>
            </w:r>
          </w:p>
        </w:tc>
        <w:tc>
          <w:tcPr>
            <w:tcW w:w="1312" w:type="dxa"/>
            <w:tcBorders>
              <w:top w:val="nil"/>
              <w:left w:val="nil"/>
              <w:bottom w:val="nil"/>
              <w:right w:val="single" w:sz="4" w:space="0" w:color="000000"/>
            </w:tcBorders>
            <w:shd w:val="clear" w:color="auto" w:fill="auto"/>
            <w:noWrap/>
            <w:vAlign w:val="bottom"/>
            <w:hideMark/>
          </w:tcPr>
          <w:p w14:paraId="308D3B3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52693E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9.073,01</w:t>
            </w:r>
          </w:p>
        </w:tc>
        <w:tc>
          <w:tcPr>
            <w:tcW w:w="680" w:type="dxa"/>
            <w:tcBorders>
              <w:top w:val="nil"/>
              <w:left w:val="nil"/>
              <w:bottom w:val="nil"/>
              <w:right w:val="single" w:sz="8" w:space="0" w:color="auto"/>
            </w:tcBorders>
            <w:shd w:val="clear" w:color="auto" w:fill="auto"/>
            <w:noWrap/>
            <w:vAlign w:val="bottom"/>
            <w:hideMark/>
          </w:tcPr>
          <w:p w14:paraId="2404478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5339CF2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6AAB05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AA2EC3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544</w:t>
            </w:r>
          </w:p>
        </w:tc>
        <w:tc>
          <w:tcPr>
            <w:tcW w:w="968" w:type="dxa"/>
            <w:tcBorders>
              <w:top w:val="nil"/>
              <w:left w:val="nil"/>
              <w:bottom w:val="nil"/>
              <w:right w:val="single" w:sz="4" w:space="0" w:color="auto"/>
            </w:tcBorders>
            <w:shd w:val="clear" w:color="auto" w:fill="auto"/>
            <w:noWrap/>
            <w:vAlign w:val="bottom"/>
            <w:hideMark/>
          </w:tcPr>
          <w:p w14:paraId="274C829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D3AFD2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Otplata glavnice primljenih zajmova</w:t>
            </w:r>
          </w:p>
        </w:tc>
        <w:tc>
          <w:tcPr>
            <w:tcW w:w="1312" w:type="dxa"/>
            <w:tcBorders>
              <w:top w:val="nil"/>
              <w:left w:val="nil"/>
              <w:bottom w:val="nil"/>
              <w:right w:val="single" w:sz="4" w:space="0" w:color="000000"/>
            </w:tcBorders>
            <w:shd w:val="clear" w:color="auto" w:fill="auto"/>
            <w:noWrap/>
            <w:vAlign w:val="bottom"/>
            <w:hideMark/>
          </w:tcPr>
          <w:p w14:paraId="1B0E854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1200" w:type="dxa"/>
            <w:tcBorders>
              <w:top w:val="nil"/>
              <w:left w:val="nil"/>
              <w:bottom w:val="nil"/>
              <w:right w:val="single" w:sz="4" w:space="0" w:color="000000"/>
            </w:tcBorders>
            <w:shd w:val="clear" w:color="auto" w:fill="auto"/>
            <w:noWrap/>
            <w:vAlign w:val="bottom"/>
            <w:hideMark/>
          </w:tcPr>
          <w:p w14:paraId="171BD2E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680" w:type="dxa"/>
            <w:tcBorders>
              <w:top w:val="nil"/>
              <w:left w:val="nil"/>
              <w:bottom w:val="nil"/>
              <w:right w:val="single" w:sz="8" w:space="0" w:color="auto"/>
            </w:tcBorders>
            <w:shd w:val="clear" w:color="auto" w:fill="auto"/>
            <w:noWrap/>
            <w:vAlign w:val="bottom"/>
            <w:hideMark/>
          </w:tcPr>
          <w:p w14:paraId="2176C72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64C2F7D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84B34C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D3B22F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5445</w:t>
            </w:r>
          </w:p>
        </w:tc>
        <w:tc>
          <w:tcPr>
            <w:tcW w:w="968" w:type="dxa"/>
            <w:tcBorders>
              <w:top w:val="nil"/>
              <w:left w:val="nil"/>
              <w:bottom w:val="nil"/>
              <w:right w:val="single" w:sz="4" w:space="0" w:color="auto"/>
            </w:tcBorders>
            <w:shd w:val="clear" w:color="auto" w:fill="auto"/>
            <w:noWrap/>
            <w:vAlign w:val="bottom"/>
            <w:hideMark/>
          </w:tcPr>
          <w:p w14:paraId="60BA1EA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F369EF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Otplata revolving kredita</w:t>
            </w:r>
          </w:p>
        </w:tc>
        <w:tc>
          <w:tcPr>
            <w:tcW w:w="1312" w:type="dxa"/>
            <w:tcBorders>
              <w:top w:val="nil"/>
              <w:left w:val="nil"/>
              <w:bottom w:val="nil"/>
              <w:right w:val="single" w:sz="4" w:space="0" w:color="000000"/>
            </w:tcBorders>
            <w:shd w:val="clear" w:color="auto" w:fill="auto"/>
            <w:noWrap/>
            <w:vAlign w:val="bottom"/>
            <w:hideMark/>
          </w:tcPr>
          <w:p w14:paraId="4D7C7F2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C27FCA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200.000,00</w:t>
            </w:r>
          </w:p>
        </w:tc>
        <w:tc>
          <w:tcPr>
            <w:tcW w:w="680" w:type="dxa"/>
            <w:tcBorders>
              <w:top w:val="nil"/>
              <w:left w:val="nil"/>
              <w:bottom w:val="nil"/>
              <w:right w:val="single" w:sz="8" w:space="0" w:color="auto"/>
            </w:tcBorders>
            <w:shd w:val="clear" w:color="auto" w:fill="auto"/>
            <w:noWrap/>
            <w:vAlign w:val="bottom"/>
            <w:hideMark/>
          </w:tcPr>
          <w:p w14:paraId="6515411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B6E79F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25BEA6E"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833B98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343</w:t>
            </w:r>
          </w:p>
        </w:tc>
        <w:tc>
          <w:tcPr>
            <w:tcW w:w="968" w:type="dxa"/>
            <w:tcBorders>
              <w:top w:val="nil"/>
              <w:left w:val="nil"/>
              <w:bottom w:val="nil"/>
              <w:right w:val="single" w:sz="4" w:space="0" w:color="auto"/>
            </w:tcBorders>
            <w:shd w:val="clear" w:color="auto" w:fill="auto"/>
            <w:noWrap/>
            <w:vAlign w:val="bottom"/>
            <w:hideMark/>
          </w:tcPr>
          <w:p w14:paraId="5361AC6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5202AB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financijski rashodi</w:t>
            </w:r>
          </w:p>
        </w:tc>
        <w:tc>
          <w:tcPr>
            <w:tcW w:w="1312" w:type="dxa"/>
            <w:tcBorders>
              <w:top w:val="nil"/>
              <w:left w:val="nil"/>
              <w:bottom w:val="nil"/>
              <w:right w:val="single" w:sz="4" w:space="0" w:color="000000"/>
            </w:tcBorders>
            <w:shd w:val="clear" w:color="auto" w:fill="auto"/>
            <w:noWrap/>
            <w:vAlign w:val="bottom"/>
            <w:hideMark/>
          </w:tcPr>
          <w:p w14:paraId="1E13578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36.000,00</w:t>
            </w:r>
          </w:p>
        </w:tc>
        <w:tc>
          <w:tcPr>
            <w:tcW w:w="1200" w:type="dxa"/>
            <w:tcBorders>
              <w:top w:val="nil"/>
              <w:left w:val="nil"/>
              <w:bottom w:val="nil"/>
              <w:right w:val="single" w:sz="4" w:space="0" w:color="000000"/>
            </w:tcBorders>
            <w:shd w:val="clear" w:color="auto" w:fill="auto"/>
            <w:noWrap/>
            <w:vAlign w:val="bottom"/>
            <w:hideMark/>
          </w:tcPr>
          <w:p w14:paraId="671237A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15.920,23</w:t>
            </w:r>
          </w:p>
        </w:tc>
        <w:tc>
          <w:tcPr>
            <w:tcW w:w="680" w:type="dxa"/>
            <w:tcBorders>
              <w:top w:val="nil"/>
              <w:left w:val="nil"/>
              <w:bottom w:val="nil"/>
              <w:right w:val="single" w:sz="8" w:space="0" w:color="auto"/>
            </w:tcBorders>
            <w:shd w:val="clear" w:color="auto" w:fill="auto"/>
            <w:noWrap/>
            <w:vAlign w:val="bottom"/>
            <w:hideMark/>
          </w:tcPr>
          <w:p w14:paraId="40EDD86F"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0,44</w:t>
            </w:r>
          </w:p>
        </w:tc>
        <w:tc>
          <w:tcPr>
            <w:tcW w:w="36" w:type="dxa"/>
            <w:vAlign w:val="center"/>
            <w:hideMark/>
          </w:tcPr>
          <w:p w14:paraId="7F95013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251FDB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B3D3C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3431</w:t>
            </w:r>
          </w:p>
        </w:tc>
        <w:tc>
          <w:tcPr>
            <w:tcW w:w="968" w:type="dxa"/>
            <w:tcBorders>
              <w:top w:val="nil"/>
              <w:left w:val="nil"/>
              <w:bottom w:val="nil"/>
              <w:right w:val="single" w:sz="4" w:space="0" w:color="auto"/>
            </w:tcBorders>
            <w:shd w:val="clear" w:color="auto" w:fill="auto"/>
            <w:noWrap/>
            <w:vAlign w:val="bottom"/>
            <w:hideMark/>
          </w:tcPr>
          <w:p w14:paraId="275353B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2BEED5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banaka i platnog prometa</w:t>
            </w:r>
          </w:p>
        </w:tc>
        <w:tc>
          <w:tcPr>
            <w:tcW w:w="1312" w:type="dxa"/>
            <w:tcBorders>
              <w:top w:val="nil"/>
              <w:left w:val="nil"/>
              <w:bottom w:val="nil"/>
              <w:right w:val="single" w:sz="4" w:space="0" w:color="000000"/>
            </w:tcBorders>
            <w:shd w:val="clear" w:color="auto" w:fill="auto"/>
            <w:noWrap/>
            <w:vAlign w:val="bottom"/>
            <w:hideMark/>
          </w:tcPr>
          <w:p w14:paraId="31A4115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E3A6F0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14.050,02</w:t>
            </w:r>
          </w:p>
        </w:tc>
        <w:tc>
          <w:tcPr>
            <w:tcW w:w="680" w:type="dxa"/>
            <w:tcBorders>
              <w:top w:val="nil"/>
              <w:left w:val="nil"/>
              <w:bottom w:val="nil"/>
              <w:right w:val="single" w:sz="8" w:space="0" w:color="auto"/>
            </w:tcBorders>
            <w:shd w:val="clear" w:color="auto" w:fill="auto"/>
            <w:noWrap/>
            <w:vAlign w:val="bottom"/>
            <w:hideMark/>
          </w:tcPr>
          <w:p w14:paraId="22C153E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DBBA26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9BC01C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E7F4D9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3433</w:t>
            </w:r>
          </w:p>
        </w:tc>
        <w:tc>
          <w:tcPr>
            <w:tcW w:w="968" w:type="dxa"/>
            <w:tcBorders>
              <w:top w:val="nil"/>
              <w:left w:val="nil"/>
              <w:bottom w:val="nil"/>
              <w:right w:val="single" w:sz="4" w:space="0" w:color="auto"/>
            </w:tcBorders>
            <w:shd w:val="clear" w:color="auto" w:fill="auto"/>
            <w:noWrap/>
            <w:vAlign w:val="bottom"/>
            <w:hideMark/>
          </w:tcPr>
          <w:p w14:paraId="64D07A3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CED5A1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Zatezne kamate</w:t>
            </w:r>
          </w:p>
        </w:tc>
        <w:tc>
          <w:tcPr>
            <w:tcW w:w="1312" w:type="dxa"/>
            <w:tcBorders>
              <w:top w:val="nil"/>
              <w:left w:val="nil"/>
              <w:bottom w:val="nil"/>
              <w:right w:val="single" w:sz="4" w:space="0" w:color="000000"/>
            </w:tcBorders>
            <w:shd w:val="clear" w:color="auto" w:fill="auto"/>
            <w:noWrap/>
            <w:vAlign w:val="bottom"/>
            <w:hideMark/>
          </w:tcPr>
          <w:p w14:paraId="28A5CA1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B47CFB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CF8922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70A85C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781918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C9E311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3434</w:t>
            </w:r>
          </w:p>
        </w:tc>
        <w:tc>
          <w:tcPr>
            <w:tcW w:w="968" w:type="dxa"/>
            <w:tcBorders>
              <w:top w:val="nil"/>
              <w:left w:val="nil"/>
              <w:bottom w:val="nil"/>
              <w:right w:val="single" w:sz="4" w:space="0" w:color="auto"/>
            </w:tcBorders>
            <w:shd w:val="clear" w:color="auto" w:fill="auto"/>
            <w:noWrap/>
            <w:vAlign w:val="bottom"/>
            <w:hideMark/>
          </w:tcPr>
          <w:p w14:paraId="4BCE703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9B2AEB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Naknada porezne uprave</w:t>
            </w:r>
          </w:p>
        </w:tc>
        <w:tc>
          <w:tcPr>
            <w:tcW w:w="1312" w:type="dxa"/>
            <w:tcBorders>
              <w:top w:val="nil"/>
              <w:left w:val="nil"/>
              <w:bottom w:val="nil"/>
              <w:right w:val="single" w:sz="4" w:space="0" w:color="000000"/>
            </w:tcBorders>
            <w:shd w:val="clear" w:color="auto" w:fill="auto"/>
            <w:noWrap/>
            <w:vAlign w:val="bottom"/>
            <w:hideMark/>
          </w:tcPr>
          <w:p w14:paraId="66E47A3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63084F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1.870,21</w:t>
            </w:r>
          </w:p>
        </w:tc>
        <w:tc>
          <w:tcPr>
            <w:tcW w:w="680" w:type="dxa"/>
            <w:tcBorders>
              <w:top w:val="nil"/>
              <w:left w:val="nil"/>
              <w:bottom w:val="nil"/>
              <w:right w:val="single" w:sz="8" w:space="0" w:color="auto"/>
            </w:tcBorders>
            <w:shd w:val="clear" w:color="auto" w:fill="auto"/>
            <w:noWrap/>
            <w:vAlign w:val="bottom"/>
            <w:hideMark/>
          </w:tcPr>
          <w:p w14:paraId="6E6AB9E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F6B6EA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601E39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0B8C81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3434</w:t>
            </w:r>
          </w:p>
        </w:tc>
        <w:tc>
          <w:tcPr>
            <w:tcW w:w="968" w:type="dxa"/>
            <w:tcBorders>
              <w:top w:val="nil"/>
              <w:left w:val="nil"/>
              <w:bottom w:val="nil"/>
              <w:right w:val="single" w:sz="4" w:space="0" w:color="auto"/>
            </w:tcBorders>
            <w:shd w:val="clear" w:color="auto" w:fill="auto"/>
            <w:noWrap/>
            <w:vAlign w:val="bottom"/>
            <w:hideMark/>
          </w:tcPr>
          <w:p w14:paraId="3BE1620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07AF63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financijski rashodi</w:t>
            </w:r>
          </w:p>
        </w:tc>
        <w:tc>
          <w:tcPr>
            <w:tcW w:w="1312" w:type="dxa"/>
            <w:tcBorders>
              <w:top w:val="nil"/>
              <w:left w:val="nil"/>
              <w:bottom w:val="nil"/>
              <w:right w:val="single" w:sz="4" w:space="0" w:color="000000"/>
            </w:tcBorders>
            <w:shd w:val="clear" w:color="auto" w:fill="auto"/>
            <w:noWrap/>
            <w:vAlign w:val="bottom"/>
            <w:hideMark/>
          </w:tcPr>
          <w:p w14:paraId="184595D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09259D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98D1C7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589E42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5BF5848"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2183E4C7"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200050</w:t>
            </w:r>
          </w:p>
        </w:tc>
        <w:tc>
          <w:tcPr>
            <w:tcW w:w="4694" w:type="dxa"/>
            <w:tcBorders>
              <w:top w:val="nil"/>
              <w:left w:val="nil"/>
              <w:bottom w:val="nil"/>
              <w:right w:val="single" w:sz="4" w:space="0" w:color="000000"/>
            </w:tcBorders>
            <w:shd w:val="clear" w:color="000000" w:fill="F2F2F2"/>
            <w:noWrap/>
            <w:vAlign w:val="bottom"/>
            <w:hideMark/>
          </w:tcPr>
          <w:p w14:paraId="5BEC7B7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Proračunska zaliha</w:t>
            </w:r>
          </w:p>
        </w:tc>
        <w:tc>
          <w:tcPr>
            <w:tcW w:w="1312" w:type="dxa"/>
            <w:tcBorders>
              <w:top w:val="nil"/>
              <w:left w:val="nil"/>
              <w:bottom w:val="nil"/>
              <w:right w:val="single" w:sz="4" w:space="0" w:color="000000"/>
            </w:tcBorders>
            <w:shd w:val="clear" w:color="000000" w:fill="F2F2F2"/>
            <w:noWrap/>
            <w:vAlign w:val="bottom"/>
            <w:hideMark/>
          </w:tcPr>
          <w:p w14:paraId="1A4A320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40.000,00</w:t>
            </w:r>
          </w:p>
        </w:tc>
        <w:tc>
          <w:tcPr>
            <w:tcW w:w="1200" w:type="dxa"/>
            <w:tcBorders>
              <w:top w:val="nil"/>
              <w:left w:val="nil"/>
              <w:bottom w:val="nil"/>
              <w:right w:val="single" w:sz="4" w:space="0" w:color="000000"/>
            </w:tcBorders>
            <w:shd w:val="clear" w:color="000000" w:fill="F2F2F2"/>
            <w:noWrap/>
            <w:vAlign w:val="bottom"/>
            <w:hideMark/>
          </w:tcPr>
          <w:p w14:paraId="2B6E9C5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4D70DFB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E426F9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FC1FDF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8AAA1F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329</w:t>
            </w:r>
          </w:p>
        </w:tc>
        <w:tc>
          <w:tcPr>
            <w:tcW w:w="968" w:type="dxa"/>
            <w:tcBorders>
              <w:top w:val="nil"/>
              <w:left w:val="nil"/>
              <w:bottom w:val="nil"/>
              <w:right w:val="single" w:sz="4" w:space="0" w:color="auto"/>
            </w:tcBorders>
            <w:shd w:val="clear" w:color="auto" w:fill="auto"/>
            <w:noWrap/>
            <w:vAlign w:val="bottom"/>
            <w:hideMark/>
          </w:tcPr>
          <w:p w14:paraId="35154CF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D36625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Izvanredni rashodi</w:t>
            </w:r>
          </w:p>
        </w:tc>
        <w:tc>
          <w:tcPr>
            <w:tcW w:w="1312" w:type="dxa"/>
            <w:tcBorders>
              <w:top w:val="nil"/>
              <w:left w:val="nil"/>
              <w:bottom w:val="nil"/>
              <w:right w:val="single" w:sz="4" w:space="0" w:color="000000"/>
            </w:tcBorders>
            <w:shd w:val="clear" w:color="auto" w:fill="auto"/>
            <w:noWrap/>
            <w:vAlign w:val="bottom"/>
            <w:hideMark/>
          </w:tcPr>
          <w:p w14:paraId="7A678FC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40.000,00</w:t>
            </w:r>
          </w:p>
        </w:tc>
        <w:tc>
          <w:tcPr>
            <w:tcW w:w="1200" w:type="dxa"/>
            <w:tcBorders>
              <w:top w:val="nil"/>
              <w:left w:val="nil"/>
              <w:bottom w:val="nil"/>
              <w:right w:val="single" w:sz="4" w:space="0" w:color="000000"/>
            </w:tcBorders>
            <w:shd w:val="clear" w:color="auto" w:fill="auto"/>
            <w:noWrap/>
            <w:vAlign w:val="bottom"/>
            <w:hideMark/>
          </w:tcPr>
          <w:p w14:paraId="7204906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4248CA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7935607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A988A3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03791D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3299</w:t>
            </w:r>
          </w:p>
        </w:tc>
        <w:tc>
          <w:tcPr>
            <w:tcW w:w="968" w:type="dxa"/>
            <w:tcBorders>
              <w:top w:val="nil"/>
              <w:left w:val="nil"/>
              <w:bottom w:val="nil"/>
              <w:right w:val="single" w:sz="4" w:space="0" w:color="auto"/>
            </w:tcBorders>
            <w:shd w:val="clear" w:color="auto" w:fill="auto"/>
            <w:noWrap/>
            <w:vAlign w:val="bottom"/>
            <w:hideMark/>
          </w:tcPr>
          <w:p w14:paraId="0EE3B58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0B811F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Izvanredni rashodi</w:t>
            </w:r>
          </w:p>
        </w:tc>
        <w:tc>
          <w:tcPr>
            <w:tcW w:w="1312" w:type="dxa"/>
            <w:tcBorders>
              <w:top w:val="nil"/>
              <w:left w:val="nil"/>
              <w:bottom w:val="nil"/>
              <w:right w:val="single" w:sz="4" w:space="0" w:color="000000"/>
            </w:tcBorders>
            <w:shd w:val="clear" w:color="auto" w:fill="auto"/>
            <w:noWrap/>
            <w:vAlign w:val="bottom"/>
            <w:hideMark/>
          </w:tcPr>
          <w:p w14:paraId="4096690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40.000,00</w:t>
            </w:r>
          </w:p>
        </w:tc>
        <w:tc>
          <w:tcPr>
            <w:tcW w:w="1200" w:type="dxa"/>
            <w:tcBorders>
              <w:top w:val="nil"/>
              <w:left w:val="nil"/>
              <w:bottom w:val="nil"/>
              <w:right w:val="single" w:sz="4" w:space="0" w:color="000000"/>
            </w:tcBorders>
            <w:shd w:val="clear" w:color="auto" w:fill="auto"/>
            <w:noWrap/>
            <w:vAlign w:val="bottom"/>
            <w:hideMark/>
          </w:tcPr>
          <w:p w14:paraId="654911A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680" w:type="dxa"/>
            <w:tcBorders>
              <w:top w:val="nil"/>
              <w:left w:val="nil"/>
              <w:bottom w:val="nil"/>
              <w:right w:val="single" w:sz="8" w:space="0" w:color="auto"/>
            </w:tcBorders>
            <w:shd w:val="clear" w:color="auto" w:fill="auto"/>
            <w:noWrap/>
            <w:vAlign w:val="bottom"/>
            <w:hideMark/>
          </w:tcPr>
          <w:p w14:paraId="3F363BA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E9A902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F7F44BD" w14:textId="77777777" w:rsidTr="00814C01">
        <w:trPr>
          <w:trHeight w:val="495"/>
        </w:trPr>
        <w:tc>
          <w:tcPr>
            <w:tcW w:w="1936" w:type="dxa"/>
            <w:gridSpan w:val="2"/>
            <w:tcBorders>
              <w:top w:val="nil"/>
              <w:left w:val="single" w:sz="4" w:space="0" w:color="auto"/>
              <w:bottom w:val="nil"/>
              <w:right w:val="single" w:sz="4" w:space="0" w:color="000000"/>
            </w:tcBorders>
            <w:shd w:val="clear" w:color="000000" w:fill="F2F2F2"/>
            <w:vAlign w:val="bottom"/>
            <w:hideMark/>
          </w:tcPr>
          <w:p w14:paraId="38FA873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200010</w:t>
            </w:r>
          </w:p>
        </w:tc>
        <w:tc>
          <w:tcPr>
            <w:tcW w:w="4694" w:type="dxa"/>
            <w:tcBorders>
              <w:top w:val="nil"/>
              <w:left w:val="nil"/>
              <w:bottom w:val="nil"/>
              <w:right w:val="single" w:sz="4" w:space="0" w:color="000000"/>
            </w:tcBorders>
            <w:shd w:val="clear" w:color="000000" w:fill="F2F2F2"/>
            <w:vAlign w:val="bottom"/>
            <w:hideMark/>
          </w:tcPr>
          <w:p w14:paraId="7E21334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nefinancijske imovine za rad Jedinstvenog upravnog odjela</w:t>
            </w:r>
          </w:p>
        </w:tc>
        <w:tc>
          <w:tcPr>
            <w:tcW w:w="1312" w:type="dxa"/>
            <w:tcBorders>
              <w:top w:val="nil"/>
              <w:left w:val="nil"/>
              <w:bottom w:val="nil"/>
              <w:right w:val="single" w:sz="4" w:space="0" w:color="000000"/>
            </w:tcBorders>
            <w:shd w:val="clear" w:color="000000" w:fill="F2F2F2"/>
            <w:noWrap/>
            <w:vAlign w:val="bottom"/>
            <w:hideMark/>
          </w:tcPr>
          <w:p w14:paraId="5AB8E16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250.000,00</w:t>
            </w:r>
          </w:p>
        </w:tc>
        <w:tc>
          <w:tcPr>
            <w:tcW w:w="1200" w:type="dxa"/>
            <w:tcBorders>
              <w:top w:val="nil"/>
              <w:left w:val="nil"/>
              <w:bottom w:val="nil"/>
              <w:right w:val="single" w:sz="4" w:space="0" w:color="000000"/>
            </w:tcBorders>
            <w:shd w:val="clear" w:color="000000" w:fill="F2F2F2"/>
            <w:noWrap/>
            <w:vAlign w:val="bottom"/>
            <w:hideMark/>
          </w:tcPr>
          <w:p w14:paraId="01AC896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175.533,99</w:t>
            </w:r>
          </w:p>
        </w:tc>
        <w:tc>
          <w:tcPr>
            <w:tcW w:w="680" w:type="dxa"/>
            <w:tcBorders>
              <w:top w:val="nil"/>
              <w:left w:val="nil"/>
              <w:bottom w:val="nil"/>
              <w:right w:val="single" w:sz="8" w:space="0" w:color="auto"/>
            </w:tcBorders>
            <w:shd w:val="clear" w:color="000000" w:fill="F2F2F2"/>
            <w:noWrap/>
            <w:vAlign w:val="bottom"/>
            <w:hideMark/>
          </w:tcPr>
          <w:p w14:paraId="531F415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0,70</w:t>
            </w:r>
          </w:p>
        </w:tc>
        <w:tc>
          <w:tcPr>
            <w:tcW w:w="36" w:type="dxa"/>
            <w:vAlign w:val="center"/>
            <w:hideMark/>
          </w:tcPr>
          <w:p w14:paraId="711A0D5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C6522F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07CB0B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422</w:t>
            </w:r>
          </w:p>
        </w:tc>
        <w:tc>
          <w:tcPr>
            <w:tcW w:w="968" w:type="dxa"/>
            <w:tcBorders>
              <w:top w:val="nil"/>
              <w:left w:val="nil"/>
              <w:bottom w:val="nil"/>
              <w:right w:val="single" w:sz="4" w:space="0" w:color="auto"/>
            </w:tcBorders>
            <w:shd w:val="clear" w:color="auto" w:fill="auto"/>
            <w:noWrap/>
            <w:vAlign w:val="bottom"/>
            <w:hideMark/>
          </w:tcPr>
          <w:p w14:paraId="6A9372A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5A36B2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Postrojenja i oprema</w:t>
            </w:r>
          </w:p>
        </w:tc>
        <w:tc>
          <w:tcPr>
            <w:tcW w:w="1312" w:type="dxa"/>
            <w:tcBorders>
              <w:top w:val="nil"/>
              <w:left w:val="nil"/>
              <w:bottom w:val="nil"/>
              <w:right w:val="single" w:sz="4" w:space="0" w:color="000000"/>
            </w:tcBorders>
            <w:shd w:val="clear" w:color="auto" w:fill="auto"/>
            <w:noWrap/>
            <w:vAlign w:val="bottom"/>
            <w:hideMark/>
          </w:tcPr>
          <w:p w14:paraId="5951BCB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40.000,00</w:t>
            </w:r>
          </w:p>
        </w:tc>
        <w:tc>
          <w:tcPr>
            <w:tcW w:w="1200" w:type="dxa"/>
            <w:tcBorders>
              <w:top w:val="nil"/>
              <w:left w:val="nil"/>
              <w:bottom w:val="nil"/>
              <w:right w:val="single" w:sz="4" w:space="0" w:color="000000"/>
            </w:tcBorders>
            <w:shd w:val="clear" w:color="auto" w:fill="auto"/>
            <w:noWrap/>
            <w:vAlign w:val="bottom"/>
            <w:hideMark/>
          </w:tcPr>
          <w:p w14:paraId="2FC259C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25.428,99</w:t>
            </w:r>
          </w:p>
        </w:tc>
        <w:tc>
          <w:tcPr>
            <w:tcW w:w="680" w:type="dxa"/>
            <w:tcBorders>
              <w:top w:val="nil"/>
              <w:left w:val="nil"/>
              <w:bottom w:val="nil"/>
              <w:right w:val="single" w:sz="8" w:space="0" w:color="auto"/>
            </w:tcBorders>
            <w:shd w:val="clear" w:color="auto" w:fill="auto"/>
            <w:noWrap/>
            <w:vAlign w:val="bottom"/>
            <w:hideMark/>
          </w:tcPr>
          <w:p w14:paraId="4DFB0D3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0,64</w:t>
            </w:r>
          </w:p>
        </w:tc>
        <w:tc>
          <w:tcPr>
            <w:tcW w:w="36" w:type="dxa"/>
            <w:vAlign w:val="center"/>
            <w:hideMark/>
          </w:tcPr>
          <w:p w14:paraId="3336123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C2501C5"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EFB41E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4221</w:t>
            </w:r>
          </w:p>
        </w:tc>
        <w:tc>
          <w:tcPr>
            <w:tcW w:w="968" w:type="dxa"/>
            <w:tcBorders>
              <w:top w:val="nil"/>
              <w:left w:val="nil"/>
              <w:bottom w:val="nil"/>
              <w:right w:val="single" w:sz="4" w:space="0" w:color="auto"/>
            </w:tcBorders>
            <w:shd w:val="clear" w:color="auto" w:fill="auto"/>
            <w:noWrap/>
            <w:vAlign w:val="bottom"/>
            <w:hideMark/>
          </w:tcPr>
          <w:p w14:paraId="581C5BD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2FD0D6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Računala i računalna oprema</w:t>
            </w:r>
          </w:p>
        </w:tc>
        <w:tc>
          <w:tcPr>
            <w:tcW w:w="1312" w:type="dxa"/>
            <w:tcBorders>
              <w:top w:val="nil"/>
              <w:left w:val="nil"/>
              <w:bottom w:val="nil"/>
              <w:right w:val="single" w:sz="4" w:space="0" w:color="000000"/>
            </w:tcBorders>
            <w:shd w:val="clear" w:color="auto" w:fill="auto"/>
            <w:noWrap/>
            <w:vAlign w:val="bottom"/>
            <w:hideMark/>
          </w:tcPr>
          <w:p w14:paraId="50F89D6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CBC83D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16.598,75</w:t>
            </w:r>
          </w:p>
        </w:tc>
        <w:tc>
          <w:tcPr>
            <w:tcW w:w="680" w:type="dxa"/>
            <w:tcBorders>
              <w:top w:val="nil"/>
              <w:left w:val="nil"/>
              <w:bottom w:val="nil"/>
              <w:right w:val="single" w:sz="8" w:space="0" w:color="auto"/>
            </w:tcBorders>
            <w:shd w:val="clear" w:color="auto" w:fill="auto"/>
            <w:noWrap/>
            <w:vAlign w:val="bottom"/>
            <w:hideMark/>
          </w:tcPr>
          <w:p w14:paraId="1719B04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F8BAAD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CC86302"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2C1C75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4221</w:t>
            </w:r>
          </w:p>
        </w:tc>
        <w:tc>
          <w:tcPr>
            <w:tcW w:w="968" w:type="dxa"/>
            <w:tcBorders>
              <w:top w:val="nil"/>
              <w:left w:val="nil"/>
              <w:bottom w:val="nil"/>
              <w:right w:val="single" w:sz="4" w:space="0" w:color="auto"/>
            </w:tcBorders>
            <w:shd w:val="clear" w:color="auto" w:fill="auto"/>
            <w:noWrap/>
            <w:vAlign w:val="bottom"/>
            <w:hideMark/>
          </w:tcPr>
          <w:p w14:paraId="0F0960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5CAA69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Uredski namještaj i oprema</w:t>
            </w:r>
          </w:p>
        </w:tc>
        <w:tc>
          <w:tcPr>
            <w:tcW w:w="1312" w:type="dxa"/>
            <w:tcBorders>
              <w:top w:val="nil"/>
              <w:left w:val="nil"/>
              <w:bottom w:val="nil"/>
              <w:right w:val="single" w:sz="4" w:space="0" w:color="000000"/>
            </w:tcBorders>
            <w:shd w:val="clear" w:color="auto" w:fill="auto"/>
            <w:noWrap/>
            <w:vAlign w:val="bottom"/>
            <w:hideMark/>
          </w:tcPr>
          <w:p w14:paraId="7A64E73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C07CBA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2.131,24</w:t>
            </w:r>
          </w:p>
        </w:tc>
        <w:tc>
          <w:tcPr>
            <w:tcW w:w="680" w:type="dxa"/>
            <w:tcBorders>
              <w:top w:val="nil"/>
              <w:left w:val="nil"/>
              <w:bottom w:val="nil"/>
              <w:right w:val="single" w:sz="8" w:space="0" w:color="auto"/>
            </w:tcBorders>
            <w:shd w:val="clear" w:color="auto" w:fill="auto"/>
            <w:noWrap/>
            <w:vAlign w:val="bottom"/>
            <w:hideMark/>
          </w:tcPr>
          <w:p w14:paraId="221BA97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A40389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A4754FD"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E8B0F4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4222</w:t>
            </w:r>
          </w:p>
        </w:tc>
        <w:tc>
          <w:tcPr>
            <w:tcW w:w="968" w:type="dxa"/>
            <w:tcBorders>
              <w:top w:val="nil"/>
              <w:left w:val="nil"/>
              <w:bottom w:val="nil"/>
              <w:right w:val="single" w:sz="4" w:space="0" w:color="auto"/>
            </w:tcBorders>
            <w:shd w:val="clear" w:color="auto" w:fill="auto"/>
            <w:noWrap/>
            <w:vAlign w:val="bottom"/>
            <w:hideMark/>
          </w:tcPr>
          <w:p w14:paraId="57D50E0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388CF9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Telefoni i telekomunikacijski uređaji</w:t>
            </w:r>
          </w:p>
        </w:tc>
        <w:tc>
          <w:tcPr>
            <w:tcW w:w="1312" w:type="dxa"/>
            <w:tcBorders>
              <w:top w:val="nil"/>
              <w:left w:val="nil"/>
              <w:bottom w:val="nil"/>
              <w:right w:val="single" w:sz="4" w:space="0" w:color="000000"/>
            </w:tcBorders>
            <w:shd w:val="clear" w:color="auto" w:fill="auto"/>
            <w:noWrap/>
            <w:vAlign w:val="bottom"/>
            <w:hideMark/>
          </w:tcPr>
          <w:p w14:paraId="529140B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96C199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6.699,00</w:t>
            </w:r>
          </w:p>
        </w:tc>
        <w:tc>
          <w:tcPr>
            <w:tcW w:w="680" w:type="dxa"/>
            <w:tcBorders>
              <w:top w:val="nil"/>
              <w:left w:val="nil"/>
              <w:bottom w:val="nil"/>
              <w:right w:val="single" w:sz="8" w:space="0" w:color="auto"/>
            </w:tcBorders>
            <w:shd w:val="clear" w:color="auto" w:fill="auto"/>
            <w:noWrap/>
            <w:vAlign w:val="bottom"/>
            <w:hideMark/>
          </w:tcPr>
          <w:p w14:paraId="331EE51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3485DE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6EA8BD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D94413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4223</w:t>
            </w:r>
          </w:p>
        </w:tc>
        <w:tc>
          <w:tcPr>
            <w:tcW w:w="968" w:type="dxa"/>
            <w:tcBorders>
              <w:top w:val="nil"/>
              <w:left w:val="nil"/>
              <w:bottom w:val="nil"/>
              <w:right w:val="single" w:sz="4" w:space="0" w:color="auto"/>
            </w:tcBorders>
            <w:shd w:val="clear" w:color="auto" w:fill="auto"/>
            <w:noWrap/>
            <w:vAlign w:val="bottom"/>
            <w:hideMark/>
          </w:tcPr>
          <w:p w14:paraId="2B974DA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68BA62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Oprema za grijanje, ventilaciju i hlađenje</w:t>
            </w:r>
          </w:p>
        </w:tc>
        <w:tc>
          <w:tcPr>
            <w:tcW w:w="1312" w:type="dxa"/>
            <w:tcBorders>
              <w:top w:val="nil"/>
              <w:left w:val="nil"/>
              <w:bottom w:val="nil"/>
              <w:right w:val="single" w:sz="4" w:space="0" w:color="000000"/>
            </w:tcBorders>
            <w:shd w:val="clear" w:color="auto" w:fill="auto"/>
            <w:noWrap/>
            <w:vAlign w:val="bottom"/>
            <w:hideMark/>
          </w:tcPr>
          <w:p w14:paraId="167160B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697F15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E12A4E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C4CBC9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24B8E8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F03CBC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423</w:t>
            </w:r>
          </w:p>
        </w:tc>
        <w:tc>
          <w:tcPr>
            <w:tcW w:w="968" w:type="dxa"/>
            <w:tcBorders>
              <w:top w:val="nil"/>
              <w:left w:val="nil"/>
              <w:bottom w:val="nil"/>
              <w:right w:val="single" w:sz="4" w:space="0" w:color="auto"/>
            </w:tcBorders>
            <w:shd w:val="clear" w:color="auto" w:fill="auto"/>
            <w:noWrap/>
            <w:vAlign w:val="bottom"/>
            <w:hideMark/>
          </w:tcPr>
          <w:p w14:paraId="6FACE01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61CB90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xml:space="preserve">Prijevozna sredstva </w:t>
            </w:r>
          </w:p>
        </w:tc>
        <w:tc>
          <w:tcPr>
            <w:tcW w:w="1312" w:type="dxa"/>
            <w:tcBorders>
              <w:top w:val="nil"/>
              <w:left w:val="nil"/>
              <w:bottom w:val="nil"/>
              <w:right w:val="single" w:sz="4" w:space="0" w:color="000000"/>
            </w:tcBorders>
            <w:shd w:val="clear" w:color="auto" w:fill="auto"/>
            <w:noWrap/>
            <w:vAlign w:val="bottom"/>
            <w:hideMark/>
          </w:tcPr>
          <w:p w14:paraId="26F40FA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160.000,00</w:t>
            </w:r>
          </w:p>
        </w:tc>
        <w:tc>
          <w:tcPr>
            <w:tcW w:w="1200" w:type="dxa"/>
            <w:tcBorders>
              <w:top w:val="nil"/>
              <w:left w:val="nil"/>
              <w:bottom w:val="nil"/>
              <w:right w:val="single" w:sz="4" w:space="0" w:color="000000"/>
            </w:tcBorders>
            <w:shd w:val="clear" w:color="auto" w:fill="auto"/>
            <w:noWrap/>
            <w:vAlign w:val="bottom"/>
            <w:hideMark/>
          </w:tcPr>
          <w:p w14:paraId="7C092AA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144.730,00</w:t>
            </w:r>
          </w:p>
        </w:tc>
        <w:tc>
          <w:tcPr>
            <w:tcW w:w="680" w:type="dxa"/>
            <w:tcBorders>
              <w:top w:val="nil"/>
              <w:left w:val="nil"/>
              <w:bottom w:val="nil"/>
              <w:right w:val="single" w:sz="8" w:space="0" w:color="auto"/>
            </w:tcBorders>
            <w:shd w:val="clear" w:color="auto" w:fill="auto"/>
            <w:noWrap/>
            <w:vAlign w:val="bottom"/>
            <w:hideMark/>
          </w:tcPr>
          <w:p w14:paraId="06B6DA6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2FE4A99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0709A02"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7A6B39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4231</w:t>
            </w:r>
          </w:p>
        </w:tc>
        <w:tc>
          <w:tcPr>
            <w:tcW w:w="968" w:type="dxa"/>
            <w:tcBorders>
              <w:top w:val="nil"/>
              <w:left w:val="nil"/>
              <w:bottom w:val="nil"/>
              <w:right w:val="single" w:sz="4" w:space="0" w:color="auto"/>
            </w:tcBorders>
            <w:shd w:val="clear" w:color="auto" w:fill="auto"/>
            <w:noWrap/>
            <w:vAlign w:val="bottom"/>
            <w:hideMark/>
          </w:tcPr>
          <w:p w14:paraId="31459CA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696730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Osobni automobil</w:t>
            </w:r>
          </w:p>
        </w:tc>
        <w:tc>
          <w:tcPr>
            <w:tcW w:w="1312" w:type="dxa"/>
            <w:tcBorders>
              <w:top w:val="nil"/>
              <w:left w:val="nil"/>
              <w:bottom w:val="nil"/>
              <w:right w:val="single" w:sz="4" w:space="0" w:color="000000"/>
            </w:tcBorders>
            <w:shd w:val="clear" w:color="auto" w:fill="auto"/>
            <w:noWrap/>
            <w:vAlign w:val="bottom"/>
            <w:hideMark/>
          </w:tcPr>
          <w:p w14:paraId="64C6AEC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52BD1B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144.730,00</w:t>
            </w:r>
          </w:p>
        </w:tc>
        <w:tc>
          <w:tcPr>
            <w:tcW w:w="680" w:type="dxa"/>
            <w:tcBorders>
              <w:top w:val="nil"/>
              <w:left w:val="nil"/>
              <w:bottom w:val="nil"/>
              <w:right w:val="single" w:sz="8" w:space="0" w:color="auto"/>
            </w:tcBorders>
            <w:shd w:val="clear" w:color="auto" w:fill="auto"/>
            <w:noWrap/>
            <w:vAlign w:val="bottom"/>
            <w:hideMark/>
          </w:tcPr>
          <w:p w14:paraId="6D19805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65D9D8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94B636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AD11C6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426</w:t>
            </w:r>
          </w:p>
        </w:tc>
        <w:tc>
          <w:tcPr>
            <w:tcW w:w="968" w:type="dxa"/>
            <w:tcBorders>
              <w:top w:val="nil"/>
              <w:left w:val="nil"/>
              <w:bottom w:val="nil"/>
              <w:right w:val="single" w:sz="4" w:space="0" w:color="auto"/>
            </w:tcBorders>
            <w:shd w:val="clear" w:color="auto" w:fill="auto"/>
            <w:noWrap/>
            <w:vAlign w:val="bottom"/>
            <w:hideMark/>
          </w:tcPr>
          <w:p w14:paraId="133ADDC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459FC2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Nematerijalna proizvedena imovina</w:t>
            </w:r>
          </w:p>
        </w:tc>
        <w:tc>
          <w:tcPr>
            <w:tcW w:w="1312" w:type="dxa"/>
            <w:tcBorders>
              <w:top w:val="nil"/>
              <w:left w:val="nil"/>
              <w:bottom w:val="nil"/>
              <w:right w:val="single" w:sz="4" w:space="0" w:color="000000"/>
            </w:tcBorders>
            <w:shd w:val="clear" w:color="auto" w:fill="auto"/>
            <w:noWrap/>
            <w:vAlign w:val="bottom"/>
            <w:hideMark/>
          </w:tcPr>
          <w:p w14:paraId="1B2AF8C7"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50.000,00</w:t>
            </w:r>
          </w:p>
        </w:tc>
        <w:tc>
          <w:tcPr>
            <w:tcW w:w="1200" w:type="dxa"/>
            <w:tcBorders>
              <w:top w:val="nil"/>
              <w:left w:val="nil"/>
              <w:bottom w:val="nil"/>
              <w:right w:val="single" w:sz="4" w:space="0" w:color="000000"/>
            </w:tcBorders>
            <w:shd w:val="clear" w:color="auto" w:fill="auto"/>
            <w:noWrap/>
            <w:vAlign w:val="bottom"/>
            <w:hideMark/>
          </w:tcPr>
          <w:p w14:paraId="5A969BE5"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5.375,00</w:t>
            </w:r>
          </w:p>
        </w:tc>
        <w:tc>
          <w:tcPr>
            <w:tcW w:w="680" w:type="dxa"/>
            <w:tcBorders>
              <w:top w:val="nil"/>
              <w:left w:val="nil"/>
              <w:bottom w:val="nil"/>
              <w:right w:val="single" w:sz="8" w:space="0" w:color="auto"/>
            </w:tcBorders>
            <w:shd w:val="clear" w:color="auto" w:fill="auto"/>
            <w:noWrap/>
            <w:vAlign w:val="bottom"/>
            <w:hideMark/>
          </w:tcPr>
          <w:p w14:paraId="5EE78378"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0,11</w:t>
            </w:r>
          </w:p>
        </w:tc>
        <w:tc>
          <w:tcPr>
            <w:tcW w:w="36" w:type="dxa"/>
            <w:vAlign w:val="center"/>
            <w:hideMark/>
          </w:tcPr>
          <w:p w14:paraId="72AB864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57F6BD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C30576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4262</w:t>
            </w:r>
          </w:p>
        </w:tc>
        <w:tc>
          <w:tcPr>
            <w:tcW w:w="968" w:type="dxa"/>
            <w:tcBorders>
              <w:top w:val="nil"/>
              <w:left w:val="nil"/>
              <w:bottom w:val="nil"/>
              <w:right w:val="single" w:sz="4" w:space="0" w:color="auto"/>
            </w:tcBorders>
            <w:shd w:val="clear" w:color="auto" w:fill="auto"/>
            <w:noWrap/>
            <w:vAlign w:val="bottom"/>
            <w:hideMark/>
          </w:tcPr>
          <w:p w14:paraId="0595079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151268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Računalni programi</w:t>
            </w:r>
          </w:p>
        </w:tc>
        <w:tc>
          <w:tcPr>
            <w:tcW w:w="1312" w:type="dxa"/>
            <w:tcBorders>
              <w:top w:val="nil"/>
              <w:left w:val="nil"/>
              <w:bottom w:val="nil"/>
              <w:right w:val="single" w:sz="4" w:space="0" w:color="000000"/>
            </w:tcBorders>
            <w:shd w:val="clear" w:color="auto" w:fill="auto"/>
            <w:noWrap/>
            <w:vAlign w:val="bottom"/>
            <w:hideMark/>
          </w:tcPr>
          <w:p w14:paraId="613F56B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5ED9BB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5.375,00</w:t>
            </w:r>
          </w:p>
        </w:tc>
        <w:tc>
          <w:tcPr>
            <w:tcW w:w="680" w:type="dxa"/>
            <w:tcBorders>
              <w:top w:val="nil"/>
              <w:left w:val="nil"/>
              <w:bottom w:val="nil"/>
              <w:right w:val="single" w:sz="8" w:space="0" w:color="auto"/>
            </w:tcBorders>
            <w:shd w:val="clear" w:color="auto" w:fill="auto"/>
            <w:noWrap/>
            <w:vAlign w:val="bottom"/>
            <w:hideMark/>
          </w:tcPr>
          <w:p w14:paraId="177CA0E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3350EA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676839B" w14:textId="77777777" w:rsidTr="00814C01">
        <w:trPr>
          <w:trHeight w:val="495"/>
        </w:trPr>
        <w:tc>
          <w:tcPr>
            <w:tcW w:w="1936" w:type="dxa"/>
            <w:gridSpan w:val="2"/>
            <w:tcBorders>
              <w:top w:val="nil"/>
              <w:left w:val="single" w:sz="4" w:space="0" w:color="auto"/>
              <w:bottom w:val="nil"/>
              <w:right w:val="single" w:sz="4" w:space="0" w:color="000000"/>
            </w:tcBorders>
            <w:shd w:val="clear" w:color="000000" w:fill="F2F2F2"/>
            <w:vAlign w:val="bottom"/>
            <w:hideMark/>
          </w:tcPr>
          <w:p w14:paraId="4457FA4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200020</w:t>
            </w:r>
          </w:p>
        </w:tc>
        <w:tc>
          <w:tcPr>
            <w:tcW w:w="4694" w:type="dxa"/>
            <w:tcBorders>
              <w:top w:val="nil"/>
              <w:left w:val="nil"/>
              <w:bottom w:val="nil"/>
              <w:right w:val="single" w:sz="4" w:space="0" w:color="000000"/>
            </w:tcBorders>
            <w:shd w:val="clear" w:color="000000" w:fill="F2F2F2"/>
            <w:noWrap/>
            <w:vAlign w:val="bottom"/>
            <w:hideMark/>
          </w:tcPr>
          <w:p w14:paraId="7E296F5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zgrada i prostora</w:t>
            </w:r>
          </w:p>
        </w:tc>
        <w:tc>
          <w:tcPr>
            <w:tcW w:w="1312" w:type="dxa"/>
            <w:tcBorders>
              <w:top w:val="nil"/>
              <w:left w:val="nil"/>
              <w:bottom w:val="nil"/>
              <w:right w:val="single" w:sz="4" w:space="0" w:color="000000"/>
            </w:tcBorders>
            <w:shd w:val="clear" w:color="000000" w:fill="F2F2F2"/>
            <w:noWrap/>
            <w:vAlign w:val="bottom"/>
            <w:hideMark/>
          </w:tcPr>
          <w:p w14:paraId="16A0B4D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800.000,00</w:t>
            </w:r>
          </w:p>
        </w:tc>
        <w:tc>
          <w:tcPr>
            <w:tcW w:w="1200" w:type="dxa"/>
            <w:tcBorders>
              <w:top w:val="nil"/>
              <w:left w:val="nil"/>
              <w:bottom w:val="nil"/>
              <w:right w:val="single" w:sz="4" w:space="0" w:color="000000"/>
            </w:tcBorders>
            <w:shd w:val="clear" w:color="000000" w:fill="F2F2F2"/>
            <w:noWrap/>
            <w:vAlign w:val="bottom"/>
            <w:hideMark/>
          </w:tcPr>
          <w:p w14:paraId="2E45A4E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90.389,14</w:t>
            </w:r>
          </w:p>
        </w:tc>
        <w:tc>
          <w:tcPr>
            <w:tcW w:w="680" w:type="dxa"/>
            <w:tcBorders>
              <w:top w:val="nil"/>
              <w:left w:val="nil"/>
              <w:bottom w:val="nil"/>
              <w:right w:val="single" w:sz="8" w:space="0" w:color="auto"/>
            </w:tcBorders>
            <w:shd w:val="clear" w:color="000000" w:fill="F2F2F2"/>
            <w:noWrap/>
            <w:vAlign w:val="bottom"/>
            <w:hideMark/>
          </w:tcPr>
          <w:p w14:paraId="40D3BF6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0,11</w:t>
            </w:r>
          </w:p>
        </w:tc>
        <w:tc>
          <w:tcPr>
            <w:tcW w:w="36" w:type="dxa"/>
            <w:vAlign w:val="center"/>
            <w:hideMark/>
          </w:tcPr>
          <w:p w14:paraId="1662C6E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A91FA2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BA3C7C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0533B11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B1CFDF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1246F0C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600.000,00</w:t>
            </w:r>
          </w:p>
        </w:tc>
        <w:tc>
          <w:tcPr>
            <w:tcW w:w="1200" w:type="dxa"/>
            <w:tcBorders>
              <w:top w:val="nil"/>
              <w:left w:val="nil"/>
              <w:bottom w:val="nil"/>
              <w:right w:val="single" w:sz="4" w:space="0" w:color="000000"/>
            </w:tcBorders>
            <w:shd w:val="clear" w:color="auto" w:fill="auto"/>
            <w:noWrap/>
            <w:vAlign w:val="bottom"/>
            <w:hideMark/>
          </w:tcPr>
          <w:p w14:paraId="4690B1A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90.389,14</w:t>
            </w:r>
          </w:p>
        </w:tc>
        <w:tc>
          <w:tcPr>
            <w:tcW w:w="680" w:type="dxa"/>
            <w:tcBorders>
              <w:top w:val="nil"/>
              <w:left w:val="nil"/>
              <w:bottom w:val="nil"/>
              <w:right w:val="single" w:sz="8" w:space="0" w:color="auto"/>
            </w:tcBorders>
            <w:shd w:val="clear" w:color="auto" w:fill="auto"/>
            <w:noWrap/>
            <w:vAlign w:val="bottom"/>
            <w:hideMark/>
          </w:tcPr>
          <w:p w14:paraId="37FD257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0,15</w:t>
            </w:r>
          </w:p>
        </w:tc>
        <w:tc>
          <w:tcPr>
            <w:tcW w:w="36" w:type="dxa"/>
            <w:vAlign w:val="center"/>
            <w:hideMark/>
          </w:tcPr>
          <w:p w14:paraId="059259F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829D47A"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D365E1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19C493D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5685FC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i investicijsko održavanje zgrada i prostora</w:t>
            </w:r>
          </w:p>
        </w:tc>
        <w:tc>
          <w:tcPr>
            <w:tcW w:w="1312" w:type="dxa"/>
            <w:tcBorders>
              <w:top w:val="nil"/>
              <w:left w:val="nil"/>
              <w:bottom w:val="nil"/>
              <w:right w:val="single" w:sz="4" w:space="0" w:color="000000"/>
            </w:tcBorders>
            <w:shd w:val="clear" w:color="auto" w:fill="auto"/>
            <w:noWrap/>
            <w:vAlign w:val="bottom"/>
            <w:hideMark/>
          </w:tcPr>
          <w:p w14:paraId="302ED90A"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049319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90.389,14</w:t>
            </w:r>
          </w:p>
        </w:tc>
        <w:tc>
          <w:tcPr>
            <w:tcW w:w="680" w:type="dxa"/>
            <w:tcBorders>
              <w:top w:val="nil"/>
              <w:left w:val="nil"/>
              <w:bottom w:val="nil"/>
              <w:right w:val="single" w:sz="8" w:space="0" w:color="auto"/>
            </w:tcBorders>
            <w:shd w:val="clear" w:color="auto" w:fill="auto"/>
            <w:noWrap/>
            <w:vAlign w:val="bottom"/>
            <w:hideMark/>
          </w:tcPr>
          <w:p w14:paraId="6301643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76DBE4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EAE6D9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7C943F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451</w:t>
            </w:r>
          </w:p>
        </w:tc>
        <w:tc>
          <w:tcPr>
            <w:tcW w:w="968" w:type="dxa"/>
            <w:tcBorders>
              <w:top w:val="nil"/>
              <w:left w:val="nil"/>
              <w:bottom w:val="nil"/>
              <w:right w:val="single" w:sz="4" w:space="0" w:color="auto"/>
            </w:tcBorders>
            <w:shd w:val="clear" w:color="auto" w:fill="auto"/>
            <w:noWrap/>
            <w:vAlign w:val="bottom"/>
            <w:hideMark/>
          </w:tcPr>
          <w:p w14:paraId="5F41D11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AFF688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Dodatna ulaganja na građevinskim objektima</w:t>
            </w:r>
          </w:p>
        </w:tc>
        <w:tc>
          <w:tcPr>
            <w:tcW w:w="1312" w:type="dxa"/>
            <w:tcBorders>
              <w:top w:val="nil"/>
              <w:left w:val="nil"/>
              <w:bottom w:val="nil"/>
              <w:right w:val="single" w:sz="4" w:space="0" w:color="000000"/>
            </w:tcBorders>
            <w:shd w:val="clear" w:color="auto" w:fill="auto"/>
            <w:noWrap/>
            <w:vAlign w:val="bottom"/>
            <w:hideMark/>
          </w:tcPr>
          <w:p w14:paraId="335AB31A"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3995CA2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27A297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6395A38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04B9B8D"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4AE4E7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4511</w:t>
            </w:r>
          </w:p>
        </w:tc>
        <w:tc>
          <w:tcPr>
            <w:tcW w:w="968" w:type="dxa"/>
            <w:tcBorders>
              <w:top w:val="nil"/>
              <w:left w:val="nil"/>
              <w:bottom w:val="nil"/>
              <w:right w:val="single" w:sz="4" w:space="0" w:color="auto"/>
            </w:tcBorders>
            <w:shd w:val="clear" w:color="auto" w:fill="auto"/>
            <w:noWrap/>
            <w:vAlign w:val="bottom"/>
            <w:hideMark/>
          </w:tcPr>
          <w:p w14:paraId="2E05B9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CB59D4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Dodatna ulaganja na zgradi općine</w:t>
            </w:r>
          </w:p>
        </w:tc>
        <w:tc>
          <w:tcPr>
            <w:tcW w:w="1312" w:type="dxa"/>
            <w:tcBorders>
              <w:top w:val="nil"/>
              <w:left w:val="nil"/>
              <w:bottom w:val="nil"/>
              <w:right w:val="single" w:sz="4" w:space="0" w:color="000000"/>
            </w:tcBorders>
            <w:shd w:val="clear" w:color="auto" w:fill="auto"/>
            <w:noWrap/>
            <w:vAlign w:val="bottom"/>
            <w:hideMark/>
          </w:tcPr>
          <w:p w14:paraId="4E5F824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1160E0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624DE6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F75410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554C294"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F9B686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4511</w:t>
            </w:r>
          </w:p>
        </w:tc>
        <w:tc>
          <w:tcPr>
            <w:tcW w:w="968" w:type="dxa"/>
            <w:tcBorders>
              <w:top w:val="nil"/>
              <w:left w:val="nil"/>
              <w:bottom w:val="nil"/>
              <w:right w:val="single" w:sz="4" w:space="0" w:color="auto"/>
            </w:tcBorders>
            <w:shd w:val="clear" w:color="auto" w:fill="auto"/>
            <w:noWrap/>
            <w:vAlign w:val="bottom"/>
            <w:hideMark/>
          </w:tcPr>
          <w:p w14:paraId="1801451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3C509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Dodatna ulaganja na ostalim općinskim zgradama</w:t>
            </w:r>
          </w:p>
        </w:tc>
        <w:tc>
          <w:tcPr>
            <w:tcW w:w="1312" w:type="dxa"/>
            <w:tcBorders>
              <w:top w:val="nil"/>
              <w:left w:val="nil"/>
              <w:bottom w:val="nil"/>
              <w:right w:val="single" w:sz="4" w:space="0" w:color="000000"/>
            </w:tcBorders>
            <w:shd w:val="clear" w:color="auto" w:fill="auto"/>
            <w:noWrap/>
            <w:vAlign w:val="bottom"/>
            <w:hideMark/>
          </w:tcPr>
          <w:p w14:paraId="38FD100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F5CEE3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B2B1EE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04E425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767249B" w14:textId="77777777" w:rsidTr="00814C01">
        <w:trPr>
          <w:trHeight w:val="285"/>
        </w:trPr>
        <w:tc>
          <w:tcPr>
            <w:tcW w:w="1936" w:type="dxa"/>
            <w:gridSpan w:val="2"/>
            <w:tcBorders>
              <w:top w:val="nil"/>
              <w:left w:val="single" w:sz="4" w:space="0" w:color="auto"/>
              <w:bottom w:val="nil"/>
              <w:right w:val="single" w:sz="4" w:space="0" w:color="000000"/>
            </w:tcBorders>
            <w:shd w:val="clear" w:color="000000" w:fill="D9D9D9"/>
            <w:noWrap/>
            <w:vAlign w:val="center"/>
            <w:hideMark/>
          </w:tcPr>
          <w:p w14:paraId="3FB9649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3000</w:t>
            </w:r>
          </w:p>
        </w:tc>
        <w:tc>
          <w:tcPr>
            <w:tcW w:w="4694" w:type="dxa"/>
            <w:tcBorders>
              <w:top w:val="nil"/>
              <w:left w:val="nil"/>
              <w:bottom w:val="nil"/>
              <w:right w:val="single" w:sz="4" w:space="0" w:color="000000"/>
            </w:tcBorders>
            <w:shd w:val="clear" w:color="000000" w:fill="D9D9D9"/>
            <w:vAlign w:val="center"/>
            <w:hideMark/>
          </w:tcPr>
          <w:p w14:paraId="46557B0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Razvoj civilnog društva</w:t>
            </w:r>
          </w:p>
        </w:tc>
        <w:tc>
          <w:tcPr>
            <w:tcW w:w="1312" w:type="dxa"/>
            <w:tcBorders>
              <w:top w:val="nil"/>
              <w:left w:val="nil"/>
              <w:bottom w:val="nil"/>
              <w:right w:val="single" w:sz="4" w:space="0" w:color="000000"/>
            </w:tcBorders>
            <w:shd w:val="clear" w:color="000000" w:fill="D9D9D9"/>
            <w:noWrap/>
            <w:vAlign w:val="center"/>
            <w:hideMark/>
          </w:tcPr>
          <w:p w14:paraId="585DAAE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70.000,00</w:t>
            </w:r>
          </w:p>
        </w:tc>
        <w:tc>
          <w:tcPr>
            <w:tcW w:w="1200" w:type="dxa"/>
            <w:tcBorders>
              <w:top w:val="nil"/>
              <w:left w:val="nil"/>
              <w:bottom w:val="nil"/>
              <w:right w:val="single" w:sz="4" w:space="0" w:color="000000"/>
            </w:tcBorders>
            <w:shd w:val="clear" w:color="000000" w:fill="D9D9D9"/>
            <w:noWrap/>
            <w:vAlign w:val="center"/>
            <w:hideMark/>
          </w:tcPr>
          <w:p w14:paraId="1C719D2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400,00</w:t>
            </w:r>
          </w:p>
        </w:tc>
        <w:tc>
          <w:tcPr>
            <w:tcW w:w="680" w:type="dxa"/>
            <w:tcBorders>
              <w:top w:val="nil"/>
              <w:left w:val="nil"/>
              <w:bottom w:val="nil"/>
              <w:right w:val="single" w:sz="8" w:space="0" w:color="auto"/>
            </w:tcBorders>
            <w:shd w:val="clear" w:color="000000" w:fill="D9D9D9"/>
            <w:noWrap/>
            <w:vAlign w:val="bottom"/>
            <w:hideMark/>
          </w:tcPr>
          <w:p w14:paraId="4DA6E77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0,01</w:t>
            </w:r>
          </w:p>
        </w:tc>
        <w:tc>
          <w:tcPr>
            <w:tcW w:w="36" w:type="dxa"/>
            <w:vAlign w:val="center"/>
            <w:hideMark/>
          </w:tcPr>
          <w:p w14:paraId="1709A0B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44B7A92"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7AF43AE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300010</w:t>
            </w:r>
          </w:p>
        </w:tc>
        <w:tc>
          <w:tcPr>
            <w:tcW w:w="4694" w:type="dxa"/>
            <w:tcBorders>
              <w:top w:val="nil"/>
              <w:left w:val="nil"/>
              <w:bottom w:val="nil"/>
              <w:right w:val="single" w:sz="4" w:space="0" w:color="000000"/>
            </w:tcBorders>
            <w:shd w:val="clear" w:color="000000" w:fill="F2F2F2"/>
            <w:noWrap/>
            <w:vAlign w:val="bottom"/>
            <w:hideMark/>
          </w:tcPr>
          <w:p w14:paraId="0683AB2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udrugama i neprofitnim org.</w:t>
            </w:r>
          </w:p>
        </w:tc>
        <w:tc>
          <w:tcPr>
            <w:tcW w:w="1312" w:type="dxa"/>
            <w:tcBorders>
              <w:top w:val="nil"/>
              <w:left w:val="nil"/>
              <w:bottom w:val="nil"/>
              <w:right w:val="single" w:sz="4" w:space="0" w:color="000000"/>
            </w:tcBorders>
            <w:shd w:val="clear" w:color="000000" w:fill="F2F2F2"/>
            <w:noWrap/>
            <w:vAlign w:val="bottom"/>
            <w:hideMark/>
          </w:tcPr>
          <w:p w14:paraId="0449896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70.000,00</w:t>
            </w:r>
          </w:p>
        </w:tc>
        <w:tc>
          <w:tcPr>
            <w:tcW w:w="1200" w:type="dxa"/>
            <w:tcBorders>
              <w:top w:val="nil"/>
              <w:left w:val="nil"/>
              <w:bottom w:val="nil"/>
              <w:right w:val="single" w:sz="4" w:space="0" w:color="000000"/>
            </w:tcBorders>
            <w:shd w:val="clear" w:color="000000" w:fill="F2F2F2"/>
            <w:noWrap/>
            <w:vAlign w:val="bottom"/>
            <w:hideMark/>
          </w:tcPr>
          <w:p w14:paraId="1428070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400,00</w:t>
            </w:r>
          </w:p>
        </w:tc>
        <w:tc>
          <w:tcPr>
            <w:tcW w:w="680" w:type="dxa"/>
            <w:tcBorders>
              <w:top w:val="nil"/>
              <w:left w:val="nil"/>
              <w:bottom w:val="nil"/>
              <w:right w:val="single" w:sz="8" w:space="0" w:color="auto"/>
            </w:tcBorders>
            <w:shd w:val="clear" w:color="auto" w:fill="auto"/>
            <w:noWrap/>
            <w:vAlign w:val="bottom"/>
            <w:hideMark/>
          </w:tcPr>
          <w:p w14:paraId="5EA2B1F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0,01</w:t>
            </w:r>
          </w:p>
        </w:tc>
        <w:tc>
          <w:tcPr>
            <w:tcW w:w="36" w:type="dxa"/>
            <w:vAlign w:val="center"/>
            <w:hideMark/>
          </w:tcPr>
          <w:p w14:paraId="22925EC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145D58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EAA114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1D667DC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FF42E1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rashodi</w:t>
            </w:r>
          </w:p>
        </w:tc>
        <w:tc>
          <w:tcPr>
            <w:tcW w:w="1312" w:type="dxa"/>
            <w:tcBorders>
              <w:top w:val="nil"/>
              <w:left w:val="nil"/>
              <w:bottom w:val="nil"/>
              <w:right w:val="single" w:sz="4" w:space="0" w:color="000000"/>
            </w:tcBorders>
            <w:shd w:val="clear" w:color="auto" w:fill="auto"/>
            <w:noWrap/>
            <w:vAlign w:val="bottom"/>
            <w:hideMark/>
          </w:tcPr>
          <w:p w14:paraId="5598BFF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70.000,00</w:t>
            </w:r>
          </w:p>
        </w:tc>
        <w:tc>
          <w:tcPr>
            <w:tcW w:w="1200" w:type="dxa"/>
            <w:tcBorders>
              <w:top w:val="nil"/>
              <w:left w:val="nil"/>
              <w:bottom w:val="nil"/>
              <w:right w:val="single" w:sz="4" w:space="0" w:color="000000"/>
            </w:tcBorders>
            <w:shd w:val="clear" w:color="auto" w:fill="auto"/>
            <w:noWrap/>
            <w:vAlign w:val="bottom"/>
            <w:hideMark/>
          </w:tcPr>
          <w:p w14:paraId="6008FC3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400,00</w:t>
            </w:r>
          </w:p>
        </w:tc>
        <w:tc>
          <w:tcPr>
            <w:tcW w:w="680" w:type="dxa"/>
            <w:tcBorders>
              <w:top w:val="nil"/>
              <w:left w:val="nil"/>
              <w:bottom w:val="nil"/>
              <w:right w:val="single" w:sz="8" w:space="0" w:color="auto"/>
            </w:tcBorders>
            <w:shd w:val="clear" w:color="auto" w:fill="auto"/>
            <w:noWrap/>
            <w:vAlign w:val="bottom"/>
            <w:hideMark/>
          </w:tcPr>
          <w:p w14:paraId="53C168A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0,01</w:t>
            </w:r>
          </w:p>
        </w:tc>
        <w:tc>
          <w:tcPr>
            <w:tcW w:w="36" w:type="dxa"/>
            <w:vAlign w:val="center"/>
            <w:hideMark/>
          </w:tcPr>
          <w:p w14:paraId="3DD8CD3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8C6ECD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F1D835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1A45997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B1E69A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58C77D83"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826E89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400,00</w:t>
            </w:r>
          </w:p>
        </w:tc>
        <w:tc>
          <w:tcPr>
            <w:tcW w:w="680" w:type="dxa"/>
            <w:tcBorders>
              <w:top w:val="nil"/>
              <w:left w:val="nil"/>
              <w:bottom w:val="nil"/>
              <w:right w:val="single" w:sz="8" w:space="0" w:color="auto"/>
            </w:tcBorders>
            <w:shd w:val="clear" w:color="auto" w:fill="auto"/>
            <w:noWrap/>
            <w:vAlign w:val="bottom"/>
            <w:hideMark/>
          </w:tcPr>
          <w:p w14:paraId="07B71A6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67C474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27283F9"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278FE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36D97A0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02A6E6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 udruge građana i društva</w:t>
            </w:r>
          </w:p>
        </w:tc>
        <w:tc>
          <w:tcPr>
            <w:tcW w:w="1312" w:type="dxa"/>
            <w:tcBorders>
              <w:top w:val="nil"/>
              <w:left w:val="nil"/>
              <w:bottom w:val="nil"/>
              <w:right w:val="single" w:sz="4" w:space="0" w:color="000000"/>
            </w:tcBorders>
            <w:shd w:val="clear" w:color="auto" w:fill="auto"/>
            <w:noWrap/>
            <w:vAlign w:val="bottom"/>
            <w:hideMark/>
          </w:tcPr>
          <w:p w14:paraId="06D935F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5F7029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02B42D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6B0A9E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15FD8E7"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BFBFBF"/>
            <w:noWrap/>
            <w:vAlign w:val="center"/>
            <w:hideMark/>
          </w:tcPr>
          <w:p w14:paraId="4E3D97C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00202</w:t>
            </w:r>
          </w:p>
        </w:tc>
        <w:tc>
          <w:tcPr>
            <w:tcW w:w="4694" w:type="dxa"/>
            <w:tcBorders>
              <w:top w:val="nil"/>
              <w:left w:val="nil"/>
              <w:bottom w:val="nil"/>
              <w:right w:val="single" w:sz="4" w:space="0" w:color="000000"/>
            </w:tcBorders>
            <w:shd w:val="clear" w:color="000000" w:fill="BFBFBF"/>
            <w:noWrap/>
            <w:vAlign w:val="center"/>
            <w:hideMark/>
          </w:tcPr>
          <w:p w14:paraId="2BF421F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KOMUNALNA INFRASTRUKTURA</w:t>
            </w:r>
          </w:p>
        </w:tc>
        <w:tc>
          <w:tcPr>
            <w:tcW w:w="1312" w:type="dxa"/>
            <w:tcBorders>
              <w:top w:val="nil"/>
              <w:left w:val="nil"/>
              <w:bottom w:val="nil"/>
              <w:right w:val="single" w:sz="4" w:space="0" w:color="000000"/>
            </w:tcBorders>
            <w:shd w:val="clear" w:color="000000" w:fill="BFBFBF"/>
            <w:noWrap/>
            <w:vAlign w:val="bottom"/>
            <w:hideMark/>
          </w:tcPr>
          <w:p w14:paraId="4FC7ABA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8.840.000,00</w:t>
            </w:r>
          </w:p>
        </w:tc>
        <w:tc>
          <w:tcPr>
            <w:tcW w:w="1200" w:type="dxa"/>
            <w:tcBorders>
              <w:top w:val="nil"/>
              <w:left w:val="nil"/>
              <w:bottom w:val="nil"/>
              <w:right w:val="single" w:sz="4" w:space="0" w:color="000000"/>
            </w:tcBorders>
            <w:shd w:val="clear" w:color="000000" w:fill="BFBFBF"/>
            <w:noWrap/>
            <w:vAlign w:val="bottom"/>
            <w:hideMark/>
          </w:tcPr>
          <w:p w14:paraId="3A1175A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1.349.501,95</w:t>
            </w:r>
          </w:p>
        </w:tc>
        <w:tc>
          <w:tcPr>
            <w:tcW w:w="680" w:type="dxa"/>
            <w:tcBorders>
              <w:top w:val="nil"/>
              <w:left w:val="nil"/>
              <w:bottom w:val="nil"/>
              <w:right w:val="single" w:sz="8" w:space="0" w:color="auto"/>
            </w:tcBorders>
            <w:shd w:val="clear" w:color="000000" w:fill="BFBFBF"/>
            <w:noWrap/>
            <w:vAlign w:val="bottom"/>
            <w:hideMark/>
          </w:tcPr>
          <w:p w14:paraId="4ADC03F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590718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9B887FF"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1510EAD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4000</w:t>
            </w:r>
          </w:p>
        </w:tc>
        <w:tc>
          <w:tcPr>
            <w:tcW w:w="4694" w:type="dxa"/>
            <w:tcBorders>
              <w:top w:val="nil"/>
              <w:left w:val="nil"/>
              <w:bottom w:val="nil"/>
              <w:right w:val="single" w:sz="4" w:space="0" w:color="000000"/>
            </w:tcBorders>
            <w:shd w:val="clear" w:color="000000" w:fill="D9D9D9"/>
            <w:noWrap/>
            <w:vAlign w:val="bottom"/>
            <w:hideMark/>
          </w:tcPr>
          <w:p w14:paraId="450CFFA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Javna rasvjeta</w:t>
            </w:r>
          </w:p>
        </w:tc>
        <w:tc>
          <w:tcPr>
            <w:tcW w:w="1312" w:type="dxa"/>
            <w:tcBorders>
              <w:top w:val="nil"/>
              <w:left w:val="nil"/>
              <w:bottom w:val="nil"/>
              <w:right w:val="single" w:sz="4" w:space="0" w:color="000000"/>
            </w:tcBorders>
            <w:shd w:val="clear" w:color="000000" w:fill="D9D9D9"/>
            <w:noWrap/>
            <w:vAlign w:val="bottom"/>
            <w:hideMark/>
          </w:tcPr>
          <w:p w14:paraId="1EB9B96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750.000,00</w:t>
            </w:r>
          </w:p>
        </w:tc>
        <w:tc>
          <w:tcPr>
            <w:tcW w:w="1200" w:type="dxa"/>
            <w:tcBorders>
              <w:top w:val="nil"/>
              <w:left w:val="nil"/>
              <w:bottom w:val="nil"/>
              <w:right w:val="single" w:sz="4" w:space="0" w:color="000000"/>
            </w:tcBorders>
            <w:shd w:val="clear" w:color="000000" w:fill="D9D9D9"/>
            <w:noWrap/>
            <w:vAlign w:val="bottom"/>
            <w:hideMark/>
          </w:tcPr>
          <w:p w14:paraId="560ACD0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279.078,50</w:t>
            </w:r>
          </w:p>
        </w:tc>
        <w:tc>
          <w:tcPr>
            <w:tcW w:w="680" w:type="dxa"/>
            <w:tcBorders>
              <w:top w:val="nil"/>
              <w:left w:val="nil"/>
              <w:bottom w:val="nil"/>
              <w:right w:val="single" w:sz="8" w:space="0" w:color="auto"/>
            </w:tcBorders>
            <w:shd w:val="clear" w:color="000000" w:fill="D9D9D9"/>
            <w:noWrap/>
            <w:vAlign w:val="bottom"/>
            <w:hideMark/>
          </w:tcPr>
          <w:p w14:paraId="776793B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0,37</w:t>
            </w:r>
          </w:p>
        </w:tc>
        <w:tc>
          <w:tcPr>
            <w:tcW w:w="36" w:type="dxa"/>
            <w:vAlign w:val="center"/>
            <w:hideMark/>
          </w:tcPr>
          <w:p w14:paraId="5B9B23C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1C83A5E"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6746216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400010</w:t>
            </w:r>
          </w:p>
        </w:tc>
        <w:tc>
          <w:tcPr>
            <w:tcW w:w="4694" w:type="dxa"/>
            <w:tcBorders>
              <w:top w:val="nil"/>
              <w:left w:val="nil"/>
              <w:bottom w:val="nil"/>
              <w:right w:val="single" w:sz="4" w:space="0" w:color="000000"/>
            </w:tcBorders>
            <w:shd w:val="clear" w:color="000000" w:fill="F2F2F2"/>
            <w:noWrap/>
            <w:vAlign w:val="bottom"/>
            <w:hideMark/>
          </w:tcPr>
          <w:p w14:paraId="087BFEC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Potrošnja i održavanje javne rasvjete</w:t>
            </w:r>
          </w:p>
        </w:tc>
        <w:tc>
          <w:tcPr>
            <w:tcW w:w="1312" w:type="dxa"/>
            <w:tcBorders>
              <w:top w:val="nil"/>
              <w:left w:val="nil"/>
              <w:bottom w:val="nil"/>
              <w:right w:val="single" w:sz="4" w:space="0" w:color="000000"/>
            </w:tcBorders>
            <w:shd w:val="clear" w:color="000000" w:fill="F2F2F2"/>
            <w:noWrap/>
            <w:vAlign w:val="bottom"/>
            <w:hideMark/>
          </w:tcPr>
          <w:p w14:paraId="17E9DF0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650.000,00</w:t>
            </w:r>
          </w:p>
        </w:tc>
        <w:tc>
          <w:tcPr>
            <w:tcW w:w="1200" w:type="dxa"/>
            <w:tcBorders>
              <w:top w:val="nil"/>
              <w:left w:val="nil"/>
              <w:bottom w:val="nil"/>
              <w:right w:val="single" w:sz="4" w:space="0" w:color="000000"/>
            </w:tcBorders>
            <w:shd w:val="clear" w:color="000000" w:fill="F2F2F2"/>
            <w:noWrap/>
            <w:vAlign w:val="bottom"/>
            <w:hideMark/>
          </w:tcPr>
          <w:p w14:paraId="021DD50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279.078,50</w:t>
            </w:r>
          </w:p>
        </w:tc>
        <w:tc>
          <w:tcPr>
            <w:tcW w:w="680" w:type="dxa"/>
            <w:tcBorders>
              <w:top w:val="nil"/>
              <w:left w:val="nil"/>
              <w:bottom w:val="nil"/>
              <w:right w:val="single" w:sz="8" w:space="0" w:color="auto"/>
            </w:tcBorders>
            <w:shd w:val="clear" w:color="000000" w:fill="F2F2F2"/>
            <w:noWrap/>
            <w:vAlign w:val="bottom"/>
            <w:hideMark/>
          </w:tcPr>
          <w:p w14:paraId="4D81497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0,43</w:t>
            </w:r>
          </w:p>
        </w:tc>
        <w:tc>
          <w:tcPr>
            <w:tcW w:w="36" w:type="dxa"/>
            <w:vAlign w:val="center"/>
            <w:hideMark/>
          </w:tcPr>
          <w:p w14:paraId="73EBA28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0C04ED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973E9B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1ED9C27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306E0F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59F06BD8"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600.000,00</w:t>
            </w:r>
          </w:p>
        </w:tc>
        <w:tc>
          <w:tcPr>
            <w:tcW w:w="1200" w:type="dxa"/>
            <w:tcBorders>
              <w:top w:val="nil"/>
              <w:left w:val="nil"/>
              <w:bottom w:val="nil"/>
              <w:right w:val="single" w:sz="4" w:space="0" w:color="000000"/>
            </w:tcBorders>
            <w:shd w:val="clear" w:color="auto" w:fill="auto"/>
            <w:noWrap/>
            <w:vAlign w:val="bottom"/>
            <w:hideMark/>
          </w:tcPr>
          <w:p w14:paraId="776625B1"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279.078,50</w:t>
            </w:r>
          </w:p>
        </w:tc>
        <w:tc>
          <w:tcPr>
            <w:tcW w:w="680" w:type="dxa"/>
            <w:tcBorders>
              <w:top w:val="nil"/>
              <w:left w:val="nil"/>
              <w:bottom w:val="nil"/>
              <w:right w:val="single" w:sz="8" w:space="0" w:color="auto"/>
            </w:tcBorders>
            <w:shd w:val="clear" w:color="auto" w:fill="auto"/>
            <w:noWrap/>
            <w:vAlign w:val="bottom"/>
            <w:hideMark/>
          </w:tcPr>
          <w:p w14:paraId="24C0EA8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0,47</w:t>
            </w:r>
          </w:p>
        </w:tc>
        <w:tc>
          <w:tcPr>
            <w:tcW w:w="36" w:type="dxa"/>
            <w:vAlign w:val="center"/>
            <w:hideMark/>
          </w:tcPr>
          <w:p w14:paraId="17F2981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54B4A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C9C79D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3223</w:t>
            </w:r>
          </w:p>
        </w:tc>
        <w:tc>
          <w:tcPr>
            <w:tcW w:w="968" w:type="dxa"/>
            <w:tcBorders>
              <w:top w:val="nil"/>
              <w:left w:val="nil"/>
              <w:bottom w:val="nil"/>
              <w:right w:val="single" w:sz="4" w:space="0" w:color="auto"/>
            </w:tcBorders>
            <w:shd w:val="clear" w:color="auto" w:fill="auto"/>
            <w:noWrap/>
            <w:vAlign w:val="bottom"/>
            <w:hideMark/>
          </w:tcPr>
          <w:p w14:paraId="19FA5B9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4984B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Električna energija - javna rasvjeta</w:t>
            </w:r>
          </w:p>
        </w:tc>
        <w:tc>
          <w:tcPr>
            <w:tcW w:w="1312" w:type="dxa"/>
            <w:tcBorders>
              <w:top w:val="nil"/>
              <w:left w:val="nil"/>
              <w:bottom w:val="nil"/>
              <w:right w:val="single" w:sz="4" w:space="0" w:color="000000"/>
            </w:tcBorders>
            <w:shd w:val="clear" w:color="auto" w:fill="auto"/>
            <w:noWrap/>
            <w:vAlign w:val="bottom"/>
            <w:hideMark/>
          </w:tcPr>
          <w:p w14:paraId="518FAEEF"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036EE9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204.078,50</w:t>
            </w:r>
          </w:p>
        </w:tc>
        <w:tc>
          <w:tcPr>
            <w:tcW w:w="680" w:type="dxa"/>
            <w:tcBorders>
              <w:top w:val="nil"/>
              <w:left w:val="nil"/>
              <w:bottom w:val="nil"/>
              <w:right w:val="single" w:sz="8" w:space="0" w:color="auto"/>
            </w:tcBorders>
            <w:shd w:val="clear" w:color="auto" w:fill="auto"/>
            <w:noWrap/>
            <w:vAlign w:val="bottom"/>
            <w:hideMark/>
          </w:tcPr>
          <w:p w14:paraId="266C536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4C7640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DD37F5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CA29A1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3224</w:t>
            </w:r>
          </w:p>
        </w:tc>
        <w:tc>
          <w:tcPr>
            <w:tcW w:w="968" w:type="dxa"/>
            <w:tcBorders>
              <w:top w:val="nil"/>
              <w:left w:val="nil"/>
              <w:bottom w:val="nil"/>
              <w:right w:val="single" w:sz="4" w:space="0" w:color="auto"/>
            </w:tcBorders>
            <w:shd w:val="clear" w:color="auto" w:fill="auto"/>
            <w:noWrap/>
            <w:vAlign w:val="bottom"/>
            <w:hideMark/>
          </w:tcPr>
          <w:p w14:paraId="24FF66F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51EB5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Materija i djelovi za tekuće održavanje javne rasvjete</w:t>
            </w:r>
          </w:p>
        </w:tc>
        <w:tc>
          <w:tcPr>
            <w:tcW w:w="1312" w:type="dxa"/>
            <w:tcBorders>
              <w:top w:val="nil"/>
              <w:left w:val="nil"/>
              <w:bottom w:val="nil"/>
              <w:right w:val="single" w:sz="4" w:space="0" w:color="000000"/>
            </w:tcBorders>
            <w:shd w:val="clear" w:color="auto" w:fill="auto"/>
            <w:noWrap/>
            <w:vAlign w:val="bottom"/>
            <w:hideMark/>
          </w:tcPr>
          <w:p w14:paraId="3628B50D"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2B675E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75.000,00</w:t>
            </w:r>
          </w:p>
        </w:tc>
        <w:tc>
          <w:tcPr>
            <w:tcW w:w="680" w:type="dxa"/>
            <w:tcBorders>
              <w:top w:val="nil"/>
              <w:left w:val="nil"/>
              <w:bottom w:val="nil"/>
              <w:right w:val="single" w:sz="8" w:space="0" w:color="auto"/>
            </w:tcBorders>
            <w:shd w:val="clear" w:color="auto" w:fill="auto"/>
            <w:noWrap/>
            <w:vAlign w:val="bottom"/>
            <w:hideMark/>
          </w:tcPr>
          <w:p w14:paraId="3CD547D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D324D7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287A944"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5C8F8A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69F82CF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0E18A5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1786306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50.000,00</w:t>
            </w:r>
          </w:p>
        </w:tc>
        <w:tc>
          <w:tcPr>
            <w:tcW w:w="1200" w:type="dxa"/>
            <w:tcBorders>
              <w:top w:val="nil"/>
              <w:left w:val="nil"/>
              <w:bottom w:val="nil"/>
              <w:right w:val="single" w:sz="4" w:space="0" w:color="000000"/>
            </w:tcBorders>
            <w:shd w:val="clear" w:color="auto" w:fill="auto"/>
            <w:noWrap/>
            <w:vAlign w:val="bottom"/>
            <w:hideMark/>
          </w:tcPr>
          <w:p w14:paraId="11FBF427"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9D2450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62ADD9C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8348B4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9755B9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56485B9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0EDB91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tekućeg i investicijskog održavanja javne rasvjete</w:t>
            </w:r>
          </w:p>
        </w:tc>
        <w:tc>
          <w:tcPr>
            <w:tcW w:w="1312" w:type="dxa"/>
            <w:tcBorders>
              <w:top w:val="nil"/>
              <w:left w:val="nil"/>
              <w:bottom w:val="nil"/>
              <w:right w:val="single" w:sz="4" w:space="0" w:color="000000"/>
            </w:tcBorders>
            <w:shd w:val="clear" w:color="auto" w:fill="auto"/>
            <w:noWrap/>
            <w:vAlign w:val="bottom"/>
            <w:hideMark/>
          </w:tcPr>
          <w:p w14:paraId="2AE2AB6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4D5840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E36C79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69333B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2527EFB" w14:textId="77777777" w:rsidTr="00814C01">
        <w:trPr>
          <w:trHeight w:val="585"/>
        </w:trPr>
        <w:tc>
          <w:tcPr>
            <w:tcW w:w="1936" w:type="dxa"/>
            <w:gridSpan w:val="2"/>
            <w:tcBorders>
              <w:top w:val="nil"/>
              <w:left w:val="single" w:sz="4" w:space="0" w:color="auto"/>
              <w:bottom w:val="nil"/>
              <w:right w:val="single" w:sz="4" w:space="0" w:color="000000"/>
            </w:tcBorders>
            <w:shd w:val="clear" w:color="000000" w:fill="F2F2F2"/>
            <w:vAlign w:val="bottom"/>
            <w:hideMark/>
          </w:tcPr>
          <w:p w14:paraId="22CF6C9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400020</w:t>
            </w:r>
          </w:p>
        </w:tc>
        <w:tc>
          <w:tcPr>
            <w:tcW w:w="4694" w:type="dxa"/>
            <w:tcBorders>
              <w:top w:val="nil"/>
              <w:left w:val="nil"/>
              <w:bottom w:val="nil"/>
              <w:right w:val="single" w:sz="4" w:space="0" w:color="000000"/>
            </w:tcBorders>
            <w:shd w:val="clear" w:color="000000" w:fill="F2F2F2"/>
            <w:noWrap/>
            <w:vAlign w:val="center"/>
            <w:hideMark/>
          </w:tcPr>
          <w:p w14:paraId="0A86DD1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javne rasvjete</w:t>
            </w:r>
          </w:p>
        </w:tc>
        <w:tc>
          <w:tcPr>
            <w:tcW w:w="1312" w:type="dxa"/>
            <w:tcBorders>
              <w:top w:val="nil"/>
              <w:left w:val="nil"/>
              <w:bottom w:val="nil"/>
              <w:right w:val="single" w:sz="4" w:space="0" w:color="000000"/>
            </w:tcBorders>
            <w:shd w:val="clear" w:color="000000" w:fill="F2F2F2"/>
            <w:noWrap/>
            <w:vAlign w:val="bottom"/>
            <w:hideMark/>
          </w:tcPr>
          <w:p w14:paraId="72DC803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100.000,00</w:t>
            </w:r>
          </w:p>
        </w:tc>
        <w:tc>
          <w:tcPr>
            <w:tcW w:w="1200" w:type="dxa"/>
            <w:tcBorders>
              <w:top w:val="nil"/>
              <w:left w:val="nil"/>
              <w:bottom w:val="nil"/>
              <w:right w:val="single" w:sz="4" w:space="0" w:color="000000"/>
            </w:tcBorders>
            <w:shd w:val="clear" w:color="000000" w:fill="F2F2F2"/>
            <w:noWrap/>
            <w:vAlign w:val="bottom"/>
            <w:hideMark/>
          </w:tcPr>
          <w:p w14:paraId="102F950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0C75C9E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1DCF3C8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387EC2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1DE3EE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661FBD9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ABA3BD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0596F1CA"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0AC692D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EFB6438"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0D40A1B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BA734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07A65E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4214</w:t>
            </w:r>
          </w:p>
        </w:tc>
        <w:tc>
          <w:tcPr>
            <w:tcW w:w="968" w:type="dxa"/>
            <w:tcBorders>
              <w:top w:val="nil"/>
              <w:left w:val="nil"/>
              <w:bottom w:val="nil"/>
              <w:right w:val="single" w:sz="4" w:space="0" w:color="auto"/>
            </w:tcBorders>
            <w:shd w:val="clear" w:color="auto" w:fill="auto"/>
            <w:noWrap/>
            <w:vAlign w:val="bottom"/>
            <w:hideMark/>
          </w:tcPr>
          <w:p w14:paraId="42A37C4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4E355D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građevinski objekti - javna rasvjeta</w:t>
            </w:r>
          </w:p>
        </w:tc>
        <w:tc>
          <w:tcPr>
            <w:tcW w:w="1312" w:type="dxa"/>
            <w:tcBorders>
              <w:top w:val="nil"/>
              <w:left w:val="nil"/>
              <w:bottom w:val="nil"/>
              <w:right w:val="single" w:sz="4" w:space="0" w:color="000000"/>
            </w:tcBorders>
            <w:shd w:val="clear" w:color="auto" w:fill="auto"/>
            <w:noWrap/>
            <w:vAlign w:val="bottom"/>
            <w:hideMark/>
          </w:tcPr>
          <w:p w14:paraId="706196E3"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AE6649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3AEFFC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B9845C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23BCC8B"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6AE578A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4100</w:t>
            </w:r>
          </w:p>
        </w:tc>
        <w:tc>
          <w:tcPr>
            <w:tcW w:w="4694" w:type="dxa"/>
            <w:tcBorders>
              <w:top w:val="nil"/>
              <w:left w:val="nil"/>
              <w:bottom w:val="nil"/>
              <w:right w:val="single" w:sz="4" w:space="0" w:color="000000"/>
            </w:tcBorders>
            <w:shd w:val="clear" w:color="000000" w:fill="D9D9D9"/>
            <w:noWrap/>
            <w:vAlign w:val="bottom"/>
            <w:hideMark/>
          </w:tcPr>
          <w:p w14:paraId="0051B2D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Nerazvrstane ceste i putovi</w:t>
            </w:r>
          </w:p>
        </w:tc>
        <w:tc>
          <w:tcPr>
            <w:tcW w:w="1312" w:type="dxa"/>
            <w:tcBorders>
              <w:top w:val="nil"/>
              <w:left w:val="nil"/>
              <w:bottom w:val="nil"/>
              <w:right w:val="single" w:sz="4" w:space="0" w:color="000000"/>
            </w:tcBorders>
            <w:shd w:val="clear" w:color="000000" w:fill="D9D9D9"/>
            <w:noWrap/>
            <w:vAlign w:val="bottom"/>
            <w:hideMark/>
          </w:tcPr>
          <w:p w14:paraId="5946FA2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2.600.000,00</w:t>
            </w:r>
          </w:p>
        </w:tc>
        <w:tc>
          <w:tcPr>
            <w:tcW w:w="1200" w:type="dxa"/>
            <w:tcBorders>
              <w:top w:val="nil"/>
              <w:left w:val="nil"/>
              <w:bottom w:val="nil"/>
              <w:right w:val="single" w:sz="4" w:space="0" w:color="000000"/>
            </w:tcBorders>
            <w:shd w:val="clear" w:color="000000" w:fill="D9D9D9"/>
            <w:noWrap/>
            <w:vAlign w:val="bottom"/>
            <w:hideMark/>
          </w:tcPr>
          <w:p w14:paraId="12F6D94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235.166,88</w:t>
            </w:r>
          </w:p>
        </w:tc>
        <w:tc>
          <w:tcPr>
            <w:tcW w:w="680" w:type="dxa"/>
            <w:tcBorders>
              <w:top w:val="nil"/>
              <w:left w:val="nil"/>
              <w:bottom w:val="nil"/>
              <w:right w:val="single" w:sz="8" w:space="0" w:color="auto"/>
            </w:tcBorders>
            <w:shd w:val="clear" w:color="000000" w:fill="D9D9D9"/>
            <w:noWrap/>
            <w:vAlign w:val="bottom"/>
            <w:hideMark/>
          </w:tcPr>
          <w:p w14:paraId="22F9278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0,09</w:t>
            </w:r>
          </w:p>
        </w:tc>
        <w:tc>
          <w:tcPr>
            <w:tcW w:w="36" w:type="dxa"/>
            <w:vAlign w:val="center"/>
            <w:hideMark/>
          </w:tcPr>
          <w:p w14:paraId="4B6DE6C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06253F0"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5B22BF5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410010</w:t>
            </w:r>
          </w:p>
        </w:tc>
        <w:tc>
          <w:tcPr>
            <w:tcW w:w="4694" w:type="dxa"/>
            <w:tcBorders>
              <w:top w:val="nil"/>
              <w:left w:val="nil"/>
              <w:bottom w:val="nil"/>
              <w:right w:val="single" w:sz="4" w:space="0" w:color="000000"/>
            </w:tcBorders>
            <w:shd w:val="clear" w:color="000000" w:fill="F2F2F2"/>
            <w:noWrap/>
            <w:vAlign w:val="bottom"/>
            <w:hideMark/>
          </w:tcPr>
          <w:p w14:paraId="5F1289E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nerazvrstanih cesta i putova</w:t>
            </w:r>
          </w:p>
        </w:tc>
        <w:tc>
          <w:tcPr>
            <w:tcW w:w="1312" w:type="dxa"/>
            <w:tcBorders>
              <w:top w:val="nil"/>
              <w:left w:val="nil"/>
              <w:bottom w:val="nil"/>
              <w:right w:val="single" w:sz="4" w:space="0" w:color="000000"/>
            </w:tcBorders>
            <w:shd w:val="clear" w:color="000000" w:fill="F2F2F2"/>
            <w:noWrap/>
            <w:vAlign w:val="bottom"/>
            <w:hideMark/>
          </w:tcPr>
          <w:p w14:paraId="65421A7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1.800.000,00</w:t>
            </w:r>
          </w:p>
        </w:tc>
        <w:tc>
          <w:tcPr>
            <w:tcW w:w="1200" w:type="dxa"/>
            <w:tcBorders>
              <w:top w:val="nil"/>
              <w:left w:val="nil"/>
              <w:bottom w:val="nil"/>
              <w:right w:val="single" w:sz="4" w:space="0" w:color="000000"/>
            </w:tcBorders>
            <w:shd w:val="clear" w:color="000000" w:fill="F2F2F2"/>
            <w:noWrap/>
            <w:vAlign w:val="bottom"/>
            <w:hideMark/>
          </w:tcPr>
          <w:p w14:paraId="33FE517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145.791,88</w:t>
            </w:r>
          </w:p>
        </w:tc>
        <w:tc>
          <w:tcPr>
            <w:tcW w:w="680" w:type="dxa"/>
            <w:tcBorders>
              <w:top w:val="nil"/>
              <w:left w:val="nil"/>
              <w:bottom w:val="nil"/>
              <w:right w:val="single" w:sz="8" w:space="0" w:color="auto"/>
            </w:tcBorders>
            <w:shd w:val="clear" w:color="000000" w:fill="F2F2F2"/>
            <w:noWrap/>
            <w:vAlign w:val="bottom"/>
            <w:hideMark/>
          </w:tcPr>
          <w:p w14:paraId="3E886DA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0,08</w:t>
            </w:r>
          </w:p>
        </w:tc>
        <w:tc>
          <w:tcPr>
            <w:tcW w:w="36" w:type="dxa"/>
            <w:vAlign w:val="center"/>
            <w:hideMark/>
          </w:tcPr>
          <w:p w14:paraId="12E4036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F3983E7"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73B04C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5E32A03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739C6C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Materijalni rashodi</w:t>
            </w:r>
          </w:p>
        </w:tc>
        <w:tc>
          <w:tcPr>
            <w:tcW w:w="1312" w:type="dxa"/>
            <w:tcBorders>
              <w:top w:val="nil"/>
              <w:left w:val="nil"/>
              <w:bottom w:val="nil"/>
              <w:right w:val="single" w:sz="4" w:space="0" w:color="000000"/>
            </w:tcBorders>
            <w:shd w:val="clear" w:color="auto" w:fill="auto"/>
            <w:noWrap/>
            <w:vAlign w:val="bottom"/>
            <w:hideMark/>
          </w:tcPr>
          <w:p w14:paraId="5E8BCE35"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300.000,00</w:t>
            </w:r>
          </w:p>
        </w:tc>
        <w:tc>
          <w:tcPr>
            <w:tcW w:w="1200" w:type="dxa"/>
            <w:tcBorders>
              <w:top w:val="nil"/>
              <w:left w:val="nil"/>
              <w:bottom w:val="nil"/>
              <w:right w:val="single" w:sz="4" w:space="0" w:color="000000"/>
            </w:tcBorders>
            <w:shd w:val="clear" w:color="auto" w:fill="auto"/>
            <w:noWrap/>
            <w:vAlign w:val="bottom"/>
            <w:hideMark/>
          </w:tcPr>
          <w:p w14:paraId="3472A22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CC3259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55858B3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F64D0A8" w14:textId="77777777" w:rsidTr="00814C01">
        <w:trPr>
          <w:trHeight w:val="510"/>
        </w:trPr>
        <w:tc>
          <w:tcPr>
            <w:tcW w:w="968" w:type="dxa"/>
            <w:tcBorders>
              <w:top w:val="nil"/>
              <w:left w:val="single" w:sz="4" w:space="0" w:color="auto"/>
              <w:bottom w:val="nil"/>
              <w:right w:val="nil"/>
            </w:tcBorders>
            <w:shd w:val="clear" w:color="auto" w:fill="auto"/>
            <w:noWrap/>
            <w:vAlign w:val="bottom"/>
            <w:hideMark/>
          </w:tcPr>
          <w:p w14:paraId="5C86427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3224</w:t>
            </w:r>
          </w:p>
        </w:tc>
        <w:tc>
          <w:tcPr>
            <w:tcW w:w="968" w:type="dxa"/>
            <w:tcBorders>
              <w:top w:val="nil"/>
              <w:left w:val="nil"/>
              <w:bottom w:val="nil"/>
              <w:right w:val="single" w:sz="4" w:space="0" w:color="auto"/>
            </w:tcBorders>
            <w:shd w:val="clear" w:color="auto" w:fill="auto"/>
            <w:noWrap/>
            <w:vAlign w:val="bottom"/>
            <w:hideMark/>
          </w:tcPr>
          <w:p w14:paraId="25B060F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7A85A59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Materijal za tekuće i investicijsko održavanje cesta i putova</w:t>
            </w:r>
          </w:p>
        </w:tc>
        <w:tc>
          <w:tcPr>
            <w:tcW w:w="1312" w:type="dxa"/>
            <w:tcBorders>
              <w:top w:val="nil"/>
              <w:left w:val="nil"/>
              <w:bottom w:val="nil"/>
              <w:right w:val="single" w:sz="4" w:space="0" w:color="000000"/>
            </w:tcBorders>
            <w:shd w:val="clear" w:color="auto" w:fill="auto"/>
            <w:noWrap/>
            <w:vAlign w:val="bottom"/>
            <w:hideMark/>
          </w:tcPr>
          <w:p w14:paraId="742FAB30"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3C735F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C6E235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84F906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53BF72A"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9A5B12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3225</w:t>
            </w:r>
          </w:p>
        </w:tc>
        <w:tc>
          <w:tcPr>
            <w:tcW w:w="968" w:type="dxa"/>
            <w:tcBorders>
              <w:top w:val="nil"/>
              <w:left w:val="nil"/>
              <w:bottom w:val="nil"/>
              <w:right w:val="single" w:sz="4" w:space="0" w:color="auto"/>
            </w:tcBorders>
            <w:shd w:val="clear" w:color="auto" w:fill="auto"/>
            <w:noWrap/>
            <w:vAlign w:val="bottom"/>
            <w:hideMark/>
          </w:tcPr>
          <w:p w14:paraId="448AAD7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72C945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Sitni inventar - prometni znakovi</w:t>
            </w:r>
          </w:p>
        </w:tc>
        <w:tc>
          <w:tcPr>
            <w:tcW w:w="1312" w:type="dxa"/>
            <w:tcBorders>
              <w:top w:val="nil"/>
              <w:left w:val="nil"/>
              <w:bottom w:val="nil"/>
              <w:right w:val="single" w:sz="4" w:space="0" w:color="000000"/>
            </w:tcBorders>
            <w:shd w:val="clear" w:color="auto" w:fill="auto"/>
            <w:noWrap/>
            <w:vAlign w:val="bottom"/>
            <w:hideMark/>
          </w:tcPr>
          <w:p w14:paraId="244330E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0B81EA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27DD05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FAEF00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233BC7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7885FB4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470661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AE31BE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55B1BD9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1.500.000,00</w:t>
            </w:r>
          </w:p>
        </w:tc>
        <w:tc>
          <w:tcPr>
            <w:tcW w:w="1200" w:type="dxa"/>
            <w:tcBorders>
              <w:top w:val="nil"/>
              <w:left w:val="nil"/>
              <w:bottom w:val="nil"/>
              <w:right w:val="single" w:sz="4" w:space="0" w:color="000000"/>
            </w:tcBorders>
            <w:shd w:val="clear" w:color="auto" w:fill="auto"/>
            <w:noWrap/>
            <w:vAlign w:val="bottom"/>
            <w:hideMark/>
          </w:tcPr>
          <w:p w14:paraId="1EC21EF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145.791,88</w:t>
            </w:r>
          </w:p>
        </w:tc>
        <w:tc>
          <w:tcPr>
            <w:tcW w:w="680" w:type="dxa"/>
            <w:tcBorders>
              <w:top w:val="nil"/>
              <w:left w:val="nil"/>
              <w:bottom w:val="nil"/>
              <w:right w:val="single" w:sz="8" w:space="0" w:color="auto"/>
            </w:tcBorders>
            <w:shd w:val="clear" w:color="auto" w:fill="auto"/>
            <w:noWrap/>
            <w:vAlign w:val="bottom"/>
            <w:hideMark/>
          </w:tcPr>
          <w:p w14:paraId="1829F76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0,10</w:t>
            </w:r>
          </w:p>
        </w:tc>
        <w:tc>
          <w:tcPr>
            <w:tcW w:w="36" w:type="dxa"/>
            <w:vAlign w:val="center"/>
            <w:hideMark/>
          </w:tcPr>
          <w:p w14:paraId="1D048A2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EDBD1A2"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5D164E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6D19366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B480B1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tekućeg i investicijskog održavanja cesta i putova</w:t>
            </w:r>
          </w:p>
        </w:tc>
        <w:tc>
          <w:tcPr>
            <w:tcW w:w="1312" w:type="dxa"/>
            <w:tcBorders>
              <w:top w:val="nil"/>
              <w:left w:val="nil"/>
              <w:bottom w:val="nil"/>
              <w:right w:val="single" w:sz="4" w:space="0" w:color="000000"/>
            </w:tcBorders>
            <w:shd w:val="clear" w:color="auto" w:fill="auto"/>
            <w:noWrap/>
            <w:vAlign w:val="bottom"/>
            <w:hideMark/>
          </w:tcPr>
          <w:p w14:paraId="15DF5CB0"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4F376D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145.791,88</w:t>
            </w:r>
          </w:p>
        </w:tc>
        <w:tc>
          <w:tcPr>
            <w:tcW w:w="680" w:type="dxa"/>
            <w:tcBorders>
              <w:top w:val="nil"/>
              <w:left w:val="nil"/>
              <w:bottom w:val="nil"/>
              <w:right w:val="single" w:sz="8" w:space="0" w:color="auto"/>
            </w:tcBorders>
            <w:shd w:val="clear" w:color="auto" w:fill="auto"/>
            <w:noWrap/>
            <w:vAlign w:val="bottom"/>
            <w:hideMark/>
          </w:tcPr>
          <w:p w14:paraId="7B2425E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4CFB19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0370CE9" w14:textId="77777777" w:rsidTr="00814C01">
        <w:trPr>
          <w:trHeight w:val="555"/>
        </w:trPr>
        <w:tc>
          <w:tcPr>
            <w:tcW w:w="1936" w:type="dxa"/>
            <w:gridSpan w:val="2"/>
            <w:tcBorders>
              <w:top w:val="nil"/>
              <w:left w:val="single" w:sz="4" w:space="0" w:color="auto"/>
              <w:bottom w:val="nil"/>
              <w:right w:val="single" w:sz="4" w:space="0" w:color="000000"/>
            </w:tcBorders>
            <w:shd w:val="clear" w:color="000000" w:fill="F2F2F2"/>
            <w:vAlign w:val="bottom"/>
            <w:hideMark/>
          </w:tcPr>
          <w:p w14:paraId="7205F20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410010</w:t>
            </w:r>
          </w:p>
        </w:tc>
        <w:tc>
          <w:tcPr>
            <w:tcW w:w="4694" w:type="dxa"/>
            <w:tcBorders>
              <w:top w:val="nil"/>
              <w:left w:val="nil"/>
              <w:bottom w:val="nil"/>
              <w:right w:val="single" w:sz="4" w:space="0" w:color="000000"/>
            </w:tcBorders>
            <w:shd w:val="clear" w:color="000000" w:fill="F2F2F2"/>
            <w:vAlign w:val="center"/>
            <w:hideMark/>
          </w:tcPr>
          <w:p w14:paraId="692360B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sanacija i rekonstrukcija nerazvrstanih cesta i putova</w:t>
            </w:r>
          </w:p>
        </w:tc>
        <w:tc>
          <w:tcPr>
            <w:tcW w:w="1312" w:type="dxa"/>
            <w:tcBorders>
              <w:top w:val="nil"/>
              <w:left w:val="nil"/>
              <w:bottom w:val="nil"/>
              <w:right w:val="single" w:sz="4" w:space="0" w:color="000000"/>
            </w:tcBorders>
            <w:shd w:val="clear" w:color="000000" w:fill="F2F2F2"/>
            <w:noWrap/>
            <w:vAlign w:val="bottom"/>
            <w:hideMark/>
          </w:tcPr>
          <w:p w14:paraId="0D41584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800.000,00</w:t>
            </w:r>
          </w:p>
        </w:tc>
        <w:tc>
          <w:tcPr>
            <w:tcW w:w="1200" w:type="dxa"/>
            <w:tcBorders>
              <w:top w:val="nil"/>
              <w:left w:val="nil"/>
              <w:bottom w:val="nil"/>
              <w:right w:val="single" w:sz="4" w:space="0" w:color="000000"/>
            </w:tcBorders>
            <w:shd w:val="clear" w:color="000000" w:fill="F2F2F2"/>
            <w:noWrap/>
            <w:vAlign w:val="bottom"/>
            <w:hideMark/>
          </w:tcPr>
          <w:p w14:paraId="1EE40D1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89.375,00</w:t>
            </w:r>
          </w:p>
        </w:tc>
        <w:tc>
          <w:tcPr>
            <w:tcW w:w="680" w:type="dxa"/>
            <w:tcBorders>
              <w:top w:val="nil"/>
              <w:left w:val="nil"/>
              <w:bottom w:val="nil"/>
              <w:right w:val="single" w:sz="8" w:space="0" w:color="auto"/>
            </w:tcBorders>
            <w:shd w:val="clear" w:color="000000" w:fill="F2F2F2"/>
            <w:noWrap/>
            <w:vAlign w:val="bottom"/>
            <w:hideMark/>
          </w:tcPr>
          <w:p w14:paraId="2DD7ADE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0,11</w:t>
            </w:r>
          </w:p>
        </w:tc>
        <w:tc>
          <w:tcPr>
            <w:tcW w:w="36" w:type="dxa"/>
            <w:vAlign w:val="center"/>
            <w:hideMark/>
          </w:tcPr>
          <w:p w14:paraId="46387D9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BD80A3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AF6EE3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4E1D3D7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2CD1BF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21B76D23"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14E2A25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24.375,00</w:t>
            </w:r>
          </w:p>
        </w:tc>
        <w:tc>
          <w:tcPr>
            <w:tcW w:w="680" w:type="dxa"/>
            <w:tcBorders>
              <w:top w:val="nil"/>
              <w:left w:val="nil"/>
              <w:bottom w:val="nil"/>
              <w:right w:val="single" w:sz="8" w:space="0" w:color="auto"/>
            </w:tcBorders>
            <w:shd w:val="clear" w:color="auto" w:fill="auto"/>
            <w:noWrap/>
            <w:vAlign w:val="bottom"/>
            <w:hideMark/>
          </w:tcPr>
          <w:p w14:paraId="557AE08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0,24</w:t>
            </w:r>
          </w:p>
        </w:tc>
        <w:tc>
          <w:tcPr>
            <w:tcW w:w="36" w:type="dxa"/>
            <w:vAlign w:val="center"/>
            <w:hideMark/>
          </w:tcPr>
          <w:p w14:paraId="6603D38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BA35279"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A0C9DB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010B8F7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38B5FC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Geodetsko-katastarske usluge</w:t>
            </w:r>
          </w:p>
        </w:tc>
        <w:tc>
          <w:tcPr>
            <w:tcW w:w="1312" w:type="dxa"/>
            <w:tcBorders>
              <w:top w:val="nil"/>
              <w:left w:val="nil"/>
              <w:bottom w:val="nil"/>
              <w:right w:val="single" w:sz="4" w:space="0" w:color="000000"/>
            </w:tcBorders>
            <w:shd w:val="clear" w:color="auto" w:fill="auto"/>
            <w:noWrap/>
            <w:vAlign w:val="bottom"/>
            <w:hideMark/>
          </w:tcPr>
          <w:p w14:paraId="04E570AB"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120114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24.375,00</w:t>
            </w:r>
          </w:p>
        </w:tc>
        <w:tc>
          <w:tcPr>
            <w:tcW w:w="680" w:type="dxa"/>
            <w:tcBorders>
              <w:top w:val="nil"/>
              <w:left w:val="nil"/>
              <w:bottom w:val="nil"/>
              <w:right w:val="single" w:sz="8" w:space="0" w:color="auto"/>
            </w:tcBorders>
            <w:shd w:val="clear" w:color="auto" w:fill="auto"/>
            <w:noWrap/>
            <w:vAlign w:val="bottom"/>
            <w:hideMark/>
          </w:tcPr>
          <w:p w14:paraId="76436EA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3F8D22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1A2D46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39FD52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451</w:t>
            </w:r>
          </w:p>
        </w:tc>
        <w:tc>
          <w:tcPr>
            <w:tcW w:w="968" w:type="dxa"/>
            <w:tcBorders>
              <w:top w:val="nil"/>
              <w:left w:val="nil"/>
              <w:bottom w:val="nil"/>
              <w:right w:val="single" w:sz="4" w:space="0" w:color="auto"/>
            </w:tcBorders>
            <w:shd w:val="clear" w:color="auto" w:fill="auto"/>
            <w:noWrap/>
            <w:vAlign w:val="bottom"/>
            <w:hideMark/>
          </w:tcPr>
          <w:p w14:paraId="35C13A4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0E541A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Dodatna ulaganja na građevinskim objektima</w:t>
            </w:r>
          </w:p>
        </w:tc>
        <w:tc>
          <w:tcPr>
            <w:tcW w:w="1312" w:type="dxa"/>
            <w:tcBorders>
              <w:top w:val="nil"/>
              <w:left w:val="nil"/>
              <w:bottom w:val="nil"/>
              <w:right w:val="single" w:sz="4" w:space="0" w:color="000000"/>
            </w:tcBorders>
            <w:shd w:val="clear" w:color="auto" w:fill="auto"/>
            <w:noWrap/>
            <w:vAlign w:val="bottom"/>
            <w:hideMark/>
          </w:tcPr>
          <w:p w14:paraId="0613B22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700.000,00</w:t>
            </w:r>
          </w:p>
        </w:tc>
        <w:tc>
          <w:tcPr>
            <w:tcW w:w="1200" w:type="dxa"/>
            <w:tcBorders>
              <w:top w:val="nil"/>
              <w:left w:val="nil"/>
              <w:bottom w:val="nil"/>
              <w:right w:val="single" w:sz="4" w:space="0" w:color="000000"/>
            </w:tcBorders>
            <w:shd w:val="clear" w:color="auto" w:fill="auto"/>
            <w:noWrap/>
            <w:vAlign w:val="bottom"/>
            <w:hideMark/>
          </w:tcPr>
          <w:p w14:paraId="3CA654E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65.000,00</w:t>
            </w:r>
          </w:p>
        </w:tc>
        <w:tc>
          <w:tcPr>
            <w:tcW w:w="680" w:type="dxa"/>
            <w:tcBorders>
              <w:top w:val="nil"/>
              <w:left w:val="nil"/>
              <w:bottom w:val="nil"/>
              <w:right w:val="single" w:sz="8" w:space="0" w:color="auto"/>
            </w:tcBorders>
            <w:shd w:val="clear" w:color="auto" w:fill="auto"/>
            <w:noWrap/>
            <w:vAlign w:val="bottom"/>
            <w:hideMark/>
          </w:tcPr>
          <w:p w14:paraId="541376A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0,09</w:t>
            </w:r>
          </w:p>
        </w:tc>
        <w:tc>
          <w:tcPr>
            <w:tcW w:w="36" w:type="dxa"/>
            <w:vAlign w:val="center"/>
            <w:hideMark/>
          </w:tcPr>
          <w:p w14:paraId="09BCF8D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91188B5"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EBA4E4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4511</w:t>
            </w:r>
          </w:p>
        </w:tc>
        <w:tc>
          <w:tcPr>
            <w:tcW w:w="968" w:type="dxa"/>
            <w:tcBorders>
              <w:top w:val="nil"/>
              <w:left w:val="nil"/>
              <w:bottom w:val="nil"/>
              <w:right w:val="single" w:sz="4" w:space="0" w:color="auto"/>
            </w:tcBorders>
            <w:shd w:val="clear" w:color="auto" w:fill="auto"/>
            <w:noWrap/>
            <w:vAlign w:val="bottom"/>
            <w:hideMark/>
          </w:tcPr>
          <w:p w14:paraId="5C59C6B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B2A55C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Nerazvrstane ceste i putovi</w:t>
            </w:r>
          </w:p>
        </w:tc>
        <w:tc>
          <w:tcPr>
            <w:tcW w:w="1312" w:type="dxa"/>
            <w:tcBorders>
              <w:top w:val="nil"/>
              <w:left w:val="nil"/>
              <w:bottom w:val="nil"/>
              <w:right w:val="single" w:sz="4" w:space="0" w:color="000000"/>
            </w:tcBorders>
            <w:shd w:val="clear" w:color="auto" w:fill="auto"/>
            <w:noWrap/>
            <w:vAlign w:val="bottom"/>
            <w:hideMark/>
          </w:tcPr>
          <w:p w14:paraId="22292BE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0850AF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B02705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79D4FF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9672AB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0B6304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4511</w:t>
            </w:r>
          </w:p>
        </w:tc>
        <w:tc>
          <w:tcPr>
            <w:tcW w:w="968" w:type="dxa"/>
            <w:tcBorders>
              <w:top w:val="nil"/>
              <w:left w:val="nil"/>
              <w:bottom w:val="nil"/>
              <w:right w:val="single" w:sz="4" w:space="0" w:color="auto"/>
            </w:tcBorders>
            <w:shd w:val="clear" w:color="auto" w:fill="auto"/>
            <w:noWrap/>
            <w:vAlign w:val="bottom"/>
            <w:hideMark/>
          </w:tcPr>
          <w:p w14:paraId="68676AF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28039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Protupožarni putovi</w:t>
            </w:r>
          </w:p>
        </w:tc>
        <w:tc>
          <w:tcPr>
            <w:tcW w:w="1312" w:type="dxa"/>
            <w:tcBorders>
              <w:top w:val="nil"/>
              <w:left w:val="nil"/>
              <w:bottom w:val="nil"/>
              <w:right w:val="single" w:sz="4" w:space="0" w:color="000000"/>
            </w:tcBorders>
            <w:shd w:val="clear" w:color="auto" w:fill="auto"/>
            <w:noWrap/>
            <w:vAlign w:val="bottom"/>
            <w:hideMark/>
          </w:tcPr>
          <w:p w14:paraId="6C1DC99C"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DCC5F3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65.000,00</w:t>
            </w:r>
          </w:p>
        </w:tc>
        <w:tc>
          <w:tcPr>
            <w:tcW w:w="680" w:type="dxa"/>
            <w:tcBorders>
              <w:top w:val="nil"/>
              <w:left w:val="nil"/>
              <w:bottom w:val="nil"/>
              <w:right w:val="single" w:sz="8" w:space="0" w:color="auto"/>
            </w:tcBorders>
            <w:shd w:val="clear" w:color="auto" w:fill="auto"/>
            <w:noWrap/>
            <w:vAlign w:val="bottom"/>
            <w:hideMark/>
          </w:tcPr>
          <w:p w14:paraId="346D3FB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E31D93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4A8BB57"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5DE5B2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4200</w:t>
            </w:r>
          </w:p>
        </w:tc>
        <w:tc>
          <w:tcPr>
            <w:tcW w:w="4694" w:type="dxa"/>
            <w:tcBorders>
              <w:top w:val="nil"/>
              <w:left w:val="nil"/>
              <w:bottom w:val="nil"/>
              <w:right w:val="single" w:sz="4" w:space="0" w:color="000000"/>
            </w:tcBorders>
            <w:shd w:val="clear" w:color="000000" w:fill="D9D9D9"/>
            <w:noWrap/>
            <w:vAlign w:val="bottom"/>
            <w:hideMark/>
          </w:tcPr>
          <w:p w14:paraId="7E5B317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Javne i zelene površine</w:t>
            </w:r>
          </w:p>
        </w:tc>
        <w:tc>
          <w:tcPr>
            <w:tcW w:w="1312" w:type="dxa"/>
            <w:tcBorders>
              <w:top w:val="nil"/>
              <w:left w:val="nil"/>
              <w:bottom w:val="nil"/>
              <w:right w:val="single" w:sz="4" w:space="0" w:color="000000"/>
            </w:tcBorders>
            <w:shd w:val="clear" w:color="000000" w:fill="D9D9D9"/>
            <w:noWrap/>
            <w:vAlign w:val="bottom"/>
            <w:hideMark/>
          </w:tcPr>
          <w:p w14:paraId="0B84B33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890.000,00</w:t>
            </w:r>
          </w:p>
        </w:tc>
        <w:tc>
          <w:tcPr>
            <w:tcW w:w="1200" w:type="dxa"/>
            <w:tcBorders>
              <w:top w:val="nil"/>
              <w:left w:val="nil"/>
              <w:bottom w:val="nil"/>
              <w:right w:val="single" w:sz="4" w:space="0" w:color="000000"/>
            </w:tcBorders>
            <w:shd w:val="clear" w:color="000000" w:fill="D9D9D9"/>
            <w:noWrap/>
            <w:vAlign w:val="bottom"/>
            <w:hideMark/>
          </w:tcPr>
          <w:p w14:paraId="7CDB0B1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212.046,43</w:t>
            </w:r>
          </w:p>
        </w:tc>
        <w:tc>
          <w:tcPr>
            <w:tcW w:w="680" w:type="dxa"/>
            <w:tcBorders>
              <w:top w:val="nil"/>
              <w:left w:val="nil"/>
              <w:bottom w:val="nil"/>
              <w:right w:val="single" w:sz="8" w:space="0" w:color="auto"/>
            </w:tcBorders>
            <w:shd w:val="clear" w:color="000000" w:fill="D9D9D9"/>
            <w:noWrap/>
            <w:vAlign w:val="bottom"/>
            <w:hideMark/>
          </w:tcPr>
          <w:p w14:paraId="7A450BE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0,24</w:t>
            </w:r>
          </w:p>
        </w:tc>
        <w:tc>
          <w:tcPr>
            <w:tcW w:w="36" w:type="dxa"/>
            <w:vAlign w:val="center"/>
            <w:hideMark/>
          </w:tcPr>
          <w:p w14:paraId="45E59C4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88746E2"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2827BBE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420010</w:t>
            </w:r>
          </w:p>
        </w:tc>
        <w:tc>
          <w:tcPr>
            <w:tcW w:w="4694" w:type="dxa"/>
            <w:tcBorders>
              <w:top w:val="nil"/>
              <w:left w:val="nil"/>
              <w:bottom w:val="nil"/>
              <w:right w:val="single" w:sz="4" w:space="0" w:color="000000"/>
            </w:tcBorders>
            <w:shd w:val="clear" w:color="000000" w:fill="F2F2F2"/>
            <w:noWrap/>
            <w:vAlign w:val="bottom"/>
            <w:hideMark/>
          </w:tcPr>
          <w:p w14:paraId="175FF80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javnih i zelenih površina</w:t>
            </w:r>
          </w:p>
        </w:tc>
        <w:tc>
          <w:tcPr>
            <w:tcW w:w="1312" w:type="dxa"/>
            <w:tcBorders>
              <w:top w:val="nil"/>
              <w:left w:val="nil"/>
              <w:bottom w:val="nil"/>
              <w:right w:val="single" w:sz="4" w:space="0" w:color="000000"/>
            </w:tcBorders>
            <w:shd w:val="clear" w:color="000000" w:fill="F2F2F2"/>
            <w:noWrap/>
            <w:vAlign w:val="bottom"/>
            <w:hideMark/>
          </w:tcPr>
          <w:p w14:paraId="57BA714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540.000,00</w:t>
            </w:r>
          </w:p>
        </w:tc>
        <w:tc>
          <w:tcPr>
            <w:tcW w:w="1200" w:type="dxa"/>
            <w:tcBorders>
              <w:top w:val="nil"/>
              <w:left w:val="nil"/>
              <w:bottom w:val="nil"/>
              <w:right w:val="single" w:sz="4" w:space="0" w:color="000000"/>
            </w:tcBorders>
            <w:shd w:val="clear" w:color="000000" w:fill="F2F2F2"/>
            <w:noWrap/>
            <w:vAlign w:val="bottom"/>
            <w:hideMark/>
          </w:tcPr>
          <w:p w14:paraId="26991AC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147.358,93</w:t>
            </w:r>
          </w:p>
        </w:tc>
        <w:tc>
          <w:tcPr>
            <w:tcW w:w="680" w:type="dxa"/>
            <w:tcBorders>
              <w:top w:val="nil"/>
              <w:left w:val="nil"/>
              <w:bottom w:val="nil"/>
              <w:right w:val="single" w:sz="8" w:space="0" w:color="auto"/>
            </w:tcBorders>
            <w:shd w:val="clear" w:color="000000" w:fill="F2F2F2"/>
            <w:noWrap/>
            <w:vAlign w:val="bottom"/>
            <w:hideMark/>
          </w:tcPr>
          <w:p w14:paraId="5AA5C1B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0,27</w:t>
            </w:r>
          </w:p>
        </w:tc>
        <w:tc>
          <w:tcPr>
            <w:tcW w:w="36" w:type="dxa"/>
            <w:vAlign w:val="center"/>
            <w:hideMark/>
          </w:tcPr>
          <w:p w14:paraId="2404D5B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D495315"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8B74CE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1B0E1CF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77A5B3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7C0B2AB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5373B75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19.763,90</w:t>
            </w:r>
          </w:p>
        </w:tc>
        <w:tc>
          <w:tcPr>
            <w:tcW w:w="680" w:type="dxa"/>
            <w:tcBorders>
              <w:top w:val="nil"/>
              <w:left w:val="nil"/>
              <w:bottom w:val="nil"/>
              <w:right w:val="single" w:sz="8" w:space="0" w:color="auto"/>
            </w:tcBorders>
            <w:shd w:val="clear" w:color="auto" w:fill="auto"/>
            <w:noWrap/>
            <w:vAlign w:val="bottom"/>
            <w:hideMark/>
          </w:tcPr>
          <w:p w14:paraId="194CF88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0,20</w:t>
            </w:r>
          </w:p>
        </w:tc>
        <w:tc>
          <w:tcPr>
            <w:tcW w:w="36" w:type="dxa"/>
            <w:vAlign w:val="center"/>
            <w:hideMark/>
          </w:tcPr>
          <w:p w14:paraId="38E7BCF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752A826" w14:textId="77777777" w:rsidTr="00814C01">
        <w:trPr>
          <w:trHeight w:val="555"/>
        </w:trPr>
        <w:tc>
          <w:tcPr>
            <w:tcW w:w="968" w:type="dxa"/>
            <w:tcBorders>
              <w:top w:val="nil"/>
              <w:left w:val="single" w:sz="4" w:space="0" w:color="auto"/>
              <w:bottom w:val="nil"/>
              <w:right w:val="nil"/>
            </w:tcBorders>
            <w:shd w:val="clear" w:color="auto" w:fill="auto"/>
            <w:noWrap/>
            <w:vAlign w:val="bottom"/>
            <w:hideMark/>
          </w:tcPr>
          <w:p w14:paraId="7105101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3224</w:t>
            </w:r>
          </w:p>
        </w:tc>
        <w:tc>
          <w:tcPr>
            <w:tcW w:w="968" w:type="dxa"/>
            <w:tcBorders>
              <w:top w:val="nil"/>
              <w:left w:val="nil"/>
              <w:bottom w:val="nil"/>
              <w:right w:val="single" w:sz="4" w:space="0" w:color="auto"/>
            </w:tcBorders>
            <w:shd w:val="clear" w:color="auto" w:fill="auto"/>
            <w:noWrap/>
            <w:vAlign w:val="bottom"/>
            <w:hideMark/>
          </w:tcPr>
          <w:p w14:paraId="6A4621E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1F90ABD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Materijal za tekuće i investicijsko održavanje javnih površina</w:t>
            </w:r>
          </w:p>
        </w:tc>
        <w:tc>
          <w:tcPr>
            <w:tcW w:w="1312" w:type="dxa"/>
            <w:tcBorders>
              <w:top w:val="nil"/>
              <w:left w:val="nil"/>
              <w:bottom w:val="nil"/>
              <w:right w:val="single" w:sz="4" w:space="0" w:color="000000"/>
            </w:tcBorders>
            <w:shd w:val="clear" w:color="auto" w:fill="auto"/>
            <w:noWrap/>
            <w:vAlign w:val="bottom"/>
            <w:hideMark/>
          </w:tcPr>
          <w:p w14:paraId="0C1DEF3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36DDD3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19.763,90</w:t>
            </w:r>
          </w:p>
        </w:tc>
        <w:tc>
          <w:tcPr>
            <w:tcW w:w="680" w:type="dxa"/>
            <w:tcBorders>
              <w:top w:val="nil"/>
              <w:left w:val="nil"/>
              <w:bottom w:val="nil"/>
              <w:right w:val="single" w:sz="8" w:space="0" w:color="auto"/>
            </w:tcBorders>
            <w:shd w:val="clear" w:color="auto" w:fill="auto"/>
            <w:noWrap/>
            <w:vAlign w:val="bottom"/>
            <w:hideMark/>
          </w:tcPr>
          <w:p w14:paraId="58CCDD4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651B32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B36D62C" w14:textId="77777777" w:rsidTr="00814C01">
        <w:trPr>
          <w:trHeight w:val="330"/>
        </w:trPr>
        <w:tc>
          <w:tcPr>
            <w:tcW w:w="968" w:type="dxa"/>
            <w:tcBorders>
              <w:top w:val="nil"/>
              <w:left w:val="single" w:sz="4" w:space="0" w:color="auto"/>
              <w:bottom w:val="nil"/>
              <w:right w:val="nil"/>
            </w:tcBorders>
            <w:shd w:val="clear" w:color="auto" w:fill="auto"/>
            <w:noWrap/>
            <w:vAlign w:val="bottom"/>
            <w:hideMark/>
          </w:tcPr>
          <w:p w14:paraId="4909907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0EF9380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09E7EB0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212FDD4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440.000,00</w:t>
            </w:r>
          </w:p>
        </w:tc>
        <w:tc>
          <w:tcPr>
            <w:tcW w:w="1200" w:type="dxa"/>
            <w:tcBorders>
              <w:top w:val="nil"/>
              <w:left w:val="nil"/>
              <w:bottom w:val="nil"/>
              <w:right w:val="single" w:sz="4" w:space="0" w:color="000000"/>
            </w:tcBorders>
            <w:shd w:val="clear" w:color="auto" w:fill="auto"/>
            <w:noWrap/>
            <w:vAlign w:val="bottom"/>
            <w:hideMark/>
          </w:tcPr>
          <w:p w14:paraId="4449E5E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127.595,03</w:t>
            </w:r>
          </w:p>
        </w:tc>
        <w:tc>
          <w:tcPr>
            <w:tcW w:w="680" w:type="dxa"/>
            <w:tcBorders>
              <w:top w:val="nil"/>
              <w:left w:val="nil"/>
              <w:bottom w:val="nil"/>
              <w:right w:val="single" w:sz="8" w:space="0" w:color="auto"/>
            </w:tcBorders>
            <w:shd w:val="clear" w:color="auto" w:fill="auto"/>
            <w:noWrap/>
            <w:vAlign w:val="bottom"/>
            <w:hideMark/>
          </w:tcPr>
          <w:p w14:paraId="6205D6B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0,29</w:t>
            </w:r>
          </w:p>
        </w:tc>
        <w:tc>
          <w:tcPr>
            <w:tcW w:w="36" w:type="dxa"/>
            <w:vAlign w:val="center"/>
            <w:hideMark/>
          </w:tcPr>
          <w:p w14:paraId="1509FCE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5EAA08B"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1C323A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763CD84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741DE4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tekućeg i investicijskog održavanja javnih površina</w:t>
            </w:r>
          </w:p>
        </w:tc>
        <w:tc>
          <w:tcPr>
            <w:tcW w:w="1312" w:type="dxa"/>
            <w:tcBorders>
              <w:top w:val="nil"/>
              <w:left w:val="nil"/>
              <w:bottom w:val="nil"/>
              <w:right w:val="single" w:sz="4" w:space="0" w:color="000000"/>
            </w:tcBorders>
            <w:shd w:val="clear" w:color="auto" w:fill="auto"/>
            <w:noWrap/>
            <w:vAlign w:val="bottom"/>
            <w:hideMark/>
          </w:tcPr>
          <w:p w14:paraId="54F841F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306D50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88.062,50</w:t>
            </w:r>
          </w:p>
        </w:tc>
        <w:tc>
          <w:tcPr>
            <w:tcW w:w="680" w:type="dxa"/>
            <w:tcBorders>
              <w:top w:val="nil"/>
              <w:left w:val="nil"/>
              <w:bottom w:val="nil"/>
              <w:right w:val="single" w:sz="8" w:space="0" w:color="auto"/>
            </w:tcBorders>
            <w:shd w:val="clear" w:color="auto" w:fill="auto"/>
            <w:noWrap/>
            <w:vAlign w:val="bottom"/>
            <w:hideMark/>
          </w:tcPr>
          <w:p w14:paraId="482842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B87DB0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42D268B"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51DB7C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3234</w:t>
            </w:r>
          </w:p>
        </w:tc>
        <w:tc>
          <w:tcPr>
            <w:tcW w:w="968" w:type="dxa"/>
            <w:tcBorders>
              <w:top w:val="nil"/>
              <w:left w:val="nil"/>
              <w:bottom w:val="nil"/>
              <w:right w:val="single" w:sz="4" w:space="0" w:color="auto"/>
            </w:tcBorders>
            <w:shd w:val="clear" w:color="auto" w:fill="auto"/>
            <w:noWrap/>
            <w:vAlign w:val="bottom"/>
            <w:hideMark/>
          </w:tcPr>
          <w:p w14:paraId="602051D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2F08B4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Komunalne usluge, deratizacija i dezinsekcija</w:t>
            </w:r>
          </w:p>
        </w:tc>
        <w:tc>
          <w:tcPr>
            <w:tcW w:w="1312" w:type="dxa"/>
            <w:tcBorders>
              <w:top w:val="nil"/>
              <w:left w:val="nil"/>
              <w:bottom w:val="nil"/>
              <w:right w:val="single" w:sz="4" w:space="0" w:color="000000"/>
            </w:tcBorders>
            <w:shd w:val="clear" w:color="auto" w:fill="auto"/>
            <w:noWrap/>
            <w:vAlign w:val="bottom"/>
            <w:hideMark/>
          </w:tcPr>
          <w:p w14:paraId="711D263F"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65122D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39.532,53</w:t>
            </w:r>
          </w:p>
        </w:tc>
        <w:tc>
          <w:tcPr>
            <w:tcW w:w="680" w:type="dxa"/>
            <w:tcBorders>
              <w:top w:val="nil"/>
              <w:left w:val="nil"/>
              <w:bottom w:val="nil"/>
              <w:right w:val="single" w:sz="8" w:space="0" w:color="auto"/>
            </w:tcBorders>
            <w:shd w:val="clear" w:color="auto" w:fill="auto"/>
            <w:noWrap/>
            <w:vAlign w:val="bottom"/>
            <w:hideMark/>
          </w:tcPr>
          <w:p w14:paraId="71B277E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6AFDFE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CB9DFD4" w14:textId="77777777" w:rsidTr="00814C01">
        <w:trPr>
          <w:trHeight w:val="495"/>
        </w:trPr>
        <w:tc>
          <w:tcPr>
            <w:tcW w:w="1936" w:type="dxa"/>
            <w:gridSpan w:val="2"/>
            <w:tcBorders>
              <w:top w:val="nil"/>
              <w:left w:val="single" w:sz="4" w:space="0" w:color="auto"/>
              <w:bottom w:val="nil"/>
              <w:right w:val="single" w:sz="4" w:space="0" w:color="000000"/>
            </w:tcBorders>
            <w:shd w:val="clear" w:color="000000" w:fill="F2F2F2"/>
            <w:vAlign w:val="bottom"/>
            <w:hideMark/>
          </w:tcPr>
          <w:p w14:paraId="532C478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420010</w:t>
            </w:r>
          </w:p>
        </w:tc>
        <w:tc>
          <w:tcPr>
            <w:tcW w:w="4694" w:type="dxa"/>
            <w:tcBorders>
              <w:top w:val="nil"/>
              <w:left w:val="nil"/>
              <w:bottom w:val="nil"/>
              <w:right w:val="single" w:sz="4" w:space="0" w:color="000000"/>
            </w:tcBorders>
            <w:shd w:val="clear" w:color="000000" w:fill="F2F2F2"/>
            <w:noWrap/>
            <w:vAlign w:val="bottom"/>
            <w:hideMark/>
          </w:tcPr>
          <w:p w14:paraId="64C03C1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Javna parkirališta</w:t>
            </w:r>
          </w:p>
        </w:tc>
        <w:tc>
          <w:tcPr>
            <w:tcW w:w="1312" w:type="dxa"/>
            <w:tcBorders>
              <w:top w:val="nil"/>
              <w:left w:val="nil"/>
              <w:bottom w:val="nil"/>
              <w:right w:val="single" w:sz="4" w:space="0" w:color="000000"/>
            </w:tcBorders>
            <w:shd w:val="clear" w:color="000000" w:fill="F2F2F2"/>
            <w:noWrap/>
            <w:vAlign w:val="bottom"/>
            <w:hideMark/>
          </w:tcPr>
          <w:p w14:paraId="3DCE0D7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300.000,00</w:t>
            </w:r>
          </w:p>
        </w:tc>
        <w:tc>
          <w:tcPr>
            <w:tcW w:w="1200" w:type="dxa"/>
            <w:tcBorders>
              <w:top w:val="nil"/>
              <w:left w:val="nil"/>
              <w:bottom w:val="nil"/>
              <w:right w:val="single" w:sz="4" w:space="0" w:color="000000"/>
            </w:tcBorders>
            <w:shd w:val="clear" w:color="000000" w:fill="F2F2F2"/>
            <w:noWrap/>
            <w:vAlign w:val="bottom"/>
            <w:hideMark/>
          </w:tcPr>
          <w:p w14:paraId="24E7FA5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64.687,50</w:t>
            </w:r>
          </w:p>
        </w:tc>
        <w:tc>
          <w:tcPr>
            <w:tcW w:w="680" w:type="dxa"/>
            <w:tcBorders>
              <w:top w:val="nil"/>
              <w:left w:val="nil"/>
              <w:bottom w:val="nil"/>
              <w:right w:val="single" w:sz="8" w:space="0" w:color="auto"/>
            </w:tcBorders>
            <w:shd w:val="clear" w:color="000000" w:fill="F2F2F2"/>
            <w:noWrap/>
            <w:vAlign w:val="bottom"/>
            <w:hideMark/>
          </w:tcPr>
          <w:p w14:paraId="727B4FC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0,22</w:t>
            </w:r>
          </w:p>
        </w:tc>
        <w:tc>
          <w:tcPr>
            <w:tcW w:w="36" w:type="dxa"/>
            <w:vAlign w:val="center"/>
            <w:hideMark/>
          </w:tcPr>
          <w:p w14:paraId="7FAFF79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89B1FC"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1CC939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411</w:t>
            </w:r>
          </w:p>
        </w:tc>
        <w:tc>
          <w:tcPr>
            <w:tcW w:w="968" w:type="dxa"/>
            <w:tcBorders>
              <w:top w:val="nil"/>
              <w:left w:val="nil"/>
              <w:bottom w:val="nil"/>
              <w:right w:val="single" w:sz="4" w:space="0" w:color="auto"/>
            </w:tcBorders>
            <w:shd w:val="clear" w:color="auto" w:fill="auto"/>
            <w:noWrap/>
            <w:vAlign w:val="bottom"/>
            <w:hideMark/>
          </w:tcPr>
          <w:p w14:paraId="4047F8C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420B99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Materijalna imovina - prirodna bogatstva</w:t>
            </w:r>
          </w:p>
        </w:tc>
        <w:tc>
          <w:tcPr>
            <w:tcW w:w="1312" w:type="dxa"/>
            <w:tcBorders>
              <w:top w:val="nil"/>
              <w:left w:val="nil"/>
              <w:bottom w:val="nil"/>
              <w:right w:val="single" w:sz="4" w:space="0" w:color="000000"/>
            </w:tcBorders>
            <w:shd w:val="clear" w:color="auto" w:fill="auto"/>
            <w:noWrap/>
            <w:vAlign w:val="bottom"/>
            <w:hideMark/>
          </w:tcPr>
          <w:p w14:paraId="167CF65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5303B761"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09EF88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7DB1294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6667222"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D7DC9B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4111</w:t>
            </w:r>
          </w:p>
        </w:tc>
        <w:tc>
          <w:tcPr>
            <w:tcW w:w="968" w:type="dxa"/>
            <w:tcBorders>
              <w:top w:val="nil"/>
              <w:left w:val="nil"/>
              <w:bottom w:val="nil"/>
              <w:right w:val="single" w:sz="4" w:space="0" w:color="auto"/>
            </w:tcBorders>
            <w:shd w:val="clear" w:color="auto" w:fill="auto"/>
            <w:noWrap/>
            <w:vAlign w:val="bottom"/>
            <w:hideMark/>
          </w:tcPr>
          <w:p w14:paraId="2DB0620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2AD534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Zemljište za parking</w:t>
            </w:r>
          </w:p>
        </w:tc>
        <w:tc>
          <w:tcPr>
            <w:tcW w:w="1312" w:type="dxa"/>
            <w:tcBorders>
              <w:top w:val="nil"/>
              <w:left w:val="nil"/>
              <w:bottom w:val="nil"/>
              <w:right w:val="single" w:sz="4" w:space="0" w:color="000000"/>
            </w:tcBorders>
            <w:shd w:val="clear" w:color="auto" w:fill="auto"/>
            <w:noWrap/>
            <w:vAlign w:val="bottom"/>
            <w:hideMark/>
          </w:tcPr>
          <w:p w14:paraId="2E608F2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95FB1A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72EB37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5A7189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0FEE1F4"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33534B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4B33B9A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A651FF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348835B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6880EE3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64.687,50</w:t>
            </w:r>
          </w:p>
        </w:tc>
        <w:tc>
          <w:tcPr>
            <w:tcW w:w="680" w:type="dxa"/>
            <w:tcBorders>
              <w:top w:val="nil"/>
              <w:left w:val="nil"/>
              <w:bottom w:val="nil"/>
              <w:right w:val="single" w:sz="8" w:space="0" w:color="auto"/>
            </w:tcBorders>
            <w:shd w:val="clear" w:color="auto" w:fill="auto"/>
            <w:noWrap/>
            <w:vAlign w:val="bottom"/>
            <w:hideMark/>
          </w:tcPr>
          <w:p w14:paraId="35408EAD"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0,65</w:t>
            </w:r>
          </w:p>
        </w:tc>
        <w:tc>
          <w:tcPr>
            <w:tcW w:w="36" w:type="dxa"/>
            <w:vAlign w:val="center"/>
            <w:hideMark/>
          </w:tcPr>
          <w:p w14:paraId="08AE47A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DFCE7E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D2F07C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4213</w:t>
            </w:r>
          </w:p>
        </w:tc>
        <w:tc>
          <w:tcPr>
            <w:tcW w:w="968" w:type="dxa"/>
            <w:tcBorders>
              <w:top w:val="nil"/>
              <w:left w:val="nil"/>
              <w:bottom w:val="nil"/>
              <w:right w:val="single" w:sz="4" w:space="0" w:color="auto"/>
            </w:tcBorders>
            <w:shd w:val="clear" w:color="auto" w:fill="auto"/>
            <w:noWrap/>
            <w:vAlign w:val="bottom"/>
            <w:hideMark/>
          </w:tcPr>
          <w:p w14:paraId="404A821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56C63C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parkinga</w:t>
            </w:r>
          </w:p>
        </w:tc>
        <w:tc>
          <w:tcPr>
            <w:tcW w:w="1312" w:type="dxa"/>
            <w:tcBorders>
              <w:top w:val="nil"/>
              <w:left w:val="nil"/>
              <w:bottom w:val="nil"/>
              <w:right w:val="single" w:sz="4" w:space="0" w:color="000000"/>
            </w:tcBorders>
            <w:shd w:val="clear" w:color="auto" w:fill="auto"/>
            <w:noWrap/>
            <w:vAlign w:val="bottom"/>
            <w:hideMark/>
          </w:tcPr>
          <w:p w14:paraId="2A3C731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C1893E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64.687,50</w:t>
            </w:r>
          </w:p>
        </w:tc>
        <w:tc>
          <w:tcPr>
            <w:tcW w:w="680" w:type="dxa"/>
            <w:tcBorders>
              <w:top w:val="nil"/>
              <w:left w:val="nil"/>
              <w:bottom w:val="nil"/>
              <w:right w:val="single" w:sz="8" w:space="0" w:color="auto"/>
            </w:tcBorders>
            <w:shd w:val="clear" w:color="auto" w:fill="auto"/>
            <w:noWrap/>
            <w:vAlign w:val="bottom"/>
            <w:hideMark/>
          </w:tcPr>
          <w:p w14:paraId="05EF98A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3C0294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305D0D7"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3A5A6C7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420020</w:t>
            </w:r>
          </w:p>
        </w:tc>
        <w:tc>
          <w:tcPr>
            <w:tcW w:w="4694" w:type="dxa"/>
            <w:tcBorders>
              <w:top w:val="nil"/>
              <w:left w:val="nil"/>
              <w:bottom w:val="nil"/>
              <w:right w:val="single" w:sz="4" w:space="0" w:color="000000"/>
            </w:tcBorders>
            <w:shd w:val="clear" w:color="000000" w:fill="F2F2F2"/>
            <w:noWrap/>
            <w:vAlign w:val="bottom"/>
            <w:hideMark/>
          </w:tcPr>
          <w:p w14:paraId="39FF738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Dječja igrališta</w:t>
            </w:r>
          </w:p>
        </w:tc>
        <w:tc>
          <w:tcPr>
            <w:tcW w:w="1312" w:type="dxa"/>
            <w:tcBorders>
              <w:top w:val="nil"/>
              <w:left w:val="nil"/>
              <w:bottom w:val="nil"/>
              <w:right w:val="single" w:sz="4" w:space="0" w:color="000000"/>
            </w:tcBorders>
            <w:shd w:val="clear" w:color="000000" w:fill="F2F2F2"/>
            <w:noWrap/>
            <w:vAlign w:val="bottom"/>
            <w:hideMark/>
          </w:tcPr>
          <w:p w14:paraId="1801117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50.000,00</w:t>
            </w:r>
          </w:p>
        </w:tc>
        <w:tc>
          <w:tcPr>
            <w:tcW w:w="1200" w:type="dxa"/>
            <w:tcBorders>
              <w:top w:val="nil"/>
              <w:left w:val="nil"/>
              <w:bottom w:val="nil"/>
              <w:right w:val="single" w:sz="4" w:space="0" w:color="000000"/>
            </w:tcBorders>
            <w:shd w:val="clear" w:color="000000" w:fill="F2F2F2"/>
            <w:noWrap/>
            <w:vAlign w:val="bottom"/>
            <w:hideMark/>
          </w:tcPr>
          <w:p w14:paraId="7C08A86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73312F8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40F99CE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071D29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129B06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476159A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CB832C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4180EC7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50.000,00</w:t>
            </w:r>
          </w:p>
        </w:tc>
        <w:tc>
          <w:tcPr>
            <w:tcW w:w="1200" w:type="dxa"/>
            <w:tcBorders>
              <w:top w:val="nil"/>
              <w:left w:val="nil"/>
              <w:bottom w:val="nil"/>
              <w:right w:val="single" w:sz="4" w:space="0" w:color="000000"/>
            </w:tcBorders>
            <w:shd w:val="clear" w:color="auto" w:fill="auto"/>
            <w:noWrap/>
            <w:vAlign w:val="bottom"/>
            <w:hideMark/>
          </w:tcPr>
          <w:p w14:paraId="09FC419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D6BEADC"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201DC09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D3F093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9A9E3F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259B828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9EA476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dječjih igrališta</w:t>
            </w:r>
          </w:p>
        </w:tc>
        <w:tc>
          <w:tcPr>
            <w:tcW w:w="1312" w:type="dxa"/>
            <w:tcBorders>
              <w:top w:val="nil"/>
              <w:left w:val="nil"/>
              <w:bottom w:val="nil"/>
              <w:right w:val="single" w:sz="4" w:space="0" w:color="000000"/>
            </w:tcBorders>
            <w:shd w:val="clear" w:color="auto" w:fill="auto"/>
            <w:noWrap/>
            <w:vAlign w:val="bottom"/>
            <w:hideMark/>
          </w:tcPr>
          <w:p w14:paraId="0BC34C7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E59FEB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D8ECD1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A5EADD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530E7F2"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6503D3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4300</w:t>
            </w:r>
          </w:p>
        </w:tc>
        <w:tc>
          <w:tcPr>
            <w:tcW w:w="4694" w:type="dxa"/>
            <w:tcBorders>
              <w:top w:val="nil"/>
              <w:left w:val="nil"/>
              <w:bottom w:val="nil"/>
              <w:right w:val="single" w:sz="4" w:space="0" w:color="000000"/>
            </w:tcBorders>
            <w:shd w:val="clear" w:color="000000" w:fill="D9D9D9"/>
            <w:noWrap/>
            <w:vAlign w:val="bottom"/>
            <w:hideMark/>
          </w:tcPr>
          <w:p w14:paraId="0F4A665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Groblja</w:t>
            </w:r>
          </w:p>
        </w:tc>
        <w:tc>
          <w:tcPr>
            <w:tcW w:w="1312" w:type="dxa"/>
            <w:tcBorders>
              <w:top w:val="nil"/>
              <w:left w:val="nil"/>
              <w:bottom w:val="nil"/>
              <w:right w:val="single" w:sz="4" w:space="0" w:color="000000"/>
            </w:tcBorders>
            <w:shd w:val="clear" w:color="000000" w:fill="D9D9D9"/>
            <w:noWrap/>
            <w:vAlign w:val="bottom"/>
            <w:hideMark/>
          </w:tcPr>
          <w:p w14:paraId="3443EF6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430.000,00</w:t>
            </w:r>
          </w:p>
        </w:tc>
        <w:tc>
          <w:tcPr>
            <w:tcW w:w="1200" w:type="dxa"/>
            <w:tcBorders>
              <w:top w:val="nil"/>
              <w:left w:val="nil"/>
              <w:bottom w:val="nil"/>
              <w:right w:val="single" w:sz="4" w:space="0" w:color="000000"/>
            </w:tcBorders>
            <w:shd w:val="clear" w:color="000000" w:fill="D9D9D9"/>
            <w:noWrap/>
            <w:vAlign w:val="bottom"/>
            <w:hideMark/>
          </w:tcPr>
          <w:p w14:paraId="2D43B17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18FCB9F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3276088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C307356"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703F19C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430010</w:t>
            </w:r>
          </w:p>
        </w:tc>
        <w:tc>
          <w:tcPr>
            <w:tcW w:w="4694" w:type="dxa"/>
            <w:tcBorders>
              <w:top w:val="nil"/>
              <w:left w:val="nil"/>
              <w:bottom w:val="nil"/>
              <w:right w:val="single" w:sz="4" w:space="0" w:color="000000"/>
            </w:tcBorders>
            <w:shd w:val="clear" w:color="000000" w:fill="F2F2F2"/>
            <w:noWrap/>
            <w:vAlign w:val="bottom"/>
            <w:hideMark/>
          </w:tcPr>
          <w:p w14:paraId="3FCC289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i održavanje groblja</w:t>
            </w:r>
          </w:p>
        </w:tc>
        <w:tc>
          <w:tcPr>
            <w:tcW w:w="1312" w:type="dxa"/>
            <w:tcBorders>
              <w:top w:val="nil"/>
              <w:left w:val="nil"/>
              <w:bottom w:val="nil"/>
              <w:right w:val="single" w:sz="4" w:space="0" w:color="000000"/>
            </w:tcBorders>
            <w:shd w:val="clear" w:color="000000" w:fill="F2F2F2"/>
            <w:noWrap/>
            <w:vAlign w:val="bottom"/>
            <w:hideMark/>
          </w:tcPr>
          <w:p w14:paraId="163D8E6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230.000,00</w:t>
            </w:r>
          </w:p>
        </w:tc>
        <w:tc>
          <w:tcPr>
            <w:tcW w:w="1200" w:type="dxa"/>
            <w:tcBorders>
              <w:top w:val="nil"/>
              <w:left w:val="nil"/>
              <w:bottom w:val="nil"/>
              <w:right w:val="single" w:sz="4" w:space="0" w:color="000000"/>
            </w:tcBorders>
            <w:shd w:val="clear" w:color="000000" w:fill="F2F2F2"/>
            <w:noWrap/>
            <w:vAlign w:val="bottom"/>
            <w:hideMark/>
          </w:tcPr>
          <w:p w14:paraId="528D010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066E1E5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498E1E6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CD9604A"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9C58D0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4ABEFC0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BD8BB1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648E53E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30.000,00</w:t>
            </w:r>
          </w:p>
        </w:tc>
        <w:tc>
          <w:tcPr>
            <w:tcW w:w="1200" w:type="dxa"/>
            <w:tcBorders>
              <w:top w:val="nil"/>
              <w:left w:val="nil"/>
              <w:bottom w:val="nil"/>
              <w:right w:val="single" w:sz="4" w:space="0" w:color="000000"/>
            </w:tcBorders>
            <w:shd w:val="clear" w:color="auto" w:fill="auto"/>
            <w:noWrap/>
            <w:vAlign w:val="bottom"/>
            <w:hideMark/>
          </w:tcPr>
          <w:p w14:paraId="4336542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647710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4DC8D67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15A507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A4FB96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4F89231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B145F2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tekućeg i investicijskog održavanja groblja</w:t>
            </w:r>
          </w:p>
        </w:tc>
        <w:tc>
          <w:tcPr>
            <w:tcW w:w="1312" w:type="dxa"/>
            <w:tcBorders>
              <w:top w:val="nil"/>
              <w:left w:val="nil"/>
              <w:bottom w:val="nil"/>
              <w:right w:val="single" w:sz="4" w:space="0" w:color="000000"/>
            </w:tcBorders>
            <w:shd w:val="clear" w:color="auto" w:fill="auto"/>
            <w:noWrap/>
            <w:vAlign w:val="bottom"/>
            <w:hideMark/>
          </w:tcPr>
          <w:p w14:paraId="37926827"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6B280F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90AC46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D1C4A4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E3E938D"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0CEF5B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411</w:t>
            </w:r>
          </w:p>
        </w:tc>
        <w:tc>
          <w:tcPr>
            <w:tcW w:w="968" w:type="dxa"/>
            <w:tcBorders>
              <w:top w:val="nil"/>
              <w:left w:val="nil"/>
              <w:bottom w:val="nil"/>
              <w:right w:val="single" w:sz="4" w:space="0" w:color="auto"/>
            </w:tcBorders>
            <w:shd w:val="clear" w:color="auto" w:fill="auto"/>
            <w:noWrap/>
            <w:vAlign w:val="bottom"/>
            <w:hideMark/>
          </w:tcPr>
          <w:p w14:paraId="5EB58F0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63CCAB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Zemljište</w:t>
            </w:r>
          </w:p>
        </w:tc>
        <w:tc>
          <w:tcPr>
            <w:tcW w:w="1312" w:type="dxa"/>
            <w:tcBorders>
              <w:top w:val="nil"/>
              <w:left w:val="nil"/>
              <w:bottom w:val="nil"/>
              <w:right w:val="single" w:sz="4" w:space="0" w:color="000000"/>
            </w:tcBorders>
            <w:shd w:val="clear" w:color="auto" w:fill="auto"/>
            <w:noWrap/>
            <w:vAlign w:val="bottom"/>
            <w:hideMark/>
          </w:tcPr>
          <w:p w14:paraId="1538EFA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444D826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 </w:t>
            </w:r>
          </w:p>
        </w:tc>
        <w:tc>
          <w:tcPr>
            <w:tcW w:w="680" w:type="dxa"/>
            <w:tcBorders>
              <w:top w:val="nil"/>
              <w:left w:val="nil"/>
              <w:bottom w:val="nil"/>
              <w:right w:val="single" w:sz="8" w:space="0" w:color="auto"/>
            </w:tcBorders>
            <w:shd w:val="clear" w:color="auto" w:fill="auto"/>
            <w:noWrap/>
            <w:vAlign w:val="bottom"/>
            <w:hideMark/>
          </w:tcPr>
          <w:p w14:paraId="6C90628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7A20252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958B03A"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1AF533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4111</w:t>
            </w:r>
          </w:p>
        </w:tc>
        <w:tc>
          <w:tcPr>
            <w:tcW w:w="968" w:type="dxa"/>
            <w:tcBorders>
              <w:top w:val="nil"/>
              <w:left w:val="nil"/>
              <w:bottom w:val="nil"/>
              <w:right w:val="single" w:sz="4" w:space="0" w:color="auto"/>
            </w:tcBorders>
            <w:shd w:val="clear" w:color="auto" w:fill="auto"/>
            <w:noWrap/>
            <w:vAlign w:val="bottom"/>
            <w:hideMark/>
          </w:tcPr>
          <w:p w14:paraId="3E18AB1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368751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Otkup zemljišta za groblje</w:t>
            </w:r>
          </w:p>
        </w:tc>
        <w:tc>
          <w:tcPr>
            <w:tcW w:w="1312" w:type="dxa"/>
            <w:tcBorders>
              <w:top w:val="nil"/>
              <w:left w:val="nil"/>
              <w:bottom w:val="nil"/>
              <w:right w:val="single" w:sz="4" w:space="0" w:color="000000"/>
            </w:tcBorders>
            <w:shd w:val="clear" w:color="auto" w:fill="auto"/>
            <w:noWrap/>
            <w:vAlign w:val="bottom"/>
            <w:hideMark/>
          </w:tcPr>
          <w:p w14:paraId="6960B4C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E03B2F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680" w:type="dxa"/>
            <w:tcBorders>
              <w:top w:val="nil"/>
              <w:left w:val="nil"/>
              <w:bottom w:val="nil"/>
              <w:right w:val="single" w:sz="8" w:space="0" w:color="auto"/>
            </w:tcBorders>
            <w:shd w:val="clear" w:color="auto" w:fill="auto"/>
            <w:noWrap/>
            <w:vAlign w:val="bottom"/>
            <w:hideMark/>
          </w:tcPr>
          <w:p w14:paraId="2EF6BAC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A682B7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A1DDB84" w14:textId="77777777" w:rsidTr="00814C01">
        <w:trPr>
          <w:trHeight w:val="480"/>
        </w:trPr>
        <w:tc>
          <w:tcPr>
            <w:tcW w:w="1936" w:type="dxa"/>
            <w:gridSpan w:val="2"/>
            <w:tcBorders>
              <w:top w:val="nil"/>
              <w:left w:val="single" w:sz="4" w:space="0" w:color="auto"/>
              <w:bottom w:val="nil"/>
              <w:right w:val="single" w:sz="4" w:space="0" w:color="000000"/>
            </w:tcBorders>
            <w:shd w:val="clear" w:color="000000" w:fill="F2F2F2"/>
            <w:vAlign w:val="bottom"/>
            <w:hideMark/>
          </w:tcPr>
          <w:p w14:paraId="7A6D70C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430010</w:t>
            </w:r>
          </w:p>
        </w:tc>
        <w:tc>
          <w:tcPr>
            <w:tcW w:w="4694" w:type="dxa"/>
            <w:tcBorders>
              <w:top w:val="nil"/>
              <w:left w:val="nil"/>
              <w:bottom w:val="nil"/>
              <w:right w:val="single" w:sz="4" w:space="0" w:color="000000"/>
            </w:tcBorders>
            <w:shd w:val="clear" w:color="000000" w:fill="F2F2F2"/>
            <w:noWrap/>
            <w:vAlign w:val="center"/>
            <w:hideMark/>
          </w:tcPr>
          <w:p w14:paraId="538CFFC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mrtvačnice</w:t>
            </w:r>
          </w:p>
        </w:tc>
        <w:tc>
          <w:tcPr>
            <w:tcW w:w="1312" w:type="dxa"/>
            <w:tcBorders>
              <w:top w:val="nil"/>
              <w:left w:val="nil"/>
              <w:bottom w:val="nil"/>
              <w:right w:val="single" w:sz="4" w:space="0" w:color="000000"/>
            </w:tcBorders>
            <w:shd w:val="clear" w:color="000000" w:fill="F2F2F2"/>
            <w:noWrap/>
            <w:vAlign w:val="bottom"/>
            <w:hideMark/>
          </w:tcPr>
          <w:p w14:paraId="633D3BA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200.000,00</w:t>
            </w:r>
          </w:p>
        </w:tc>
        <w:tc>
          <w:tcPr>
            <w:tcW w:w="1200" w:type="dxa"/>
            <w:tcBorders>
              <w:top w:val="nil"/>
              <w:left w:val="nil"/>
              <w:bottom w:val="nil"/>
              <w:right w:val="single" w:sz="4" w:space="0" w:color="000000"/>
            </w:tcBorders>
            <w:shd w:val="clear" w:color="000000" w:fill="F2F2F2"/>
            <w:noWrap/>
            <w:vAlign w:val="bottom"/>
            <w:hideMark/>
          </w:tcPr>
          <w:p w14:paraId="3F263EA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393E3CF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23B6E28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529D26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67B3BC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60B23A6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077893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74D6D55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70C47CA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CEFA05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4FE6D29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58FED60"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079BAA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4214</w:t>
            </w:r>
          </w:p>
        </w:tc>
        <w:tc>
          <w:tcPr>
            <w:tcW w:w="968" w:type="dxa"/>
            <w:tcBorders>
              <w:top w:val="nil"/>
              <w:left w:val="nil"/>
              <w:bottom w:val="nil"/>
              <w:right w:val="single" w:sz="4" w:space="0" w:color="auto"/>
            </w:tcBorders>
            <w:shd w:val="clear" w:color="auto" w:fill="auto"/>
            <w:noWrap/>
            <w:vAlign w:val="bottom"/>
            <w:hideMark/>
          </w:tcPr>
          <w:p w14:paraId="28FB18A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3EC782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mrtvačnice</w:t>
            </w:r>
          </w:p>
        </w:tc>
        <w:tc>
          <w:tcPr>
            <w:tcW w:w="1312" w:type="dxa"/>
            <w:tcBorders>
              <w:top w:val="nil"/>
              <w:left w:val="nil"/>
              <w:bottom w:val="nil"/>
              <w:right w:val="single" w:sz="4" w:space="0" w:color="000000"/>
            </w:tcBorders>
            <w:shd w:val="clear" w:color="auto" w:fill="auto"/>
            <w:noWrap/>
            <w:vAlign w:val="bottom"/>
            <w:hideMark/>
          </w:tcPr>
          <w:p w14:paraId="61CB768B"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58F99A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10739E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D44DAF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B4B620A"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1D92461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4400</w:t>
            </w:r>
          </w:p>
        </w:tc>
        <w:tc>
          <w:tcPr>
            <w:tcW w:w="4694" w:type="dxa"/>
            <w:tcBorders>
              <w:top w:val="nil"/>
              <w:left w:val="nil"/>
              <w:bottom w:val="nil"/>
              <w:right w:val="single" w:sz="4" w:space="0" w:color="000000"/>
            </w:tcBorders>
            <w:shd w:val="clear" w:color="000000" w:fill="D9D9D9"/>
            <w:noWrap/>
            <w:vAlign w:val="bottom"/>
            <w:hideMark/>
          </w:tcPr>
          <w:p w14:paraId="0F97CA1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Gospodarenje otpadom</w:t>
            </w:r>
          </w:p>
        </w:tc>
        <w:tc>
          <w:tcPr>
            <w:tcW w:w="1312" w:type="dxa"/>
            <w:tcBorders>
              <w:top w:val="nil"/>
              <w:left w:val="nil"/>
              <w:bottom w:val="nil"/>
              <w:right w:val="single" w:sz="4" w:space="0" w:color="000000"/>
            </w:tcBorders>
            <w:shd w:val="clear" w:color="000000" w:fill="D9D9D9"/>
            <w:noWrap/>
            <w:vAlign w:val="bottom"/>
            <w:hideMark/>
          </w:tcPr>
          <w:p w14:paraId="4D31B65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2.350.000,00</w:t>
            </w:r>
          </w:p>
        </w:tc>
        <w:tc>
          <w:tcPr>
            <w:tcW w:w="1200" w:type="dxa"/>
            <w:tcBorders>
              <w:top w:val="nil"/>
              <w:left w:val="nil"/>
              <w:bottom w:val="nil"/>
              <w:right w:val="single" w:sz="4" w:space="0" w:color="000000"/>
            </w:tcBorders>
            <w:shd w:val="clear" w:color="000000" w:fill="D9D9D9"/>
            <w:noWrap/>
            <w:vAlign w:val="bottom"/>
            <w:hideMark/>
          </w:tcPr>
          <w:p w14:paraId="072D8DE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312.740,75</w:t>
            </w:r>
          </w:p>
        </w:tc>
        <w:tc>
          <w:tcPr>
            <w:tcW w:w="680" w:type="dxa"/>
            <w:tcBorders>
              <w:top w:val="nil"/>
              <w:left w:val="nil"/>
              <w:bottom w:val="nil"/>
              <w:right w:val="single" w:sz="8" w:space="0" w:color="auto"/>
            </w:tcBorders>
            <w:shd w:val="clear" w:color="000000" w:fill="D9D9D9"/>
            <w:noWrap/>
            <w:vAlign w:val="bottom"/>
            <w:hideMark/>
          </w:tcPr>
          <w:p w14:paraId="79A981A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0,13</w:t>
            </w:r>
          </w:p>
        </w:tc>
        <w:tc>
          <w:tcPr>
            <w:tcW w:w="36" w:type="dxa"/>
            <w:vAlign w:val="center"/>
            <w:hideMark/>
          </w:tcPr>
          <w:p w14:paraId="76DEC57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DDCB951"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75FD0FC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440010</w:t>
            </w:r>
          </w:p>
        </w:tc>
        <w:tc>
          <w:tcPr>
            <w:tcW w:w="4694" w:type="dxa"/>
            <w:tcBorders>
              <w:top w:val="nil"/>
              <w:left w:val="nil"/>
              <w:bottom w:val="nil"/>
              <w:right w:val="single" w:sz="4" w:space="0" w:color="000000"/>
            </w:tcBorders>
            <w:shd w:val="clear" w:color="000000" w:fill="F2F2F2"/>
            <w:noWrap/>
            <w:vAlign w:val="center"/>
            <w:hideMark/>
          </w:tcPr>
          <w:p w14:paraId="0853C9B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Odvoz i zbrinjavanje otpada</w:t>
            </w:r>
          </w:p>
        </w:tc>
        <w:tc>
          <w:tcPr>
            <w:tcW w:w="1312" w:type="dxa"/>
            <w:tcBorders>
              <w:top w:val="nil"/>
              <w:left w:val="nil"/>
              <w:bottom w:val="nil"/>
              <w:right w:val="single" w:sz="4" w:space="0" w:color="000000"/>
            </w:tcBorders>
            <w:shd w:val="clear" w:color="000000" w:fill="F2F2F2"/>
            <w:noWrap/>
            <w:vAlign w:val="bottom"/>
            <w:hideMark/>
          </w:tcPr>
          <w:p w14:paraId="116F668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2.300.000,00</w:t>
            </w:r>
          </w:p>
        </w:tc>
        <w:tc>
          <w:tcPr>
            <w:tcW w:w="1200" w:type="dxa"/>
            <w:tcBorders>
              <w:top w:val="nil"/>
              <w:left w:val="nil"/>
              <w:bottom w:val="nil"/>
              <w:right w:val="single" w:sz="4" w:space="0" w:color="000000"/>
            </w:tcBorders>
            <w:shd w:val="clear" w:color="000000" w:fill="F2F2F2"/>
            <w:noWrap/>
            <w:vAlign w:val="bottom"/>
            <w:hideMark/>
          </w:tcPr>
          <w:p w14:paraId="79BDF19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312.740,75</w:t>
            </w:r>
          </w:p>
        </w:tc>
        <w:tc>
          <w:tcPr>
            <w:tcW w:w="680" w:type="dxa"/>
            <w:tcBorders>
              <w:top w:val="nil"/>
              <w:left w:val="nil"/>
              <w:bottom w:val="nil"/>
              <w:right w:val="single" w:sz="8" w:space="0" w:color="auto"/>
            </w:tcBorders>
            <w:shd w:val="clear" w:color="000000" w:fill="F2F2F2"/>
            <w:noWrap/>
            <w:vAlign w:val="bottom"/>
            <w:hideMark/>
          </w:tcPr>
          <w:p w14:paraId="06EAC4F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0,14</w:t>
            </w:r>
          </w:p>
        </w:tc>
        <w:tc>
          <w:tcPr>
            <w:tcW w:w="36" w:type="dxa"/>
            <w:vAlign w:val="center"/>
            <w:hideMark/>
          </w:tcPr>
          <w:p w14:paraId="779302B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F8D58CB" w14:textId="77777777" w:rsidTr="00814C01">
        <w:trPr>
          <w:trHeight w:val="300"/>
        </w:trPr>
        <w:tc>
          <w:tcPr>
            <w:tcW w:w="968" w:type="dxa"/>
            <w:tcBorders>
              <w:top w:val="nil"/>
              <w:left w:val="single" w:sz="4" w:space="0" w:color="auto"/>
              <w:bottom w:val="nil"/>
              <w:right w:val="nil"/>
            </w:tcBorders>
            <w:shd w:val="clear" w:color="auto" w:fill="auto"/>
            <w:vAlign w:val="bottom"/>
            <w:hideMark/>
          </w:tcPr>
          <w:p w14:paraId="77BE3C2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vAlign w:val="bottom"/>
            <w:hideMark/>
          </w:tcPr>
          <w:p w14:paraId="58169B4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center"/>
            <w:hideMark/>
          </w:tcPr>
          <w:p w14:paraId="7650D1F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1594717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1.100.000,00</w:t>
            </w:r>
          </w:p>
        </w:tc>
        <w:tc>
          <w:tcPr>
            <w:tcW w:w="1200" w:type="dxa"/>
            <w:tcBorders>
              <w:top w:val="nil"/>
              <w:left w:val="nil"/>
              <w:bottom w:val="nil"/>
              <w:right w:val="single" w:sz="4" w:space="0" w:color="000000"/>
            </w:tcBorders>
            <w:shd w:val="clear" w:color="auto" w:fill="auto"/>
            <w:noWrap/>
            <w:vAlign w:val="bottom"/>
            <w:hideMark/>
          </w:tcPr>
          <w:p w14:paraId="7AD094D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80.000,00</w:t>
            </w:r>
          </w:p>
        </w:tc>
        <w:tc>
          <w:tcPr>
            <w:tcW w:w="680" w:type="dxa"/>
            <w:tcBorders>
              <w:top w:val="nil"/>
              <w:left w:val="nil"/>
              <w:bottom w:val="nil"/>
              <w:right w:val="single" w:sz="8" w:space="0" w:color="auto"/>
            </w:tcBorders>
            <w:shd w:val="clear" w:color="auto" w:fill="auto"/>
            <w:noWrap/>
            <w:vAlign w:val="bottom"/>
            <w:hideMark/>
          </w:tcPr>
          <w:p w14:paraId="2EEB4DC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0,07</w:t>
            </w:r>
          </w:p>
        </w:tc>
        <w:tc>
          <w:tcPr>
            <w:tcW w:w="36" w:type="dxa"/>
            <w:vAlign w:val="center"/>
            <w:hideMark/>
          </w:tcPr>
          <w:p w14:paraId="1412C7F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B2A4ADE" w14:textId="77777777" w:rsidTr="00814C01">
        <w:trPr>
          <w:trHeight w:val="300"/>
        </w:trPr>
        <w:tc>
          <w:tcPr>
            <w:tcW w:w="968" w:type="dxa"/>
            <w:tcBorders>
              <w:top w:val="nil"/>
              <w:left w:val="single" w:sz="4" w:space="0" w:color="auto"/>
              <w:bottom w:val="nil"/>
              <w:right w:val="nil"/>
            </w:tcBorders>
            <w:shd w:val="clear" w:color="auto" w:fill="auto"/>
            <w:vAlign w:val="bottom"/>
            <w:hideMark/>
          </w:tcPr>
          <w:p w14:paraId="5C94415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vAlign w:val="bottom"/>
            <w:hideMark/>
          </w:tcPr>
          <w:p w14:paraId="3E9B2EB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center"/>
            <w:hideMark/>
          </w:tcPr>
          <w:p w14:paraId="625B542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Sanacija odlagališta otpada</w:t>
            </w:r>
          </w:p>
        </w:tc>
        <w:tc>
          <w:tcPr>
            <w:tcW w:w="1312" w:type="dxa"/>
            <w:tcBorders>
              <w:top w:val="nil"/>
              <w:left w:val="nil"/>
              <w:bottom w:val="nil"/>
              <w:right w:val="single" w:sz="4" w:space="0" w:color="000000"/>
            </w:tcBorders>
            <w:shd w:val="clear" w:color="auto" w:fill="auto"/>
            <w:noWrap/>
            <w:vAlign w:val="bottom"/>
            <w:hideMark/>
          </w:tcPr>
          <w:p w14:paraId="64B949A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34C009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80.000,00</w:t>
            </w:r>
          </w:p>
        </w:tc>
        <w:tc>
          <w:tcPr>
            <w:tcW w:w="680" w:type="dxa"/>
            <w:tcBorders>
              <w:top w:val="nil"/>
              <w:left w:val="nil"/>
              <w:bottom w:val="nil"/>
              <w:right w:val="single" w:sz="8" w:space="0" w:color="auto"/>
            </w:tcBorders>
            <w:shd w:val="clear" w:color="auto" w:fill="auto"/>
            <w:noWrap/>
            <w:vAlign w:val="bottom"/>
            <w:hideMark/>
          </w:tcPr>
          <w:p w14:paraId="05C0323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952739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A22AC4B"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1086F1A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351</w:t>
            </w:r>
          </w:p>
        </w:tc>
        <w:tc>
          <w:tcPr>
            <w:tcW w:w="968" w:type="dxa"/>
            <w:tcBorders>
              <w:top w:val="nil"/>
              <w:left w:val="nil"/>
              <w:bottom w:val="nil"/>
              <w:right w:val="single" w:sz="4" w:space="0" w:color="auto"/>
            </w:tcBorders>
            <w:shd w:val="clear" w:color="auto" w:fill="auto"/>
            <w:noWrap/>
            <w:vAlign w:val="bottom"/>
            <w:hideMark/>
          </w:tcPr>
          <w:p w14:paraId="23F166B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EFD51A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Subvencije trgovačkim društvima u javnom sektoru</w:t>
            </w:r>
          </w:p>
        </w:tc>
        <w:tc>
          <w:tcPr>
            <w:tcW w:w="1312" w:type="dxa"/>
            <w:tcBorders>
              <w:top w:val="nil"/>
              <w:left w:val="nil"/>
              <w:bottom w:val="nil"/>
              <w:right w:val="single" w:sz="4" w:space="0" w:color="000000"/>
            </w:tcBorders>
            <w:shd w:val="clear" w:color="auto" w:fill="auto"/>
            <w:noWrap/>
            <w:vAlign w:val="bottom"/>
            <w:hideMark/>
          </w:tcPr>
          <w:p w14:paraId="5732DDE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55776CD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872,00</w:t>
            </w:r>
          </w:p>
        </w:tc>
        <w:tc>
          <w:tcPr>
            <w:tcW w:w="680" w:type="dxa"/>
            <w:tcBorders>
              <w:top w:val="nil"/>
              <w:left w:val="nil"/>
              <w:bottom w:val="nil"/>
              <w:right w:val="single" w:sz="8" w:space="0" w:color="auto"/>
            </w:tcBorders>
            <w:shd w:val="clear" w:color="auto" w:fill="auto"/>
            <w:noWrap/>
            <w:vAlign w:val="bottom"/>
            <w:hideMark/>
          </w:tcPr>
          <w:p w14:paraId="619734F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0,01</w:t>
            </w:r>
          </w:p>
        </w:tc>
        <w:tc>
          <w:tcPr>
            <w:tcW w:w="36" w:type="dxa"/>
            <w:vAlign w:val="center"/>
            <w:hideMark/>
          </w:tcPr>
          <w:p w14:paraId="00D8D9A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DF1C1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F387D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3512</w:t>
            </w:r>
          </w:p>
        </w:tc>
        <w:tc>
          <w:tcPr>
            <w:tcW w:w="968" w:type="dxa"/>
            <w:tcBorders>
              <w:top w:val="nil"/>
              <w:left w:val="nil"/>
              <w:bottom w:val="nil"/>
              <w:right w:val="single" w:sz="4" w:space="0" w:color="auto"/>
            </w:tcBorders>
            <w:shd w:val="clear" w:color="auto" w:fill="auto"/>
            <w:noWrap/>
            <w:vAlign w:val="bottom"/>
            <w:hideMark/>
          </w:tcPr>
          <w:p w14:paraId="753F34E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4DD0A5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Subvencija za zbrinjavanje komunalnog otpada</w:t>
            </w:r>
          </w:p>
        </w:tc>
        <w:tc>
          <w:tcPr>
            <w:tcW w:w="1312" w:type="dxa"/>
            <w:tcBorders>
              <w:top w:val="nil"/>
              <w:left w:val="nil"/>
              <w:bottom w:val="nil"/>
              <w:right w:val="single" w:sz="4" w:space="0" w:color="000000"/>
            </w:tcBorders>
            <w:shd w:val="clear" w:color="auto" w:fill="auto"/>
            <w:noWrap/>
            <w:vAlign w:val="bottom"/>
            <w:hideMark/>
          </w:tcPr>
          <w:p w14:paraId="7EE15FB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722330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872,00</w:t>
            </w:r>
          </w:p>
        </w:tc>
        <w:tc>
          <w:tcPr>
            <w:tcW w:w="680" w:type="dxa"/>
            <w:tcBorders>
              <w:top w:val="nil"/>
              <w:left w:val="nil"/>
              <w:bottom w:val="nil"/>
              <w:right w:val="single" w:sz="8" w:space="0" w:color="auto"/>
            </w:tcBorders>
            <w:shd w:val="clear" w:color="auto" w:fill="auto"/>
            <w:noWrap/>
            <w:vAlign w:val="bottom"/>
            <w:hideMark/>
          </w:tcPr>
          <w:p w14:paraId="660D0A2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D4A8BB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B5B86E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D4556B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281C01A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577F10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756599F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1.000.000,00</w:t>
            </w:r>
          </w:p>
        </w:tc>
        <w:tc>
          <w:tcPr>
            <w:tcW w:w="1200" w:type="dxa"/>
            <w:tcBorders>
              <w:top w:val="nil"/>
              <w:left w:val="nil"/>
              <w:bottom w:val="nil"/>
              <w:right w:val="single" w:sz="4" w:space="0" w:color="000000"/>
            </w:tcBorders>
            <w:shd w:val="clear" w:color="auto" w:fill="auto"/>
            <w:noWrap/>
            <w:vAlign w:val="bottom"/>
            <w:hideMark/>
          </w:tcPr>
          <w:p w14:paraId="55CF7F9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45E201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7A02E01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DB6E57A"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1524C5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4214</w:t>
            </w:r>
          </w:p>
        </w:tc>
        <w:tc>
          <w:tcPr>
            <w:tcW w:w="968" w:type="dxa"/>
            <w:tcBorders>
              <w:top w:val="nil"/>
              <w:left w:val="nil"/>
              <w:bottom w:val="nil"/>
              <w:right w:val="single" w:sz="4" w:space="0" w:color="auto"/>
            </w:tcBorders>
            <w:shd w:val="clear" w:color="auto" w:fill="auto"/>
            <w:noWrap/>
            <w:vAlign w:val="bottom"/>
            <w:hideMark/>
          </w:tcPr>
          <w:p w14:paraId="2D468C7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6870D7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reciklažnog dvorišta</w:t>
            </w:r>
          </w:p>
        </w:tc>
        <w:tc>
          <w:tcPr>
            <w:tcW w:w="1312" w:type="dxa"/>
            <w:tcBorders>
              <w:top w:val="nil"/>
              <w:left w:val="nil"/>
              <w:bottom w:val="nil"/>
              <w:right w:val="single" w:sz="4" w:space="0" w:color="000000"/>
            </w:tcBorders>
            <w:shd w:val="clear" w:color="auto" w:fill="auto"/>
            <w:noWrap/>
            <w:vAlign w:val="bottom"/>
            <w:hideMark/>
          </w:tcPr>
          <w:p w14:paraId="061D5BF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F5DC74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BB1EF1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42F17F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AF16AAC"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C8E3A2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422</w:t>
            </w:r>
          </w:p>
        </w:tc>
        <w:tc>
          <w:tcPr>
            <w:tcW w:w="968" w:type="dxa"/>
            <w:tcBorders>
              <w:top w:val="nil"/>
              <w:left w:val="nil"/>
              <w:bottom w:val="nil"/>
              <w:right w:val="single" w:sz="4" w:space="0" w:color="auto"/>
            </w:tcBorders>
            <w:shd w:val="clear" w:color="auto" w:fill="auto"/>
            <w:noWrap/>
            <w:vAlign w:val="bottom"/>
            <w:hideMark/>
          </w:tcPr>
          <w:p w14:paraId="375908C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DB1F59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Postrojenja i oprema</w:t>
            </w:r>
          </w:p>
        </w:tc>
        <w:tc>
          <w:tcPr>
            <w:tcW w:w="1312" w:type="dxa"/>
            <w:tcBorders>
              <w:top w:val="nil"/>
              <w:left w:val="nil"/>
              <w:bottom w:val="nil"/>
              <w:right w:val="single" w:sz="4" w:space="0" w:color="000000"/>
            </w:tcBorders>
            <w:shd w:val="clear" w:color="auto" w:fill="auto"/>
            <w:noWrap/>
            <w:vAlign w:val="bottom"/>
            <w:hideMark/>
          </w:tcPr>
          <w:p w14:paraId="5F273FA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7FC2B51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231.868,75</w:t>
            </w:r>
          </w:p>
        </w:tc>
        <w:tc>
          <w:tcPr>
            <w:tcW w:w="680" w:type="dxa"/>
            <w:tcBorders>
              <w:top w:val="nil"/>
              <w:left w:val="nil"/>
              <w:bottom w:val="nil"/>
              <w:right w:val="single" w:sz="8" w:space="0" w:color="auto"/>
            </w:tcBorders>
            <w:shd w:val="clear" w:color="auto" w:fill="auto"/>
            <w:noWrap/>
            <w:vAlign w:val="bottom"/>
            <w:hideMark/>
          </w:tcPr>
          <w:p w14:paraId="6BA982F3"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2,32</w:t>
            </w:r>
          </w:p>
        </w:tc>
        <w:tc>
          <w:tcPr>
            <w:tcW w:w="36" w:type="dxa"/>
            <w:vAlign w:val="center"/>
            <w:hideMark/>
          </w:tcPr>
          <w:p w14:paraId="6111979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4C6B112" w14:textId="77777777" w:rsidTr="00814C01">
        <w:trPr>
          <w:trHeight w:val="555"/>
        </w:trPr>
        <w:tc>
          <w:tcPr>
            <w:tcW w:w="968" w:type="dxa"/>
            <w:tcBorders>
              <w:top w:val="nil"/>
              <w:left w:val="single" w:sz="4" w:space="0" w:color="auto"/>
              <w:bottom w:val="nil"/>
              <w:right w:val="nil"/>
            </w:tcBorders>
            <w:shd w:val="clear" w:color="auto" w:fill="auto"/>
            <w:noWrap/>
            <w:vAlign w:val="bottom"/>
            <w:hideMark/>
          </w:tcPr>
          <w:p w14:paraId="1A963B2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4227</w:t>
            </w:r>
          </w:p>
        </w:tc>
        <w:tc>
          <w:tcPr>
            <w:tcW w:w="968" w:type="dxa"/>
            <w:tcBorders>
              <w:top w:val="nil"/>
              <w:left w:val="nil"/>
              <w:bottom w:val="nil"/>
              <w:right w:val="single" w:sz="4" w:space="0" w:color="auto"/>
            </w:tcBorders>
            <w:shd w:val="clear" w:color="auto" w:fill="auto"/>
            <w:noWrap/>
            <w:vAlign w:val="bottom"/>
            <w:hideMark/>
          </w:tcPr>
          <w:p w14:paraId="1067112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5D0A709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spremnika za odvojeno prikupljanje otpada</w:t>
            </w:r>
          </w:p>
        </w:tc>
        <w:tc>
          <w:tcPr>
            <w:tcW w:w="1312" w:type="dxa"/>
            <w:tcBorders>
              <w:top w:val="nil"/>
              <w:left w:val="nil"/>
              <w:bottom w:val="nil"/>
              <w:right w:val="single" w:sz="4" w:space="0" w:color="000000"/>
            </w:tcBorders>
            <w:shd w:val="clear" w:color="auto" w:fill="auto"/>
            <w:noWrap/>
            <w:vAlign w:val="bottom"/>
            <w:hideMark/>
          </w:tcPr>
          <w:p w14:paraId="748E461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124D10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231.868,75</w:t>
            </w:r>
          </w:p>
        </w:tc>
        <w:tc>
          <w:tcPr>
            <w:tcW w:w="680" w:type="dxa"/>
            <w:tcBorders>
              <w:top w:val="nil"/>
              <w:left w:val="nil"/>
              <w:bottom w:val="nil"/>
              <w:right w:val="single" w:sz="8" w:space="0" w:color="auto"/>
            </w:tcBorders>
            <w:shd w:val="clear" w:color="auto" w:fill="auto"/>
            <w:noWrap/>
            <w:vAlign w:val="bottom"/>
            <w:hideMark/>
          </w:tcPr>
          <w:p w14:paraId="4C72E09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E1FCB4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E287739"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6583DBA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A440020</w:t>
            </w:r>
          </w:p>
        </w:tc>
        <w:tc>
          <w:tcPr>
            <w:tcW w:w="4694" w:type="dxa"/>
            <w:tcBorders>
              <w:top w:val="nil"/>
              <w:left w:val="nil"/>
              <w:bottom w:val="nil"/>
              <w:right w:val="single" w:sz="4" w:space="0" w:color="000000"/>
            </w:tcBorders>
            <w:shd w:val="clear" w:color="000000" w:fill="F2F2F2"/>
            <w:noWrap/>
            <w:vAlign w:val="center"/>
            <w:hideMark/>
          </w:tcPr>
          <w:p w14:paraId="0E8D6C0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Plana gospodarenja otpadom</w:t>
            </w:r>
          </w:p>
        </w:tc>
        <w:tc>
          <w:tcPr>
            <w:tcW w:w="1312" w:type="dxa"/>
            <w:tcBorders>
              <w:top w:val="nil"/>
              <w:left w:val="nil"/>
              <w:bottom w:val="nil"/>
              <w:right w:val="single" w:sz="4" w:space="0" w:color="000000"/>
            </w:tcBorders>
            <w:shd w:val="clear" w:color="000000" w:fill="F2F2F2"/>
            <w:noWrap/>
            <w:vAlign w:val="bottom"/>
            <w:hideMark/>
          </w:tcPr>
          <w:p w14:paraId="62763FC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50.000,00</w:t>
            </w:r>
          </w:p>
        </w:tc>
        <w:tc>
          <w:tcPr>
            <w:tcW w:w="1200" w:type="dxa"/>
            <w:tcBorders>
              <w:top w:val="nil"/>
              <w:left w:val="nil"/>
              <w:bottom w:val="nil"/>
              <w:right w:val="single" w:sz="4" w:space="0" w:color="000000"/>
            </w:tcBorders>
            <w:shd w:val="clear" w:color="000000" w:fill="F2F2F2"/>
            <w:noWrap/>
            <w:vAlign w:val="bottom"/>
            <w:hideMark/>
          </w:tcPr>
          <w:p w14:paraId="6D78A89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48E80AF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08F9471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F5C7A66"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1729EF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3548909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BDEDEA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701137B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50.000,00</w:t>
            </w:r>
          </w:p>
        </w:tc>
        <w:tc>
          <w:tcPr>
            <w:tcW w:w="1200" w:type="dxa"/>
            <w:tcBorders>
              <w:top w:val="nil"/>
              <w:left w:val="nil"/>
              <w:bottom w:val="nil"/>
              <w:right w:val="single" w:sz="4" w:space="0" w:color="000000"/>
            </w:tcBorders>
            <w:shd w:val="clear" w:color="auto" w:fill="auto"/>
            <w:noWrap/>
            <w:vAlign w:val="bottom"/>
            <w:hideMark/>
          </w:tcPr>
          <w:p w14:paraId="5F93290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B9A627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5CBF3B8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29EF89E"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09D05D4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1997CF9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0041A1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plana gospodarenja otpadom</w:t>
            </w:r>
          </w:p>
        </w:tc>
        <w:tc>
          <w:tcPr>
            <w:tcW w:w="1312" w:type="dxa"/>
            <w:tcBorders>
              <w:top w:val="nil"/>
              <w:left w:val="nil"/>
              <w:bottom w:val="nil"/>
              <w:right w:val="single" w:sz="4" w:space="0" w:color="000000"/>
            </w:tcBorders>
            <w:shd w:val="clear" w:color="auto" w:fill="auto"/>
            <w:noWrap/>
            <w:vAlign w:val="bottom"/>
            <w:hideMark/>
          </w:tcPr>
          <w:p w14:paraId="686ABC33"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1C2DF7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C04E5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2DF7BD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3FF911F" w14:textId="77777777" w:rsidTr="00814C01">
        <w:trPr>
          <w:trHeight w:val="39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67B4957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4500</w:t>
            </w:r>
          </w:p>
        </w:tc>
        <w:tc>
          <w:tcPr>
            <w:tcW w:w="4694" w:type="dxa"/>
            <w:tcBorders>
              <w:top w:val="nil"/>
              <w:left w:val="nil"/>
              <w:bottom w:val="nil"/>
              <w:right w:val="single" w:sz="4" w:space="0" w:color="000000"/>
            </w:tcBorders>
            <w:shd w:val="clear" w:color="000000" w:fill="D9D9D9"/>
            <w:vAlign w:val="bottom"/>
            <w:hideMark/>
          </w:tcPr>
          <w:p w14:paraId="15D809A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Uređenje luka, pristaništa i plaža</w:t>
            </w:r>
          </w:p>
        </w:tc>
        <w:tc>
          <w:tcPr>
            <w:tcW w:w="1312" w:type="dxa"/>
            <w:tcBorders>
              <w:top w:val="nil"/>
              <w:left w:val="nil"/>
              <w:bottom w:val="nil"/>
              <w:right w:val="single" w:sz="4" w:space="0" w:color="000000"/>
            </w:tcBorders>
            <w:shd w:val="clear" w:color="000000" w:fill="D9D9D9"/>
            <w:noWrap/>
            <w:vAlign w:val="bottom"/>
            <w:hideMark/>
          </w:tcPr>
          <w:p w14:paraId="1BF6D6F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1.620.000,00</w:t>
            </w:r>
          </w:p>
        </w:tc>
        <w:tc>
          <w:tcPr>
            <w:tcW w:w="1200" w:type="dxa"/>
            <w:tcBorders>
              <w:top w:val="nil"/>
              <w:left w:val="nil"/>
              <w:bottom w:val="nil"/>
              <w:right w:val="single" w:sz="4" w:space="0" w:color="000000"/>
            </w:tcBorders>
            <w:shd w:val="clear" w:color="000000" w:fill="D9D9D9"/>
            <w:noWrap/>
            <w:vAlign w:val="bottom"/>
            <w:hideMark/>
          </w:tcPr>
          <w:p w14:paraId="67A2456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303.109,39</w:t>
            </w:r>
          </w:p>
        </w:tc>
        <w:tc>
          <w:tcPr>
            <w:tcW w:w="680" w:type="dxa"/>
            <w:tcBorders>
              <w:top w:val="nil"/>
              <w:left w:val="nil"/>
              <w:bottom w:val="nil"/>
              <w:right w:val="single" w:sz="8" w:space="0" w:color="auto"/>
            </w:tcBorders>
            <w:shd w:val="clear" w:color="000000" w:fill="D9D9D9"/>
            <w:noWrap/>
            <w:vAlign w:val="bottom"/>
            <w:hideMark/>
          </w:tcPr>
          <w:p w14:paraId="574E7C8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0,19</w:t>
            </w:r>
          </w:p>
        </w:tc>
        <w:tc>
          <w:tcPr>
            <w:tcW w:w="36" w:type="dxa"/>
            <w:vAlign w:val="center"/>
            <w:hideMark/>
          </w:tcPr>
          <w:p w14:paraId="790C32A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35DF114" w14:textId="77777777" w:rsidTr="00814C01">
        <w:trPr>
          <w:trHeight w:val="525"/>
        </w:trPr>
        <w:tc>
          <w:tcPr>
            <w:tcW w:w="1936" w:type="dxa"/>
            <w:gridSpan w:val="2"/>
            <w:tcBorders>
              <w:top w:val="nil"/>
              <w:left w:val="single" w:sz="4" w:space="0" w:color="auto"/>
              <w:bottom w:val="nil"/>
              <w:right w:val="single" w:sz="4" w:space="0" w:color="000000"/>
            </w:tcBorders>
            <w:shd w:val="clear" w:color="000000" w:fill="F2F2F2"/>
            <w:vAlign w:val="bottom"/>
            <w:hideMark/>
          </w:tcPr>
          <w:p w14:paraId="5E6F407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450010</w:t>
            </w:r>
          </w:p>
        </w:tc>
        <w:tc>
          <w:tcPr>
            <w:tcW w:w="4694" w:type="dxa"/>
            <w:tcBorders>
              <w:top w:val="nil"/>
              <w:left w:val="nil"/>
              <w:bottom w:val="nil"/>
              <w:right w:val="single" w:sz="4" w:space="0" w:color="000000"/>
            </w:tcBorders>
            <w:shd w:val="clear" w:color="000000" w:fill="F2F2F2"/>
            <w:noWrap/>
            <w:vAlign w:val="center"/>
            <w:hideMark/>
          </w:tcPr>
          <w:p w14:paraId="6D098FF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Luka Sali</w:t>
            </w:r>
          </w:p>
        </w:tc>
        <w:tc>
          <w:tcPr>
            <w:tcW w:w="1312" w:type="dxa"/>
            <w:tcBorders>
              <w:top w:val="nil"/>
              <w:left w:val="nil"/>
              <w:bottom w:val="nil"/>
              <w:right w:val="single" w:sz="4" w:space="0" w:color="000000"/>
            </w:tcBorders>
            <w:shd w:val="clear" w:color="000000" w:fill="F2F2F2"/>
            <w:noWrap/>
            <w:vAlign w:val="bottom"/>
            <w:hideMark/>
          </w:tcPr>
          <w:p w14:paraId="22E3E18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420.000,00</w:t>
            </w:r>
          </w:p>
        </w:tc>
        <w:tc>
          <w:tcPr>
            <w:tcW w:w="1200" w:type="dxa"/>
            <w:tcBorders>
              <w:top w:val="nil"/>
              <w:left w:val="nil"/>
              <w:bottom w:val="nil"/>
              <w:right w:val="single" w:sz="4" w:space="0" w:color="000000"/>
            </w:tcBorders>
            <w:shd w:val="clear" w:color="000000" w:fill="F2F2F2"/>
            <w:noWrap/>
            <w:vAlign w:val="bottom"/>
            <w:hideMark/>
          </w:tcPr>
          <w:p w14:paraId="1B509F5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299.609,39</w:t>
            </w:r>
          </w:p>
        </w:tc>
        <w:tc>
          <w:tcPr>
            <w:tcW w:w="680" w:type="dxa"/>
            <w:tcBorders>
              <w:top w:val="nil"/>
              <w:left w:val="nil"/>
              <w:bottom w:val="nil"/>
              <w:right w:val="single" w:sz="8" w:space="0" w:color="auto"/>
            </w:tcBorders>
            <w:shd w:val="clear" w:color="000000" w:fill="F2F2F2"/>
            <w:noWrap/>
            <w:vAlign w:val="bottom"/>
            <w:hideMark/>
          </w:tcPr>
          <w:p w14:paraId="7EFD7A2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0,71</w:t>
            </w:r>
          </w:p>
        </w:tc>
        <w:tc>
          <w:tcPr>
            <w:tcW w:w="36" w:type="dxa"/>
            <w:vAlign w:val="center"/>
            <w:hideMark/>
          </w:tcPr>
          <w:p w14:paraId="5D44618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22D30C4"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5F643D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342</w:t>
            </w:r>
          </w:p>
        </w:tc>
        <w:tc>
          <w:tcPr>
            <w:tcW w:w="968" w:type="dxa"/>
            <w:tcBorders>
              <w:top w:val="nil"/>
              <w:left w:val="nil"/>
              <w:bottom w:val="nil"/>
              <w:right w:val="single" w:sz="4" w:space="0" w:color="auto"/>
            </w:tcBorders>
            <w:shd w:val="clear" w:color="auto" w:fill="auto"/>
            <w:noWrap/>
            <w:vAlign w:val="bottom"/>
            <w:hideMark/>
          </w:tcPr>
          <w:p w14:paraId="3396469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71E9F0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Kamate za primljene kredite i zajmove</w:t>
            </w:r>
          </w:p>
        </w:tc>
        <w:tc>
          <w:tcPr>
            <w:tcW w:w="1312" w:type="dxa"/>
            <w:tcBorders>
              <w:top w:val="nil"/>
              <w:left w:val="nil"/>
              <w:bottom w:val="nil"/>
              <w:right w:val="single" w:sz="4" w:space="0" w:color="000000"/>
            </w:tcBorders>
            <w:shd w:val="clear" w:color="auto" w:fill="auto"/>
            <w:noWrap/>
            <w:vAlign w:val="bottom"/>
            <w:hideMark/>
          </w:tcPr>
          <w:p w14:paraId="5CC8257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45.000,00</w:t>
            </w:r>
          </w:p>
        </w:tc>
        <w:tc>
          <w:tcPr>
            <w:tcW w:w="1200" w:type="dxa"/>
            <w:tcBorders>
              <w:top w:val="nil"/>
              <w:left w:val="nil"/>
              <w:bottom w:val="nil"/>
              <w:right w:val="single" w:sz="4" w:space="0" w:color="000000"/>
            </w:tcBorders>
            <w:shd w:val="clear" w:color="auto" w:fill="auto"/>
            <w:noWrap/>
            <w:vAlign w:val="bottom"/>
            <w:hideMark/>
          </w:tcPr>
          <w:p w14:paraId="0552101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18.359,39</w:t>
            </w:r>
          </w:p>
        </w:tc>
        <w:tc>
          <w:tcPr>
            <w:tcW w:w="680" w:type="dxa"/>
            <w:tcBorders>
              <w:top w:val="nil"/>
              <w:left w:val="nil"/>
              <w:bottom w:val="nil"/>
              <w:right w:val="single" w:sz="8" w:space="0" w:color="auto"/>
            </w:tcBorders>
            <w:shd w:val="clear" w:color="auto" w:fill="auto"/>
            <w:noWrap/>
            <w:vAlign w:val="bottom"/>
            <w:hideMark/>
          </w:tcPr>
          <w:p w14:paraId="3840DFC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0,41</w:t>
            </w:r>
          </w:p>
        </w:tc>
        <w:tc>
          <w:tcPr>
            <w:tcW w:w="36" w:type="dxa"/>
            <w:vAlign w:val="center"/>
            <w:hideMark/>
          </w:tcPr>
          <w:p w14:paraId="2BD4EA4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EE3C35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AB489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3423</w:t>
            </w:r>
          </w:p>
        </w:tc>
        <w:tc>
          <w:tcPr>
            <w:tcW w:w="968" w:type="dxa"/>
            <w:tcBorders>
              <w:top w:val="nil"/>
              <w:left w:val="nil"/>
              <w:bottom w:val="nil"/>
              <w:right w:val="single" w:sz="4" w:space="0" w:color="auto"/>
            </w:tcBorders>
            <w:shd w:val="clear" w:color="auto" w:fill="auto"/>
            <w:noWrap/>
            <w:vAlign w:val="bottom"/>
            <w:hideMark/>
          </w:tcPr>
          <w:p w14:paraId="3B17329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3FCE91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Kamate za primljeni kredit - porat Sali</w:t>
            </w:r>
          </w:p>
        </w:tc>
        <w:tc>
          <w:tcPr>
            <w:tcW w:w="1312" w:type="dxa"/>
            <w:tcBorders>
              <w:top w:val="nil"/>
              <w:left w:val="nil"/>
              <w:bottom w:val="nil"/>
              <w:right w:val="single" w:sz="4" w:space="0" w:color="000000"/>
            </w:tcBorders>
            <w:shd w:val="clear" w:color="auto" w:fill="auto"/>
            <w:noWrap/>
            <w:vAlign w:val="bottom"/>
            <w:hideMark/>
          </w:tcPr>
          <w:p w14:paraId="18877C44"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0B6ECC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18.359,39</w:t>
            </w:r>
          </w:p>
        </w:tc>
        <w:tc>
          <w:tcPr>
            <w:tcW w:w="680" w:type="dxa"/>
            <w:tcBorders>
              <w:top w:val="nil"/>
              <w:left w:val="nil"/>
              <w:bottom w:val="nil"/>
              <w:right w:val="single" w:sz="8" w:space="0" w:color="auto"/>
            </w:tcBorders>
            <w:shd w:val="clear" w:color="auto" w:fill="auto"/>
            <w:noWrap/>
            <w:vAlign w:val="bottom"/>
            <w:hideMark/>
          </w:tcPr>
          <w:p w14:paraId="24A78C3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ABA79E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5EF0908"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32CB0AA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544</w:t>
            </w:r>
          </w:p>
        </w:tc>
        <w:tc>
          <w:tcPr>
            <w:tcW w:w="968" w:type="dxa"/>
            <w:tcBorders>
              <w:top w:val="nil"/>
              <w:left w:val="nil"/>
              <w:bottom w:val="nil"/>
              <w:right w:val="single" w:sz="4" w:space="0" w:color="auto"/>
            </w:tcBorders>
            <w:shd w:val="clear" w:color="auto" w:fill="auto"/>
            <w:noWrap/>
            <w:vAlign w:val="bottom"/>
            <w:hideMark/>
          </w:tcPr>
          <w:p w14:paraId="326454F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E1BD58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Otplata glavnice primljenih kredita i zajmova</w:t>
            </w:r>
          </w:p>
        </w:tc>
        <w:tc>
          <w:tcPr>
            <w:tcW w:w="1312" w:type="dxa"/>
            <w:tcBorders>
              <w:top w:val="nil"/>
              <w:left w:val="nil"/>
              <w:bottom w:val="nil"/>
              <w:right w:val="single" w:sz="4" w:space="0" w:color="000000"/>
            </w:tcBorders>
            <w:shd w:val="clear" w:color="auto" w:fill="auto"/>
            <w:noWrap/>
            <w:vAlign w:val="bottom"/>
            <w:hideMark/>
          </w:tcPr>
          <w:p w14:paraId="1CDB816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375.000,00</w:t>
            </w:r>
          </w:p>
        </w:tc>
        <w:tc>
          <w:tcPr>
            <w:tcW w:w="1200" w:type="dxa"/>
            <w:tcBorders>
              <w:top w:val="nil"/>
              <w:left w:val="nil"/>
              <w:bottom w:val="nil"/>
              <w:right w:val="single" w:sz="4" w:space="0" w:color="000000"/>
            </w:tcBorders>
            <w:shd w:val="clear" w:color="auto" w:fill="auto"/>
            <w:noWrap/>
            <w:vAlign w:val="bottom"/>
            <w:hideMark/>
          </w:tcPr>
          <w:p w14:paraId="2C00DCD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281.250,00</w:t>
            </w:r>
          </w:p>
        </w:tc>
        <w:tc>
          <w:tcPr>
            <w:tcW w:w="680" w:type="dxa"/>
            <w:tcBorders>
              <w:top w:val="nil"/>
              <w:left w:val="nil"/>
              <w:bottom w:val="nil"/>
              <w:right w:val="single" w:sz="8" w:space="0" w:color="auto"/>
            </w:tcBorders>
            <w:shd w:val="clear" w:color="auto" w:fill="auto"/>
            <w:noWrap/>
            <w:vAlign w:val="bottom"/>
            <w:hideMark/>
          </w:tcPr>
          <w:p w14:paraId="3825A87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0,75</w:t>
            </w:r>
          </w:p>
        </w:tc>
        <w:tc>
          <w:tcPr>
            <w:tcW w:w="36" w:type="dxa"/>
            <w:vAlign w:val="center"/>
            <w:hideMark/>
          </w:tcPr>
          <w:p w14:paraId="17BD583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B125AF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E3A4E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5443</w:t>
            </w:r>
          </w:p>
        </w:tc>
        <w:tc>
          <w:tcPr>
            <w:tcW w:w="968" w:type="dxa"/>
            <w:tcBorders>
              <w:top w:val="nil"/>
              <w:left w:val="nil"/>
              <w:bottom w:val="nil"/>
              <w:right w:val="single" w:sz="4" w:space="0" w:color="auto"/>
            </w:tcBorders>
            <w:shd w:val="clear" w:color="auto" w:fill="auto"/>
            <w:noWrap/>
            <w:vAlign w:val="bottom"/>
            <w:hideMark/>
          </w:tcPr>
          <w:p w14:paraId="2DEEC3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BBF9D1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Otplata glavnice primljenog kredita - porat Sali</w:t>
            </w:r>
          </w:p>
        </w:tc>
        <w:tc>
          <w:tcPr>
            <w:tcW w:w="1312" w:type="dxa"/>
            <w:tcBorders>
              <w:top w:val="nil"/>
              <w:left w:val="nil"/>
              <w:bottom w:val="nil"/>
              <w:right w:val="single" w:sz="4" w:space="0" w:color="000000"/>
            </w:tcBorders>
            <w:shd w:val="clear" w:color="auto" w:fill="auto"/>
            <w:noWrap/>
            <w:vAlign w:val="bottom"/>
            <w:hideMark/>
          </w:tcPr>
          <w:p w14:paraId="40FAD46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1B4153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281.250,00</w:t>
            </w:r>
          </w:p>
        </w:tc>
        <w:tc>
          <w:tcPr>
            <w:tcW w:w="680" w:type="dxa"/>
            <w:tcBorders>
              <w:top w:val="nil"/>
              <w:left w:val="nil"/>
              <w:bottom w:val="nil"/>
              <w:right w:val="single" w:sz="8" w:space="0" w:color="auto"/>
            </w:tcBorders>
            <w:shd w:val="clear" w:color="auto" w:fill="auto"/>
            <w:noWrap/>
            <w:vAlign w:val="bottom"/>
            <w:hideMark/>
          </w:tcPr>
          <w:p w14:paraId="249FB57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E01EDF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5F44FE0"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1A37BD5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450010</w:t>
            </w:r>
          </w:p>
        </w:tc>
        <w:tc>
          <w:tcPr>
            <w:tcW w:w="4694" w:type="dxa"/>
            <w:tcBorders>
              <w:top w:val="nil"/>
              <w:left w:val="nil"/>
              <w:bottom w:val="nil"/>
              <w:right w:val="single" w:sz="4" w:space="0" w:color="000000"/>
            </w:tcBorders>
            <w:shd w:val="clear" w:color="000000" w:fill="F2F2F2"/>
            <w:noWrap/>
            <w:vAlign w:val="center"/>
            <w:hideMark/>
          </w:tcPr>
          <w:p w14:paraId="6766D09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Uređenje riva i obale</w:t>
            </w:r>
          </w:p>
        </w:tc>
        <w:tc>
          <w:tcPr>
            <w:tcW w:w="1312" w:type="dxa"/>
            <w:tcBorders>
              <w:top w:val="nil"/>
              <w:left w:val="nil"/>
              <w:bottom w:val="nil"/>
              <w:right w:val="single" w:sz="4" w:space="0" w:color="000000"/>
            </w:tcBorders>
            <w:shd w:val="clear" w:color="000000" w:fill="F2F2F2"/>
            <w:noWrap/>
            <w:vAlign w:val="bottom"/>
            <w:hideMark/>
          </w:tcPr>
          <w:p w14:paraId="6E5D674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100.000,00</w:t>
            </w:r>
          </w:p>
        </w:tc>
        <w:tc>
          <w:tcPr>
            <w:tcW w:w="1200" w:type="dxa"/>
            <w:tcBorders>
              <w:top w:val="nil"/>
              <w:left w:val="nil"/>
              <w:bottom w:val="nil"/>
              <w:right w:val="single" w:sz="4" w:space="0" w:color="000000"/>
            </w:tcBorders>
            <w:shd w:val="clear" w:color="000000" w:fill="F2F2F2"/>
            <w:noWrap/>
            <w:vAlign w:val="bottom"/>
            <w:hideMark/>
          </w:tcPr>
          <w:p w14:paraId="1051007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3.500,00</w:t>
            </w:r>
          </w:p>
        </w:tc>
        <w:tc>
          <w:tcPr>
            <w:tcW w:w="680" w:type="dxa"/>
            <w:tcBorders>
              <w:top w:val="nil"/>
              <w:left w:val="nil"/>
              <w:bottom w:val="nil"/>
              <w:right w:val="single" w:sz="8" w:space="0" w:color="auto"/>
            </w:tcBorders>
            <w:shd w:val="clear" w:color="000000" w:fill="F2F2F2"/>
            <w:noWrap/>
            <w:vAlign w:val="bottom"/>
            <w:hideMark/>
          </w:tcPr>
          <w:p w14:paraId="0E8C9DA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0,04</w:t>
            </w:r>
          </w:p>
        </w:tc>
        <w:tc>
          <w:tcPr>
            <w:tcW w:w="36" w:type="dxa"/>
            <w:vAlign w:val="center"/>
            <w:hideMark/>
          </w:tcPr>
          <w:p w14:paraId="43887B7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DBB830D"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8A93C8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3F85214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15A66C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3425ACCC"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2462D31F"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3.500,00</w:t>
            </w:r>
          </w:p>
        </w:tc>
        <w:tc>
          <w:tcPr>
            <w:tcW w:w="680" w:type="dxa"/>
            <w:tcBorders>
              <w:top w:val="nil"/>
              <w:left w:val="nil"/>
              <w:bottom w:val="nil"/>
              <w:right w:val="single" w:sz="8" w:space="0" w:color="auto"/>
            </w:tcBorders>
            <w:shd w:val="clear" w:color="auto" w:fill="auto"/>
            <w:noWrap/>
            <w:vAlign w:val="bottom"/>
            <w:hideMark/>
          </w:tcPr>
          <w:p w14:paraId="7E4A0AE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0,04</w:t>
            </w:r>
          </w:p>
        </w:tc>
        <w:tc>
          <w:tcPr>
            <w:tcW w:w="36" w:type="dxa"/>
            <w:vAlign w:val="center"/>
            <w:hideMark/>
          </w:tcPr>
          <w:p w14:paraId="7991140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E44F6FF"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2D9F707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58A9C6B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43A2E2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i investicijsko održavanje riva i obale</w:t>
            </w:r>
          </w:p>
        </w:tc>
        <w:tc>
          <w:tcPr>
            <w:tcW w:w="1312" w:type="dxa"/>
            <w:tcBorders>
              <w:top w:val="nil"/>
              <w:left w:val="nil"/>
              <w:bottom w:val="nil"/>
              <w:right w:val="single" w:sz="4" w:space="0" w:color="000000"/>
            </w:tcBorders>
            <w:shd w:val="clear" w:color="auto" w:fill="auto"/>
            <w:noWrap/>
            <w:vAlign w:val="bottom"/>
            <w:hideMark/>
          </w:tcPr>
          <w:p w14:paraId="4708904A"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E943AB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3.500,00</w:t>
            </w:r>
          </w:p>
        </w:tc>
        <w:tc>
          <w:tcPr>
            <w:tcW w:w="680" w:type="dxa"/>
            <w:tcBorders>
              <w:top w:val="nil"/>
              <w:left w:val="nil"/>
              <w:bottom w:val="nil"/>
              <w:right w:val="single" w:sz="8" w:space="0" w:color="auto"/>
            </w:tcBorders>
            <w:shd w:val="clear" w:color="auto" w:fill="auto"/>
            <w:noWrap/>
            <w:vAlign w:val="bottom"/>
            <w:hideMark/>
          </w:tcPr>
          <w:p w14:paraId="079DD53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D09DBE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DB08119"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06C4473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450020</w:t>
            </w:r>
          </w:p>
        </w:tc>
        <w:tc>
          <w:tcPr>
            <w:tcW w:w="4694" w:type="dxa"/>
            <w:tcBorders>
              <w:top w:val="nil"/>
              <w:left w:val="nil"/>
              <w:bottom w:val="nil"/>
              <w:right w:val="single" w:sz="4" w:space="0" w:color="000000"/>
            </w:tcBorders>
            <w:shd w:val="clear" w:color="000000" w:fill="F2F2F2"/>
            <w:noWrap/>
            <w:vAlign w:val="bottom"/>
            <w:hideMark/>
          </w:tcPr>
          <w:p w14:paraId="32ECD3C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Turistička infrastruktura</w:t>
            </w:r>
          </w:p>
        </w:tc>
        <w:tc>
          <w:tcPr>
            <w:tcW w:w="1312" w:type="dxa"/>
            <w:tcBorders>
              <w:top w:val="nil"/>
              <w:left w:val="nil"/>
              <w:bottom w:val="nil"/>
              <w:right w:val="single" w:sz="4" w:space="0" w:color="000000"/>
            </w:tcBorders>
            <w:shd w:val="clear" w:color="000000" w:fill="F2F2F2"/>
            <w:noWrap/>
            <w:vAlign w:val="bottom"/>
            <w:hideMark/>
          </w:tcPr>
          <w:p w14:paraId="42849DF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1.100.000,00</w:t>
            </w:r>
          </w:p>
        </w:tc>
        <w:tc>
          <w:tcPr>
            <w:tcW w:w="1200" w:type="dxa"/>
            <w:tcBorders>
              <w:top w:val="nil"/>
              <w:left w:val="nil"/>
              <w:bottom w:val="nil"/>
              <w:right w:val="single" w:sz="4" w:space="0" w:color="000000"/>
            </w:tcBorders>
            <w:shd w:val="clear" w:color="000000" w:fill="F2F2F2"/>
            <w:noWrap/>
            <w:vAlign w:val="bottom"/>
            <w:hideMark/>
          </w:tcPr>
          <w:p w14:paraId="74AC89B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1A2CC0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1F2E10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EA25544" w14:textId="77777777" w:rsidTr="00814C01">
        <w:trPr>
          <w:trHeight w:val="525"/>
        </w:trPr>
        <w:tc>
          <w:tcPr>
            <w:tcW w:w="968" w:type="dxa"/>
            <w:tcBorders>
              <w:top w:val="nil"/>
              <w:left w:val="single" w:sz="4" w:space="0" w:color="auto"/>
              <w:bottom w:val="nil"/>
              <w:right w:val="nil"/>
            </w:tcBorders>
            <w:shd w:val="clear" w:color="auto" w:fill="auto"/>
            <w:noWrap/>
            <w:vAlign w:val="bottom"/>
            <w:hideMark/>
          </w:tcPr>
          <w:p w14:paraId="1755599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405B214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0319048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i investicijsko održavanje turističke infrastrukture</w:t>
            </w:r>
          </w:p>
        </w:tc>
        <w:tc>
          <w:tcPr>
            <w:tcW w:w="1312" w:type="dxa"/>
            <w:tcBorders>
              <w:top w:val="nil"/>
              <w:left w:val="nil"/>
              <w:bottom w:val="nil"/>
              <w:right w:val="single" w:sz="4" w:space="0" w:color="000000"/>
            </w:tcBorders>
            <w:shd w:val="clear" w:color="auto" w:fill="auto"/>
            <w:noWrap/>
            <w:vAlign w:val="bottom"/>
            <w:hideMark/>
          </w:tcPr>
          <w:p w14:paraId="71CE7C9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198D86E5"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57CBCD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7D660A3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B3FD9BB"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44ADEC9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5F5A43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4D6E67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turističke infrastrukture</w:t>
            </w:r>
          </w:p>
        </w:tc>
        <w:tc>
          <w:tcPr>
            <w:tcW w:w="1312" w:type="dxa"/>
            <w:tcBorders>
              <w:top w:val="nil"/>
              <w:left w:val="nil"/>
              <w:bottom w:val="nil"/>
              <w:right w:val="single" w:sz="4" w:space="0" w:color="000000"/>
            </w:tcBorders>
            <w:shd w:val="clear" w:color="auto" w:fill="auto"/>
            <w:noWrap/>
            <w:vAlign w:val="bottom"/>
            <w:hideMark/>
          </w:tcPr>
          <w:p w14:paraId="6354D02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7C24F5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46AC16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E897AF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F600E84"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6B90C00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2B230E3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AE4B5E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Izgradnja turističke infrastrukture</w:t>
            </w:r>
          </w:p>
        </w:tc>
        <w:tc>
          <w:tcPr>
            <w:tcW w:w="1312" w:type="dxa"/>
            <w:tcBorders>
              <w:top w:val="nil"/>
              <w:left w:val="nil"/>
              <w:bottom w:val="nil"/>
              <w:right w:val="single" w:sz="4" w:space="0" w:color="000000"/>
            </w:tcBorders>
            <w:shd w:val="clear" w:color="auto" w:fill="auto"/>
            <w:noWrap/>
            <w:vAlign w:val="bottom"/>
            <w:hideMark/>
          </w:tcPr>
          <w:p w14:paraId="332471E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1.000.000,00</w:t>
            </w:r>
          </w:p>
        </w:tc>
        <w:tc>
          <w:tcPr>
            <w:tcW w:w="1200" w:type="dxa"/>
            <w:tcBorders>
              <w:top w:val="nil"/>
              <w:left w:val="nil"/>
              <w:bottom w:val="nil"/>
              <w:right w:val="single" w:sz="4" w:space="0" w:color="000000"/>
            </w:tcBorders>
            <w:shd w:val="clear" w:color="auto" w:fill="auto"/>
            <w:noWrap/>
            <w:vAlign w:val="bottom"/>
            <w:hideMark/>
          </w:tcPr>
          <w:p w14:paraId="1831BFD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799AC04"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6D68FA8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9C743C3"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319D95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4212</w:t>
            </w:r>
          </w:p>
        </w:tc>
        <w:tc>
          <w:tcPr>
            <w:tcW w:w="968" w:type="dxa"/>
            <w:tcBorders>
              <w:top w:val="nil"/>
              <w:left w:val="nil"/>
              <w:bottom w:val="nil"/>
              <w:right w:val="single" w:sz="4" w:space="0" w:color="auto"/>
            </w:tcBorders>
            <w:shd w:val="clear" w:color="auto" w:fill="auto"/>
            <w:noWrap/>
            <w:vAlign w:val="bottom"/>
            <w:hideMark/>
          </w:tcPr>
          <w:p w14:paraId="21B47E8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467E92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turističke infrastrukture</w:t>
            </w:r>
          </w:p>
        </w:tc>
        <w:tc>
          <w:tcPr>
            <w:tcW w:w="1312" w:type="dxa"/>
            <w:tcBorders>
              <w:top w:val="nil"/>
              <w:left w:val="nil"/>
              <w:bottom w:val="nil"/>
              <w:right w:val="single" w:sz="4" w:space="0" w:color="000000"/>
            </w:tcBorders>
            <w:shd w:val="clear" w:color="auto" w:fill="auto"/>
            <w:noWrap/>
            <w:vAlign w:val="bottom"/>
            <w:hideMark/>
          </w:tcPr>
          <w:p w14:paraId="41682F4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4EB3DF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FB41D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BD8732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541927D" w14:textId="77777777" w:rsidTr="00814C01">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C7F757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4600</w:t>
            </w:r>
          </w:p>
        </w:tc>
        <w:tc>
          <w:tcPr>
            <w:tcW w:w="4694" w:type="dxa"/>
            <w:tcBorders>
              <w:top w:val="nil"/>
              <w:left w:val="nil"/>
              <w:bottom w:val="nil"/>
              <w:right w:val="single" w:sz="4" w:space="0" w:color="000000"/>
            </w:tcBorders>
            <w:shd w:val="clear" w:color="000000" w:fill="D9D9D9"/>
            <w:noWrap/>
            <w:vAlign w:val="bottom"/>
            <w:hideMark/>
          </w:tcPr>
          <w:p w14:paraId="50C9559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vodovoda i odvodnje</w:t>
            </w:r>
          </w:p>
        </w:tc>
        <w:tc>
          <w:tcPr>
            <w:tcW w:w="1312" w:type="dxa"/>
            <w:tcBorders>
              <w:top w:val="nil"/>
              <w:left w:val="nil"/>
              <w:bottom w:val="nil"/>
              <w:right w:val="single" w:sz="4" w:space="0" w:color="000000"/>
            </w:tcBorders>
            <w:shd w:val="clear" w:color="000000" w:fill="D9D9D9"/>
            <w:noWrap/>
            <w:vAlign w:val="bottom"/>
            <w:hideMark/>
          </w:tcPr>
          <w:p w14:paraId="56E4ED5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200.000,00</w:t>
            </w:r>
          </w:p>
        </w:tc>
        <w:tc>
          <w:tcPr>
            <w:tcW w:w="1200" w:type="dxa"/>
            <w:tcBorders>
              <w:top w:val="nil"/>
              <w:left w:val="nil"/>
              <w:bottom w:val="nil"/>
              <w:right w:val="single" w:sz="4" w:space="0" w:color="000000"/>
            </w:tcBorders>
            <w:shd w:val="clear" w:color="000000" w:fill="D9D9D9"/>
            <w:noWrap/>
            <w:vAlign w:val="bottom"/>
            <w:hideMark/>
          </w:tcPr>
          <w:p w14:paraId="27716BD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7.360,00</w:t>
            </w:r>
          </w:p>
        </w:tc>
        <w:tc>
          <w:tcPr>
            <w:tcW w:w="680" w:type="dxa"/>
            <w:tcBorders>
              <w:top w:val="nil"/>
              <w:left w:val="nil"/>
              <w:bottom w:val="nil"/>
              <w:right w:val="single" w:sz="8" w:space="0" w:color="auto"/>
            </w:tcBorders>
            <w:shd w:val="clear" w:color="000000" w:fill="D9D9D9"/>
            <w:noWrap/>
            <w:vAlign w:val="bottom"/>
            <w:hideMark/>
          </w:tcPr>
          <w:p w14:paraId="4542ACA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0,04</w:t>
            </w:r>
          </w:p>
        </w:tc>
        <w:tc>
          <w:tcPr>
            <w:tcW w:w="36" w:type="dxa"/>
            <w:vAlign w:val="center"/>
            <w:hideMark/>
          </w:tcPr>
          <w:p w14:paraId="29E79B6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59705BE" w14:textId="77777777" w:rsidTr="00814C01">
        <w:trPr>
          <w:trHeight w:val="435"/>
        </w:trPr>
        <w:tc>
          <w:tcPr>
            <w:tcW w:w="1936" w:type="dxa"/>
            <w:gridSpan w:val="2"/>
            <w:tcBorders>
              <w:top w:val="nil"/>
              <w:left w:val="single" w:sz="4" w:space="0" w:color="auto"/>
              <w:bottom w:val="nil"/>
              <w:right w:val="single" w:sz="4" w:space="0" w:color="000000"/>
            </w:tcBorders>
            <w:shd w:val="clear" w:color="000000" w:fill="F2F2F2"/>
            <w:vAlign w:val="bottom"/>
            <w:hideMark/>
          </w:tcPr>
          <w:p w14:paraId="2F9D979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460010</w:t>
            </w:r>
          </w:p>
        </w:tc>
        <w:tc>
          <w:tcPr>
            <w:tcW w:w="4694" w:type="dxa"/>
            <w:tcBorders>
              <w:top w:val="nil"/>
              <w:left w:val="nil"/>
              <w:bottom w:val="nil"/>
              <w:right w:val="single" w:sz="4" w:space="0" w:color="000000"/>
            </w:tcBorders>
            <w:shd w:val="clear" w:color="000000" w:fill="F2F2F2"/>
            <w:noWrap/>
            <w:vAlign w:val="center"/>
            <w:hideMark/>
          </w:tcPr>
          <w:p w14:paraId="4BCDF91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Vodovod i odvodnja</w:t>
            </w:r>
          </w:p>
        </w:tc>
        <w:tc>
          <w:tcPr>
            <w:tcW w:w="1312" w:type="dxa"/>
            <w:tcBorders>
              <w:top w:val="nil"/>
              <w:left w:val="nil"/>
              <w:bottom w:val="nil"/>
              <w:right w:val="single" w:sz="4" w:space="0" w:color="000000"/>
            </w:tcBorders>
            <w:shd w:val="clear" w:color="000000" w:fill="F2F2F2"/>
            <w:noWrap/>
            <w:vAlign w:val="bottom"/>
            <w:hideMark/>
          </w:tcPr>
          <w:p w14:paraId="37DAA54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200.000,00</w:t>
            </w:r>
          </w:p>
        </w:tc>
        <w:tc>
          <w:tcPr>
            <w:tcW w:w="1200" w:type="dxa"/>
            <w:tcBorders>
              <w:top w:val="nil"/>
              <w:left w:val="nil"/>
              <w:bottom w:val="nil"/>
              <w:right w:val="single" w:sz="4" w:space="0" w:color="000000"/>
            </w:tcBorders>
            <w:shd w:val="clear" w:color="000000" w:fill="F2F2F2"/>
            <w:noWrap/>
            <w:vAlign w:val="bottom"/>
            <w:hideMark/>
          </w:tcPr>
          <w:p w14:paraId="5A03632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7.360,00</w:t>
            </w:r>
          </w:p>
        </w:tc>
        <w:tc>
          <w:tcPr>
            <w:tcW w:w="680" w:type="dxa"/>
            <w:tcBorders>
              <w:top w:val="nil"/>
              <w:left w:val="nil"/>
              <w:bottom w:val="nil"/>
              <w:right w:val="single" w:sz="8" w:space="0" w:color="auto"/>
            </w:tcBorders>
            <w:shd w:val="clear" w:color="000000" w:fill="F2F2F2"/>
            <w:noWrap/>
            <w:vAlign w:val="bottom"/>
            <w:hideMark/>
          </w:tcPr>
          <w:p w14:paraId="4F00424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0,04</w:t>
            </w:r>
          </w:p>
        </w:tc>
        <w:tc>
          <w:tcPr>
            <w:tcW w:w="36" w:type="dxa"/>
            <w:vAlign w:val="center"/>
            <w:hideMark/>
          </w:tcPr>
          <w:p w14:paraId="57FCBAC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480BD19"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DC4177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386</w:t>
            </w:r>
          </w:p>
        </w:tc>
        <w:tc>
          <w:tcPr>
            <w:tcW w:w="968" w:type="dxa"/>
            <w:tcBorders>
              <w:top w:val="nil"/>
              <w:left w:val="nil"/>
              <w:bottom w:val="nil"/>
              <w:right w:val="single" w:sz="4" w:space="0" w:color="auto"/>
            </w:tcBorders>
            <w:shd w:val="clear" w:color="auto" w:fill="auto"/>
            <w:noWrap/>
            <w:vAlign w:val="bottom"/>
            <w:hideMark/>
          </w:tcPr>
          <w:p w14:paraId="46C65C4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2CF9E6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Kapitalne pomoći</w:t>
            </w:r>
          </w:p>
        </w:tc>
        <w:tc>
          <w:tcPr>
            <w:tcW w:w="1312" w:type="dxa"/>
            <w:tcBorders>
              <w:top w:val="nil"/>
              <w:left w:val="nil"/>
              <w:bottom w:val="nil"/>
              <w:right w:val="single" w:sz="4" w:space="0" w:color="000000"/>
            </w:tcBorders>
            <w:shd w:val="clear" w:color="auto" w:fill="auto"/>
            <w:noWrap/>
            <w:vAlign w:val="bottom"/>
            <w:hideMark/>
          </w:tcPr>
          <w:p w14:paraId="31FDE57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7458B13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994550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1A8F3F6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5044881" w14:textId="77777777" w:rsidTr="00814C01">
        <w:trPr>
          <w:trHeight w:val="300"/>
        </w:trPr>
        <w:tc>
          <w:tcPr>
            <w:tcW w:w="968" w:type="dxa"/>
            <w:tcBorders>
              <w:top w:val="nil"/>
              <w:left w:val="single" w:sz="4" w:space="0" w:color="auto"/>
              <w:bottom w:val="nil"/>
              <w:right w:val="nil"/>
            </w:tcBorders>
            <w:shd w:val="clear" w:color="auto" w:fill="auto"/>
            <w:noWrap/>
            <w:vAlign w:val="bottom"/>
            <w:hideMark/>
          </w:tcPr>
          <w:p w14:paraId="59E317A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3861</w:t>
            </w:r>
          </w:p>
        </w:tc>
        <w:tc>
          <w:tcPr>
            <w:tcW w:w="968" w:type="dxa"/>
            <w:tcBorders>
              <w:top w:val="nil"/>
              <w:left w:val="nil"/>
              <w:bottom w:val="nil"/>
              <w:right w:val="single" w:sz="4" w:space="0" w:color="auto"/>
            </w:tcBorders>
            <w:shd w:val="clear" w:color="auto" w:fill="auto"/>
            <w:noWrap/>
            <w:vAlign w:val="bottom"/>
            <w:hideMark/>
          </w:tcPr>
          <w:p w14:paraId="780F955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8E140D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Kapitalne pomoći trg. društvima u javnom sektoru</w:t>
            </w:r>
          </w:p>
        </w:tc>
        <w:tc>
          <w:tcPr>
            <w:tcW w:w="1312" w:type="dxa"/>
            <w:tcBorders>
              <w:top w:val="nil"/>
              <w:left w:val="nil"/>
              <w:bottom w:val="nil"/>
              <w:right w:val="single" w:sz="4" w:space="0" w:color="000000"/>
            </w:tcBorders>
            <w:shd w:val="clear" w:color="auto" w:fill="auto"/>
            <w:noWrap/>
            <w:vAlign w:val="bottom"/>
            <w:hideMark/>
          </w:tcPr>
          <w:p w14:paraId="448132ED"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B8B782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08C4F2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1C5316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77E834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05E56C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411</w:t>
            </w:r>
          </w:p>
        </w:tc>
        <w:tc>
          <w:tcPr>
            <w:tcW w:w="968" w:type="dxa"/>
            <w:tcBorders>
              <w:top w:val="nil"/>
              <w:left w:val="nil"/>
              <w:bottom w:val="nil"/>
              <w:right w:val="single" w:sz="4" w:space="0" w:color="auto"/>
            </w:tcBorders>
            <w:shd w:val="clear" w:color="auto" w:fill="auto"/>
            <w:noWrap/>
            <w:vAlign w:val="bottom"/>
            <w:hideMark/>
          </w:tcPr>
          <w:p w14:paraId="4E33E8E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87BEE1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Zemljište</w:t>
            </w:r>
          </w:p>
        </w:tc>
        <w:tc>
          <w:tcPr>
            <w:tcW w:w="1312" w:type="dxa"/>
            <w:tcBorders>
              <w:top w:val="nil"/>
              <w:left w:val="nil"/>
              <w:bottom w:val="nil"/>
              <w:right w:val="single" w:sz="4" w:space="0" w:color="000000"/>
            </w:tcBorders>
            <w:shd w:val="clear" w:color="auto" w:fill="auto"/>
            <w:noWrap/>
            <w:vAlign w:val="bottom"/>
            <w:hideMark/>
          </w:tcPr>
          <w:p w14:paraId="0569DD5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1200" w:type="dxa"/>
            <w:tcBorders>
              <w:top w:val="nil"/>
              <w:left w:val="nil"/>
              <w:bottom w:val="nil"/>
              <w:right w:val="single" w:sz="4" w:space="0" w:color="000000"/>
            </w:tcBorders>
            <w:shd w:val="clear" w:color="auto" w:fill="auto"/>
            <w:noWrap/>
            <w:vAlign w:val="bottom"/>
            <w:hideMark/>
          </w:tcPr>
          <w:p w14:paraId="495C5B05"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7.360,00</w:t>
            </w:r>
          </w:p>
        </w:tc>
        <w:tc>
          <w:tcPr>
            <w:tcW w:w="680" w:type="dxa"/>
            <w:tcBorders>
              <w:top w:val="nil"/>
              <w:left w:val="nil"/>
              <w:bottom w:val="nil"/>
              <w:right w:val="single" w:sz="8" w:space="0" w:color="auto"/>
            </w:tcBorders>
            <w:shd w:val="clear" w:color="auto" w:fill="auto"/>
            <w:noWrap/>
            <w:vAlign w:val="bottom"/>
            <w:hideMark/>
          </w:tcPr>
          <w:p w14:paraId="771CAC8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22147FF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E63E6A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B7DD12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4111</w:t>
            </w:r>
          </w:p>
        </w:tc>
        <w:tc>
          <w:tcPr>
            <w:tcW w:w="968" w:type="dxa"/>
            <w:tcBorders>
              <w:top w:val="nil"/>
              <w:left w:val="nil"/>
              <w:bottom w:val="nil"/>
              <w:right w:val="single" w:sz="4" w:space="0" w:color="auto"/>
            </w:tcBorders>
            <w:shd w:val="clear" w:color="auto" w:fill="auto"/>
            <w:noWrap/>
            <w:vAlign w:val="bottom"/>
            <w:hideMark/>
          </w:tcPr>
          <w:p w14:paraId="44CE2A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44DB01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Zemljište za vodovod i odvodnju</w:t>
            </w:r>
          </w:p>
        </w:tc>
        <w:tc>
          <w:tcPr>
            <w:tcW w:w="1312" w:type="dxa"/>
            <w:tcBorders>
              <w:top w:val="nil"/>
              <w:left w:val="nil"/>
              <w:bottom w:val="nil"/>
              <w:right w:val="single" w:sz="4" w:space="0" w:color="000000"/>
            </w:tcBorders>
            <w:shd w:val="clear" w:color="auto" w:fill="auto"/>
            <w:noWrap/>
            <w:vAlign w:val="bottom"/>
            <w:hideMark/>
          </w:tcPr>
          <w:p w14:paraId="2368B76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351810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7.360,00</w:t>
            </w:r>
          </w:p>
        </w:tc>
        <w:tc>
          <w:tcPr>
            <w:tcW w:w="680" w:type="dxa"/>
            <w:tcBorders>
              <w:top w:val="nil"/>
              <w:left w:val="nil"/>
              <w:bottom w:val="nil"/>
              <w:right w:val="single" w:sz="8" w:space="0" w:color="auto"/>
            </w:tcBorders>
            <w:shd w:val="clear" w:color="auto" w:fill="auto"/>
            <w:noWrap/>
            <w:vAlign w:val="bottom"/>
            <w:hideMark/>
          </w:tcPr>
          <w:p w14:paraId="68CEC3E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F3D514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64B9DC5"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6994C16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4700</w:t>
            </w:r>
          </w:p>
        </w:tc>
        <w:tc>
          <w:tcPr>
            <w:tcW w:w="4694" w:type="dxa"/>
            <w:tcBorders>
              <w:top w:val="nil"/>
              <w:left w:val="nil"/>
              <w:bottom w:val="nil"/>
              <w:right w:val="single" w:sz="4" w:space="0" w:color="000000"/>
            </w:tcBorders>
            <w:shd w:val="clear" w:color="000000" w:fill="D9D9D9"/>
            <w:noWrap/>
            <w:vAlign w:val="bottom"/>
            <w:hideMark/>
          </w:tcPr>
          <w:p w14:paraId="0ACB73D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Interventni helidrom</w:t>
            </w:r>
          </w:p>
        </w:tc>
        <w:tc>
          <w:tcPr>
            <w:tcW w:w="1312" w:type="dxa"/>
            <w:tcBorders>
              <w:top w:val="nil"/>
              <w:left w:val="nil"/>
              <w:bottom w:val="nil"/>
              <w:right w:val="single" w:sz="4" w:space="0" w:color="000000"/>
            </w:tcBorders>
            <w:shd w:val="clear" w:color="000000" w:fill="D9D9D9"/>
            <w:noWrap/>
            <w:vAlign w:val="bottom"/>
            <w:hideMark/>
          </w:tcPr>
          <w:p w14:paraId="3A28C60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1200" w:type="dxa"/>
            <w:tcBorders>
              <w:top w:val="nil"/>
              <w:left w:val="nil"/>
              <w:bottom w:val="nil"/>
              <w:right w:val="single" w:sz="4" w:space="0" w:color="000000"/>
            </w:tcBorders>
            <w:shd w:val="clear" w:color="000000" w:fill="D9D9D9"/>
            <w:noWrap/>
            <w:vAlign w:val="bottom"/>
            <w:hideMark/>
          </w:tcPr>
          <w:p w14:paraId="4941746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6F1B4AF0"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#DIV/0!</w:t>
            </w:r>
          </w:p>
        </w:tc>
        <w:tc>
          <w:tcPr>
            <w:tcW w:w="36" w:type="dxa"/>
            <w:vAlign w:val="center"/>
            <w:hideMark/>
          </w:tcPr>
          <w:p w14:paraId="0516C9E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581CBE7"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2DF07106" w14:textId="77777777" w:rsidR="00A2662E" w:rsidRPr="00A2662E" w:rsidRDefault="00A2662E" w:rsidP="00A2662E">
            <w:pPr>
              <w:spacing w:line="240" w:lineRule="auto"/>
              <w:jc w:val="left"/>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Aktivnost 470010</w:t>
            </w:r>
          </w:p>
        </w:tc>
        <w:tc>
          <w:tcPr>
            <w:tcW w:w="4694" w:type="dxa"/>
            <w:tcBorders>
              <w:top w:val="nil"/>
              <w:left w:val="nil"/>
              <w:bottom w:val="nil"/>
              <w:right w:val="single" w:sz="4" w:space="0" w:color="000000"/>
            </w:tcBorders>
            <w:shd w:val="clear" w:color="000000" w:fill="F2F2F2"/>
            <w:noWrap/>
            <w:vAlign w:val="bottom"/>
            <w:hideMark/>
          </w:tcPr>
          <w:p w14:paraId="7C2CC09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Rekonstrukcija interventnog helidroma</w:t>
            </w:r>
          </w:p>
        </w:tc>
        <w:tc>
          <w:tcPr>
            <w:tcW w:w="1312" w:type="dxa"/>
            <w:tcBorders>
              <w:top w:val="nil"/>
              <w:left w:val="nil"/>
              <w:bottom w:val="nil"/>
              <w:right w:val="single" w:sz="4" w:space="0" w:color="000000"/>
            </w:tcBorders>
            <w:shd w:val="clear" w:color="000000" w:fill="F2F2F2"/>
            <w:noWrap/>
            <w:vAlign w:val="bottom"/>
            <w:hideMark/>
          </w:tcPr>
          <w:p w14:paraId="5BE4DFF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1200" w:type="dxa"/>
            <w:tcBorders>
              <w:top w:val="nil"/>
              <w:left w:val="nil"/>
              <w:bottom w:val="nil"/>
              <w:right w:val="single" w:sz="4" w:space="0" w:color="000000"/>
            </w:tcBorders>
            <w:shd w:val="clear" w:color="000000" w:fill="F2F2F2"/>
            <w:noWrap/>
            <w:vAlign w:val="bottom"/>
            <w:hideMark/>
          </w:tcPr>
          <w:p w14:paraId="76708CF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56DC230A" w14:textId="77777777" w:rsidR="00A2662E" w:rsidRPr="00A2662E" w:rsidRDefault="00A2662E" w:rsidP="00A2662E">
            <w:pPr>
              <w:spacing w:line="240" w:lineRule="auto"/>
              <w:jc w:val="center"/>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#DIV/0!</w:t>
            </w:r>
          </w:p>
        </w:tc>
        <w:tc>
          <w:tcPr>
            <w:tcW w:w="36" w:type="dxa"/>
            <w:vAlign w:val="center"/>
            <w:hideMark/>
          </w:tcPr>
          <w:p w14:paraId="56390BA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438993D" w14:textId="77777777" w:rsidTr="00DB475C">
        <w:trPr>
          <w:trHeight w:val="300"/>
        </w:trPr>
        <w:tc>
          <w:tcPr>
            <w:tcW w:w="1936" w:type="dxa"/>
            <w:gridSpan w:val="2"/>
            <w:tcBorders>
              <w:top w:val="nil"/>
              <w:left w:val="single" w:sz="4" w:space="0" w:color="auto"/>
              <w:bottom w:val="nil"/>
              <w:right w:val="single" w:sz="4" w:space="0" w:color="000000"/>
            </w:tcBorders>
            <w:shd w:val="clear" w:color="auto" w:fill="auto"/>
            <w:noWrap/>
            <w:vAlign w:val="bottom"/>
            <w:hideMark/>
          </w:tcPr>
          <w:p w14:paraId="3F7857E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451</w:t>
            </w:r>
          </w:p>
        </w:tc>
        <w:tc>
          <w:tcPr>
            <w:tcW w:w="4694" w:type="dxa"/>
            <w:tcBorders>
              <w:top w:val="nil"/>
              <w:left w:val="nil"/>
              <w:bottom w:val="nil"/>
              <w:right w:val="single" w:sz="4" w:space="0" w:color="000000"/>
            </w:tcBorders>
            <w:shd w:val="clear" w:color="auto" w:fill="auto"/>
            <w:noWrap/>
            <w:vAlign w:val="bottom"/>
            <w:hideMark/>
          </w:tcPr>
          <w:p w14:paraId="06D008F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Dodatna ulaganja na građevinskim objektima</w:t>
            </w:r>
          </w:p>
        </w:tc>
        <w:tc>
          <w:tcPr>
            <w:tcW w:w="1312" w:type="dxa"/>
            <w:tcBorders>
              <w:top w:val="nil"/>
              <w:left w:val="nil"/>
              <w:bottom w:val="nil"/>
              <w:right w:val="single" w:sz="4" w:space="0" w:color="000000"/>
            </w:tcBorders>
            <w:shd w:val="clear" w:color="auto" w:fill="auto"/>
            <w:noWrap/>
            <w:vAlign w:val="bottom"/>
            <w:hideMark/>
          </w:tcPr>
          <w:p w14:paraId="75F598D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1200" w:type="dxa"/>
            <w:tcBorders>
              <w:top w:val="nil"/>
              <w:left w:val="nil"/>
              <w:bottom w:val="nil"/>
              <w:right w:val="single" w:sz="4" w:space="0" w:color="000000"/>
            </w:tcBorders>
            <w:shd w:val="clear" w:color="auto" w:fill="auto"/>
            <w:noWrap/>
            <w:vAlign w:val="bottom"/>
            <w:hideMark/>
          </w:tcPr>
          <w:p w14:paraId="69F6570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A74EA54" w14:textId="77777777" w:rsidR="00A2662E" w:rsidRPr="00A2662E" w:rsidRDefault="00A2662E" w:rsidP="00A2662E">
            <w:pPr>
              <w:spacing w:line="240" w:lineRule="auto"/>
              <w:jc w:val="center"/>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#DIV/0!</w:t>
            </w:r>
          </w:p>
        </w:tc>
        <w:tc>
          <w:tcPr>
            <w:tcW w:w="36" w:type="dxa"/>
            <w:vAlign w:val="center"/>
            <w:hideMark/>
          </w:tcPr>
          <w:p w14:paraId="624E62F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CB51382" w14:textId="77777777" w:rsidTr="00DB475C">
        <w:trPr>
          <w:trHeight w:val="300"/>
        </w:trPr>
        <w:tc>
          <w:tcPr>
            <w:tcW w:w="1936" w:type="dxa"/>
            <w:gridSpan w:val="2"/>
            <w:tcBorders>
              <w:top w:val="nil"/>
              <w:left w:val="single" w:sz="4" w:space="0" w:color="auto"/>
              <w:bottom w:val="nil"/>
              <w:right w:val="single" w:sz="4" w:space="0" w:color="000000"/>
            </w:tcBorders>
            <w:shd w:val="clear" w:color="auto" w:fill="auto"/>
            <w:noWrap/>
            <w:vAlign w:val="bottom"/>
            <w:hideMark/>
          </w:tcPr>
          <w:p w14:paraId="3A5BB9B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4511</w:t>
            </w:r>
          </w:p>
        </w:tc>
        <w:tc>
          <w:tcPr>
            <w:tcW w:w="4694" w:type="dxa"/>
            <w:tcBorders>
              <w:top w:val="nil"/>
              <w:left w:val="nil"/>
              <w:bottom w:val="nil"/>
              <w:right w:val="single" w:sz="4" w:space="0" w:color="000000"/>
            </w:tcBorders>
            <w:shd w:val="clear" w:color="auto" w:fill="auto"/>
            <w:noWrap/>
            <w:vAlign w:val="bottom"/>
            <w:hideMark/>
          </w:tcPr>
          <w:p w14:paraId="6BF155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Rekonstrukcija interventnog helidroma</w:t>
            </w:r>
          </w:p>
        </w:tc>
        <w:tc>
          <w:tcPr>
            <w:tcW w:w="1312" w:type="dxa"/>
            <w:tcBorders>
              <w:top w:val="nil"/>
              <w:left w:val="nil"/>
              <w:bottom w:val="nil"/>
              <w:right w:val="single" w:sz="4" w:space="0" w:color="000000"/>
            </w:tcBorders>
            <w:shd w:val="clear" w:color="auto" w:fill="auto"/>
            <w:noWrap/>
            <w:vAlign w:val="bottom"/>
            <w:hideMark/>
          </w:tcPr>
          <w:p w14:paraId="2475D15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6ED139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015033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128FE6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308853F"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center"/>
            <w:hideMark/>
          </w:tcPr>
          <w:p w14:paraId="09BA24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00203</w:t>
            </w:r>
          </w:p>
        </w:tc>
        <w:tc>
          <w:tcPr>
            <w:tcW w:w="4694" w:type="dxa"/>
            <w:tcBorders>
              <w:top w:val="nil"/>
              <w:left w:val="nil"/>
              <w:bottom w:val="nil"/>
              <w:right w:val="single" w:sz="4" w:space="0" w:color="000000"/>
            </w:tcBorders>
            <w:shd w:val="clear" w:color="000000" w:fill="BFBFBF"/>
            <w:noWrap/>
            <w:vAlign w:val="center"/>
            <w:hideMark/>
          </w:tcPr>
          <w:p w14:paraId="4512D2B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PROSTORNO UREĐENJE I ZAŠTITA OKOLIŠA</w:t>
            </w:r>
          </w:p>
        </w:tc>
        <w:tc>
          <w:tcPr>
            <w:tcW w:w="1312" w:type="dxa"/>
            <w:tcBorders>
              <w:top w:val="nil"/>
              <w:left w:val="nil"/>
              <w:bottom w:val="nil"/>
              <w:right w:val="single" w:sz="4" w:space="0" w:color="000000"/>
            </w:tcBorders>
            <w:shd w:val="clear" w:color="000000" w:fill="BFBFBF"/>
            <w:noWrap/>
            <w:vAlign w:val="center"/>
            <w:hideMark/>
          </w:tcPr>
          <w:p w14:paraId="7E2A8DC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1.170.000,00</w:t>
            </w:r>
          </w:p>
        </w:tc>
        <w:tc>
          <w:tcPr>
            <w:tcW w:w="1200" w:type="dxa"/>
            <w:tcBorders>
              <w:top w:val="nil"/>
              <w:left w:val="nil"/>
              <w:bottom w:val="nil"/>
              <w:right w:val="single" w:sz="4" w:space="0" w:color="000000"/>
            </w:tcBorders>
            <w:shd w:val="clear" w:color="000000" w:fill="BFBFBF"/>
            <w:noWrap/>
            <w:vAlign w:val="center"/>
            <w:hideMark/>
          </w:tcPr>
          <w:p w14:paraId="418DAFD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20.687,50</w:t>
            </w:r>
          </w:p>
        </w:tc>
        <w:tc>
          <w:tcPr>
            <w:tcW w:w="680" w:type="dxa"/>
            <w:tcBorders>
              <w:top w:val="nil"/>
              <w:left w:val="nil"/>
              <w:bottom w:val="nil"/>
              <w:right w:val="single" w:sz="8" w:space="0" w:color="auto"/>
            </w:tcBorders>
            <w:shd w:val="clear" w:color="000000" w:fill="BFBFBF"/>
            <w:noWrap/>
            <w:vAlign w:val="center"/>
            <w:hideMark/>
          </w:tcPr>
          <w:p w14:paraId="73A056F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935764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108B244"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38ECA5D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5000</w:t>
            </w:r>
          </w:p>
        </w:tc>
        <w:tc>
          <w:tcPr>
            <w:tcW w:w="4694" w:type="dxa"/>
            <w:tcBorders>
              <w:top w:val="nil"/>
              <w:left w:val="nil"/>
              <w:bottom w:val="nil"/>
              <w:right w:val="single" w:sz="4" w:space="0" w:color="000000"/>
            </w:tcBorders>
            <w:shd w:val="clear" w:color="000000" w:fill="D9D9D9"/>
            <w:noWrap/>
            <w:vAlign w:val="bottom"/>
            <w:hideMark/>
          </w:tcPr>
          <w:p w14:paraId="69A30EC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Prostorno planska dokumentacija</w:t>
            </w:r>
          </w:p>
        </w:tc>
        <w:tc>
          <w:tcPr>
            <w:tcW w:w="1312" w:type="dxa"/>
            <w:tcBorders>
              <w:top w:val="nil"/>
              <w:left w:val="nil"/>
              <w:bottom w:val="nil"/>
              <w:right w:val="single" w:sz="4" w:space="0" w:color="000000"/>
            </w:tcBorders>
            <w:shd w:val="clear" w:color="000000" w:fill="D9D9D9"/>
            <w:noWrap/>
            <w:vAlign w:val="bottom"/>
            <w:hideMark/>
          </w:tcPr>
          <w:p w14:paraId="2F7AFB2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300.000,00</w:t>
            </w:r>
          </w:p>
        </w:tc>
        <w:tc>
          <w:tcPr>
            <w:tcW w:w="1200" w:type="dxa"/>
            <w:tcBorders>
              <w:top w:val="nil"/>
              <w:left w:val="nil"/>
              <w:bottom w:val="nil"/>
              <w:right w:val="single" w:sz="4" w:space="0" w:color="000000"/>
            </w:tcBorders>
            <w:shd w:val="clear" w:color="000000" w:fill="D9D9D9"/>
            <w:noWrap/>
            <w:vAlign w:val="bottom"/>
            <w:hideMark/>
          </w:tcPr>
          <w:p w14:paraId="1C01E19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0F38DA5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131E009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8E8FA29" w14:textId="77777777" w:rsidTr="00DB475C">
        <w:trPr>
          <w:trHeight w:val="540"/>
        </w:trPr>
        <w:tc>
          <w:tcPr>
            <w:tcW w:w="1936" w:type="dxa"/>
            <w:gridSpan w:val="2"/>
            <w:tcBorders>
              <w:top w:val="nil"/>
              <w:left w:val="single" w:sz="4" w:space="0" w:color="auto"/>
              <w:bottom w:val="nil"/>
              <w:right w:val="single" w:sz="4" w:space="0" w:color="000000"/>
            </w:tcBorders>
            <w:shd w:val="clear" w:color="000000" w:fill="F2F2F2"/>
            <w:vAlign w:val="bottom"/>
            <w:hideMark/>
          </w:tcPr>
          <w:p w14:paraId="45AB8A4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500010</w:t>
            </w:r>
          </w:p>
        </w:tc>
        <w:tc>
          <w:tcPr>
            <w:tcW w:w="4694" w:type="dxa"/>
            <w:tcBorders>
              <w:top w:val="nil"/>
              <w:left w:val="nil"/>
              <w:bottom w:val="nil"/>
              <w:right w:val="single" w:sz="4" w:space="0" w:color="000000"/>
            </w:tcBorders>
            <w:shd w:val="clear" w:color="000000" w:fill="F2F2F2"/>
            <w:noWrap/>
            <w:vAlign w:val="center"/>
            <w:hideMark/>
          </w:tcPr>
          <w:p w14:paraId="60E4D3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Prostorni plan uređenja Općine Sali</w:t>
            </w:r>
          </w:p>
        </w:tc>
        <w:tc>
          <w:tcPr>
            <w:tcW w:w="1312" w:type="dxa"/>
            <w:tcBorders>
              <w:top w:val="nil"/>
              <w:left w:val="nil"/>
              <w:bottom w:val="nil"/>
              <w:right w:val="single" w:sz="4" w:space="0" w:color="000000"/>
            </w:tcBorders>
            <w:shd w:val="clear" w:color="000000" w:fill="F2F2F2"/>
            <w:noWrap/>
            <w:vAlign w:val="bottom"/>
            <w:hideMark/>
          </w:tcPr>
          <w:p w14:paraId="4583AE2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200.000,00</w:t>
            </w:r>
          </w:p>
        </w:tc>
        <w:tc>
          <w:tcPr>
            <w:tcW w:w="1200" w:type="dxa"/>
            <w:tcBorders>
              <w:top w:val="nil"/>
              <w:left w:val="nil"/>
              <w:bottom w:val="nil"/>
              <w:right w:val="single" w:sz="4" w:space="0" w:color="000000"/>
            </w:tcBorders>
            <w:shd w:val="clear" w:color="000000" w:fill="F2F2F2"/>
            <w:noWrap/>
            <w:vAlign w:val="bottom"/>
            <w:hideMark/>
          </w:tcPr>
          <w:p w14:paraId="67BC742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43C16E5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6EB2B57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D594D4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CD1E60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426</w:t>
            </w:r>
          </w:p>
        </w:tc>
        <w:tc>
          <w:tcPr>
            <w:tcW w:w="968" w:type="dxa"/>
            <w:tcBorders>
              <w:top w:val="nil"/>
              <w:left w:val="nil"/>
              <w:bottom w:val="nil"/>
              <w:right w:val="single" w:sz="4" w:space="0" w:color="auto"/>
            </w:tcBorders>
            <w:shd w:val="clear" w:color="auto" w:fill="auto"/>
            <w:noWrap/>
            <w:vAlign w:val="bottom"/>
            <w:hideMark/>
          </w:tcPr>
          <w:p w14:paraId="1B71E93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C0DB59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Nematerijalna proizvedena imovina</w:t>
            </w:r>
          </w:p>
        </w:tc>
        <w:tc>
          <w:tcPr>
            <w:tcW w:w="1312" w:type="dxa"/>
            <w:tcBorders>
              <w:top w:val="nil"/>
              <w:left w:val="nil"/>
              <w:bottom w:val="nil"/>
              <w:right w:val="single" w:sz="4" w:space="0" w:color="000000"/>
            </w:tcBorders>
            <w:shd w:val="clear" w:color="auto" w:fill="auto"/>
            <w:noWrap/>
            <w:vAlign w:val="bottom"/>
            <w:hideMark/>
          </w:tcPr>
          <w:p w14:paraId="34FBE89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3F171CE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4BCDCA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0C68D8F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20EC74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5F6A8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4263</w:t>
            </w:r>
          </w:p>
        </w:tc>
        <w:tc>
          <w:tcPr>
            <w:tcW w:w="968" w:type="dxa"/>
            <w:tcBorders>
              <w:top w:val="nil"/>
              <w:left w:val="nil"/>
              <w:bottom w:val="nil"/>
              <w:right w:val="single" w:sz="4" w:space="0" w:color="auto"/>
            </w:tcBorders>
            <w:shd w:val="clear" w:color="auto" w:fill="auto"/>
            <w:noWrap/>
            <w:vAlign w:val="bottom"/>
            <w:hideMark/>
          </w:tcPr>
          <w:p w14:paraId="729E010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29AB5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Prostorni plan uređenja Općine Sali</w:t>
            </w:r>
          </w:p>
        </w:tc>
        <w:tc>
          <w:tcPr>
            <w:tcW w:w="1312" w:type="dxa"/>
            <w:tcBorders>
              <w:top w:val="nil"/>
              <w:left w:val="nil"/>
              <w:bottom w:val="nil"/>
              <w:right w:val="single" w:sz="4" w:space="0" w:color="000000"/>
            </w:tcBorders>
            <w:shd w:val="clear" w:color="auto" w:fill="auto"/>
            <w:noWrap/>
            <w:vAlign w:val="bottom"/>
            <w:hideMark/>
          </w:tcPr>
          <w:p w14:paraId="743D32F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AD82D9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25A561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EA4C46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449ECEA" w14:textId="77777777" w:rsidTr="00DB475C">
        <w:trPr>
          <w:trHeight w:val="555"/>
        </w:trPr>
        <w:tc>
          <w:tcPr>
            <w:tcW w:w="1936" w:type="dxa"/>
            <w:gridSpan w:val="2"/>
            <w:tcBorders>
              <w:top w:val="nil"/>
              <w:left w:val="single" w:sz="4" w:space="0" w:color="auto"/>
              <w:bottom w:val="nil"/>
              <w:right w:val="single" w:sz="4" w:space="0" w:color="000000"/>
            </w:tcBorders>
            <w:shd w:val="clear" w:color="000000" w:fill="F2F2F2"/>
            <w:vAlign w:val="bottom"/>
            <w:hideMark/>
          </w:tcPr>
          <w:p w14:paraId="3BFF0FC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500020</w:t>
            </w:r>
          </w:p>
        </w:tc>
        <w:tc>
          <w:tcPr>
            <w:tcW w:w="4694" w:type="dxa"/>
            <w:tcBorders>
              <w:top w:val="nil"/>
              <w:left w:val="nil"/>
              <w:bottom w:val="nil"/>
              <w:right w:val="single" w:sz="4" w:space="0" w:color="000000"/>
            </w:tcBorders>
            <w:shd w:val="clear" w:color="000000" w:fill="F2F2F2"/>
            <w:noWrap/>
            <w:vAlign w:val="center"/>
            <w:hideMark/>
          </w:tcPr>
          <w:p w14:paraId="430D5F9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UPU poduzetničke zone Brbinj</w:t>
            </w:r>
          </w:p>
        </w:tc>
        <w:tc>
          <w:tcPr>
            <w:tcW w:w="1312" w:type="dxa"/>
            <w:tcBorders>
              <w:top w:val="nil"/>
              <w:left w:val="nil"/>
              <w:bottom w:val="nil"/>
              <w:right w:val="single" w:sz="4" w:space="0" w:color="000000"/>
            </w:tcBorders>
            <w:shd w:val="clear" w:color="000000" w:fill="F2F2F2"/>
            <w:noWrap/>
            <w:vAlign w:val="bottom"/>
            <w:hideMark/>
          </w:tcPr>
          <w:p w14:paraId="73183DC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100.000,00</w:t>
            </w:r>
          </w:p>
        </w:tc>
        <w:tc>
          <w:tcPr>
            <w:tcW w:w="1200" w:type="dxa"/>
            <w:tcBorders>
              <w:top w:val="nil"/>
              <w:left w:val="nil"/>
              <w:bottom w:val="nil"/>
              <w:right w:val="single" w:sz="4" w:space="0" w:color="000000"/>
            </w:tcBorders>
            <w:shd w:val="clear" w:color="000000" w:fill="F2F2F2"/>
            <w:noWrap/>
            <w:vAlign w:val="bottom"/>
            <w:hideMark/>
          </w:tcPr>
          <w:p w14:paraId="0407D28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3B24D5B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0F27C8A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4EC274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312879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426</w:t>
            </w:r>
          </w:p>
        </w:tc>
        <w:tc>
          <w:tcPr>
            <w:tcW w:w="968" w:type="dxa"/>
            <w:tcBorders>
              <w:top w:val="nil"/>
              <w:left w:val="nil"/>
              <w:bottom w:val="nil"/>
              <w:right w:val="single" w:sz="4" w:space="0" w:color="auto"/>
            </w:tcBorders>
            <w:shd w:val="clear" w:color="auto" w:fill="auto"/>
            <w:noWrap/>
            <w:vAlign w:val="bottom"/>
            <w:hideMark/>
          </w:tcPr>
          <w:p w14:paraId="18E8FA6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CDC45D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nabavu proizvedene dugotrajne imovine</w:t>
            </w:r>
          </w:p>
        </w:tc>
        <w:tc>
          <w:tcPr>
            <w:tcW w:w="1312" w:type="dxa"/>
            <w:tcBorders>
              <w:top w:val="nil"/>
              <w:left w:val="nil"/>
              <w:bottom w:val="nil"/>
              <w:right w:val="single" w:sz="4" w:space="0" w:color="000000"/>
            </w:tcBorders>
            <w:shd w:val="clear" w:color="auto" w:fill="auto"/>
            <w:noWrap/>
            <w:vAlign w:val="bottom"/>
            <w:hideMark/>
          </w:tcPr>
          <w:p w14:paraId="6970614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175103F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A12CBE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5E25A30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0D9402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2AB793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4263</w:t>
            </w:r>
          </w:p>
        </w:tc>
        <w:tc>
          <w:tcPr>
            <w:tcW w:w="968" w:type="dxa"/>
            <w:tcBorders>
              <w:top w:val="nil"/>
              <w:left w:val="nil"/>
              <w:bottom w:val="nil"/>
              <w:right w:val="single" w:sz="4" w:space="0" w:color="auto"/>
            </w:tcBorders>
            <w:shd w:val="clear" w:color="auto" w:fill="auto"/>
            <w:noWrap/>
            <w:vAlign w:val="bottom"/>
            <w:hideMark/>
          </w:tcPr>
          <w:p w14:paraId="175592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8DDB94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UPU-a poduzetničke zone Brbinj</w:t>
            </w:r>
          </w:p>
        </w:tc>
        <w:tc>
          <w:tcPr>
            <w:tcW w:w="1312" w:type="dxa"/>
            <w:tcBorders>
              <w:top w:val="nil"/>
              <w:left w:val="nil"/>
              <w:bottom w:val="nil"/>
              <w:right w:val="single" w:sz="4" w:space="0" w:color="000000"/>
            </w:tcBorders>
            <w:shd w:val="clear" w:color="auto" w:fill="auto"/>
            <w:noWrap/>
            <w:vAlign w:val="bottom"/>
            <w:hideMark/>
          </w:tcPr>
          <w:p w14:paraId="7D19C66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0DDA06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15E9B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57ABE0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E22FF7A"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97EECB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5100</w:t>
            </w:r>
          </w:p>
        </w:tc>
        <w:tc>
          <w:tcPr>
            <w:tcW w:w="4694" w:type="dxa"/>
            <w:tcBorders>
              <w:top w:val="nil"/>
              <w:left w:val="nil"/>
              <w:bottom w:val="nil"/>
              <w:right w:val="single" w:sz="4" w:space="0" w:color="000000"/>
            </w:tcBorders>
            <w:shd w:val="clear" w:color="000000" w:fill="D9D9D9"/>
            <w:noWrap/>
            <w:vAlign w:val="bottom"/>
            <w:hideMark/>
          </w:tcPr>
          <w:p w14:paraId="254AF19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Katastar nekretnina</w:t>
            </w:r>
          </w:p>
        </w:tc>
        <w:tc>
          <w:tcPr>
            <w:tcW w:w="1312" w:type="dxa"/>
            <w:tcBorders>
              <w:top w:val="nil"/>
              <w:left w:val="nil"/>
              <w:bottom w:val="nil"/>
              <w:right w:val="single" w:sz="4" w:space="0" w:color="000000"/>
            </w:tcBorders>
            <w:shd w:val="clear" w:color="000000" w:fill="D9D9D9"/>
            <w:noWrap/>
            <w:vAlign w:val="bottom"/>
            <w:hideMark/>
          </w:tcPr>
          <w:p w14:paraId="4722AC3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250.000,00</w:t>
            </w:r>
          </w:p>
        </w:tc>
        <w:tc>
          <w:tcPr>
            <w:tcW w:w="1200" w:type="dxa"/>
            <w:tcBorders>
              <w:top w:val="nil"/>
              <w:left w:val="nil"/>
              <w:bottom w:val="nil"/>
              <w:right w:val="single" w:sz="4" w:space="0" w:color="000000"/>
            </w:tcBorders>
            <w:shd w:val="clear" w:color="000000" w:fill="D9D9D9"/>
            <w:noWrap/>
            <w:vAlign w:val="bottom"/>
            <w:hideMark/>
          </w:tcPr>
          <w:p w14:paraId="1835473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10.687,50</w:t>
            </w:r>
          </w:p>
        </w:tc>
        <w:tc>
          <w:tcPr>
            <w:tcW w:w="680" w:type="dxa"/>
            <w:tcBorders>
              <w:top w:val="nil"/>
              <w:left w:val="nil"/>
              <w:bottom w:val="nil"/>
              <w:right w:val="single" w:sz="8" w:space="0" w:color="auto"/>
            </w:tcBorders>
            <w:shd w:val="clear" w:color="000000" w:fill="D9D9D9"/>
            <w:noWrap/>
            <w:vAlign w:val="bottom"/>
            <w:hideMark/>
          </w:tcPr>
          <w:p w14:paraId="4EFAF52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0,04</w:t>
            </w:r>
          </w:p>
        </w:tc>
        <w:tc>
          <w:tcPr>
            <w:tcW w:w="36" w:type="dxa"/>
            <w:vAlign w:val="center"/>
            <w:hideMark/>
          </w:tcPr>
          <w:p w14:paraId="0C9AEA8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99FEDB2"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0FAFB00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510010</w:t>
            </w:r>
          </w:p>
        </w:tc>
        <w:tc>
          <w:tcPr>
            <w:tcW w:w="4694" w:type="dxa"/>
            <w:tcBorders>
              <w:top w:val="nil"/>
              <w:left w:val="nil"/>
              <w:bottom w:val="nil"/>
              <w:right w:val="single" w:sz="4" w:space="0" w:color="000000"/>
            </w:tcBorders>
            <w:shd w:val="clear" w:color="000000" w:fill="F2F2F2"/>
            <w:noWrap/>
            <w:vAlign w:val="center"/>
            <w:hideMark/>
          </w:tcPr>
          <w:p w14:paraId="6200EC0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katastra nekretnina</w:t>
            </w:r>
          </w:p>
        </w:tc>
        <w:tc>
          <w:tcPr>
            <w:tcW w:w="1312" w:type="dxa"/>
            <w:tcBorders>
              <w:top w:val="nil"/>
              <w:left w:val="nil"/>
              <w:bottom w:val="nil"/>
              <w:right w:val="single" w:sz="4" w:space="0" w:color="000000"/>
            </w:tcBorders>
            <w:shd w:val="clear" w:color="000000" w:fill="F2F2F2"/>
            <w:noWrap/>
            <w:vAlign w:val="bottom"/>
            <w:hideMark/>
          </w:tcPr>
          <w:p w14:paraId="586BF9E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250.000,00</w:t>
            </w:r>
          </w:p>
        </w:tc>
        <w:tc>
          <w:tcPr>
            <w:tcW w:w="1200" w:type="dxa"/>
            <w:tcBorders>
              <w:top w:val="nil"/>
              <w:left w:val="nil"/>
              <w:bottom w:val="nil"/>
              <w:right w:val="single" w:sz="4" w:space="0" w:color="000000"/>
            </w:tcBorders>
            <w:shd w:val="clear" w:color="000000" w:fill="F2F2F2"/>
            <w:noWrap/>
            <w:vAlign w:val="bottom"/>
            <w:hideMark/>
          </w:tcPr>
          <w:p w14:paraId="415EC43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10.687,50</w:t>
            </w:r>
          </w:p>
        </w:tc>
        <w:tc>
          <w:tcPr>
            <w:tcW w:w="680" w:type="dxa"/>
            <w:tcBorders>
              <w:top w:val="nil"/>
              <w:left w:val="nil"/>
              <w:bottom w:val="nil"/>
              <w:right w:val="single" w:sz="8" w:space="0" w:color="auto"/>
            </w:tcBorders>
            <w:shd w:val="clear" w:color="000000" w:fill="F2F2F2"/>
            <w:noWrap/>
            <w:vAlign w:val="bottom"/>
            <w:hideMark/>
          </w:tcPr>
          <w:p w14:paraId="6B9A861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0,04</w:t>
            </w:r>
          </w:p>
        </w:tc>
        <w:tc>
          <w:tcPr>
            <w:tcW w:w="36" w:type="dxa"/>
            <w:vAlign w:val="center"/>
            <w:hideMark/>
          </w:tcPr>
          <w:p w14:paraId="2217E45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9A4189E"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76E847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45DC383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C65B3A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54A907EC"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250.000,00</w:t>
            </w:r>
          </w:p>
        </w:tc>
        <w:tc>
          <w:tcPr>
            <w:tcW w:w="1200" w:type="dxa"/>
            <w:tcBorders>
              <w:top w:val="nil"/>
              <w:left w:val="nil"/>
              <w:bottom w:val="nil"/>
              <w:right w:val="single" w:sz="4" w:space="0" w:color="000000"/>
            </w:tcBorders>
            <w:shd w:val="clear" w:color="auto" w:fill="auto"/>
            <w:noWrap/>
            <w:vAlign w:val="bottom"/>
            <w:hideMark/>
          </w:tcPr>
          <w:p w14:paraId="73A1B9C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10.687,50</w:t>
            </w:r>
          </w:p>
        </w:tc>
        <w:tc>
          <w:tcPr>
            <w:tcW w:w="680" w:type="dxa"/>
            <w:tcBorders>
              <w:top w:val="nil"/>
              <w:left w:val="nil"/>
              <w:bottom w:val="nil"/>
              <w:right w:val="single" w:sz="8" w:space="0" w:color="auto"/>
            </w:tcBorders>
            <w:shd w:val="clear" w:color="auto" w:fill="auto"/>
            <w:noWrap/>
            <w:vAlign w:val="bottom"/>
            <w:hideMark/>
          </w:tcPr>
          <w:p w14:paraId="1E62023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0,04</w:t>
            </w:r>
          </w:p>
        </w:tc>
        <w:tc>
          <w:tcPr>
            <w:tcW w:w="36" w:type="dxa"/>
            <w:vAlign w:val="center"/>
            <w:hideMark/>
          </w:tcPr>
          <w:p w14:paraId="30FB742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9F7CDB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751496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347AC73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53A7DE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Geodetsko-katastarske usluge</w:t>
            </w:r>
          </w:p>
        </w:tc>
        <w:tc>
          <w:tcPr>
            <w:tcW w:w="1312" w:type="dxa"/>
            <w:tcBorders>
              <w:top w:val="nil"/>
              <w:left w:val="nil"/>
              <w:bottom w:val="nil"/>
              <w:right w:val="single" w:sz="4" w:space="0" w:color="000000"/>
            </w:tcBorders>
            <w:shd w:val="clear" w:color="auto" w:fill="auto"/>
            <w:noWrap/>
            <w:vAlign w:val="bottom"/>
            <w:hideMark/>
          </w:tcPr>
          <w:p w14:paraId="0FFCBB5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DACE4A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8.125,00</w:t>
            </w:r>
          </w:p>
        </w:tc>
        <w:tc>
          <w:tcPr>
            <w:tcW w:w="680" w:type="dxa"/>
            <w:tcBorders>
              <w:top w:val="nil"/>
              <w:left w:val="nil"/>
              <w:bottom w:val="nil"/>
              <w:right w:val="single" w:sz="8" w:space="0" w:color="auto"/>
            </w:tcBorders>
            <w:shd w:val="clear" w:color="auto" w:fill="auto"/>
            <w:noWrap/>
            <w:vAlign w:val="bottom"/>
            <w:hideMark/>
          </w:tcPr>
          <w:p w14:paraId="1CCDD7C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FDADA5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37CC1F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29AEA1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2C12AE8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3BE196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Katastarska izmjera</w:t>
            </w:r>
          </w:p>
        </w:tc>
        <w:tc>
          <w:tcPr>
            <w:tcW w:w="1312" w:type="dxa"/>
            <w:tcBorders>
              <w:top w:val="nil"/>
              <w:left w:val="nil"/>
              <w:bottom w:val="nil"/>
              <w:right w:val="single" w:sz="4" w:space="0" w:color="000000"/>
            </w:tcBorders>
            <w:shd w:val="clear" w:color="auto" w:fill="auto"/>
            <w:noWrap/>
            <w:vAlign w:val="bottom"/>
            <w:hideMark/>
          </w:tcPr>
          <w:p w14:paraId="0EE2672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E9B327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2.562,50</w:t>
            </w:r>
          </w:p>
        </w:tc>
        <w:tc>
          <w:tcPr>
            <w:tcW w:w="680" w:type="dxa"/>
            <w:tcBorders>
              <w:top w:val="nil"/>
              <w:left w:val="nil"/>
              <w:bottom w:val="nil"/>
              <w:right w:val="single" w:sz="8" w:space="0" w:color="auto"/>
            </w:tcBorders>
            <w:shd w:val="clear" w:color="auto" w:fill="auto"/>
            <w:noWrap/>
            <w:vAlign w:val="bottom"/>
            <w:hideMark/>
          </w:tcPr>
          <w:p w14:paraId="42EC7C3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5651FA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795D96E"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342A926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5200</w:t>
            </w:r>
          </w:p>
        </w:tc>
        <w:tc>
          <w:tcPr>
            <w:tcW w:w="4694" w:type="dxa"/>
            <w:tcBorders>
              <w:top w:val="nil"/>
              <w:left w:val="nil"/>
              <w:bottom w:val="nil"/>
              <w:right w:val="single" w:sz="4" w:space="0" w:color="000000"/>
            </w:tcBorders>
            <w:shd w:val="clear" w:color="000000" w:fill="D9D9D9"/>
            <w:noWrap/>
            <w:vAlign w:val="bottom"/>
            <w:hideMark/>
          </w:tcPr>
          <w:p w14:paraId="603E3EB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Evidencija nekretnina</w:t>
            </w:r>
          </w:p>
        </w:tc>
        <w:tc>
          <w:tcPr>
            <w:tcW w:w="1312" w:type="dxa"/>
            <w:tcBorders>
              <w:top w:val="nil"/>
              <w:left w:val="nil"/>
              <w:bottom w:val="nil"/>
              <w:right w:val="single" w:sz="4" w:space="0" w:color="000000"/>
            </w:tcBorders>
            <w:shd w:val="clear" w:color="000000" w:fill="D9D9D9"/>
            <w:noWrap/>
            <w:vAlign w:val="bottom"/>
            <w:hideMark/>
          </w:tcPr>
          <w:p w14:paraId="4EF819F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1200" w:type="dxa"/>
            <w:tcBorders>
              <w:top w:val="nil"/>
              <w:left w:val="nil"/>
              <w:bottom w:val="nil"/>
              <w:right w:val="single" w:sz="4" w:space="0" w:color="000000"/>
            </w:tcBorders>
            <w:shd w:val="clear" w:color="000000" w:fill="D9D9D9"/>
            <w:noWrap/>
            <w:vAlign w:val="bottom"/>
            <w:hideMark/>
          </w:tcPr>
          <w:p w14:paraId="1F09EB4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5A930F7A"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#DIV/0!</w:t>
            </w:r>
          </w:p>
        </w:tc>
        <w:tc>
          <w:tcPr>
            <w:tcW w:w="36" w:type="dxa"/>
            <w:vAlign w:val="center"/>
            <w:hideMark/>
          </w:tcPr>
          <w:p w14:paraId="56C5A69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5C2D7EB"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4AC34F9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520010</w:t>
            </w:r>
          </w:p>
        </w:tc>
        <w:tc>
          <w:tcPr>
            <w:tcW w:w="4694" w:type="dxa"/>
            <w:tcBorders>
              <w:top w:val="nil"/>
              <w:left w:val="nil"/>
              <w:bottom w:val="nil"/>
              <w:right w:val="single" w:sz="4" w:space="0" w:color="000000"/>
            </w:tcBorders>
            <w:shd w:val="clear" w:color="000000" w:fill="F2F2F2"/>
            <w:noWrap/>
            <w:vAlign w:val="bottom"/>
            <w:hideMark/>
          </w:tcPr>
          <w:p w14:paraId="41D12C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Evidencije nekretnina</w:t>
            </w:r>
          </w:p>
        </w:tc>
        <w:tc>
          <w:tcPr>
            <w:tcW w:w="1312" w:type="dxa"/>
            <w:tcBorders>
              <w:top w:val="nil"/>
              <w:left w:val="nil"/>
              <w:bottom w:val="nil"/>
              <w:right w:val="single" w:sz="4" w:space="0" w:color="000000"/>
            </w:tcBorders>
            <w:shd w:val="clear" w:color="000000" w:fill="F2F2F2"/>
            <w:noWrap/>
            <w:vAlign w:val="bottom"/>
            <w:hideMark/>
          </w:tcPr>
          <w:p w14:paraId="10B058E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1200" w:type="dxa"/>
            <w:tcBorders>
              <w:top w:val="nil"/>
              <w:left w:val="nil"/>
              <w:bottom w:val="nil"/>
              <w:right w:val="single" w:sz="4" w:space="0" w:color="000000"/>
            </w:tcBorders>
            <w:shd w:val="clear" w:color="000000" w:fill="F2F2F2"/>
            <w:noWrap/>
            <w:vAlign w:val="bottom"/>
            <w:hideMark/>
          </w:tcPr>
          <w:p w14:paraId="584EE0F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65186DA4"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#DIV/0!</w:t>
            </w:r>
          </w:p>
        </w:tc>
        <w:tc>
          <w:tcPr>
            <w:tcW w:w="36" w:type="dxa"/>
            <w:vAlign w:val="center"/>
            <w:hideMark/>
          </w:tcPr>
          <w:p w14:paraId="7533229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EA4B9E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EE21CE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237C7FA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A3ABF9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3AD45F4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1200" w:type="dxa"/>
            <w:tcBorders>
              <w:top w:val="nil"/>
              <w:left w:val="nil"/>
              <w:bottom w:val="nil"/>
              <w:right w:val="single" w:sz="4" w:space="0" w:color="000000"/>
            </w:tcBorders>
            <w:shd w:val="clear" w:color="auto" w:fill="auto"/>
            <w:noWrap/>
            <w:vAlign w:val="bottom"/>
            <w:hideMark/>
          </w:tcPr>
          <w:p w14:paraId="0058818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E6D3A15" w14:textId="77777777" w:rsidR="00A2662E" w:rsidRPr="00A2662E" w:rsidRDefault="00A2662E" w:rsidP="00A2662E">
            <w:pPr>
              <w:spacing w:line="240" w:lineRule="auto"/>
              <w:jc w:val="center"/>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#DIV/0!</w:t>
            </w:r>
          </w:p>
        </w:tc>
        <w:tc>
          <w:tcPr>
            <w:tcW w:w="36" w:type="dxa"/>
            <w:vAlign w:val="center"/>
            <w:hideMark/>
          </w:tcPr>
          <w:p w14:paraId="1F5A1A0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C7E37DC" w14:textId="77777777" w:rsidTr="00DB475C">
        <w:trPr>
          <w:trHeight w:val="495"/>
        </w:trPr>
        <w:tc>
          <w:tcPr>
            <w:tcW w:w="968" w:type="dxa"/>
            <w:tcBorders>
              <w:top w:val="nil"/>
              <w:left w:val="single" w:sz="4" w:space="0" w:color="auto"/>
              <w:bottom w:val="nil"/>
              <w:right w:val="nil"/>
            </w:tcBorders>
            <w:shd w:val="clear" w:color="auto" w:fill="auto"/>
            <w:noWrap/>
            <w:vAlign w:val="bottom"/>
            <w:hideMark/>
          </w:tcPr>
          <w:p w14:paraId="707CEA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0348751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0DBFE8D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Evidencije nekretnina sa GIS bazom podataka</w:t>
            </w:r>
          </w:p>
        </w:tc>
        <w:tc>
          <w:tcPr>
            <w:tcW w:w="1312" w:type="dxa"/>
            <w:tcBorders>
              <w:top w:val="nil"/>
              <w:left w:val="nil"/>
              <w:bottom w:val="nil"/>
              <w:right w:val="single" w:sz="4" w:space="0" w:color="000000"/>
            </w:tcBorders>
            <w:shd w:val="clear" w:color="auto" w:fill="auto"/>
            <w:noWrap/>
            <w:vAlign w:val="bottom"/>
            <w:hideMark/>
          </w:tcPr>
          <w:p w14:paraId="1653530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5A4E76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24DDBD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FF7B24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CA7E1C3" w14:textId="77777777" w:rsidTr="00DB475C">
        <w:trPr>
          <w:trHeight w:val="345"/>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2131E15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5300</w:t>
            </w:r>
          </w:p>
        </w:tc>
        <w:tc>
          <w:tcPr>
            <w:tcW w:w="4694" w:type="dxa"/>
            <w:tcBorders>
              <w:top w:val="nil"/>
              <w:left w:val="nil"/>
              <w:bottom w:val="nil"/>
              <w:right w:val="single" w:sz="4" w:space="0" w:color="000000"/>
            </w:tcBorders>
            <w:shd w:val="clear" w:color="000000" w:fill="D9D9D9"/>
            <w:vAlign w:val="bottom"/>
            <w:hideMark/>
          </w:tcPr>
          <w:p w14:paraId="119FA2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Zaštita okoliša</w:t>
            </w:r>
          </w:p>
        </w:tc>
        <w:tc>
          <w:tcPr>
            <w:tcW w:w="1312" w:type="dxa"/>
            <w:tcBorders>
              <w:top w:val="nil"/>
              <w:left w:val="nil"/>
              <w:bottom w:val="nil"/>
              <w:right w:val="single" w:sz="4" w:space="0" w:color="000000"/>
            </w:tcBorders>
            <w:shd w:val="clear" w:color="000000" w:fill="D9D9D9"/>
            <w:noWrap/>
            <w:vAlign w:val="bottom"/>
            <w:hideMark/>
          </w:tcPr>
          <w:p w14:paraId="343B08E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320.000,00</w:t>
            </w:r>
          </w:p>
        </w:tc>
        <w:tc>
          <w:tcPr>
            <w:tcW w:w="1200" w:type="dxa"/>
            <w:tcBorders>
              <w:top w:val="nil"/>
              <w:left w:val="nil"/>
              <w:bottom w:val="nil"/>
              <w:right w:val="single" w:sz="4" w:space="0" w:color="000000"/>
            </w:tcBorders>
            <w:shd w:val="clear" w:color="000000" w:fill="D9D9D9"/>
            <w:noWrap/>
            <w:vAlign w:val="bottom"/>
            <w:hideMark/>
          </w:tcPr>
          <w:p w14:paraId="57D1BB2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10.000,00</w:t>
            </w:r>
          </w:p>
        </w:tc>
        <w:tc>
          <w:tcPr>
            <w:tcW w:w="680" w:type="dxa"/>
            <w:tcBorders>
              <w:top w:val="nil"/>
              <w:left w:val="nil"/>
              <w:bottom w:val="nil"/>
              <w:right w:val="single" w:sz="8" w:space="0" w:color="auto"/>
            </w:tcBorders>
            <w:shd w:val="clear" w:color="000000" w:fill="D9D9D9"/>
            <w:noWrap/>
            <w:vAlign w:val="bottom"/>
            <w:hideMark/>
          </w:tcPr>
          <w:p w14:paraId="2406495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0,03</w:t>
            </w:r>
          </w:p>
        </w:tc>
        <w:tc>
          <w:tcPr>
            <w:tcW w:w="36" w:type="dxa"/>
            <w:vAlign w:val="center"/>
            <w:hideMark/>
          </w:tcPr>
          <w:p w14:paraId="203998C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94CE2E6" w14:textId="77777777" w:rsidTr="00DB475C">
        <w:trPr>
          <w:trHeight w:val="345"/>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2F8CE84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530010</w:t>
            </w:r>
          </w:p>
        </w:tc>
        <w:tc>
          <w:tcPr>
            <w:tcW w:w="4694" w:type="dxa"/>
            <w:tcBorders>
              <w:top w:val="nil"/>
              <w:left w:val="nil"/>
              <w:bottom w:val="nil"/>
              <w:right w:val="single" w:sz="4" w:space="0" w:color="000000"/>
            </w:tcBorders>
            <w:shd w:val="clear" w:color="000000" w:fill="F2F2F2"/>
            <w:vAlign w:val="bottom"/>
            <w:hideMark/>
          </w:tcPr>
          <w:p w14:paraId="4BB6ED7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Energetska obnova javnih zgrada</w:t>
            </w:r>
          </w:p>
        </w:tc>
        <w:tc>
          <w:tcPr>
            <w:tcW w:w="1312" w:type="dxa"/>
            <w:tcBorders>
              <w:top w:val="nil"/>
              <w:left w:val="nil"/>
              <w:bottom w:val="nil"/>
              <w:right w:val="single" w:sz="4" w:space="0" w:color="000000"/>
            </w:tcBorders>
            <w:shd w:val="clear" w:color="000000" w:fill="F2F2F2"/>
            <w:noWrap/>
            <w:vAlign w:val="bottom"/>
            <w:hideMark/>
          </w:tcPr>
          <w:p w14:paraId="43C0BEA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200.000,00</w:t>
            </w:r>
          </w:p>
        </w:tc>
        <w:tc>
          <w:tcPr>
            <w:tcW w:w="1200" w:type="dxa"/>
            <w:tcBorders>
              <w:top w:val="nil"/>
              <w:left w:val="nil"/>
              <w:bottom w:val="nil"/>
              <w:right w:val="single" w:sz="4" w:space="0" w:color="000000"/>
            </w:tcBorders>
            <w:shd w:val="clear" w:color="000000" w:fill="F2F2F2"/>
            <w:noWrap/>
            <w:vAlign w:val="bottom"/>
            <w:hideMark/>
          </w:tcPr>
          <w:p w14:paraId="545DFC8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34ACCEC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6485BA6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D55E84F" w14:textId="77777777" w:rsidTr="00DB475C">
        <w:trPr>
          <w:trHeight w:val="375"/>
        </w:trPr>
        <w:tc>
          <w:tcPr>
            <w:tcW w:w="968" w:type="dxa"/>
            <w:tcBorders>
              <w:top w:val="nil"/>
              <w:left w:val="single" w:sz="4" w:space="0" w:color="auto"/>
              <w:bottom w:val="nil"/>
              <w:right w:val="nil"/>
            </w:tcBorders>
            <w:shd w:val="clear" w:color="auto" w:fill="auto"/>
            <w:noWrap/>
            <w:vAlign w:val="bottom"/>
            <w:hideMark/>
          </w:tcPr>
          <w:p w14:paraId="15A9777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21589E8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5FC7089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71A0AD37"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3C22119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208A173"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20266DF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C9F972D" w14:textId="77777777" w:rsidTr="00DB475C">
        <w:trPr>
          <w:trHeight w:val="405"/>
        </w:trPr>
        <w:tc>
          <w:tcPr>
            <w:tcW w:w="968" w:type="dxa"/>
            <w:tcBorders>
              <w:top w:val="nil"/>
              <w:left w:val="single" w:sz="4" w:space="0" w:color="auto"/>
              <w:bottom w:val="nil"/>
              <w:right w:val="nil"/>
            </w:tcBorders>
            <w:shd w:val="clear" w:color="auto" w:fill="auto"/>
            <w:noWrap/>
            <w:vAlign w:val="bottom"/>
            <w:hideMark/>
          </w:tcPr>
          <w:p w14:paraId="63BE236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1060CDE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6CC80C8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Energetska obnova javnih zgrada</w:t>
            </w:r>
          </w:p>
        </w:tc>
        <w:tc>
          <w:tcPr>
            <w:tcW w:w="1312" w:type="dxa"/>
            <w:tcBorders>
              <w:top w:val="nil"/>
              <w:left w:val="nil"/>
              <w:bottom w:val="nil"/>
              <w:right w:val="single" w:sz="4" w:space="0" w:color="000000"/>
            </w:tcBorders>
            <w:shd w:val="clear" w:color="auto" w:fill="auto"/>
            <w:noWrap/>
            <w:vAlign w:val="bottom"/>
            <w:hideMark/>
          </w:tcPr>
          <w:p w14:paraId="5196842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65944B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9AD9A7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40C72D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9A55796" w14:textId="77777777" w:rsidTr="00DB475C">
        <w:trPr>
          <w:trHeight w:val="33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51775BB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A530020</w:t>
            </w:r>
          </w:p>
        </w:tc>
        <w:tc>
          <w:tcPr>
            <w:tcW w:w="4694" w:type="dxa"/>
            <w:tcBorders>
              <w:top w:val="nil"/>
              <w:left w:val="nil"/>
              <w:bottom w:val="nil"/>
              <w:right w:val="single" w:sz="4" w:space="0" w:color="000000"/>
            </w:tcBorders>
            <w:shd w:val="clear" w:color="000000" w:fill="F2F2F2"/>
            <w:vAlign w:val="bottom"/>
            <w:hideMark/>
          </w:tcPr>
          <w:p w14:paraId="6B07129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Energetska tranzicija</w:t>
            </w:r>
          </w:p>
        </w:tc>
        <w:tc>
          <w:tcPr>
            <w:tcW w:w="1312" w:type="dxa"/>
            <w:tcBorders>
              <w:top w:val="nil"/>
              <w:left w:val="nil"/>
              <w:bottom w:val="nil"/>
              <w:right w:val="single" w:sz="4" w:space="0" w:color="000000"/>
            </w:tcBorders>
            <w:shd w:val="clear" w:color="000000" w:fill="F2F2F2"/>
            <w:noWrap/>
            <w:vAlign w:val="bottom"/>
            <w:hideMark/>
          </w:tcPr>
          <w:p w14:paraId="0960F5C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100.000,00</w:t>
            </w:r>
          </w:p>
        </w:tc>
        <w:tc>
          <w:tcPr>
            <w:tcW w:w="1200" w:type="dxa"/>
            <w:tcBorders>
              <w:top w:val="nil"/>
              <w:left w:val="nil"/>
              <w:bottom w:val="nil"/>
              <w:right w:val="single" w:sz="4" w:space="0" w:color="000000"/>
            </w:tcBorders>
            <w:shd w:val="clear" w:color="000000" w:fill="F2F2F2"/>
            <w:noWrap/>
            <w:vAlign w:val="bottom"/>
            <w:hideMark/>
          </w:tcPr>
          <w:p w14:paraId="67C1EC1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158A566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77210AB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66F7BA9" w14:textId="77777777" w:rsidTr="00DB475C">
        <w:trPr>
          <w:trHeight w:val="360"/>
        </w:trPr>
        <w:tc>
          <w:tcPr>
            <w:tcW w:w="968" w:type="dxa"/>
            <w:tcBorders>
              <w:top w:val="nil"/>
              <w:left w:val="single" w:sz="4" w:space="0" w:color="auto"/>
              <w:bottom w:val="nil"/>
              <w:right w:val="nil"/>
            </w:tcBorders>
            <w:shd w:val="clear" w:color="auto" w:fill="auto"/>
            <w:noWrap/>
            <w:vAlign w:val="bottom"/>
            <w:hideMark/>
          </w:tcPr>
          <w:p w14:paraId="671E036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0575BEE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1129125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6FB0469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58915CF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BA8FDB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7D1980C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86E8D69" w14:textId="77777777" w:rsidTr="00DB475C">
        <w:trPr>
          <w:trHeight w:val="345"/>
        </w:trPr>
        <w:tc>
          <w:tcPr>
            <w:tcW w:w="968" w:type="dxa"/>
            <w:tcBorders>
              <w:top w:val="nil"/>
              <w:left w:val="single" w:sz="4" w:space="0" w:color="auto"/>
              <w:bottom w:val="nil"/>
              <w:right w:val="nil"/>
            </w:tcBorders>
            <w:shd w:val="clear" w:color="auto" w:fill="auto"/>
            <w:noWrap/>
            <w:vAlign w:val="bottom"/>
            <w:hideMark/>
          </w:tcPr>
          <w:p w14:paraId="0DE7E2F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13FB6FD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2FFDFE2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Intelektualne usluge</w:t>
            </w:r>
          </w:p>
        </w:tc>
        <w:tc>
          <w:tcPr>
            <w:tcW w:w="1312" w:type="dxa"/>
            <w:tcBorders>
              <w:top w:val="nil"/>
              <w:left w:val="nil"/>
              <w:bottom w:val="nil"/>
              <w:right w:val="single" w:sz="4" w:space="0" w:color="000000"/>
            </w:tcBorders>
            <w:shd w:val="clear" w:color="auto" w:fill="auto"/>
            <w:noWrap/>
            <w:vAlign w:val="bottom"/>
            <w:hideMark/>
          </w:tcPr>
          <w:p w14:paraId="3E0B9B0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E46F6E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37A6E2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ADFD80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0989F17" w14:textId="77777777" w:rsidTr="00DB475C">
        <w:trPr>
          <w:trHeight w:val="36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3433B01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A530030</w:t>
            </w:r>
          </w:p>
        </w:tc>
        <w:tc>
          <w:tcPr>
            <w:tcW w:w="4694" w:type="dxa"/>
            <w:tcBorders>
              <w:top w:val="nil"/>
              <w:left w:val="nil"/>
              <w:bottom w:val="nil"/>
              <w:right w:val="single" w:sz="4" w:space="0" w:color="000000"/>
            </w:tcBorders>
            <w:shd w:val="clear" w:color="000000" w:fill="F2F2F2"/>
            <w:vAlign w:val="bottom"/>
            <w:hideMark/>
          </w:tcPr>
          <w:p w14:paraId="3DF8208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Zaštita okoliša</w:t>
            </w:r>
          </w:p>
        </w:tc>
        <w:tc>
          <w:tcPr>
            <w:tcW w:w="1312" w:type="dxa"/>
            <w:tcBorders>
              <w:top w:val="nil"/>
              <w:left w:val="nil"/>
              <w:bottom w:val="nil"/>
              <w:right w:val="single" w:sz="4" w:space="0" w:color="000000"/>
            </w:tcBorders>
            <w:shd w:val="clear" w:color="000000" w:fill="F2F2F2"/>
            <w:noWrap/>
            <w:vAlign w:val="bottom"/>
            <w:hideMark/>
          </w:tcPr>
          <w:p w14:paraId="7303B1C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w:t>
            </w:r>
          </w:p>
        </w:tc>
        <w:tc>
          <w:tcPr>
            <w:tcW w:w="1200" w:type="dxa"/>
            <w:tcBorders>
              <w:top w:val="nil"/>
              <w:left w:val="nil"/>
              <w:bottom w:val="nil"/>
              <w:right w:val="single" w:sz="4" w:space="0" w:color="000000"/>
            </w:tcBorders>
            <w:shd w:val="clear" w:color="000000" w:fill="F2F2F2"/>
            <w:noWrap/>
            <w:vAlign w:val="bottom"/>
            <w:hideMark/>
          </w:tcPr>
          <w:p w14:paraId="6FC812F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10.000,00</w:t>
            </w:r>
          </w:p>
        </w:tc>
        <w:tc>
          <w:tcPr>
            <w:tcW w:w="680" w:type="dxa"/>
            <w:tcBorders>
              <w:top w:val="nil"/>
              <w:left w:val="nil"/>
              <w:bottom w:val="nil"/>
              <w:right w:val="single" w:sz="8" w:space="0" w:color="auto"/>
            </w:tcBorders>
            <w:shd w:val="clear" w:color="000000" w:fill="F2F2F2"/>
            <w:noWrap/>
            <w:vAlign w:val="bottom"/>
            <w:hideMark/>
          </w:tcPr>
          <w:p w14:paraId="698D126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0,50</w:t>
            </w:r>
          </w:p>
        </w:tc>
        <w:tc>
          <w:tcPr>
            <w:tcW w:w="36" w:type="dxa"/>
            <w:vAlign w:val="center"/>
            <w:hideMark/>
          </w:tcPr>
          <w:p w14:paraId="6407F6E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5FE8CFE" w14:textId="77777777" w:rsidTr="00DB475C">
        <w:trPr>
          <w:trHeight w:val="330"/>
        </w:trPr>
        <w:tc>
          <w:tcPr>
            <w:tcW w:w="968" w:type="dxa"/>
            <w:tcBorders>
              <w:top w:val="nil"/>
              <w:left w:val="single" w:sz="4" w:space="0" w:color="auto"/>
              <w:bottom w:val="nil"/>
              <w:right w:val="nil"/>
            </w:tcBorders>
            <w:shd w:val="clear" w:color="auto" w:fill="auto"/>
            <w:noWrap/>
            <w:vAlign w:val="bottom"/>
            <w:hideMark/>
          </w:tcPr>
          <w:p w14:paraId="1A1C09A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40AB0C6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7D07C93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2EBF689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w:t>
            </w:r>
          </w:p>
        </w:tc>
        <w:tc>
          <w:tcPr>
            <w:tcW w:w="1200" w:type="dxa"/>
            <w:tcBorders>
              <w:top w:val="nil"/>
              <w:left w:val="nil"/>
              <w:bottom w:val="nil"/>
              <w:right w:val="single" w:sz="4" w:space="0" w:color="000000"/>
            </w:tcBorders>
            <w:shd w:val="clear" w:color="auto" w:fill="auto"/>
            <w:noWrap/>
            <w:vAlign w:val="bottom"/>
            <w:hideMark/>
          </w:tcPr>
          <w:p w14:paraId="001B935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w:t>
            </w:r>
          </w:p>
        </w:tc>
        <w:tc>
          <w:tcPr>
            <w:tcW w:w="680" w:type="dxa"/>
            <w:tcBorders>
              <w:top w:val="nil"/>
              <w:left w:val="nil"/>
              <w:bottom w:val="nil"/>
              <w:right w:val="single" w:sz="8" w:space="0" w:color="auto"/>
            </w:tcBorders>
            <w:shd w:val="clear" w:color="auto" w:fill="auto"/>
            <w:noWrap/>
            <w:vAlign w:val="bottom"/>
            <w:hideMark/>
          </w:tcPr>
          <w:p w14:paraId="3CF126F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0,50</w:t>
            </w:r>
          </w:p>
        </w:tc>
        <w:tc>
          <w:tcPr>
            <w:tcW w:w="36" w:type="dxa"/>
            <w:vAlign w:val="center"/>
            <w:hideMark/>
          </w:tcPr>
          <w:p w14:paraId="0A706C7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849BDB" w14:textId="77777777" w:rsidTr="00DB475C">
        <w:trPr>
          <w:trHeight w:val="330"/>
        </w:trPr>
        <w:tc>
          <w:tcPr>
            <w:tcW w:w="968" w:type="dxa"/>
            <w:tcBorders>
              <w:top w:val="nil"/>
              <w:left w:val="single" w:sz="4" w:space="0" w:color="auto"/>
              <w:bottom w:val="nil"/>
              <w:right w:val="nil"/>
            </w:tcBorders>
            <w:shd w:val="clear" w:color="auto" w:fill="auto"/>
            <w:noWrap/>
            <w:vAlign w:val="bottom"/>
            <w:hideMark/>
          </w:tcPr>
          <w:p w14:paraId="6173ABB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3239</w:t>
            </w:r>
          </w:p>
        </w:tc>
        <w:tc>
          <w:tcPr>
            <w:tcW w:w="968" w:type="dxa"/>
            <w:tcBorders>
              <w:top w:val="nil"/>
              <w:left w:val="nil"/>
              <w:bottom w:val="nil"/>
              <w:right w:val="single" w:sz="4" w:space="0" w:color="auto"/>
            </w:tcBorders>
            <w:shd w:val="clear" w:color="auto" w:fill="auto"/>
            <w:noWrap/>
            <w:vAlign w:val="bottom"/>
            <w:hideMark/>
          </w:tcPr>
          <w:p w14:paraId="2D9045B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12CFE92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Ostale usluge</w:t>
            </w:r>
          </w:p>
        </w:tc>
        <w:tc>
          <w:tcPr>
            <w:tcW w:w="1312" w:type="dxa"/>
            <w:tcBorders>
              <w:top w:val="nil"/>
              <w:left w:val="nil"/>
              <w:bottom w:val="nil"/>
              <w:right w:val="single" w:sz="4" w:space="0" w:color="000000"/>
            </w:tcBorders>
            <w:shd w:val="clear" w:color="auto" w:fill="auto"/>
            <w:noWrap/>
            <w:vAlign w:val="bottom"/>
            <w:hideMark/>
          </w:tcPr>
          <w:p w14:paraId="4D2F7AC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186957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10.000,00</w:t>
            </w:r>
          </w:p>
        </w:tc>
        <w:tc>
          <w:tcPr>
            <w:tcW w:w="680" w:type="dxa"/>
            <w:tcBorders>
              <w:top w:val="nil"/>
              <w:left w:val="nil"/>
              <w:bottom w:val="nil"/>
              <w:right w:val="single" w:sz="8" w:space="0" w:color="auto"/>
            </w:tcBorders>
            <w:shd w:val="clear" w:color="auto" w:fill="auto"/>
            <w:noWrap/>
            <w:vAlign w:val="bottom"/>
            <w:hideMark/>
          </w:tcPr>
          <w:p w14:paraId="1321AAC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DA1BAB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02D1D30" w14:textId="77777777" w:rsidTr="00DB475C">
        <w:trPr>
          <w:trHeight w:val="33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A5BDBD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5400</w:t>
            </w:r>
          </w:p>
        </w:tc>
        <w:tc>
          <w:tcPr>
            <w:tcW w:w="4694" w:type="dxa"/>
            <w:tcBorders>
              <w:top w:val="nil"/>
              <w:left w:val="nil"/>
              <w:bottom w:val="nil"/>
              <w:right w:val="single" w:sz="4" w:space="0" w:color="000000"/>
            </w:tcBorders>
            <w:shd w:val="clear" w:color="000000" w:fill="D9D9D9"/>
            <w:vAlign w:val="bottom"/>
            <w:hideMark/>
          </w:tcPr>
          <w:p w14:paraId="410D217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Digitalna infrastruktura</w:t>
            </w:r>
          </w:p>
        </w:tc>
        <w:tc>
          <w:tcPr>
            <w:tcW w:w="1312" w:type="dxa"/>
            <w:tcBorders>
              <w:top w:val="nil"/>
              <w:left w:val="nil"/>
              <w:bottom w:val="nil"/>
              <w:right w:val="single" w:sz="4" w:space="0" w:color="000000"/>
            </w:tcBorders>
            <w:shd w:val="clear" w:color="000000" w:fill="D9D9D9"/>
            <w:noWrap/>
            <w:vAlign w:val="bottom"/>
            <w:hideMark/>
          </w:tcPr>
          <w:p w14:paraId="2FCAB19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300.000,00</w:t>
            </w:r>
          </w:p>
        </w:tc>
        <w:tc>
          <w:tcPr>
            <w:tcW w:w="1200" w:type="dxa"/>
            <w:tcBorders>
              <w:top w:val="nil"/>
              <w:left w:val="nil"/>
              <w:bottom w:val="nil"/>
              <w:right w:val="single" w:sz="4" w:space="0" w:color="000000"/>
            </w:tcBorders>
            <w:shd w:val="clear" w:color="000000" w:fill="D9D9D9"/>
            <w:noWrap/>
            <w:vAlign w:val="bottom"/>
            <w:hideMark/>
          </w:tcPr>
          <w:p w14:paraId="0E0AFCD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5693876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4BF0B9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4D4BD60" w14:textId="77777777" w:rsidTr="00DB475C">
        <w:trPr>
          <w:trHeight w:val="33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3DC5993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540010</w:t>
            </w:r>
          </w:p>
        </w:tc>
        <w:tc>
          <w:tcPr>
            <w:tcW w:w="4694" w:type="dxa"/>
            <w:tcBorders>
              <w:top w:val="nil"/>
              <w:left w:val="nil"/>
              <w:bottom w:val="nil"/>
              <w:right w:val="single" w:sz="4" w:space="0" w:color="000000"/>
            </w:tcBorders>
            <w:shd w:val="clear" w:color="000000" w:fill="F2F2F2"/>
            <w:vAlign w:val="bottom"/>
            <w:hideMark/>
          </w:tcPr>
          <w:p w14:paraId="6093F0E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Digitalizacija</w:t>
            </w:r>
          </w:p>
        </w:tc>
        <w:tc>
          <w:tcPr>
            <w:tcW w:w="1312" w:type="dxa"/>
            <w:tcBorders>
              <w:top w:val="nil"/>
              <w:left w:val="nil"/>
              <w:bottom w:val="nil"/>
              <w:right w:val="single" w:sz="4" w:space="0" w:color="000000"/>
            </w:tcBorders>
            <w:shd w:val="clear" w:color="000000" w:fill="F2F2F2"/>
            <w:noWrap/>
            <w:vAlign w:val="bottom"/>
            <w:hideMark/>
          </w:tcPr>
          <w:p w14:paraId="268EB06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300.000,00</w:t>
            </w:r>
          </w:p>
        </w:tc>
        <w:tc>
          <w:tcPr>
            <w:tcW w:w="1200" w:type="dxa"/>
            <w:tcBorders>
              <w:top w:val="nil"/>
              <w:left w:val="nil"/>
              <w:bottom w:val="nil"/>
              <w:right w:val="single" w:sz="4" w:space="0" w:color="000000"/>
            </w:tcBorders>
            <w:shd w:val="clear" w:color="000000" w:fill="F2F2F2"/>
            <w:noWrap/>
            <w:vAlign w:val="bottom"/>
            <w:hideMark/>
          </w:tcPr>
          <w:p w14:paraId="4B12465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1722740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FC99E9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723366A" w14:textId="77777777" w:rsidTr="00DB475C">
        <w:trPr>
          <w:trHeight w:val="330"/>
        </w:trPr>
        <w:tc>
          <w:tcPr>
            <w:tcW w:w="968" w:type="dxa"/>
            <w:tcBorders>
              <w:top w:val="nil"/>
              <w:left w:val="single" w:sz="4" w:space="0" w:color="auto"/>
              <w:bottom w:val="nil"/>
              <w:right w:val="nil"/>
            </w:tcBorders>
            <w:shd w:val="clear" w:color="auto" w:fill="auto"/>
            <w:noWrap/>
            <w:vAlign w:val="bottom"/>
            <w:hideMark/>
          </w:tcPr>
          <w:p w14:paraId="4071D52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6A0B2BB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49999AB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24D1735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300.000,00</w:t>
            </w:r>
          </w:p>
        </w:tc>
        <w:tc>
          <w:tcPr>
            <w:tcW w:w="1200" w:type="dxa"/>
            <w:tcBorders>
              <w:top w:val="nil"/>
              <w:left w:val="nil"/>
              <w:bottom w:val="nil"/>
              <w:right w:val="single" w:sz="4" w:space="0" w:color="000000"/>
            </w:tcBorders>
            <w:shd w:val="clear" w:color="auto" w:fill="auto"/>
            <w:noWrap/>
            <w:vAlign w:val="bottom"/>
            <w:hideMark/>
          </w:tcPr>
          <w:p w14:paraId="12438D8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49A411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6CC044F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8C40164" w14:textId="77777777" w:rsidTr="00DB475C">
        <w:trPr>
          <w:trHeight w:val="330"/>
        </w:trPr>
        <w:tc>
          <w:tcPr>
            <w:tcW w:w="968" w:type="dxa"/>
            <w:tcBorders>
              <w:top w:val="nil"/>
              <w:left w:val="single" w:sz="4" w:space="0" w:color="auto"/>
              <w:bottom w:val="nil"/>
              <w:right w:val="nil"/>
            </w:tcBorders>
            <w:shd w:val="clear" w:color="auto" w:fill="auto"/>
            <w:noWrap/>
            <w:vAlign w:val="bottom"/>
            <w:hideMark/>
          </w:tcPr>
          <w:p w14:paraId="0CEB434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388081D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3501CB6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Intelektualne usluge</w:t>
            </w:r>
          </w:p>
        </w:tc>
        <w:tc>
          <w:tcPr>
            <w:tcW w:w="1312" w:type="dxa"/>
            <w:tcBorders>
              <w:top w:val="nil"/>
              <w:left w:val="nil"/>
              <w:bottom w:val="nil"/>
              <w:right w:val="single" w:sz="4" w:space="0" w:color="000000"/>
            </w:tcBorders>
            <w:shd w:val="clear" w:color="auto" w:fill="auto"/>
            <w:noWrap/>
            <w:vAlign w:val="bottom"/>
            <w:hideMark/>
          </w:tcPr>
          <w:p w14:paraId="20E608E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3EFC2B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680" w:type="dxa"/>
            <w:tcBorders>
              <w:top w:val="nil"/>
              <w:left w:val="nil"/>
              <w:bottom w:val="nil"/>
              <w:right w:val="single" w:sz="8" w:space="0" w:color="auto"/>
            </w:tcBorders>
            <w:shd w:val="clear" w:color="auto" w:fill="auto"/>
            <w:noWrap/>
            <w:vAlign w:val="bottom"/>
            <w:hideMark/>
          </w:tcPr>
          <w:p w14:paraId="100D763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F7CFB5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BCA6BF6"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center"/>
            <w:hideMark/>
          </w:tcPr>
          <w:p w14:paraId="027634A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00204</w:t>
            </w:r>
          </w:p>
        </w:tc>
        <w:tc>
          <w:tcPr>
            <w:tcW w:w="4694" w:type="dxa"/>
            <w:tcBorders>
              <w:top w:val="nil"/>
              <w:left w:val="nil"/>
              <w:bottom w:val="nil"/>
              <w:right w:val="single" w:sz="4" w:space="0" w:color="000000"/>
            </w:tcBorders>
            <w:shd w:val="clear" w:color="000000" w:fill="BFBFBF"/>
            <w:noWrap/>
            <w:vAlign w:val="center"/>
            <w:hideMark/>
          </w:tcPr>
          <w:p w14:paraId="0BCF47B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ZAŠTITA I SPAŠAVANJE</w:t>
            </w:r>
          </w:p>
        </w:tc>
        <w:tc>
          <w:tcPr>
            <w:tcW w:w="1312" w:type="dxa"/>
            <w:tcBorders>
              <w:top w:val="nil"/>
              <w:left w:val="nil"/>
              <w:bottom w:val="nil"/>
              <w:right w:val="single" w:sz="4" w:space="0" w:color="000000"/>
            </w:tcBorders>
            <w:shd w:val="clear" w:color="000000" w:fill="BFBFBF"/>
            <w:noWrap/>
            <w:vAlign w:val="center"/>
            <w:hideMark/>
          </w:tcPr>
          <w:p w14:paraId="29FEBE7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945.000,00</w:t>
            </w:r>
          </w:p>
        </w:tc>
        <w:tc>
          <w:tcPr>
            <w:tcW w:w="1200" w:type="dxa"/>
            <w:tcBorders>
              <w:top w:val="nil"/>
              <w:left w:val="nil"/>
              <w:bottom w:val="nil"/>
              <w:right w:val="single" w:sz="4" w:space="0" w:color="000000"/>
            </w:tcBorders>
            <w:shd w:val="clear" w:color="000000" w:fill="BFBFBF"/>
            <w:noWrap/>
            <w:vAlign w:val="center"/>
            <w:hideMark/>
          </w:tcPr>
          <w:p w14:paraId="2CDD2E7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122.000,00</w:t>
            </w:r>
          </w:p>
        </w:tc>
        <w:tc>
          <w:tcPr>
            <w:tcW w:w="680" w:type="dxa"/>
            <w:tcBorders>
              <w:top w:val="nil"/>
              <w:left w:val="nil"/>
              <w:bottom w:val="nil"/>
              <w:right w:val="single" w:sz="8" w:space="0" w:color="auto"/>
            </w:tcBorders>
            <w:shd w:val="clear" w:color="000000" w:fill="BFBFBF"/>
            <w:noWrap/>
            <w:vAlign w:val="center"/>
            <w:hideMark/>
          </w:tcPr>
          <w:p w14:paraId="3C4D518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D3CAD1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03FBE5E"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3F9C6CD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6000</w:t>
            </w:r>
          </w:p>
        </w:tc>
        <w:tc>
          <w:tcPr>
            <w:tcW w:w="4694" w:type="dxa"/>
            <w:tcBorders>
              <w:top w:val="nil"/>
              <w:left w:val="nil"/>
              <w:bottom w:val="nil"/>
              <w:right w:val="single" w:sz="4" w:space="0" w:color="000000"/>
            </w:tcBorders>
            <w:shd w:val="clear" w:color="000000" w:fill="D9D9D9"/>
            <w:noWrap/>
            <w:vAlign w:val="bottom"/>
            <w:hideMark/>
          </w:tcPr>
          <w:p w14:paraId="6F08885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Protupožarna zaštita</w:t>
            </w:r>
          </w:p>
        </w:tc>
        <w:tc>
          <w:tcPr>
            <w:tcW w:w="1312" w:type="dxa"/>
            <w:tcBorders>
              <w:top w:val="nil"/>
              <w:left w:val="nil"/>
              <w:bottom w:val="nil"/>
              <w:right w:val="single" w:sz="4" w:space="0" w:color="000000"/>
            </w:tcBorders>
            <w:shd w:val="clear" w:color="000000" w:fill="D9D9D9"/>
            <w:noWrap/>
            <w:vAlign w:val="bottom"/>
            <w:hideMark/>
          </w:tcPr>
          <w:p w14:paraId="356249D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900.000,00</w:t>
            </w:r>
          </w:p>
        </w:tc>
        <w:tc>
          <w:tcPr>
            <w:tcW w:w="1200" w:type="dxa"/>
            <w:tcBorders>
              <w:top w:val="nil"/>
              <w:left w:val="nil"/>
              <w:bottom w:val="nil"/>
              <w:right w:val="single" w:sz="4" w:space="0" w:color="000000"/>
            </w:tcBorders>
            <w:shd w:val="clear" w:color="000000" w:fill="D9D9D9"/>
            <w:noWrap/>
            <w:vAlign w:val="bottom"/>
            <w:hideMark/>
          </w:tcPr>
          <w:p w14:paraId="16B7A2C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122.000,00</w:t>
            </w:r>
          </w:p>
        </w:tc>
        <w:tc>
          <w:tcPr>
            <w:tcW w:w="680" w:type="dxa"/>
            <w:tcBorders>
              <w:top w:val="nil"/>
              <w:left w:val="nil"/>
              <w:bottom w:val="nil"/>
              <w:right w:val="single" w:sz="8" w:space="0" w:color="auto"/>
            </w:tcBorders>
            <w:shd w:val="clear" w:color="000000" w:fill="D9D9D9"/>
            <w:noWrap/>
            <w:vAlign w:val="bottom"/>
            <w:hideMark/>
          </w:tcPr>
          <w:p w14:paraId="1DECBF2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0,14</w:t>
            </w:r>
          </w:p>
        </w:tc>
        <w:tc>
          <w:tcPr>
            <w:tcW w:w="36" w:type="dxa"/>
            <w:vAlign w:val="center"/>
            <w:hideMark/>
          </w:tcPr>
          <w:p w14:paraId="1E6E159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D8C6FDB"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2876D49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600010</w:t>
            </w:r>
          </w:p>
        </w:tc>
        <w:tc>
          <w:tcPr>
            <w:tcW w:w="4694" w:type="dxa"/>
            <w:tcBorders>
              <w:top w:val="nil"/>
              <w:left w:val="nil"/>
              <w:bottom w:val="nil"/>
              <w:right w:val="single" w:sz="4" w:space="0" w:color="000000"/>
            </w:tcBorders>
            <w:shd w:val="clear" w:color="000000" w:fill="F2F2F2"/>
            <w:noWrap/>
            <w:vAlign w:val="center"/>
            <w:hideMark/>
          </w:tcPr>
          <w:p w14:paraId="71C5B64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Protupožarna zaštita</w:t>
            </w:r>
          </w:p>
        </w:tc>
        <w:tc>
          <w:tcPr>
            <w:tcW w:w="1312" w:type="dxa"/>
            <w:tcBorders>
              <w:top w:val="nil"/>
              <w:left w:val="nil"/>
              <w:bottom w:val="nil"/>
              <w:right w:val="single" w:sz="4" w:space="0" w:color="000000"/>
            </w:tcBorders>
            <w:shd w:val="clear" w:color="000000" w:fill="F2F2F2"/>
            <w:noWrap/>
            <w:vAlign w:val="bottom"/>
            <w:hideMark/>
          </w:tcPr>
          <w:p w14:paraId="48EE0CA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200.000,00</w:t>
            </w:r>
          </w:p>
        </w:tc>
        <w:tc>
          <w:tcPr>
            <w:tcW w:w="1200" w:type="dxa"/>
            <w:tcBorders>
              <w:top w:val="nil"/>
              <w:left w:val="nil"/>
              <w:bottom w:val="nil"/>
              <w:right w:val="single" w:sz="4" w:space="0" w:color="000000"/>
            </w:tcBorders>
            <w:shd w:val="clear" w:color="000000" w:fill="F2F2F2"/>
            <w:noWrap/>
            <w:vAlign w:val="bottom"/>
            <w:hideMark/>
          </w:tcPr>
          <w:p w14:paraId="6F68DE5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122.000,00</w:t>
            </w:r>
          </w:p>
        </w:tc>
        <w:tc>
          <w:tcPr>
            <w:tcW w:w="680" w:type="dxa"/>
            <w:tcBorders>
              <w:top w:val="nil"/>
              <w:left w:val="nil"/>
              <w:bottom w:val="nil"/>
              <w:right w:val="single" w:sz="8" w:space="0" w:color="auto"/>
            </w:tcBorders>
            <w:shd w:val="clear" w:color="000000" w:fill="F2F2F2"/>
            <w:noWrap/>
            <w:vAlign w:val="bottom"/>
            <w:hideMark/>
          </w:tcPr>
          <w:p w14:paraId="2527018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0,61</w:t>
            </w:r>
          </w:p>
        </w:tc>
        <w:tc>
          <w:tcPr>
            <w:tcW w:w="36" w:type="dxa"/>
            <w:vAlign w:val="center"/>
            <w:hideMark/>
          </w:tcPr>
          <w:p w14:paraId="64737CE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5D6CE6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FAC03A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151497A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20B8D4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2038D1C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3ED4EDC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122.000,00</w:t>
            </w:r>
          </w:p>
        </w:tc>
        <w:tc>
          <w:tcPr>
            <w:tcW w:w="680" w:type="dxa"/>
            <w:tcBorders>
              <w:top w:val="nil"/>
              <w:left w:val="nil"/>
              <w:bottom w:val="nil"/>
              <w:right w:val="single" w:sz="8" w:space="0" w:color="auto"/>
            </w:tcBorders>
            <w:shd w:val="clear" w:color="auto" w:fill="auto"/>
            <w:noWrap/>
            <w:vAlign w:val="bottom"/>
            <w:hideMark/>
          </w:tcPr>
          <w:p w14:paraId="09B3ACE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0,61</w:t>
            </w:r>
          </w:p>
        </w:tc>
        <w:tc>
          <w:tcPr>
            <w:tcW w:w="36" w:type="dxa"/>
            <w:vAlign w:val="center"/>
            <w:hideMark/>
          </w:tcPr>
          <w:p w14:paraId="4CFC4B0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9DB5D3D"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CB8A86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732205C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B43CB1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Sufinanciranje rada DVD-a Sali</w:t>
            </w:r>
          </w:p>
        </w:tc>
        <w:tc>
          <w:tcPr>
            <w:tcW w:w="1312" w:type="dxa"/>
            <w:tcBorders>
              <w:top w:val="nil"/>
              <w:left w:val="nil"/>
              <w:bottom w:val="nil"/>
              <w:right w:val="single" w:sz="4" w:space="0" w:color="000000"/>
            </w:tcBorders>
            <w:shd w:val="clear" w:color="auto" w:fill="auto"/>
            <w:noWrap/>
            <w:vAlign w:val="bottom"/>
            <w:hideMark/>
          </w:tcPr>
          <w:p w14:paraId="72D38660"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7D6FA4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122.000,00</w:t>
            </w:r>
          </w:p>
        </w:tc>
        <w:tc>
          <w:tcPr>
            <w:tcW w:w="680" w:type="dxa"/>
            <w:tcBorders>
              <w:top w:val="nil"/>
              <w:left w:val="nil"/>
              <w:bottom w:val="nil"/>
              <w:right w:val="single" w:sz="8" w:space="0" w:color="auto"/>
            </w:tcBorders>
            <w:shd w:val="clear" w:color="auto" w:fill="auto"/>
            <w:noWrap/>
            <w:vAlign w:val="bottom"/>
            <w:hideMark/>
          </w:tcPr>
          <w:p w14:paraId="4D4D255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39DDAB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6723A04" w14:textId="77777777" w:rsidTr="00DB475C">
        <w:trPr>
          <w:trHeight w:val="480"/>
        </w:trPr>
        <w:tc>
          <w:tcPr>
            <w:tcW w:w="1936" w:type="dxa"/>
            <w:gridSpan w:val="2"/>
            <w:tcBorders>
              <w:top w:val="nil"/>
              <w:left w:val="single" w:sz="4" w:space="0" w:color="auto"/>
              <w:bottom w:val="nil"/>
              <w:right w:val="single" w:sz="4" w:space="0" w:color="000000"/>
            </w:tcBorders>
            <w:shd w:val="clear" w:color="000000" w:fill="F2F2F2"/>
            <w:vAlign w:val="bottom"/>
            <w:hideMark/>
          </w:tcPr>
          <w:p w14:paraId="6F94DC0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Kapitalni projekt 600010</w:t>
            </w:r>
          </w:p>
        </w:tc>
        <w:tc>
          <w:tcPr>
            <w:tcW w:w="4694" w:type="dxa"/>
            <w:tcBorders>
              <w:top w:val="nil"/>
              <w:left w:val="nil"/>
              <w:bottom w:val="nil"/>
              <w:right w:val="single" w:sz="4" w:space="0" w:color="000000"/>
            </w:tcBorders>
            <w:shd w:val="clear" w:color="000000" w:fill="F2F2F2"/>
            <w:noWrap/>
            <w:vAlign w:val="center"/>
            <w:hideMark/>
          </w:tcPr>
          <w:p w14:paraId="3CCAD85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Protupožarni centar Dugi otok</w:t>
            </w:r>
          </w:p>
        </w:tc>
        <w:tc>
          <w:tcPr>
            <w:tcW w:w="1312" w:type="dxa"/>
            <w:tcBorders>
              <w:top w:val="nil"/>
              <w:left w:val="nil"/>
              <w:bottom w:val="nil"/>
              <w:right w:val="single" w:sz="4" w:space="0" w:color="000000"/>
            </w:tcBorders>
            <w:shd w:val="clear" w:color="000000" w:fill="F2F2F2"/>
            <w:noWrap/>
            <w:vAlign w:val="bottom"/>
            <w:hideMark/>
          </w:tcPr>
          <w:p w14:paraId="4CDA073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700.000,00</w:t>
            </w:r>
          </w:p>
        </w:tc>
        <w:tc>
          <w:tcPr>
            <w:tcW w:w="1200" w:type="dxa"/>
            <w:tcBorders>
              <w:top w:val="nil"/>
              <w:left w:val="nil"/>
              <w:bottom w:val="nil"/>
              <w:right w:val="single" w:sz="4" w:space="0" w:color="000000"/>
            </w:tcBorders>
            <w:shd w:val="clear" w:color="000000" w:fill="F2F2F2"/>
            <w:noWrap/>
            <w:vAlign w:val="bottom"/>
            <w:hideMark/>
          </w:tcPr>
          <w:p w14:paraId="6354077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680" w:type="dxa"/>
            <w:tcBorders>
              <w:top w:val="nil"/>
              <w:left w:val="nil"/>
              <w:bottom w:val="nil"/>
              <w:right w:val="single" w:sz="8" w:space="0" w:color="auto"/>
            </w:tcBorders>
            <w:shd w:val="clear" w:color="000000" w:fill="F2F2F2"/>
            <w:noWrap/>
            <w:vAlign w:val="bottom"/>
            <w:hideMark/>
          </w:tcPr>
          <w:p w14:paraId="29AE964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29C7F0E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D97653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72892B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411</w:t>
            </w:r>
          </w:p>
        </w:tc>
        <w:tc>
          <w:tcPr>
            <w:tcW w:w="968" w:type="dxa"/>
            <w:tcBorders>
              <w:top w:val="nil"/>
              <w:left w:val="nil"/>
              <w:bottom w:val="nil"/>
              <w:right w:val="single" w:sz="4" w:space="0" w:color="auto"/>
            </w:tcBorders>
            <w:shd w:val="clear" w:color="auto" w:fill="auto"/>
            <w:noWrap/>
            <w:vAlign w:val="bottom"/>
            <w:hideMark/>
          </w:tcPr>
          <w:p w14:paraId="0A90E8E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4445DE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Zemljište</w:t>
            </w:r>
          </w:p>
        </w:tc>
        <w:tc>
          <w:tcPr>
            <w:tcW w:w="1312" w:type="dxa"/>
            <w:tcBorders>
              <w:top w:val="nil"/>
              <w:left w:val="nil"/>
              <w:bottom w:val="nil"/>
              <w:right w:val="single" w:sz="4" w:space="0" w:color="000000"/>
            </w:tcBorders>
            <w:shd w:val="clear" w:color="auto" w:fill="auto"/>
            <w:noWrap/>
            <w:vAlign w:val="bottom"/>
            <w:hideMark/>
          </w:tcPr>
          <w:p w14:paraId="7DD4562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500.000,00</w:t>
            </w:r>
          </w:p>
        </w:tc>
        <w:tc>
          <w:tcPr>
            <w:tcW w:w="1200" w:type="dxa"/>
            <w:tcBorders>
              <w:top w:val="nil"/>
              <w:left w:val="nil"/>
              <w:bottom w:val="nil"/>
              <w:right w:val="single" w:sz="4" w:space="0" w:color="000000"/>
            </w:tcBorders>
            <w:shd w:val="clear" w:color="auto" w:fill="auto"/>
            <w:noWrap/>
            <w:vAlign w:val="bottom"/>
            <w:hideMark/>
          </w:tcPr>
          <w:p w14:paraId="55F98575"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081C66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6DA427C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3545E6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4120FE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4111</w:t>
            </w:r>
          </w:p>
        </w:tc>
        <w:tc>
          <w:tcPr>
            <w:tcW w:w="968" w:type="dxa"/>
            <w:tcBorders>
              <w:top w:val="nil"/>
              <w:left w:val="nil"/>
              <w:bottom w:val="nil"/>
              <w:right w:val="single" w:sz="4" w:space="0" w:color="auto"/>
            </w:tcBorders>
            <w:shd w:val="clear" w:color="auto" w:fill="auto"/>
            <w:noWrap/>
            <w:vAlign w:val="bottom"/>
            <w:hideMark/>
          </w:tcPr>
          <w:p w14:paraId="03F8B12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6B0699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Zemljište</w:t>
            </w:r>
          </w:p>
        </w:tc>
        <w:tc>
          <w:tcPr>
            <w:tcW w:w="1312" w:type="dxa"/>
            <w:tcBorders>
              <w:top w:val="nil"/>
              <w:left w:val="nil"/>
              <w:bottom w:val="nil"/>
              <w:right w:val="single" w:sz="4" w:space="0" w:color="000000"/>
            </w:tcBorders>
            <w:shd w:val="clear" w:color="auto" w:fill="auto"/>
            <w:noWrap/>
            <w:vAlign w:val="bottom"/>
            <w:hideMark/>
          </w:tcPr>
          <w:p w14:paraId="68D0034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F1A757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519125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DE0C78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B74969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6B6DB7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600DCDE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CA0EBF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14891C6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6B14563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63B726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31A1137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5C89E5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2C2214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4212</w:t>
            </w:r>
          </w:p>
        </w:tc>
        <w:tc>
          <w:tcPr>
            <w:tcW w:w="968" w:type="dxa"/>
            <w:tcBorders>
              <w:top w:val="nil"/>
              <w:left w:val="nil"/>
              <w:bottom w:val="nil"/>
              <w:right w:val="single" w:sz="4" w:space="0" w:color="auto"/>
            </w:tcBorders>
            <w:shd w:val="clear" w:color="auto" w:fill="auto"/>
            <w:noWrap/>
            <w:vAlign w:val="bottom"/>
            <w:hideMark/>
          </w:tcPr>
          <w:p w14:paraId="3C84903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49E6B5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Protupožarni centar Dugi otok</w:t>
            </w:r>
          </w:p>
        </w:tc>
        <w:tc>
          <w:tcPr>
            <w:tcW w:w="1312" w:type="dxa"/>
            <w:tcBorders>
              <w:top w:val="nil"/>
              <w:left w:val="nil"/>
              <w:bottom w:val="nil"/>
              <w:right w:val="single" w:sz="4" w:space="0" w:color="000000"/>
            </w:tcBorders>
            <w:shd w:val="clear" w:color="auto" w:fill="auto"/>
            <w:noWrap/>
            <w:vAlign w:val="bottom"/>
            <w:hideMark/>
          </w:tcPr>
          <w:p w14:paraId="0C89F4FB"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387F00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10F911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D3DC55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18E60A5"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7C6EE2C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6100</w:t>
            </w:r>
          </w:p>
        </w:tc>
        <w:tc>
          <w:tcPr>
            <w:tcW w:w="4694" w:type="dxa"/>
            <w:tcBorders>
              <w:top w:val="nil"/>
              <w:left w:val="nil"/>
              <w:bottom w:val="nil"/>
              <w:right w:val="single" w:sz="4" w:space="0" w:color="000000"/>
            </w:tcBorders>
            <w:shd w:val="clear" w:color="000000" w:fill="D9D9D9"/>
            <w:noWrap/>
            <w:vAlign w:val="bottom"/>
            <w:hideMark/>
          </w:tcPr>
          <w:p w14:paraId="44FF5D4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Civilna zaštita</w:t>
            </w:r>
          </w:p>
        </w:tc>
        <w:tc>
          <w:tcPr>
            <w:tcW w:w="1312" w:type="dxa"/>
            <w:tcBorders>
              <w:top w:val="nil"/>
              <w:left w:val="nil"/>
              <w:bottom w:val="nil"/>
              <w:right w:val="single" w:sz="4" w:space="0" w:color="000000"/>
            </w:tcBorders>
            <w:shd w:val="clear" w:color="000000" w:fill="D9D9D9"/>
            <w:noWrap/>
            <w:vAlign w:val="bottom"/>
            <w:hideMark/>
          </w:tcPr>
          <w:p w14:paraId="13A9B32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45.000,00</w:t>
            </w:r>
          </w:p>
        </w:tc>
        <w:tc>
          <w:tcPr>
            <w:tcW w:w="1200" w:type="dxa"/>
            <w:tcBorders>
              <w:top w:val="nil"/>
              <w:left w:val="nil"/>
              <w:bottom w:val="nil"/>
              <w:right w:val="single" w:sz="4" w:space="0" w:color="000000"/>
            </w:tcBorders>
            <w:shd w:val="clear" w:color="000000" w:fill="D9D9D9"/>
            <w:noWrap/>
            <w:vAlign w:val="bottom"/>
            <w:hideMark/>
          </w:tcPr>
          <w:p w14:paraId="704B850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1C3B933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348C9DC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F9EB42E"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1E1E630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610010</w:t>
            </w:r>
          </w:p>
        </w:tc>
        <w:tc>
          <w:tcPr>
            <w:tcW w:w="4694" w:type="dxa"/>
            <w:tcBorders>
              <w:top w:val="nil"/>
              <w:left w:val="nil"/>
              <w:bottom w:val="nil"/>
              <w:right w:val="single" w:sz="4" w:space="0" w:color="000000"/>
            </w:tcBorders>
            <w:shd w:val="clear" w:color="000000" w:fill="F2F2F2"/>
            <w:noWrap/>
            <w:vAlign w:val="center"/>
            <w:hideMark/>
          </w:tcPr>
          <w:p w14:paraId="0EC8AE4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Civilna zaštita</w:t>
            </w:r>
          </w:p>
        </w:tc>
        <w:tc>
          <w:tcPr>
            <w:tcW w:w="1312" w:type="dxa"/>
            <w:tcBorders>
              <w:top w:val="nil"/>
              <w:left w:val="nil"/>
              <w:bottom w:val="nil"/>
              <w:right w:val="single" w:sz="4" w:space="0" w:color="000000"/>
            </w:tcBorders>
            <w:shd w:val="clear" w:color="000000" w:fill="F2F2F2"/>
            <w:noWrap/>
            <w:vAlign w:val="bottom"/>
            <w:hideMark/>
          </w:tcPr>
          <w:p w14:paraId="43D3756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45.000,00</w:t>
            </w:r>
          </w:p>
        </w:tc>
        <w:tc>
          <w:tcPr>
            <w:tcW w:w="1200" w:type="dxa"/>
            <w:tcBorders>
              <w:top w:val="nil"/>
              <w:left w:val="nil"/>
              <w:bottom w:val="nil"/>
              <w:right w:val="single" w:sz="4" w:space="0" w:color="000000"/>
            </w:tcBorders>
            <w:shd w:val="clear" w:color="000000" w:fill="F2F2F2"/>
            <w:noWrap/>
            <w:vAlign w:val="bottom"/>
            <w:hideMark/>
          </w:tcPr>
          <w:p w14:paraId="224B911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4809DA5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3D097A1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C509B2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673160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3821427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F00B2E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08DC9E5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25.000,00</w:t>
            </w:r>
          </w:p>
        </w:tc>
        <w:tc>
          <w:tcPr>
            <w:tcW w:w="1200" w:type="dxa"/>
            <w:tcBorders>
              <w:top w:val="nil"/>
              <w:left w:val="nil"/>
              <w:bottom w:val="nil"/>
              <w:right w:val="single" w:sz="4" w:space="0" w:color="000000"/>
            </w:tcBorders>
            <w:shd w:val="clear" w:color="auto" w:fill="auto"/>
            <w:noWrap/>
            <w:vAlign w:val="bottom"/>
            <w:hideMark/>
          </w:tcPr>
          <w:p w14:paraId="12B42A3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4C4E81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3109495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F03B6A3"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B5BFDC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3227</w:t>
            </w:r>
          </w:p>
        </w:tc>
        <w:tc>
          <w:tcPr>
            <w:tcW w:w="968" w:type="dxa"/>
            <w:tcBorders>
              <w:top w:val="nil"/>
              <w:left w:val="nil"/>
              <w:bottom w:val="nil"/>
              <w:right w:val="single" w:sz="4" w:space="0" w:color="auto"/>
            </w:tcBorders>
            <w:shd w:val="clear" w:color="auto" w:fill="auto"/>
            <w:noWrap/>
            <w:vAlign w:val="bottom"/>
            <w:hideMark/>
          </w:tcPr>
          <w:p w14:paraId="2322BAD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667A3C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Opremanje postrojbe civilne zaštite</w:t>
            </w:r>
          </w:p>
        </w:tc>
        <w:tc>
          <w:tcPr>
            <w:tcW w:w="1312" w:type="dxa"/>
            <w:tcBorders>
              <w:top w:val="nil"/>
              <w:left w:val="nil"/>
              <w:bottom w:val="nil"/>
              <w:right w:val="single" w:sz="4" w:space="0" w:color="000000"/>
            </w:tcBorders>
            <w:shd w:val="clear" w:color="auto" w:fill="auto"/>
            <w:noWrap/>
            <w:vAlign w:val="bottom"/>
            <w:hideMark/>
          </w:tcPr>
          <w:p w14:paraId="5101D31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E0B169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A6F13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24EAB0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BCB699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C823A3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4AFF65B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2EEA16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57B2F0E4"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w:t>
            </w:r>
          </w:p>
        </w:tc>
        <w:tc>
          <w:tcPr>
            <w:tcW w:w="1200" w:type="dxa"/>
            <w:tcBorders>
              <w:top w:val="nil"/>
              <w:left w:val="nil"/>
              <w:bottom w:val="nil"/>
              <w:right w:val="single" w:sz="4" w:space="0" w:color="000000"/>
            </w:tcBorders>
            <w:shd w:val="clear" w:color="auto" w:fill="auto"/>
            <w:noWrap/>
            <w:vAlign w:val="bottom"/>
            <w:hideMark/>
          </w:tcPr>
          <w:p w14:paraId="06D03A11"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D504C7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0C92EE4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3C435B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59F8DB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150D867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2EC784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 zaštita i spašavanje</w:t>
            </w:r>
          </w:p>
        </w:tc>
        <w:tc>
          <w:tcPr>
            <w:tcW w:w="1312" w:type="dxa"/>
            <w:tcBorders>
              <w:top w:val="nil"/>
              <w:left w:val="nil"/>
              <w:bottom w:val="nil"/>
              <w:right w:val="single" w:sz="4" w:space="0" w:color="000000"/>
            </w:tcBorders>
            <w:shd w:val="clear" w:color="auto" w:fill="auto"/>
            <w:noWrap/>
            <w:vAlign w:val="bottom"/>
            <w:hideMark/>
          </w:tcPr>
          <w:p w14:paraId="04CEBE45"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A66105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88CD68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E0FEB5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2C2D133"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center"/>
            <w:hideMark/>
          </w:tcPr>
          <w:p w14:paraId="794D371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00205</w:t>
            </w:r>
          </w:p>
        </w:tc>
        <w:tc>
          <w:tcPr>
            <w:tcW w:w="4694" w:type="dxa"/>
            <w:tcBorders>
              <w:top w:val="nil"/>
              <w:left w:val="nil"/>
              <w:bottom w:val="nil"/>
              <w:right w:val="single" w:sz="4" w:space="0" w:color="000000"/>
            </w:tcBorders>
            <w:shd w:val="clear" w:color="000000" w:fill="BFBFBF"/>
            <w:noWrap/>
            <w:vAlign w:val="center"/>
            <w:hideMark/>
          </w:tcPr>
          <w:p w14:paraId="224690F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ŠKOLSTVO, ZDRAVSTVO I SOCIJALNA SKRB</w:t>
            </w:r>
          </w:p>
        </w:tc>
        <w:tc>
          <w:tcPr>
            <w:tcW w:w="1312" w:type="dxa"/>
            <w:tcBorders>
              <w:top w:val="nil"/>
              <w:left w:val="nil"/>
              <w:bottom w:val="nil"/>
              <w:right w:val="single" w:sz="4" w:space="0" w:color="000000"/>
            </w:tcBorders>
            <w:shd w:val="clear" w:color="000000" w:fill="BFBFBF"/>
            <w:noWrap/>
            <w:vAlign w:val="center"/>
            <w:hideMark/>
          </w:tcPr>
          <w:p w14:paraId="0834556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1.161.000,00</w:t>
            </w:r>
          </w:p>
        </w:tc>
        <w:tc>
          <w:tcPr>
            <w:tcW w:w="1200" w:type="dxa"/>
            <w:tcBorders>
              <w:top w:val="nil"/>
              <w:left w:val="nil"/>
              <w:bottom w:val="nil"/>
              <w:right w:val="single" w:sz="4" w:space="0" w:color="000000"/>
            </w:tcBorders>
            <w:shd w:val="clear" w:color="000000" w:fill="BFBFBF"/>
            <w:noWrap/>
            <w:vAlign w:val="center"/>
            <w:hideMark/>
          </w:tcPr>
          <w:p w14:paraId="5ABE46E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764.960,39</w:t>
            </w:r>
          </w:p>
        </w:tc>
        <w:tc>
          <w:tcPr>
            <w:tcW w:w="680" w:type="dxa"/>
            <w:tcBorders>
              <w:top w:val="nil"/>
              <w:left w:val="nil"/>
              <w:bottom w:val="nil"/>
              <w:right w:val="single" w:sz="8" w:space="0" w:color="auto"/>
            </w:tcBorders>
            <w:shd w:val="clear" w:color="000000" w:fill="BFBFBF"/>
            <w:noWrap/>
            <w:vAlign w:val="center"/>
            <w:hideMark/>
          </w:tcPr>
          <w:p w14:paraId="50B32C5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4B8DB5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3841C3E"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6E0676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7000</w:t>
            </w:r>
          </w:p>
        </w:tc>
        <w:tc>
          <w:tcPr>
            <w:tcW w:w="4694" w:type="dxa"/>
            <w:tcBorders>
              <w:top w:val="nil"/>
              <w:left w:val="nil"/>
              <w:bottom w:val="nil"/>
              <w:right w:val="single" w:sz="4" w:space="0" w:color="000000"/>
            </w:tcBorders>
            <w:shd w:val="clear" w:color="000000" w:fill="D9D9D9"/>
            <w:noWrap/>
            <w:vAlign w:val="bottom"/>
            <w:hideMark/>
          </w:tcPr>
          <w:p w14:paraId="29EB6DA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Javne potrebe u obrazovanju</w:t>
            </w:r>
          </w:p>
        </w:tc>
        <w:tc>
          <w:tcPr>
            <w:tcW w:w="1312" w:type="dxa"/>
            <w:tcBorders>
              <w:top w:val="nil"/>
              <w:left w:val="nil"/>
              <w:bottom w:val="nil"/>
              <w:right w:val="single" w:sz="4" w:space="0" w:color="000000"/>
            </w:tcBorders>
            <w:shd w:val="clear" w:color="000000" w:fill="D9D9D9"/>
            <w:noWrap/>
            <w:vAlign w:val="bottom"/>
            <w:hideMark/>
          </w:tcPr>
          <w:p w14:paraId="47DB537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262.000,00</w:t>
            </w:r>
          </w:p>
        </w:tc>
        <w:tc>
          <w:tcPr>
            <w:tcW w:w="1200" w:type="dxa"/>
            <w:tcBorders>
              <w:top w:val="nil"/>
              <w:left w:val="nil"/>
              <w:bottom w:val="nil"/>
              <w:right w:val="single" w:sz="4" w:space="0" w:color="000000"/>
            </w:tcBorders>
            <w:shd w:val="clear" w:color="000000" w:fill="D9D9D9"/>
            <w:noWrap/>
            <w:vAlign w:val="bottom"/>
            <w:hideMark/>
          </w:tcPr>
          <w:p w14:paraId="441E29B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70.800,00</w:t>
            </w:r>
          </w:p>
        </w:tc>
        <w:tc>
          <w:tcPr>
            <w:tcW w:w="680" w:type="dxa"/>
            <w:tcBorders>
              <w:top w:val="nil"/>
              <w:left w:val="nil"/>
              <w:bottom w:val="nil"/>
              <w:right w:val="single" w:sz="8" w:space="0" w:color="auto"/>
            </w:tcBorders>
            <w:shd w:val="clear" w:color="000000" w:fill="D9D9D9"/>
            <w:noWrap/>
            <w:vAlign w:val="bottom"/>
            <w:hideMark/>
          </w:tcPr>
          <w:p w14:paraId="543231E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0,27</w:t>
            </w:r>
          </w:p>
        </w:tc>
        <w:tc>
          <w:tcPr>
            <w:tcW w:w="36" w:type="dxa"/>
            <w:vAlign w:val="center"/>
            <w:hideMark/>
          </w:tcPr>
          <w:p w14:paraId="24B088F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B9B3112"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1E3C313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700010</w:t>
            </w:r>
          </w:p>
        </w:tc>
        <w:tc>
          <w:tcPr>
            <w:tcW w:w="4694" w:type="dxa"/>
            <w:tcBorders>
              <w:top w:val="nil"/>
              <w:left w:val="nil"/>
              <w:bottom w:val="nil"/>
              <w:right w:val="single" w:sz="4" w:space="0" w:color="000000"/>
            </w:tcBorders>
            <w:shd w:val="clear" w:color="000000" w:fill="F2F2F2"/>
            <w:noWrap/>
            <w:vAlign w:val="center"/>
            <w:hideMark/>
          </w:tcPr>
          <w:p w14:paraId="0638074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Stipendije i školarine</w:t>
            </w:r>
          </w:p>
        </w:tc>
        <w:tc>
          <w:tcPr>
            <w:tcW w:w="1312" w:type="dxa"/>
            <w:tcBorders>
              <w:top w:val="nil"/>
              <w:left w:val="nil"/>
              <w:bottom w:val="nil"/>
              <w:right w:val="single" w:sz="4" w:space="0" w:color="000000"/>
            </w:tcBorders>
            <w:shd w:val="clear" w:color="000000" w:fill="F2F2F2"/>
            <w:noWrap/>
            <w:vAlign w:val="bottom"/>
            <w:hideMark/>
          </w:tcPr>
          <w:p w14:paraId="2E7B3C6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212.000,00</w:t>
            </w:r>
          </w:p>
        </w:tc>
        <w:tc>
          <w:tcPr>
            <w:tcW w:w="1200" w:type="dxa"/>
            <w:tcBorders>
              <w:top w:val="nil"/>
              <w:left w:val="nil"/>
              <w:bottom w:val="nil"/>
              <w:right w:val="single" w:sz="4" w:space="0" w:color="000000"/>
            </w:tcBorders>
            <w:shd w:val="clear" w:color="000000" w:fill="F2F2F2"/>
            <w:noWrap/>
            <w:vAlign w:val="bottom"/>
            <w:hideMark/>
          </w:tcPr>
          <w:p w14:paraId="48C8211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70.800,00</w:t>
            </w:r>
          </w:p>
        </w:tc>
        <w:tc>
          <w:tcPr>
            <w:tcW w:w="680" w:type="dxa"/>
            <w:tcBorders>
              <w:top w:val="nil"/>
              <w:left w:val="nil"/>
              <w:bottom w:val="nil"/>
              <w:right w:val="single" w:sz="8" w:space="0" w:color="auto"/>
            </w:tcBorders>
            <w:shd w:val="clear" w:color="000000" w:fill="F2F2F2"/>
            <w:noWrap/>
            <w:vAlign w:val="bottom"/>
            <w:hideMark/>
          </w:tcPr>
          <w:p w14:paraId="40A95C1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0,33</w:t>
            </w:r>
          </w:p>
        </w:tc>
        <w:tc>
          <w:tcPr>
            <w:tcW w:w="36" w:type="dxa"/>
            <w:vAlign w:val="center"/>
            <w:hideMark/>
          </w:tcPr>
          <w:p w14:paraId="3C3FEE0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062E26"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BB6780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372</w:t>
            </w:r>
          </w:p>
        </w:tc>
        <w:tc>
          <w:tcPr>
            <w:tcW w:w="968" w:type="dxa"/>
            <w:tcBorders>
              <w:top w:val="nil"/>
              <w:left w:val="nil"/>
              <w:bottom w:val="nil"/>
              <w:right w:val="single" w:sz="4" w:space="0" w:color="auto"/>
            </w:tcBorders>
            <w:shd w:val="clear" w:color="auto" w:fill="auto"/>
            <w:noWrap/>
            <w:vAlign w:val="bottom"/>
            <w:hideMark/>
          </w:tcPr>
          <w:p w14:paraId="72275B0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ADB845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Ostale naknade građanima i kućanstvima iz proračuna</w:t>
            </w:r>
          </w:p>
        </w:tc>
        <w:tc>
          <w:tcPr>
            <w:tcW w:w="1312" w:type="dxa"/>
            <w:tcBorders>
              <w:top w:val="nil"/>
              <w:left w:val="nil"/>
              <w:bottom w:val="nil"/>
              <w:right w:val="single" w:sz="4" w:space="0" w:color="000000"/>
            </w:tcBorders>
            <w:shd w:val="clear" w:color="auto" w:fill="auto"/>
            <w:noWrap/>
            <w:vAlign w:val="bottom"/>
            <w:hideMark/>
          </w:tcPr>
          <w:p w14:paraId="026FE59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212.000,00</w:t>
            </w:r>
          </w:p>
        </w:tc>
        <w:tc>
          <w:tcPr>
            <w:tcW w:w="1200" w:type="dxa"/>
            <w:tcBorders>
              <w:top w:val="nil"/>
              <w:left w:val="nil"/>
              <w:bottom w:val="nil"/>
              <w:right w:val="single" w:sz="4" w:space="0" w:color="000000"/>
            </w:tcBorders>
            <w:shd w:val="clear" w:color="auto" w:fill="auto"/>
            <w:noWrap/>
            <w:vAlign w:val="bottom"/>
            <w:hideMark/>
          </w:tcPr>
          <w:p w14:paraId="19C723A1"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70.800,00</w:t>
            </w:r>
          </w:p>
        </w:tc>
        <w:tc>
          <w:tcPr>
            <w:tcW w:w="680" w:type="dxa"/>
            <w:tcBorders>
              <w:top w:val="nil"/>
              <w:left w:val="nil"/>
              <w:bottom w:val="nil"/>
              <w:right w:val="single" w:sz="8" w:space="0" w:color="auto"/>
            </w:tcBorders>
            <w:shd w:val="clear" w:color="auto" w:fill="auto"/>
            <w:noWrap/>
            <w:vAlign w:val="bottom"/>
            <w:hideMark/>
          </w:tcPr>
          <w:p w14:paraId="07AE8833"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0,33</w:t>
            </w:r>
          </w:p>
        </w:tc>
        <w:tc>
          <w:tcPr>
            <w:tcW w:w="36" w:type="dxa"/>
            <w:vAlign w:val="center"/>
            <w:hideMark/>
          </w:tcPr>
          <w:p w14:paraId="4DABB33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AF517DF"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B254F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216230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EFC9A6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Stipendije studentima</w:t>
            </w:r>
          </w:p>
        </w:tc>
        <w:tc>
          <w:tcPr>
            <w:tcW w:w="1312" w:type="dxa"/>
            <w:tcBorders>
              <w:top w:val="nil"/>
              <w:left w:val="nil"/>
              <w:bottom w:val="nil"/>
              <w:right w:val="single" w:sz="4" w:space="0" w:color="000000"/>
            </w:tcBorders>
            <w:shd w:val="clear" w:color="auto" w:fill="auto"/>
            <w:noWrap/>
            <w:vAlign w:val="bottom"/>
            <w:hideMark/>
          </w:tcPr>
          <w:p w14:paraId="4BBCC0E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3423DE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39.600,00</w:t>
            </w:r>
          </w:p>
        </w:tc>
        <w:tc>
          <w:tcPr>
            <w:tcW w:w="680" w:type="dxa"/>
            <w:tcBorders>
              <w:top w:val="nil"/>
              <w:left w:val="nil"/>
              <w:bottom w:val="nil"/>
              <w:right w:val="single" w:sz="8" w:space="0" w:color="auto"/>
            </w:tcBorders>
            <w:shd w:val="clear" w:color="auto" w:fill="auto"/>
            <w:noWrap/>
            <w:vAlign w:val="bottom"/>
            <w:hideMark/>
          </w:tcPr>
          <w:p w14:paraId="3F4EBAA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A5ADDA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826697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7A18A3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1B3F853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EE776A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Stipendije srednjoškolcima</w:t>
            </w:r>
          </w:p>
        </w:tc>
        <w:tc>
          <w:tcPr>
            <w:tcW w:w="1312" w:type="dxa"/>
            <w:tcBorders>
              <w:top w:val="nil"/>
              <w:left w:val="nil"/>
              <w:bottom w:val="nil"/>
              <w:right w:val="single" w:sz="4" w:space="0" w:color="000000"/>
            </w:tcBorders>
            <w:shd w:val="clear" w:color="auto" w:fill="auto"/>
            <w:noWrap/>
            <w:vAlign w:val="bottom"/>
            <w:hideMark/>
          </w:tcPr>
          <w:p w14:paraId="40BF204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F45641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31.200,00</w:t>
            </w:r>
          </w:p>
        </w:tc>
        <w:tc>
          <w:tcPr>
            <w:tcW w:w="680" w:type="dxa"/>
            <w:tcBorders>
              <w:top w:val="nil"/>
              <w:left w:val="nil"/>
              <w:bottom w:val="nil"/>
              <w:right w:val="single" w:sz="8" w:space="0" w:color="auto"/>
            </w:tcBorders>
            <w:shd w:val="clear" w:color="auto" w:fill="auto"/>
            <w:noWrap/>
            <w:vAlign w:val="bottom"/>
            <w:hideMark/>
          </w:tcPr>
          <w:p w14:paraId="241E61B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C9841F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CF28AD" w14:textId="77777777" w:rsidTr="00DB475C">
        <w:trPr>
          <w:trHeight w:val="540"/>
        </w:trPr>
        <w:tc>
          <w:tcPr>
            <w:tcW w:w="1936" w:type="dxa"/>
            <w:gridSpan w:val="2"/>
            <w:tcBorders>
              <w:top w:val="nil"/>
              <w:left w:val="single" w:sz="4" w:space="0" w:color="auto"/>
              <w:bottom w:val="nil"/>
              <w:right w:val="single" w:sz="4" w:space="0" w:color="000000"/>
            </w:tcBorders>
            <w:shd w:val="clear" w:color="000000" w:fill="F2F2F2"/>
            <w:vAlign w:val="bottom"/>
            <w:hideMark/>
          </w:tcPr>
          <w:p w14:paraId="34A87C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700020</w:t>
            </w:r>
          </w:p>
        </w:tc>
        <w:tc>
          <w:tcPr>
            <w:tcW w:w="4694" w:type="dxa"/>
            <w:tcBorders>
              <w:top w:val="nil"/>
              <w:left w:val="nil"/>
              <w:bottom w:val="nil"/>
              <w:right w:val="single" w:sz="4" w:space="0" w:color="000000"/>
            </w:tcBorders>
            <w:shd w:val="clear" w:color="000000" w:fill="F2F2F2"/>
            <w:vAlign w:val="center"/>
            <w:hideMark/>
          </w:tcPr>
          <w:p w14:paraId="3EADE00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radnog materijala za učenike O.Š. Petar Lorini Sali</w:t>
            </w:r>
          </w:p>
        </w:tc>
        <w:tc>
          <w:tcPr>
            <w:tcW w:w="1312" w:type="dxa"/>
            <w:tcBorders>
              <w:top w:val="nil"/>
              <w:left w:val="nil"/>
              <w:bottom w:val="nil"/>
              <w:right w:val="single" w:sz="4" w:space="0" w:color="000000"/>
            </w:tcBorders>
            <w:shd w:val="clear" w:color="000000" w:fill="F2F2F2"/>
            <w:noWrap/>
            <w:vAlign w:val="bottom"/>
            <w:hideMark/>
          </w:tcPr>
          <w:p w14:paraId="2F78BD5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w:t>
            </w:r>
          </w:p>
        </w:tc>
        <w:tc>
          <w:tcPr>
            <w:tcW w:w="1200" w:type="dxa"/>
            <w:tcBorders>
              <w:top w:val="nil"/>
              <w:left w:val="nil"/>
              <w:bottom w:val="nil"/>
              <w:right w:val="single" w:sz="4" w:space="0" w:color="000000"/>
            </w:tcBorders>
            <w:shd w:val="clear" w:color="000000" w:fill="F2F2F2"/>
            <w:noWrap/>
            <w:vAlign w:val="bottom"/>
            <w:hideMark/>
          </w:tcPr>
          <w:p w14:paraId="4605A1E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6121043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4AAAAD8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063B69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6581D2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372</w:t>
            </w:r>
          </w:p>
        </w:tc>
        <w:tc>
          <w:tcPr>
            <w:tcW w:w="968" w:type="dxa"/>
            <w:tcBorders>
              <w:top w:val="nil"/>
              <w:left w:val="nil"/>
              <w:bottom w:val="nil"/>
              <w:right w:val="single" w:sz="4" w:space="0" w:color="auto"/>
            </w:tcBorders>
            <w:shd w:val="clear" w:color="auto" w:fill="auto"/>
            <w:noWrap/>
            <w:vAlign w:val="bottom"/>
            <w:hideMark/>
          </w:tcPr>
          <w:p w14:paraId="2D637D1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CC2DB6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Ostale naknade građanima i kućanstvima iz proračuna</w:t>
            </w:r>
          </w:p>
        </w:tc>
        <w:tc>
          <w:tcPr>
            <w:tcW w:w="1312" w:type="dxa"/>
            <w:tcBorders>
              <w:top w:val="nil"/>
              <w:left w:val="nil"/>
              <w:bottom w:val="nil"/>
              <w:right w:val="single" w:sz="4" w:space="0" w:color="000000"/>
            </w:tcBorders>
            <w:shd w:val="clear" w:color="auto" w:fill="auto"/>
            <w:noWrap/>
            <w:vAlign w:val="bottom"/>
            <w:hideMark/>
          </w:tcPr>
          <w:p w14:paraId="3A680EE1"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w:t>
            </w:r>
          </w:p>
        </w:tc>
        <w:tc>
          <w:tcPr>
            <w:tcW w:w="1200" w:type="dxa"/>
            <w:tcBorders>
              <w:top w:val="nil"/>
              <w:left w:val="nil"/>
              <w:bottom w:val="nil"/>
              <w:right w:val="single" w:sz="4" w:space="0" w:color="000000"/>
            </w:tcBorders>
            <w:shd w:val="clear" w:color="auto" w:fill="auto"/>
            <w:noWrap/>
            <w:vAlign w:val="bottom"/>
            <w:hideMark/>
          </w:tcPr>
          <w:p w14:paraId="450FAF5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5C79CF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55DE68B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09FD0BC" w14:textId="77777777" w:rsidTr="00DB475C">
        <w:trPr>
          <w:trHeight w:val="495"/>
        </w:trPr>
        <w:tc>
          <w:tcPr>
            <w:tcW w:w="968" w:type="dxa"/>
            <w:tcBorders>
              <w:top w:val="nil"/>
              <w:left w:val="single" w:sz="4" w:space="0" w:color="auto"/>
              <w:bottom w:val="nil"/>
              <w:right w:val="nil"/>
            </w:tcBorders>
            <w:shd w:val="clear" w:color="auto" w:fill="auto"/>
            <w:noWrap/>
            <w:vAlign w:val="bottom"/>
            <w:hideMark/>
          </w:tcPr>
          <w:p w14:paraId="1C6028E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3722</w:t>
            </w:r>
          </w:p>
        </w:tc>
        <w:tc>
          <w:tcPr>
            <w:tcW w:w="968" w:type="dxa"/>
            <w:tcBorders>
              <w:top w:val="nil"/>
              <w:left w:val="nil"/>
              <w:bottom w:val="nil"/>
              <w:right w:val="single" w:sz="4" w:space="0" w:color="auto"/>
            </w:tcBorders>
            <w:shd w:val="clear" w:color="auto" w:fill="auto"/>
            <w:noWrap/>
            <w:vAlign w:val="bottom"/>
            <w:hideMark/>
          </w:tcPr>
          <w:p w14:paraId="300DF74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22D4B5C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radnog materijala za učenike O.Š. Petar Lorini Sali</w:t>
            </w:r>
          </w:p>
        </w:tc>
        <w:tc>
          <w:tcPr>
            <w:tcW w:w="1312" w:type="dxa"/>
            <w:tcBorders>
              <w:top w:val="nil"/>
              <w:left w:val="nil"/>
              <w:bottom w:val="nil"/>
              <w:right w:val="single" w:sz="4" w:space="0" w:color="000000"/>
            </w:tcBorders>
            <w:shd w:val="clear" w:color="auto" w:fill="auto"/>
            <w:noWrap/>
            <w:vAlign w:val="bottom"/>
            <w:hideMark/>
          </w:tcPr>
          <w:p w14:paraId="554DD88C"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679637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9EA196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4DCAB2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1B509DC"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6E17B20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700030</w:t>
            </w:r>
          </w:p>
        </w:tc>
        <w:tc>
          <w:tcPr>
            <w:tcW w:w="4694" w:type="dxa"/>
            <w:tcBorders>
              <w:top w:val="nil"/>
              <w:left w:val="nil"/>
              <w:bottom w:val="nil"/>
              <w:right w:val="single" w:sz="4" w:space="0" w:color="000000"/>
            </w:tcBorders>
            <w:shd w:val="clear" w:color="000000" w:fill="F2F2F2"/>
            <w:noWrap/>
            <w:vAlign w:val="center"/>
            <w:hideMark/>
          </w:tcPr>
          <w:p w14:paraId="1E14DE4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Unapređenje školstva</w:t>
            </w:r>
          </w:p>
        </w:tc>
        <w:tc>
          <w:tcPr>
            <w:tcW w:w="1312" w:type="dxa"/>
            <w:tcBorders>
              <w:top w:val="nil"/>
              <w:left w:val="nil"/>
              <w:bottom w:val="nil"/>
              <w:right w:val="single" w:sz="4" w:space="0" w:color="000000"/>
            </w:tcBorders>
            <w:shd w:val="clear" w:color="000000" w:fill="F2F2F2"/>
            <w:noWrap/>
            <w:vAlign w:val="bottom"/>
            <w:hideMark/>
          </w:tcPr>
          <w:p w14:paraId="21A024D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w:t>
            </w:r>
          </w:p>
        </w:tc>
        <w:tc>
          <w:tcPr>
            <w:tcW w:w="1200" w:type="dxa"/>
            <w:tcBorders>
              <w:top w:val="nil"/>
              <w:left w:val="nil"/>
              <w:bottom w:val="nil"/>
              <w:right w:val="single" w:sz="4" w:space="0" w:color="000000"/>
            </w:tcBorders>
            <w:shd w:val="clear" w:color="000000" w:fill="F2F2F2"/>
            <w:noWrap/>
            <w:vAlign w:val="bottom"/>
            <w:hideMark/>
          </w:tcPr>
          <w:p w14:paraId="17B1CD7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1B23BF5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456F810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F2F048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948187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5DE0258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B0CE68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rashodi</w:t>
            </w:r>
          </w:p>
        </w:tc>
        <w:tc>
          <w:tcPr>
            <w:tcW w:w="1312" w:type="dxa"/>
            <w:tcBorders>
              <w:top w:val="nil"/>
              <w:left w:val="nil"/>
              <w:bottom w:val="nil"/>
              <w:right w:val="single" w:sz="4" w:space="0" w:color="000000"/>
            </w:tcBorders>
            <w:shd w:val="clear" w:color="auto" w:fill="auto"/>
            <w:noWrap/>
            <w:vAlign w:val="bottom"/>
            <w:hideMark/>
          </w:tcPr>
          <w:p w14:paraId="38F519F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w:t>
            </w:r>
          </w:p>
        </w:tc>
        <w:tc>
          <w:tcPr>
            <w:tcW w:w="1200" w:type="dxa"/>
            <w:tcBorders>
              <w:top w:val="nil"/>
              <w:left w:val="nil"/>
              <w:bottom w:val="nil"/>
              <w:right w:val="single" w:sz="4" w:space="0" w:color="000000"/>
            </w:tcBorders>
            <w:shd w:val="clear" w:color="auto" w:fill="auto"/>
            <w:noWrap/>
            <w:vAlign w:val="bottom"/>
            <w:hideMark/>
          </w:tcPr>
          <w:p w14:paraId="2DF11C47"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5D68E9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6328CC3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37B211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9CE029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2F4545C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F919EC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za školstvo</w:t>
            </w:r>
          </w:p>
        </w:tc>
        <w:tc>
          <w:tcPr>
            <w:tcW w:w="1312" w:type="dxa"/>
            <w:tcBorders>
              <w:top w:val="nil"/>
              <w:left w:val="nil"/>
              <w:bottom w:val="nil"/>
              <w:right w:val="single" w:sz="4" w:space="0" w:color="000000"/>
            </w:tcBorders>
            <w:shd w:val="clear" w:color="auto" w:fill="auto"/>
            <w:noWrap/>
            <w:vAlign w:val="bottom"/>
            <w:hideMark/>
          </w:tcPr>
          <w:p w14:paraId="6084414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CCA3C7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57E164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12A012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96BD10A"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35B0523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7100</w:t>
            </w:r>
          </w:p>
        </w:tc>
        <w:tc>
          <w:tcPr>
            <w:tcW w:w="4694" w:type="dxa"/>
            <w:tcBorders>
              <w:top w:val="nil"/>
              <w:left w:val="nil"/>
              <w:bottom w:val="nil"/>
              <w:right w:val="single" w:sz="4" w:space="0" w:color="000000"/>
            </w:tcBorders>
            <w:shd w:val="clear" w:color="000000" w:fill="D9D9D9"/>
            <w:noWrap/>
            <w:vAlign w:val="bottom"/>
            <w:hideMark/>
          </w:tcPr>
          <w:p w14:paraId="484F7F1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Javne potrebe u zdravstvu</w:t>
            </w:r>
          </w:p>
        </w:tc>
        <w:tc>
          <w:tcPr>
            <w:tcW w:w="1312" w:type="dxa"/>
            <w:tcBorders>
              <w:top w:val="nil"/>
              <w:left w:val="nil"/>
              <w:bottom w:val="nil"/>
              <w:right w:val="single" w:sz="4" w:space="0" w:color="000000"/>
            </w:tcBorders>
            <w:shd w:val="clear" w:color="000000" w:fill="D9D9D9"/>
            <w:noWrap/>
            <w:vAlign w:val="bottom"/>
            <w:hideMark/>
          </w:tcPr>
          <w:p w14:paraId="2CCB978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120.000,00</w:t>
            </w:r>
          </w:p>
        </w:tc>
        <w:tc>
          <w:tcPr>
            <w:tcW w:w="1200" w:type="dxa"/>
            <w:tcBorders>
              <w:top w:val="nil"/>
              <w:left w:val="nil"/>
              <w:bottom w:val="nil"/>
              <w:right w:val="single" w:sz="4" w:space="0" w:color="000000"/>
            </w:tcBorders>
            <w:shd w:val="clear" w:color="000000" w:fill="D9D9D9"/>
            <w:noWrap/>
            <w:vAlign w:val="bottom"/>
            <w:hideMark/>
          </w:tcPr>
          <w:p w14:paraId="19801D4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50.000,00</w:t>
            </w:r>
          </w:p>
        </w:tc>
        <w:tc>
          <w:tcPr>
            <w:tcW w:w="680" w:type="dxa"/>
            <w:tcBorders>
              <w:top w:val="nil"/>
              <w:left w:val="nil"/>
              <w:bottom w:val="nil"/>
              <w:right w:val="single" w:sz="8" w:space="0" w:color="auto"/>
            </w:tcBorders>
            <w:shd w:val="clear" w:color="000000" w:fill="D9D9D9"/>
            <w:noWrap/>
            <w:vAlign w:val="bottom"/>
            <w:hideMark/>
          </w:tcPr>
          <w:p w14:paraId="62EF4E4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0,42</w:t>
            </w:r>
          </w:p>
        </w:tc>
        <w:tc>
          <w:tcPr>
            <w:tcW w:w="36" w:type="dxa"/>
            <w:vAlign w:val="center"/>
            <w:hideMark/>
          </w:tcPr>
          <w:p w14:paraId="119C04A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196E045"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283F39F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T710010</w:t>
            </w:r>
          </w:p>
        </w:tc>
        <w:tc>
          <w:tcPr>
            <w:tcW w:w="4694" w:type="dxa"/>
            <w:tcBorders>
              <w:top w:val="nil"/>
              <w:left w:val="nil"/>
              <w:bottom w:val="nil"/>
              <w:right w:val="single" w:sz="4" w:space="0" w:color="000000"/>
            </w:tcBorders>
            <w:shd w:val="clear" w:color="000000" w:fill="F2F2F2"/>
            <w:noWrap/>
            <w:vAlign w:val="center"/>
            <w:hideMark/>
          </w:tcPr>
          <w:p w14:paraId="1C9F573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Ljekarna Sali</w:t>
            </w:r>
          </w:p>
        </w:tc>
        <w:tc>
          <w:tcPr>
            <w:tcW w:w="1312" w:type="dxa"/>
            <w:tcBorders>
              <w:top w:val="nil"/>
              <w:left w:val="nil"/>
              <w:bottom w:val="nil"/>
              <w:right w:val="single" w:sz="4" w:space="0" w:color="000000"/>
            </w:tcBorders>
            <w:shd w:val="clear" w:color="000000" w:fill="F2F2F2"/>
            <w:noWrap/>
            <w:vAlign w:val="bottom"/>
            <w:hideMark/>
          </w:tcPr>
          <w:p w14:paraId="27E2232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120.000,00</w:t>
            </w:r>
          </w:p>
        </w:tc>
        <w:tc>
          <w:tcPr>
            <w:tcW w:w="1200" w:type="dxa"/>
            <w:tcBorders>
              <w:top w:val="nil"/>
              <w:left w:val="nil"/>
              <w:bottom w:val="nil"/>
              <w:right w:val="single" w:sz="4" w:space="0" w:color="000000"/>
            </w:tcBorders>
            <w:shd w:val="clear" w:color="000000" w:fill="F2F2F2"/>
            <w:noWrap/>
            <w:vAlign w:val="bottom"/>
            <w:hideMark/>
          </w:tcPr>
          <w:p w14:paraId="296AD21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50.000,00</w:t>
            </w:r>
          </w:p>
        </w:tc>
        <w:tc>
          <w:tcPr>
            <w:tcW w:w="680" w:type="dxa"/>
            <w:tcBorders>
              <w:top w:val="nil"/>
              <w:left w:val="nil"/>
              <w:bottom w:val="nil"/>
              <w:right w:val="single" w:sz="8" w:space="0" w:color="auto"/>
            </w:tcBorders>
            <w:shd w:val="clear" w:color="000000" w:fill="F2F2F2"/>
            <w:noWrap/>
            <w:vAlign w:val="bottom"/>
            <w:hideMark/>
          </w:tcPr>
          <w:p w14:paraId="020B07D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0,42</w:t>
            </w:r>
          </w:p>
        </w:tc>
        <w:tc>
          <w:tcPr>
            <w:tcW w:w="36" w:type="dxa"/>
            <w:vAlign w:val="center"/>
            <w:hideMark/>
          </w:tcPr>
          <w:p w14:paraId="7C3969A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3CFD26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426954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67389E7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22398B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2AA57BE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120.000,00</w:t>
            </w:r>
          </w:p>
        </w:tc>
        <w:tc>
          <w:tcPr>
            <w:tcW w:w="1200" w:type="dxa"/>
            <w:tcBorders>
              <w:top w:val="nil"/>
              <w:left w:val="nil"/>
              <w:bottom w:val="nil"/>
              <w:right w:val="single" w:sz="4" w:space="0" w:color="000000"/>
            </w:tcBorders>
            <w:shd w:val="clear" w:color="auto" w:fill="auto"/>
            <w:noWrap/>
            <w:vAlign w:val="bottom"/>
            <w:hideMark/>
          </w:tcPr>
          <w:p w14:paraId="298EBF8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50.000,00</w:t>
            </w:r>
          </w:p>
        </w:tc>
        <w:tc>
          <w:tcPr>
            <w:tcW w:w="680" w:type="dxa"/>
            <w:tcBorders>
              <w:top w:val="nil"/>
              <w:left w:val="nil"/>
              <w:bottom w:val="nil"/>
              <w:right w:val="single" w:sz="8" w:space="0" w:color="auto"/>
            </w:tcBorders>
            <w:shd w:val="clear" w:color="auto" w:fill="auto"/>
            <w:noWrap/>
            <w:vAlign w:val="bottom"/>
            <w:hideMark/>
          </w:tcPr>
          <w:p w14:paraId="6455BB5C"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0,42</w:t>
            </w:r>
          </w:p>
        </w:tc>
        <w:tc>
          <w:tcPr>
            <w:tcW w:w="36" w:type="dxa"/>
            <w:vAlign w:val="center"/>
            <w:hideMark/>
          </w:tcPr>
          <w:p w14:paraId="4801B02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F6F391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6C7E4D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4DA36FD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20558A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Sufinanciranje rada ljekarne</w:t>
            </w:r>
          </w:p>
        </w:tc>
        <w:tc>
          <w:tcPr>
            <w:tcW w:w="1312" w:type="dxa"/>
            <w:tcBorders>
              <w:top w:val="nil"/>
              <w:left w:val="nil"/>
              <w:bottom w:val="nil"/>
              <w:right w:val="single" w:sz="4" w:space="0" w:color="000000"/>
            </w:tcBorders>
            <w:shd w:val="clear" w:color="auto" w:fill="auto"/>
            <w:noWrap/>
            <w:vAlign w:val="bottom"/>
            <w:hideMark/>
          </w:tcPr>
          <w:p w14:paraId="7225D8B3"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0F73E6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50.000,00</w:t>
            </w:r>
          </w:p>
        </w:tc>
        <w:tc>
          <w:tcPr>
            <w:tcW w:w="680" w:type="dxa"/>
            <w:tcBorders>
              <w:top w:val="nil"/>
              <w:left w:val="nil"/>
              <w:bottom w:val="nil"/>
              <w:right w:val="single" w:sz="8" w:space="0" w:color="auto"/>
            </w:tcBorders>
            <w:shd w:val="clear" w:color="auto" w:fill="auto"/>
            <w:noWrap/>
            <w:vAlign w:val="bottom"/>
            <w:hideMark/>
          </w:tcPr>
          <w:p w14:paraId="18225E3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98571E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24A7324"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38ED9AD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7200</w:t>
            </w:r>
          </w:p>
        </w:tc>
        <w:tc>
          <w:tcPr>
            <w:tcW w:w="4694" w:type="dxa"/>
            <w:tcBorders>
              <w:top w:val="nil"/>
              <w:left w:val="nil"/>
              <w:bottom w:val="nil"/>
              <w:right w:val="single" w:sz="4" w:space="0" w:color="000000"/>
            </w:tcBorders>
            <w:shd w:val="clear" w:color="000000" w:fill="D9D9D9"/>
            <w:noWrap/>
            <w:vAlign w:val="bottom"/>
            <w:hideMark/>
          </w:tcPr>
          <w:p w14:paraId="0E5A1D8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Socijalna skrb</w:t>
            </w:r>
          </w:p>
        </w:tc>
        <w:tc>
          <w:tcPr>
            <w:tcW w:w="1312" w:type="dxa"/>
            <w:tcBorders>
              <w:top w:val="nil"/>
              <w:left w:val="nil"/>
              <w:bottom w:val="nil"/>
              <w:right w:val="single" w:sz="4" w:space="0" w:color="000000"/>
            </w:tcBorders>
            <w:shd w:val="clear" w:color="000000" w:fill="D9D9D9"/>
            <w:noWrap/>
            <w:vAlign w:val="bottom"/>
            <w:hideMark/>
          </w:tcPr>
          <w:p w14:paraId="322A607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779.000,00</w:t>
            </w:r>
          </w:p>
        </w:tc>
        <w:tc>
          <w:tcPr>
            <w:tcW w:w="1200" w:type="dxa"/>
            <w:tcBorders>
              <w:top w:val="nil"/>
              <w:left w:val="nil"/>
              <w:bottom w:val="nil"/>
              <w:right w:val="single" w:sz="4" w:space="0" w:color="000000"/>
            </w:tcBorders>
            <w:shd w:val="clear" w:color="000000" w:fill="D9D9D9"/>
            <w:noWrap/>
            <w:vAlign w:val="bottom"/>
            <w:hideMark/>
          </w:tcPr>
          <w:p w14:paraId="1EC45C9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644.160,39</w:t>
            </w:r>
          </w:p>
        </w:tc>
        <w:tc>
          <w:tcPr>
            <w:tcW w:w="680" w:type="dxa"/>
            <w:tcBorders>
              <w:top w:val="nil"/>
              <w:left w:val="nil"/>
              <w:bottom w:val="nil"/>
              <w:right w:val="single" w:sz="8" w:space="0" w:color="auto"/>
            </w:tcBorders>
            <w:shd w:val="clear" w:color="000000" w:fill="D9D9D9"/>
            <w:noWrap/>
            <w:vAlign w:val="bottom"/>
            <w:hideMark/>
          </w:tcPr>
          <w:p w14:paraId="6E21347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0,83</w:t>
            </w:r>
          </w:p>
        </w:tc>
        <w:tc>
          <w:tcPr>
            <w:tcW w:w="36" w:type="dxa"/>
            <w:vAlign w:val="center"/>
            <w:hideMark/>
          </w:tcPr>
          <w:p w14:paraId="0AE6C61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385BF10"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0D2FFF8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720010</w:t>
            </w:r>
          </w:p>
        </w:tc>
        <w:tc>
          <w:tcPr>
            <w:tcW w:w="4694" w:type="dxa"/>
            <w:tcBorders>
              <w:top w:val="nil"/>
              <w:left w:val="nil"/>
              <w:bottom w:val="nil"/>
              <w:right w:val="single" w:sz="4" w:space="0" w:color="000000"/>
            </w:tcBorders>
            <w:shd w:val="clear" w:color="000000" w:fill="F2F2F2"/>
            <w:noWrap/>
            <w:vAlign w:val="center"/>
            <w:hideMark/>
          </w:tcPr>
          <w:p w14:paraId="056B850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Pomoć i njega u kući</w:t>
            </w:r>
          </w:p>
        </w:tc>
        <w:tc>
          <w:tcPr>
            <w:tcW w:w="1312" w:type="dxa"/>
            <w:tcBorders>
              <w:top w:val="nil"/>
              <w:left w:val="nil"/>
              <w:bottom w:val="nil"/>
              <w:right w:val="single" w:sz="4" w:space="0" w:color="000000"/>
            </w:tcBorders>
            <w:shd w:val="clear" w:color="000000" w:fill="F2F2F2"/>
            <w:noWrap/>
            <w:vAlign w:val="bottom"/>
            <w:hideMark/>
          </w:tcPr>
          <w:p w14:paraId="08DB88A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10.000,00</w:t>
            </w:r>
          </w:p>
        </w:tc>
        <w:tc>
          <w:tcPr>
            <w:tcW w:w="1200" w:type="dxa"/>
            <w:tcBorders>
              <w:top w:val="nil"/>
              <w:left w:val="nil"/>
              <w:bottom w:val="nil"/>
              <w:right w:val="single" w:sz="4" w:space="0" w:color="000000"/>
            </w:tcBorders>
            <w:shd w:val="clear" w:color="000000" w:fill="F2F2F2"/>
            <w:noWrap/>
            <w:vAlign w:val="bottom"/>
            <w:hideMark/>
          </w:tcPr>
          <w:p w14:paraId="69174FF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1.807,95</w:t>
            </w:r>
          </w:p>
        </w:tc>
        <w:tc>
          <w:tcPr>
            <w:tcW w:w="680" w:type="dxa"/>
            <w:tcBorders>
              <w:top w:val="nil"/>
              <w:left w:val="nil"/>
              <w:bottom w:val="nil"/>
              <w:right w:val="single" w:sz="8" w:space="0" w:color="auto"/>
            </w:tcBorders>
            <w:shd w:val="clear" w:color="000000" w:fill="F2F2F2"/>
            <w:noWrap/>
            <w:vAlign w:val="bottom"/>
            <w:hideMark/>
          </w:tcPr>
          <w:p w14:paraId="3E632E3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0,18</w:t>
            </w:r>
          </w:p>
        </w:tc>
        <w:tc>
          <w:tcPr>
            <w:tcW w:w="36" w:type="dxa"/>
            <w:vAlign w:val="center"/>
            <w:hideMark/>
          </w:tcPr>
          <w:p w14:paraId="7DEFCC8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F83AEB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CFFC43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372</w:t>
            </w:r>
          </w:p>
        </w:tc>
        <w:tc>
          <w:tcPr>
            <w:tcW w:w="968" w:type="dxa"/>
            <w:tcBorders>
              <w:top w:val="nil"/>
              <w:left w:val="nil"/>
              <w:bottom w:val="nil"/>
              <w:right w:val="single" w:sz="4" w:space="0" w:color="auto"/>
            </w:tcBorders>
            <w:shd w:val="clear" w:color="auto" w:fill="auto"/>
            <w:noWrap/>
            <w:vAlign w:val="bottom"/>
            <w:hideMark/>
          </w:tcPr>
          <w:p w14:paraId="2B17787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E75BBF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Ostale naknade građanima i kućanstvima iz proračuna</w:t>
            </w:r>
          </w:p>
        </w:tc>
        <w:tc>
          <w:tcPr>
            <w:tcW w:w="1312" w:type="dxa"/>
            <w:tcBorders>
              <w:top w:val="nil"/>
              <w:left w:val="nil"/>
              <w:bottom w:val="nil"/>
              <w:right w:val="single" w:sz="4" w:space="0" w:color="000000"/>
            </w:tcBorders>
            <w:shd w:val="clear" w:color="auto" w:fill="auto"/>
            <w:noWrap/>
            <w:vAlign w:val="bottom"/>
            <w:hideMark/>
          </w:tcPr>
          <w:p w14:paraId="45B8857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w:t>
            </w:r>
          </w:p>
        </w:tc>
        <w:tc>
          <w:tcPr>
            <w:tcW w:w="1200" w:type="dxa"/>
            <w:tcBorders>
              <w:top w:val="nil"/>
              <w:left w:val="nil"/>
              <w:bottom w:val="nil"/>
              <w:right w:val="single" w:sz="4" w:space="0" w:color="000000"/>
            </w:tcBorders>
            <w:shd w:val="clear" w:color="auto" w:fill="auto"/>
            <w:noWrap/>
            <w:vAlign w:val="bottom"/>
            <w:hideMark/>
          </w:tcPr>
          <w:p w14:paraId="52E4E971"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1.807,95</w:t>
            </w:r>
          </w:p>
        </w:tc>
        <w:tc>
          <w:tcPr>
            <w:tcW w:w="680" w:type="dxa"/>
            <w:tcBorders>
              <w:top w:val="nil"/>
              <w:left w:val="nil"/>
              <w:bottom w:val="nil"/>
              <w:right w:val="single" w:sz="8" w:space="0" w:color="auto"/>
            </w:tcBorders>
            <w:shd w:val="clear" w:color="auto" w:fill="auto"/>
            <w:noWrap/>
            <w:vAlign w:val="bottom"/>
            <w:hideMark/>
          </w:tcPr>
          <w:p w14:paraId="32DC6B4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0,18</w:t>
            </w:r>
          </w:p>
        </w:tc>
        <w:tc>
          <w:tcPr>
            <w:tcW w:w="36" w:type="dxa"/>
            <w:vAlign w:val="center"/>
            <w:hideMark/>
          </w:tcPr>
          <w:p w14:paraId="4D0BFA0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9C871F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9D289F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3722</w:t>
            </w:r>
          </w:p>
        </w:tc>
        <w:tc>
          <w:tcPr>
            <w:tcW w:w="968" w:type="dxa"/>
            <w:tcBorders>
              <w:top w:val="nil"/>
              <w:left w:val="nil"/>
              <w:bottom w:val="nil"/>
              <w:right w:val="single" w:sz="4" w:space="0" w:color="auto"/>
            </w:tcBorders>
            <w:shd w:val="clear" w:color="auto" w:fill="auto"/>
            <w:noWrap/>
            <w:vAlign w:val="bottom"/>
            <w:hideMark/>
          </w:tcPr>
          <w:p w14:paraId="7D034FE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31DFB5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Pomoć i njega u kući</w:t>
            </w:r>
          </w:p>
        </w:tc>
        <w:tc>
          <w:tcPr>
            <w:tcW w:w="1312" w:type="dxa"/>
            <w:tcBorders>
              <w:top w:val="nil"/>
              <w:left w:val="nil"/>
              <w:bottom w:val="nil"/>
              <w:right w:val="single" w:sz="4" w:space="0" w:color="000000"/>
            </w:tcBorders>
            <w:shd w:val="clear" w:color="auto" w:fill="auto"/>
            <w:noWrap/>
            <w:vAlign w:val="bottom"/>
            <w:hideMark/>
          </w:tcPr>
          <w:p w14:paraId="3040BE2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ECCC8A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1.807,95</w:t>
            </w:r>
          </w:p>
        </w:tc>
        <w:tc>
          <w:tcPr>
            <w:tcW w:w="680" w:type="dxa"/>
            <w:tcBorders>
              <w:top w:val="nil"/>
              <w:left w:val="nil"/>
              <w:bottom w:val="nil"/>
              <w:right w:val="single" w:sz="8" w:space="0" w:color="auto"/>
            </w:tcBorders>
            <w:shd w:val="clear" w:color="auto" w:fill="auto"/>
            <w:noWrap/>
            <w:vAlign w:val="bottom"/>
            <w:hideMark/>
          </w:tcPr>
          <w:p w14:paraId="513B56C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C7D30D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EB19544"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39C7F48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720020</w:t>
            </w:r>
          </w:p>
        </w:tc>
        <w:tc>
          <w:tcPr>
            <w:tcW w:w="4694" w:type="dxa"/>
            <w:tcBorders>
              <w:top w:val="nil"/>
              <w:left w:val="nil"/>
              <w:bottom w:val="nil"/>
              <w:right w:val="single" w:sz="4" w:space="0" w:color="000000"/>
            </w:tcBorders>
            <w:shd w:val="clear" w:color="000000" w:fill="F2F2F2"/>
            <w:noWrap/>
            <w:vAlign w:val="center"/>
            <w:hideMark/>
          </w:tcPr>
          <w:p w14:paraId="46FBDD6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Sufinanciranje troškova stanovanja</w:t>
            </w:r>
          </w:p>
        </w:tc>
        <w:tc>
          <w:tcPr>
            <w:tcW w:w="1312" w:type="dxa"/>
            <w:tcBorders>
              <w:top w:val="nil"/>
              <w:left w:val="nil"/>
              <w:bottom w:val="nil"/>
              <w:right w:val="single" w:sz="4" w:space="0" w:color="000000"/>
            </w:tcBorders>
            <w:shd w:val="clear" w:color="000000" w:fill="F2F2F2"/>
            <w:noWrap/>
            <w:vAlign w:val="bottom"/>
            <w:hideMark/>
          </w:tcPr>
          <w:p w14:paraId="476A229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w:t>
            </w:r>
          </w:p>
        </w:tc>
        <w:tc>
          <w:tcPr>
            <w:tcW w:w="1200" w:type="dxa"/>
            <w:tcBorders>
              <w:top w:val="nil"/>
              <w:left w:val="nil"/>
              <w:bottom w:val="nil"/>
              <w:right w:val="single" w:sz="4" w:space="0" w:color="000000"/>
            </w:tcBorders>
            <w:shd w:val="clear" w:color="000000" w:fill="F2F2F2"/>
            <w:noWrap/>
            <w:vAlign w:val="bottom"/>
            <w:hideMark/>
          </w:tcPr>
          <w:p w14:paraId="4DBD069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67B1C61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2A0A0D6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171BE0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DB831E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372</w:t>
            </w:r>
          </w:p>
        </w:tc>
        <w:tc>
          <w:tcPr>
            <w:tcW w:w="968" w:type="dxa"/>
            <w:tcBorders>
              <w:top w:val="nil"/>
              <w:left w:val="nil"/>
              <w:bottom w:val="nil"/>
              <w:right w:val="single" w:sz="4" w:space="0" w:color="auto"/>
            </w:tcBorders>
            <w:shd w:val="clear" w:color="auto" w:fill="auto"/>
            <w:noWrap/>
            <w:vAlign w:val="bottom"/>
            <w:hideMark/>
          </w:tcPr>
          <w:p w14:paraId="7E5F9A2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4AA84B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Ostale naknade građanima i kućanstvima iz proračuna</w:t>
            </w:r>
          </w:p>
        </w:tc>
        <w:tc>
          <w:tcPr>
            <w:tcW w:w="1312" w:type="dxa"/>
            <w:tcBorders>
              <w:top w:val="nil"/>
              <w:left w:val="nil"/>
              <w:bottom w:val="nil"/>
              <w:right w:val="single" w:sz="4" w:space="0" w:color="000000"/>
            </w:tcBorders>
            <w:shd w:val="clear" w:color="auto" w:fill="auto"/>
            <w:noWrap/>
            <w:vAlign w:val="bottom"/>
            <w:hideMark/>
          </w:tcPr>
          <w:p w14:paraId="0CB24EB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w:t>
            </w:r>
          </w:p>
        </w:tc>
        <w:tc>
          <w:tcPr>
            <w:tcW w:w="1200" w:type="dxa"/>
            <w:tcBorders>
              <w:top w:val="nil"/>
              <w:left w:val="nil"/>
              <w:bottom w:val="nil"/>
              <w:right w:val="single" w:sz="4" w:space="0" w:color="000000"/>
            </w:tcBorders>
            <w:shd w:val="clear" w:color="auto" w:fill="auto"/>
            <w:noWrap/>
            <w:vAlign w:val="bottom"/>
            <w:hideMark/>
          </w:tcPr>
          <w:p w14:paraId="2F820A4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AD1638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3DE3A65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2A55A0D"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393417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2343844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035FF3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Naknada za ogrijev</w:t>
            </w:r>
          </w:p>
        </w:tc>
        <w:tc>
          <w:tcPr>
            <w:tcW w:w="1312" w:type="dxa"/>
            <w:tcBorders>
              <w:top w:val="nil"/>
              <w:left w:val="nil"/>
              <w:bottom w:val="nil"/>
              <w:right w:val="single" w:sz="4" w:space="0" w:color="000000"/>
            </w:tcBorders>
            <w:shd w:val="clear" w:color="auto" w:fill="auto"/>
            <w:noWrap/>
            <w:vAlign w:val="bottom"/>
            <w:hideMark/>
          </w:tcPr>
          <w:p w14:paraId="628CCB0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E54C01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45A7E0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EA1076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82C3F3C"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5C7C6C9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720030</w:t>
            </w:r>
          </w:p>
        </w:tc>
        <w:tc>
          <w:tcPr>
            <w:tcW w:w="4694" w:type="dxa"/>
            <w:tcBorders>
              <w:top w:val="nil"/>
              <w:left w:val="nil"/>
              <w:bottom w:val="nil"/>
              <w:right w:val="single" w:sz="4" w:space="0" w:color="000000"/>
            </w:tcBorders>
            <w:shd w:val="clear" w:color="000000" w:fill="F2F2F2"/>
            <w:noWrap/>
            <w:vAlign w:val="center"/>
            <w:hideMark/>
          </w:tcPr>
          <w:p w14:paraId="2C5E4B0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Naknade za djecu</w:t>
            </w:r>
          </w:p>
        </w:tc>
        <w:tc>
          <w:tcPr>
            <w:tcW w:w="1312" w:type="dxa"/>
            <w:tcBorders>
              <w:top w:val="nil"/>
              <w:left w:val="nil"/>
              <w:bottom w:val="nil"/>
              <w:right w:val="single" w:sz="4" w:space="0" w:color="000000"/>
            </w:tcBorders>
            <w:shd w:val="clear" w:color="000000" w:fill="F2F2F2"/>
            <w:noWrap/>
            <w:vAlign w:val="bottom"/>
            <w:hideMark/>
          </w:tcPr>
          <w:p w14:paraId="3870F62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440.000,00</w:t>
            </w:r>
          </w:p>
        </w:tc>
        <w:tc>
          <w:tcPr>
            <w:tcW w:w="1200" w:type="dxa"/>
            <w:tcBorders>
              <w:top w:val="nil"/>
              <w:left w:val="nil"/>
              <w:bottom w:val="nil"/>
              <w:right w:val="single" w:sz="4" w:space="0" w:color="000000"/>
            </w:tcBorders>
            <w:shd w:val="clear" w:color="000000" w:fill="F2F2F2"/>
            <w:noWrap/>
            <w:vAlign w:val="bottom"/>
            <w:hideMark/>
          </w:tcPr>
          <w:p w14:paraId="60A103B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500.514,58</w:t>
            </w:r>
          </w:p>
        </w:tc>
        <w:tc>
          <w:tcPr>
            <w:tcW w:w="680" w:type="dxa"/>
            <w:tcBorders>
              <w:top w:val="nil"/>
              <w:left w:val="nil"/>
              <w:bottom w:val="nil"/>
              <w:right w:val="single" w:sz="8" w:space="0" w:color="auto"/>
            </w:tcBorders>
            <w:shd w:val="clear" w:color="000000" w:fill="F2F2F2"/>
            <w:noWrap/>
            <w:vAlign w:val="bottom"/>
            <w:hideMark/>
          </w:tcPr>
          <w:p w14:paraId="1C19A9B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1,14</w:t>
            </w:r>
          </w:p>
        </w:tc>
        <w:tc>
          <w:tcPr>
            <w:tcW w:w="36" w:type="dxa"/>
            <w:vAlign w:val="center"/>
            <w:hideMark/>
          </w:tcPr>
          <w:p w14:paraId="1F9026C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A8B6B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482E1A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372</w:t>
            </w:r>
          </w:p>
        </w:tc>
        <w:tc>
          <w:tcPr>
            <w:tcW w:w="968" w:type="dxa"/>
            <w:tcBorders>
              <w:top w:val="nil"/>
              <w:left w:val="nil"/>
              <w:bottom w:val="nil"/>
              <w:right w:val="single" w:sz="4" w:space="0" w:color="auto"/>
            </w:tcBorders>
            <w:shd w:val="clear" w:color="auto" w:fill="auto"/>
            <w:noWrap/>
            <w:vAlign w:val="bottom"/>
            <w:hideMark/>
          </w:tcPr>
          <w:p w14:paraId="3C186D8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02DEEE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Ostale naknade građanima i kućanstvima iz proračuna</w:t>
            </w:r>
          </w:p>
        </w:tc>
        <w:tc>
          <w:tcPr>
            <w:tcW w:w="1312" w:type="dxa"/>
            <w:tcBorders>
              <w:top w:val="nil"/>
              <w:left w:val="nil"/>
              <w:bottom w:val="nil"/>
              <w:right w:val="single" w:sz="4" w:space="0" w:color="000000"/>
            </w:tcBorders>
            <w:shd w:val="clear" w:color="auto" w:fill="auto"/>
            <w:noWrap/>
            <w:vAlign w:val="bottom"/>
            <w:hideMark/>
          </w:tcPr>
          <w:p w14:paraId="4D32726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440.000,00</w:t>
            </w:r>
          </w:p>
        </w:tc>
        <w:tc>
          <w:tcPr>
            <w:tcW w:w="1200" w:type="dxa"/>
            <w:tcBorders>
              <w:top w:val="nil"/>
              <w:left w:val="nil"/>
              <w:bottom w:val="nil"/>
              <w:right w:val="single" w:sz="4" w:space="0" w:color="000000"/>
            </w:tcBorders>
            <w:shd w:val="clear" w:color="auto" w:fill="auto"/>
            <w:noWrap/>
            <w:vAlign w:val="bottom"/>
            <w:hideMark/>
          </w:tcPr>
          <w:p w14:paraId="235C9205"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500.514,58</w:t>
            </w:r>
          </w:p>
        </w:tc>
        <w:tc>
          <w:tcPr>
            <w:tcW w:w="680" w:type="dxa"/>
            <w:tcBorders>
              <w:top w:val="nil"/>
              <w:left w:val="nil"/>
              <w:bottom w:val="nil"/>
              <w:right w:val="single" w:sz="8" w:space="0" w:color="auto"/>
            </w:tcBorders>
            <w:shd w:val="clear" w:color="auto" w:fill="auto"/>
            <w:noWrap/>
            <w:vAlign w:val="bottom"/>
            <w:hideMark/>
          </w:tcPr>
          <w:p w14:paraId="315A9C2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1,14</w:t>
            </w:r>
          </w:p>
        </w:tc>
        <w:tc>
          <w:tcPr>
            <w:tcW w:w="36" w:type="dxa"/>
            <w:vAlign w:val="center"/>
            <w:hideMark/>
          </w:tcPr>
          <w:p w14:paraId="7C25C2A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13034F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67659A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555B41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8F91EC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Naknade za novorođenčad</w:t>
            </w:r>
          </w:p>
        </w:tc>
        <w:tc>
          <w:tcPr>
            <w:tcW w:w="1312" w:type="dxa"/>
            <w:tcBorders>
              <w:top w:val="nil"/>
              <w:left w:val="nil"/>
              <w:bottom w:val="nil"/>
              <w:right w:val="single" w:sz="4" w:space="0" w:color="000000"/>
            </w:tcBorders>
            <w:shd w:val="clear" w:color="auto" w:fill="auto"/>
            <w:noWrap/>
            <w:vAlign w:val="bottom"/>
            <w:hideMark/>
          </w:tcPr>
          <w:p w14:paraId="781EC468"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F61BD3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500.000,00</w:t>
            </w:r>
          </w:p>
        </w:tc>
        <w:tc>
          <w:tcPr>
            <w:tcW w:w="680" w:type="dxa"/>
            <w:tcBorders>
              <w:top w:val="nil"/>
              <w:left w:val="nil"/>
              <w:bottom w:val="nil"/>
              <w:right w:val="single" w:sz="8" w:space="0" w:color="auto"/>
            </w:tcBorders>
            <w:shd w:val="clear" w:color="auto" w:fill="auto"/>
            <w:noWrap/>
            <w:vAlign w:val="bottom"/>
            <w:hideMark/>
          </w:tcPr>
          <w:p w14:paraId="73A5F047"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#DIV/0!</w:t>
            </w:r>
          </w:p>
        </w:tc>
        <w:tc>
          <w:tcPr>
            <w:tcW w:w="36" w:type="dxa"/>
            <w:vAlign w:val="center"/>
            <w:hideMark/>
          </w:tcPr>
          <w:p w14:paraId="3FFFBE3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343D1D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16BE4E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3722</w:t>
            </w:r>
          </w:p>
        </w:tc>
        <w:tc>
          <w:tcPr>
            <w:tcW w:w="968" w:type="dxa"/>
            <w:tcBorders>
              <w:top w:val="nil"/>
              <w:left w:val="nil"/>
              <w:bottom w:val="nil"/>
              <w:right w:val="single" w:sz="4" w:space="0" w:color="auto"/>
            </w:tcBorders>
            <w:shd w:val="clear" w:color="auto" w:fill="auto"/>
            <w:noWrap/>
            <w:vAlign w:val="bottom"/>
            <w:hideMark/>
          </w:tcPr>
          <w:p w14:paraId="63396C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D072A8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božićnih darova za djecu</w:t>
            </w:r>
          </w:p>
        </w:tc>
        <w:tc>
          <w:tcPr>
            <w:tcW w:w="1312" w:type="dxa"/>
            <w:tcBorders>
              <w:top w:val="nil"/>
              <w:left w:val="nil"/>
              <w:bottom w:val="nil"/>
              <w:right w:val="single" w:sz="4" w:space="0" w:color="000000"/>
            </w:tcBorders>
            <w:shd w:val="clear" w:color="auto" w:fill="auto"/>
            <w:noWrap/>
            <w:vAlign w:val="bottom"/>
            <w:hideMark/>
          </w:tcPr>
          <w:p w14:paraId="06F66E4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6F27F3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514,58</w:t>
            </w:r>
          </w:p>
        </w:tc>
        <w:tc>
          <w:tcPr>
            <w:tcW w:w="680" w:type="dxa"/>
            <w:tcBorders>
              <w:top w:val="nil"/>
              <w:left w:val="nil"/>
              <w:bottom w:val="nil"/>
              <w:right w:val="single" w:sz="8" w:space="0" w:color="auto"/>
            </w:tcBorders>
            <w:shd w:val="clear" w:color="auto" w:fill="auto"/>
            <w:noWrap/>
            <w:vAlign w:val="bottom"/>
            <w:hideMark/>
          </w:tcPr>
          <w:p w14:paraId="1006B1B4"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#DIV/0!</w:t>
            </w:r>
          </w:p>
        </w:tc>
        <w:tc>
          <w:tcPr>
            <w:tcW w:w="36" w:type="dxa"/>
            <w:vAlign w:val="center"/>
            <w:hideMark/>
          </w:tcPr>
          <w:p w14:paraId="6BDC08A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15C1247"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0BD61EB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720040</w:t>
            </w:r>
          </w:p>
        </w:tc>
        <w:tc>
          <w:tcPr>
            <w:tcW w:w="4694" w:type="dxa"/>
            <w:tcBorders>
              <w:top w:val="nil"/>
              <w:left w:val="nil"/>
              <w:bottom w:val="nil"/>
              <w:right w:val="single" w:sz="4" w:space="0" w:color="000000"/>
            </w:tcBorders>
            <w:shd w:val="clear" w:color="000000" w:fill="F2F2F2"/>
            <w:noWrap/>
            <w:vAlign w:val="bottom"/>
            <w:hideMark/>
          </w:tcPr>
          <w:p w14:paraId="306524D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Ostale pomoći</w:t>
            </w:r>
          </w:p>
        </w:tc>
        <w:tc>
          <w:tcPr>
            <w:tcW w:w="1312" w:type="dxa"/>
            <w:tcBorders>
              <w:top w:val="nil"/>
              <w:left w:val="nil"/>
              <w:bottom w:val="nil"/>
              <w:right w:val="single" w:sz="4" w:space="0" w:color="000000"/>
            </w:tcBorders>
            <w:shd w:val="clear" w:color="000000" w:fill="F2F2F2"/>
            <w:noWrap/>
            <w:vAlign w:val="bottom"/>
            <w:hideMark/>
          </w:tcPr>
          <w:p w14:paraId="3342A46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326.000,00</w:t>
            </w:r>
          </w:p>
        </w:tc>
        <w:tc>
          <w:tcPr>
            <w:tcW w:w="1200" w:type="dxa"/>
            <w:tcBorders>
              <w:top w:val="nil"/>
              <w:left w:val="nil"/>
              <w:bottom w:val="nil"/>
              <w:right w:val="single" w:sz="4" w:space="0" w:color="000000"/>
            </w:tcBorders>
            <w:shd w:val="clear" w:color="000000" w:fill="F2F2F2"/>
            <w:noWrap/>
            <w:vAlign w:val="bottom"/>
            <w:hideMark/>
          </w:tcPr>
          <w:p w14:paraId="1EA9863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141.837,86</w:t>
            </w:r>
          </w:p>
        </w:tc>
        <w:tc>
          <w:tcPr>
            <w:tcW w:w="680" w:type="dxa"/>
            <w:tcBorders>
              <w:top w:val="nil"/>
              <w:left w:val="nil"/>
              <w:bottom w:val="nil"/>
              <w:right w:val="single" w:sz="8" w:space="0" w:color="auto"/>
            </w:tcBorders>
            <w:shd w:val="clear" w:color="000000" w:fill="F2F2F2"/>
            <w:noWrap/>
            <w:vAlign w:val="bottom"/>
            <w:hideMark/>
          </w:tcPr>
          <w:p w14:paraId="688DD4E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0,44</w:t>
            </w:r>
          </w:p>
        </w:tc>
        <w:tc>
          <w:tcPr>
            <w:tcW w:w="36" w:type="dxa"/>
            <w:vAlign w:val="center"/>
            <w:hideMark/>
          </w:tcPr>
          <w:p w14:paraId="242E5AB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9CDF93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435ECC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372</w:t>
            </w:r>
          </w:p>
        </w:tc>
        <w:tc>
          <w:tcPr>
            <w:tcW w:w="968" w:type="dxa"/>
            <w:tcBorders>
              <w:top w:val="nil"/>
              <w:left w:val="nil"/>
              <w:bottom w:val="nil"/>
              <w:right w:val="single" w:sz="4" w:space="0" w:color="auto"/>
            </w:tcBorders>
            <w:shd w:val="clear" w:color="auto" w:fill="auto"/>
            <w:noWrap/>
            <w:vAlign w:val="bottom"/>
            <w:hideMark/>
          </w:tcPr>
          <w:p w14:paraId="03CA91D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D49103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Ostale naknade građanima i kućanstvima iz proračuna</w:t>
            </w:r>
          </w:p>
        </w:tc>
        <w:tc>
          <w:tcPr>
            <w:tcW w:w="1312" w:type="dxa"/>
            <w:tcBorders>
              <w:top w:val="nil"/>
              <w:left w:val="nil"/>
              <w:bottom w:val="nil"/>
              <w:right w:val="single" w:sz="4" w:space="0" w:color="000000"/>
            </w:tcBorders>
            <w:shd w:val="clear" w:color="auto" w:fill="auto"/>
            <w:noWrap/>
            <w:vAlign w:val="bottom"/>
            <w:hideMark/>
          </w:tcPr>
          <w:p w14:paraId="46FFC92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296.000,00</w:t>
            </w:r>
          </w:p>
        </w:tc>
        <w:tc>
          <w:tcPr>
            <w:tcW w:w="1200" w:type="dxa"/>
            <w:tcBorders>
              <w:top w:val="nil"/>
              <w:left w:val="nil"/>
              <w:bottom w:val="nil"/>
              <w:right w:val="single" w:sz="4" w:space="0" w:color="000000"/>
            </w:tcBorders>
            <w:shd w:val="clear" w:color="auto" w:fill="auto"/>
            <w:noWrap/>
            <w:vAlign w:val="bottom"/>
            <w:hideMark/>
          </w:tcPr>
          <w:p w14:paraId="5DD589D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125.100,00</w:t>
            </w:r>
          </w:p>
        </w:tc>
        <w:tc>
          <w:tcPr>
            <w:tcW w:w="680" w:type="dxa"/>
            <w:tcBorders>
              <w:top w:val="nil"/>
              <w:left w:val="nil"/>
              <w:bottom w:val="nil"/>
              <w:right w:val="single" w:sz="8" w:space="0" w:color="auto"/>
            </w:tcBorders>
            <w:shd w:val="clear" w:color="auto" w:fill="auto"/>
            <w:noWrap/>
            <w:vAlign w:val="bottom"/>
            <w:hideMark/>
          </w:tcPr>
          <w:p w14:paraId="64166D7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0,42</w:t>
            </w:r>
          </w:p>
        </w:tc>
        <w:tc>
          <w:tcPr>
            <w:tcW w:w="36" w:type="dxa"/>
            <w:vAlign w:val="center"/>
            <w:hideMark/>
          </w:tcPr>
          <w:p w14:paraId="4B72AFC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445A76E"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DDEE5A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2B1E4C9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46CBA1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Pomoći osobama s invaliditetom</w:t>
            </w:r>
          </w:p>
        </w:tc>
        <w:tc>
          <w:tcPr>
            <w:tcW w:w="1312" w:type="dxa"/>
            <w:tcBorders>
              <w:top w:val="nil"/>
              <w:left w:val="nil"/>
              <w:bottom w:val="nil"/>
              <w:right w:val="single" w:sz="4" w:space="0" w:color="000000"/>
            </w:tcBorders>
            <w:shd w:val="clear" w:color="auto" w:fill="auto"/>
            <w:noWrap/>
            <w:vAlign w:val="bottom"/>
            <w:hideMark/>
          </w:tcPr>
          <w:p w14:paraId="1A2B9C2F"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61387C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64C827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0359FF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81E427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F3520B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3721</w:t>
            </w:r>
          </w:p>
        </w:tc>
        <w:tc>
          <w:tcPr>
            <w:tcW w:w="968" w:type="dxa"/>
            <w:tcBorders>
              <w:top w:val="nil"/>
              <w:left w:val="nil"/>
              <w:bottom w:val="nil"/>
              <w:right w:val="single" w:sz="4" w:space="0" w:color="auto"/>
            </w:tcBorders>
            <w:shd w:val="clear" w:color="auto" w:fill="auto"/>
            <w:noWrap/>
            <w:vAlign w:val="bottom"/>
            <w:hideMark/>
          </w:tcPr>
          <w:p w14:paraId="1435130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328BC4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Božićnica umirovljenicima</w:t>
            </w:r>
          </w:p>
        </w:tc>
        <w:tc>
          <w:tcPr>
            <w:tcW w:w="1312" w:type="dxa"/>
            <w:tcBorders>
              <w:top w:val="nil"/>
              <w:left w:val="nil"/>
              <w:bottom w:val="nil"/>
              <w:right w:val="single" w:sz="4" w:space="0" w:color="000000"/>
            </w:tcBorders>
            <w:shd w:val="clear" w:color="auto" w:fill="auto"/>
            <w:noWrap/>
            <w:vAlign w:val="bottom"/>
            <w:hideMark/>
          </w:tcPr>
          <w:p w14:paraId="5CCADDFB"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DB2D44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08594F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FAF6E1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5754E86"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BE8AEB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1883EF7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885D0C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Uskrsnice umirovljenicima</w:t>
            </w:r>
          </w:p>
        </w:tc>
        <w:tc>
          <w:tcPr>
            <w:tcW w:w="1312" w:type="dxa"/>
            <w:tcBorders>
              <w:top w:val="nil"/>
              <w:left w:val="nil"/>
              <w:bottom w:val="nil"/>
              <w:right w:val="single" w:sz="4" w:space="0" w:color="000000"/>
            </w:tcBorders>
            <w:shd w:val="clear" w:color="auto" w:fill="auto"/>
            <w:noWrap/>
            <w:vAlign w:val="bottom"/>
            <w:hideMark/>
          </w:tcPr>
          <w:p w14:paraId="60A6404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4FC18C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120.100,00</w:t>
            </w:r>
          </w:p>
        </w:tc>
        <w:tc>
          <w:tcPr>
            <w:tcW w:w="680" w:type="dxa"/>
            <w:tcBorders>
              <w:top w:val="nil"/>
              <w:left w:val="nil"/>
              <w:bottom w:val="nil"/>
              <w:right w:val="single" w:sz="8" w:space="0" w:color="auto"/>
            </w:tcBorders>
            <w:shd w:val="clear" w:color="auto" w:fill="auto"/>
            <w:noWrap/>
            <w:vAlign w:val="bottom"/>
            <w:hideMark/>
          </w:tcPr>
          <w:p w14:paraId="364E6E2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9E4469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0108D7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05236B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2D0A8BC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8A16E6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Ostale pomoći</w:t>
            </w:r>
          </w:p>
        </w:tc>
        <w:tc>
          <w:tcPr>
            <w:tcW w:w="1312" w:type="dxa"/>
            <w:tcBorders>
              <w:top w:val="nil"/>
              <w:left w:val="nil"/>
              <w:bottom w:val="nil"/>
              <w:right w:val="single" w:sz="4" w:space="0" w:color="000000"/>
            </w:tcBorders>
            <w:shd w:val="clear" w:color="auto" w:fill="auto"/>
            <w:noWrap/>
            <w:vAlign w:val="bottom"/>
            <w:hideMark/>
          </w:tcPr>
          <w:p w14:paraId="3415D4E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494F66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w:t>
            </w:r>
          </w:p>
        </w:tc>
        <w:tc>
          <w:tcPr>
            <w:tcW w:w="680" w:type="dxa"/>
            <w:tcBorders>
              <w:top w:val="nil"/>
              <w:left w:val="nil"/>
              <w:bottom w:val="nil"/>
              <w:right w:val="single" w:sz="8" w:space="0" w:color="auto"/>
            </w:tcBorders>
            <w:shd w:val="clear" w:color="auto" w:fill="auto"/>
            <w:noWrap/>
            <w:vAlign w:val="bottom"/>
            <w:hideMark/>
          </w:tcPr>
          <w:p w14:paraId="21BCF95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9B6ACD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DD693B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60FE94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1B74CA2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A7BAB4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2565D73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w:t>
            </w:r>
          </w:p>
        </w:tc>
        <w:tc>
          <w:tcPr>
            <w:tcW w:w="1200" w:type="dxa"/>
            <w:tcBorders>
              <w:top w:val="nil"/>
              <w:left w:val="nil"/>
              <w:bottom w:val="nil"/>
              <w:right w:val="single" w:sz="4" w:space="0" w:color="000000"/>
            </w:tcBorders>
            <w:shd w:val="clear" w:color="auto" w:fill="auto"/>
            <w:noWrap/>
            <w:vAlign w:val="bottom"/>
            <w:hideMark/>
          </w:tcPr>
          <w:p w14:paraId="4EFD794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16.737,86</w:t>
            </w:r>
          </w:p>
        </w:tc>
        <w:tc>
          <w:tcPr>
            <w:tcW w:w="680" w:type="dxa"/>
            <w:tcBorders>
              <w:top w:val="nil"/>
              <w:left w:val="nil"/>
              <w:bottom w:val="nil"/>
              <w:right w:val="single" w:sz="8" w:space="0" w:color="auto"/>
            </w:tcBorders>
            <w:shd w:val="clear" w:color="auto" w:fill="auto"/>
            <w:noWrap/>
            <w:vAlign w:val="bottom"/>
            <w:hideMark/>
          </w:tcPr>
          <w:p w14:paraId="6D23342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0,56</w:t>
            </w:r>
          </w:p>
        </w:tc>
        <w:tc>
          <w:tcPr>
            <w:tcW w:w="36" w:type="dxa"/>
            <w:vAlign w:val="center"/>
            <w:hideMark/>
          </w:tcPr>
          <w:p w14:paraId="7A95547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B47B6DF"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BEE247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39F966D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FEADA6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 crveni križ</w:t>
            </w:r>
          </w:p>
        </w:tc>
        <w:tc>
          <w:tcPr>
            <w:tcW w:w="1312" w:type="dxa"/>
            <w:tcBorders>
              <w:top w:val="nil"/>
              <w:left w:val="nil"/>
              <w:bottom w:val="nil"/>
              <w:right w:val="single" w:sz="4" w:space="0" w:color="000000"/>
            </w:tcBorders>
            <w:shd w:val="clear" w:color="auto" w:fill="auto"/>
            <w:noWrap/>
            <w:vAlign w:val="bottom"/>
            <w:hideMark/>
          </w:tcPr>
          <w:p w14:paraId="5FC9D09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C54715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16.737,86</w:t>
            </w:r>
          </w:p>
        </w:tc>
        <w:tc>
          <w:tcPr>
            <w:tcW w:w="680" w:type="dxa"/>
            <w:tcBorders>
              <w:top w:val="nil"/>
              <w:left w:val="nil"/>
              <w:bottom w:val="nil"/>
              <w:right w:val="single" w:sz="8" w:space="0" w:color="auto"/>
            </w:tcBorders>
            <w:shd w:val="clear" w:color="auto" w:fill="auto"/>
            <w:noWrap/>
            <w:vAlign w:val="bottom"/>
            <w:hideMark/>
          </w:tcPr>
          <w:p w14:paraId="2E8D2F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9570AD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B32C6C5"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center"/>
            <w:hideMark/>
          </w:tcPr>
          <w:p w14:paraId="293F37B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00206</w:t>
            </w:r>
          </w:p>
        </w:tc>
        <w:tc>
          <w:tcPr>
            <w:tcW w:w="4694" w:type="dxa"/>
            <w:tcBorders>
              <w:top w:val="nil"/>
              <w:left w:val="nil"/>
              <w:bottom w:val="nil"/>
              <w:right w:val="single" w:sz="4" w:space="0" w:color="000000"/>
            </w:tcBorders>
            <w:shd w:val="clear" w:color="000000" w:fill="BFBFBF"/>
            <w:noWrap/>
            <w:vAlign w:val="center"/>
            <w:hideMark/>
          </w:tcPr>
          <w:p w14:paraId="794861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KULTURA, SPORT I RELIGIJA</w:t>
            </w:r>
          </w:p>
        </w:tc>
        <w:tc>
          <w:tcPr>
            <w:tcW w:w="1312" w:type="dxa"/>
            <w:tcBorders>
              <w:top w:val="nil"/>
              <w:left w:val="nil"/>
              <w:bottom w:val="nil"/>
              <w:right w:val="single" w:sz="4" w:space="0" w:color="000000"/>
            </w:tcBorders>
            <w:shd w:val="clear" w:color="000000" w:fill="BFBFBF"/>
            <w:noWrap/>
            <w:vAlign w:val="center"/>
            <w:hideMark/>
          </w:tcPr>
          <w:p w14:paraId="68CBDB0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2.160.000,00</w:t>
            </w:r>
          </w:p>
        </w:tc>
        <w:tc>
          <w:tcPr>
            <w:tcW w:w="1200" w:type="dxa"/>
            <w:tcBorders>
              <w:top w:val="nil"/>
              <w:left w:val="nil"/>
              <w:bottom w:val="nil"/>
              <w:right w:val="single" w:sz="4" w:space="0" w:color="000000"/>
            </w:tcBorders>
            <w:shd w:val="clear" w:color="000000" w:fill="BFBFBF"/>
            <w:noWrap/>
            <w:vAlign w:val="center"/>
            <w:hideMark/>
          </w:tcPr>
          <w:p w14:paraId="6F9E052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86.095,91</w:t>
            </w:r>
          </w:p>
        </w:tc>
        <w:tc>
          <w:tcPr>
            <w:tcW w:w="680" w:type="dxa"/>
            <w:tcBorders>
              <w:top w:val="nil"/>
              <w:left w:val="nil"/>
              <w:bottom w:val="nil"/>
              <w:right w:val="single" w:sz="8" w:space="0" w:color="auto"/>
            </w:tcBorders>
            <w:shd w:val="clear" w:color="000000" w:fill="BFBFBF"/>
            <w:noWrap/>
            <w:vAlign w:val="center"/>
            <w:hideMark/>
          </w:tcPr>
          <w:p w14:paraId="1C38040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BFE709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C6A2D4"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60052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8000</w:t>
            </w:r>
          </w:p>
        </w:tc>
        <w:tc>
          <w:tcPr>
            <w:tcW w:w="4694" w:type="dxa"/>
            <w:tcBorders>
              <w:top w:val="nil"/>
              <w:left w:val="nil"/>
              <w:bottom w:val="nil"/>
              <w:right w:val="single" w:sz="4" w:space="0" w:color="000000"/>
            </w:tcBorders>
            <w:shd w:val="clear" w:color="000000" w:fill="D9D9D9"/>
            <w:noWrap/>
            <w:vAlign w:val="bottom"/>
            <w:hideMark/>
          </w:tcPr>
          <w:p w14:paraId="157B16E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Javne potrebe u kulturi</w:t>
            </w:r>
          </w:p>
        </w:tc>
        <w:tc>
          <w:tcPr>
            <w:tcW w:w="1312" w:type="dxa"/>
            <w:tcBorders>
              <w:top w:val="nil"/>
              <w:left w:val="nil"/>
              <w:bottom w:val="nil"/>
              <w:right w:val="single" w:sz="4" w:space="0" w:color="000000"/>
            </w:tcBorders>
            <w:shd w:val="clear" w:color="000000" w:fill="D9D9D9"/>
            <w:noWrap/>
            <w:vAlign w:val="bottom"/>
            <w:hideMark/>
          </w:tcPr>
          <w:p w14:paraId="2E29B77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330.000,00</w:t>
            </w:r>
          </w:p>
        </w:tc>
        <w:tc>
          <w:tcPr>
            <w:tcW w:w="1200" w:type="dxa"/>
            <w:tcBorders>
              <w:top w:val="nil"/>
              <w:left w:val="nil"/>
              <w:bottom w:val="nil"/>
              <w:right w:val="single" w:sz="4" w:space="0" w:color="000000"/>
            </w:tcBorders>
            <w:shd w:val="clear" w:color="000000" w:fill="D9D9D9"/>
            <w:noWrap/>
            <w:vAlign w:val="bottom"/>
            <w:hideMark/>
          </w:tcPr>
          <w:p w14:paraId="116F2DA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56.095,91</w:t>
            </w:r>
          </w:p>
        </w:tc>
        <w:tc>
          <w:tcPr>
            <w:tcW w:w="680" w:type="dxa"/>
            <w:tcBorders>
              <w:top w:val="nil"/>
              <w:left w:val="nil"/>
              <w:bottom w:val="nil"/>
              <w:right w:val="single" w:sz="8" w:space="0" w:color="auto"/>
            </w:tcBorders>
            <w:shd w:val="clear" w:color="000000" w:fill="D9D9D9"/>
            <w:noWrap/>
            <w:vAlign w:val="bottom"/>
            <w:hideMark/>
          </w:tcPr>
          <w:p w14:paraId="713699E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0,17</w:t>
            </w:r>
          </w:p>
        </w:tc>
        <w:tc>
          <w:tcPr>
            <w:tcW w:w="36" w:type="dxa"/>
            <w:vAlign w:val="center"/>
            <w:hideMark/>
          </w:tcPr>
          <w:p w14:paraId="56BB555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0983C3B"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3E619B3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800010</w:t>
            </w:r>
          </w:p>
        </w:tc>
        <w:tc>
          <w:tcPr>
            <w:tcW w:w="4694" w:type="dxa"/>
            <w:tcBorders>
              <w:top w:val="nil"/>
              <w:left w:val="nil"/>
              <w:bottom w:val="nil"/>
              <w:right w:val="single" w:sz="4" w:space="0" w:color="000000"/>
            </w:tcBorders>
            <w:shd w:val="clear" w:color="000000" w:fill="F2F2F2"/>
            <w:noWrap/>
            <w:vAlign w:val="center"/>
            <w:hideMark/>
          </w:tcPr>
          <w:p w14:paraId="418DA00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kulturnih događaja</w:t>
            </w:r>
          </w:p>
        </w:tc>
        <w:tc>
          <w:tcPr>
            <w:tcW w:w="1312" w:type="dxa"/>
            <w:tcBorders>
              <w:top w:val="nil"/>
              <w:left w:val="nil"/>
              <w:bottom w:val="nil"/>
              <w:right w:val="single" w:sz="4" w:space="0" w:color="000000"/>
            </w:tcBorders>
            <w:shd w:val="clear" w:color="000000" w:fill="F2F2F2"/>
            <w:noWrap/>
            <w:vAlign w:val="bottom"/>
            <w:hideMark/>
          </w:tcPr>
          <w:p w14:paraId="7140BB6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90.000,00</w:t>
            </w:r>
          </w:p>
        </w:tc>
        <w:tc>
          <w:tcPr>
            <w:tcW w:w="1200" w:type="dxa"/>
            <w:tcBorders>
              <w:top w:val="nil"/>
              <w:left w:val="nil"/>
              <w:bottom w:val="nil"/>
              <w:right w:val="single" w:sz="4" w:space="0" w:color="000000"/>
            </w:tcBorders>
            <w:shd w:val="clear" w:color="000000" w:fill="F2F2F2"/>
            <w:noWrap/>
            <w:vAlign w:val="bottom"/>
            <w:hideMark/>
          </w:tcPr>
          <w:p w14:paraId="5B6150B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56.095,91</w:t>
            </w:r>
          </w:p>
        </w:tc>
        <w:tc>
          <w:tcPr>
            <w:tcW w:w="680" w:type="dxa"/>
            <w:tcBorders>
              <w:top w:val="nil"/>
              <w:left w:val="nil"/>
              <w:bottom w:val="nil"/>
              <w:right w:val="single" w:sz="8" w:space="0" w:color="auto"/>
            </w:tcBorders>
            <w:shd w:val="clear" w:color="000000" w:fill="F2F2F2"/>
            <w:noWrap/>
            <w:vAlign w:val="bottom"/>
            <w:hideMark/>
          </w:tcPr>
          <w:p w14:paraId="3F62DD5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0,62</w:t>
            </w:r>
          </w:p>
        </w:tc>
        <w:tc>
          <w:tcPr>
            <w:tcW w:w="36" w:type="dxa"/>
            <w:vAlign w:val="center"/>
            <w:hideMark/>
          </w:tcPr>
          <w:p w14:paraId="4ED2306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8328DD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B4B889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3BC3C4B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05ECC1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2FC7805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5.000,00</w:t>
            </w:r>
          </w:p>
        </w:tc>
        <w:tc>
          <w:tcPr>
            <w:tcW w:w="1200" w:type="dxa"/>
            <w:tcBorders>
              <w:top w:val="nil"/>
              <w:left w:val="nil"/>
              <w:bottom w:val="nil"/>
              <w:right w:val="single" w:sz="4" w:space="0" w:color="000000"/>
            </w:tcBorders>
            <w:shd w:val="clear" w:color="auto" w:fill="auto"/>
            <w:noWrap/>
            <w:vAlign w:val="bottom"/>
            <w:hideMark/>
          </w:tcPr>
          <w:p w14:paraId="139467F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F657C6C"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3363013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C8D3CF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67882C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3225</w:t>
            </w:r>
          </w:p>
        </w:tc>
        <w:tc>
          <w:tcPr>
            <w:tcW w:w="968" w:type="dxa"/>
            <w:tcBorders>
              <w:top w:val="nil"/>
              <w:left w:val="nil"/>
              <w:bottom w:val="nil"/>
              <w:right w:val="single" w:sz="4" w:space="0" w:color="auto"/>
            </w:tcBorders>
            <w:shd w:val="clear" w:color="auto" w:fill="auto"/>
            <w:noWrap/>
            <w:vAlign w:val="bottom"/>
            <w:hideMark/>
          </w:tcPr>
          <w:p w14:paraId="183D773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914376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xml:space="preserve">Sitni inventar </w:t>
            </w:r>
          </w:p>
        </w:tc>
        <w:tc>
          <w:tcPr>
            <w:tcW w:w="1312" w:type="dxa"/>
            <w:tcBorders>
              <w:top w:val="nil"/>
              <w:left w:val="nil"/>
              <w:bottom w:val="nil"/>
              <w:right w:val="single" w:sz="4" w:space="0" w:color="000000"/>
            </w:tcBorders>
            <w:shd w:val="clear" w:color="auto" w:fill="auto"/>
            <w:noWrap/>
            <w:vAlign w:val="bottom"/>
            <w:hideMark/>
          </w:tcPr>
          <w:p w14:paraId="679F2963"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0039E2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5D7C45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1942CF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77A1F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168D60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2DE6AB0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53BC3A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60CE6F31"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15.000,00</w:t>
            </w:r>
          </w:p>
        </w:tc>
        <w:tc>
          <w:tcPr>
            <w:tcW w:w="1200" w:type="dxa"/>
            <w:tcBorders>
              <w:top w:val="nil"/>
              <w:left w:val="nil"/>
              <w:bottom w:val="nil"/>
              <w:right w:val="single" w:sz="4" w:space="0" w:color="000000"/>
            </w:tcBorders>
            <w:shd w:val="clear" w:color="auto" w:fill="auto"/>
            <w:noWrap/>
            <w:vAlign w:val="bottom"/>
            <w:hideMark/>
          </w:tcPr>
          <w:p w14:paraId="6A8C9AD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2.090,27</w:t>
            </w:r>
          </w:p>
        </w:tc>
        <w:tc>
          <w:tcPr>
            <w:tcW w:w="680" w:type="dxa"/>
            <w:tcBorders>
              <w:top w:val="nil"/>
              <w:left w:val="nil"/>
              <w:bottom w:val="nil"/>
              <w:right w:val="single" w:sz="8" w:space="0" w:color="auto"/>
            </w:tcBorders>
            <w:shd w:val="clear" w:color="auto" w:fill="auto"/>
            <w:noWrap/>
            <w:vAlign w:val="bottom"/>
            <w:hideMark/>
          </w:tcPr>
          <w:p w14:paraId="2F1DA2D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0,14</w:t>
            </w:r>
          </w:p>
        </w:tc>
        <w:tc>
          <w:tcPr>
            <w:tcW w:w="36" w:type="dxa"/>
            <w:vAlign w:val="center"/>
            <w:hideMark/>
          </w:tcPr>
          <w:p w14:paraId="1EFDFA4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6AB7703"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88DDD6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3239</w:t>
            </w:r>
          </w:p>
        </w:tc>
        <w:tc>
          <w:tcPr>
            <w:tcW w:w="968" w:type="dxa"/>
            <w:tcBorders>
              <w:top w:val="nil"/>
              <w:left w:val="nil"/>
              <w:bottom w:val="nil"/>
              <w:right w:val="single" w:sz="4" w:space="0" w:color="auto"/>
            </w:tcBorders>
            <w:shd w:val="clear" w:color="auto" w:fill="auto"/>
            <w:noWrap/>
            <w:vAlign w:val="bottom"/>
            <w:hideMark/>
          </w:tcPr>
          <w:p w14:paraId="557342E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1DAA89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Usluge rukovanja razglasom</w:t>
            </w:r>
          </w:p>
        </w:tc>
        <w:tc>
          <w:tcPr>
            <w:tcW w:w="1312" w:type="dxa"/>
            <w:tcBorders>
              <w:top w:val="nil"/>
              <w:left w:val="nil"/>
              <w:bottom w:val="nil"/>
              <w:right w:val="single" w:sz="4" w:space="0" w:color="000000"/>
            </w:tcBorders>
            <w:shd w:val="clear" w:color="auto" w:fill="auto"/>
            <w:noWrap/>
            <w:vAlign w:val="bottom"/>
            <w:hideMark/>
          </w:tcPr>
          <w:p w14:paraId="7C83127A"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B68E02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2.090,27</w:t>
            </w:r>
          </w:p>
        </w:tc>
        <w:tc>
          <w:tcPr>
            <w:tcW w:w="680" w:type="dxa"/>
            <w:tcBorders>
              <w:top w:val="nil"/>
              <w:left w:val="nil"/>
              <w:bottom w:val="nil"/>
              <w:right w:val="single" w:sz="8" w:space="0" w:color="auto"/>
            </w:tcBorders>
            <w:shd w:val="clear" w:color="auto" w:fill="auto"/>
            <w:noWrap/>
            <w:vAlign w:val="bottom"/>
            <w:hideMark/>
          </w:tcPr>
          <w:p w14:paraId="116C58E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49AEE0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E8A4F3F"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B01857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4469AB6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4E1565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73BA7C8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70.000,00</w:t>
            </w:r>
          </w:p>
        </w:tc>
        <w:tc>
          <w:tcPr>
            <w:tcW w:w="1200" w:type="dxa"/>
            <w:tcBorders>
              <w:top w:val="nil"/>
              <w:left w:val="nil"/>
              <w:bottom w:val="nil"/>
              <w:right w:val="single" w:sz="4" w:space="0" w:color="000000"/>
            </w:tcBorders>
            <w:shd w:val="clear" w:color="auto" w:fill="auto"/>
            <w:noWrap/>
            <w:vAlign w:val="bottom"/>
            <w:hideMark/>
          </w:tcPr>
          <w:p w14:paraId="544946D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54.005,64</w:t>
            </w:r>
          </w:p>
        </w:tc>
        <w:tc>
          <w:tcPr>
            <w:tcW w:w="680" w:type="dxa"/>
            <w:tcBorders>
              <w:top w:val="nil"/>
              <w:left w:val="nil"/>
              <w:bottom w:val="nil"/>
              <w:right w:val="single" w:sz="8" w:space="0" w:color="auto"/>
            </w:tcBorders>
            <w:shd w:val="clear" w:color="auto" w:fill="auto"/>
            <w:noWrap/>
            <w:vAlign w:val="bottom"/>
            <w:hideMark/>
          </w:tcPr>
          <w:p w14:paraId="1A2EF49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0,77</w:t>
            </w:r>
          </w:p>
        </w:tc>
        <w:tc>
          <w:tcPr>
            <w:tcW w:w="36" w:type="dxa"/>
            <w:vAlign w:val="center"/>
            <w:hideMark/>
          </w:tcPr>
          <w:p w14:paraId="1669A92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52ECBA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B0F122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1C3956F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EC9021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udrugama u kulturi</w:t>
            </w:r>
          </w:p>
        </w:tc>
        <w:tc>
          <w:tcPr>
            <w:tcW w:w="1312" w:type="dxa"/>
            <w:tcBorders>
              <w:top w:val="nil"/>
              <w:left w:val="nil"/>
              <w:bottom w:val="nil"/>
              <w:right w:val="single" w:sz="4" w:space="0" w:color="000000"/>
            </w:tcBorders>
            <w:shd w:val="clear" w:color="auto" w:fill="auto"/>
            <w:noWrap/>
            <w:vAlign w:val="bottom"/>
            <w:hideMark/>
          </w:tcPr>
          <w:p w14:paraId="60610796"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56CF54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40.000,00</w:t>
            </w:r>
          </w:p>
        </w:tc>
        <w:tc>
          <w:tcPr>
            <w:tcW w:w="680" w:type="dxa"/>
            <w:tcBorders>
              <w:top w:val="nil"/>
              <w:left w:val="nil"/>
              <w:bottom w:val="nil"/>
              <w:right w:val="single" w:sz="8" w:space="0" w:color="auto"/>
            </w:tcBorders>
            <w:shd w:val="clear" w:color="auto" w:fill="auto"/>
            <w:noWrap/>
            <w:vAlign w:val="bottom"/>
            <w:hideMark/>
          </w:tcPr>
          <w:p w14:paraId="400ACBA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933D99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A96188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F48554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14FC962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9193EB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za kulturne događaje</w:t>
            </w:r>
          </w:p>
        </w:tc>
        <w:tc>
          <w:tcPr>
            <w:tcW w:w="1312" w:type="dxa"/>
            <w:tcBorders>
              <w:top w:val="nil"/>
              <w:left w:val="nil"/>
              <w:bottom w:val="nil"/>
              <w:right w:val="single" w:sz="4" w:space="0" w:color="000000"/>
            </w:tcBorders>
            <w:shd w:val="clear" w:color="auto" w:fill="auto"/>
            <w:noWrap/>
            <w:vAlign w:val="bottom"/>
            <w:hideMark/>
          </w:tcPr>
          <w:p w14:paraId="1886F50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C73CB0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14.005,64</w:t>
            </w:r>
          </w:p>
        </w:tc>
        <w:tc>
          <w:tcPr>
            <w:tcW w:w="680" w:type="dxa"/>
            <w:tcBorders>
              <w:top w:val="nil"/>
              <w:left w:val="nil"/>
              <w:bottom w:val="nil"/>
              <w:right w:val="single" w:sz="8" w:space="0" w:color="auto"/>
            </w:tcBorders>
            <w:shd w:val="clear" w:color="auto" w:fill="auto"/>
            <w:noWrap/>
            <w:vAlign w:val="bottom"/>
            <w:hideMark/>
          </w:tcPr>
          <w:p w14:paraId="5140236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49A32A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CF35890"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7B3776B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800020</w:t>
            </w:r>
          </w:p>
        </w:tc>
        <w:tc>
          <w:tcPr>
            <w:tcW w:w="4694" w:type="dxa"/>
            <w:tcBorders>
              <w:top w:val="nil"/>
              <w:left w:val="nil"/>
              <w:bottom w:val="nil"/>
              <w:right w:val="single" w:sz="4" w:space="0" w:color="000000"/>
            </w:tcBorders>
            <w:shd w:val="clear" w:color="000000" w:fill="F2F2F2"/>
            <w:noWrap/>
            <w:vAlign w:val="bottom"/>
            <w:hideMark/>
          </w:tcPr>
          <w:p w14:paraId="19D2208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Očuvanje kulturne baštine</w:t>
            </w:r>
          </w:p>
        </w:tc>
        <w:tc>
          <w:tcPr>
            <w:tcW w:w="1312" w:type="dxa"/>
            <w:tcBorders>
              <w:top w:val="nil"/>
              <w:left w:val="nil"/>
              <w:bottom w:val="nil"/>
              <w:right w:val="single" w:sz="4" w:space="0" w:color="000000"/>
            </w:tcBorders>
            <w:shd w:val="clear" w:color="000000" w:fill="F2F2F2"/>
            <w:noWrap/>
            <w:vAlign w:val="bottom"/>
            <w:hideMark/>
          </w:tcPr>
          <w:p w14:paraId="2D35960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w:t>
            </w:r>
          </w:p>
        </w:tc>
        <w:tc>
          <w:tcPr>
            <w:tcW w:w="1200" w:type="dxa"/>
            <w:tcBorders>
              <w:top w:val="nil"/>
              <w:left w:val="nil"/>
              <w:bottom w:val="nil"/>
              <w:right w:val="single" w:sz="4" w:space="0" w:color="000000"/>
            </w:tcBorders>
            <w:shd w:val="clear" w:color="000000" w:fill="F2F2F2"/>
            <w:noWrap/>
            <w:vAlign w:val="bottom"/>
            <w:hideMark/>
          </w:tcPr>
          <w:p w14:paraId="7BCA82D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230A06D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52B60BE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C9063E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E995645" w14:textId="77777777" w:rsidR="00A2662E" w:rsidRPr="00A2662E" w:rsidRDefault="00A2662E" w:rsidP="00A2662E">
            <w:pPr>
              <w:spacing w:line="240" w:lineRule="auto"/>
              <w:jc w:val="left"/>
              <w:rPr>
                <w:rFonts w:ascii="Calibri" w:eastAsia="Times New Roman" w:hAnsi="Calibri" w:cs="Calibri"/>
                <w:b/>
                <w:bCs/>
                <w:noProof w:val="0"/>
                <w:color w:val="000000"/>
                <w:sz w:val="22"/>
                <w:szCs w:val="22"/>
                <w:lang w:eastAsia="hr-HR"/>
              </w:rPr>
            </w:pPr>
            <w:r w:rsidRPr="00A2662E">
              <w:rPr>
                <w:rFonts w:ascii="Calibri" w:eastAsia="Times New Roman" w:hAnsi="Calibri" w:cs="Calibri"/>
                <w:b/>
                <w:bCs/>
                <w:noProof w:val="0"/>
                <w:color w:val="000000"/>
                <w:sz w:val="22"/>
                <w:szCs w:val="22"/>
                <w:lang w:eastAsia="hr-HR"/>
              </w:rPr>
              <w:t>381</w:t>
            </w:r>
          </w:p>
        </w:tc>
        <w:tc>
          <w:tcPr>
            <w:tcW w:w="968" w:type="dxa"/>
            <w:tcBorders>
              <w:top w:val="nil"/>
              <w:left w:val="nil"/>
              <w:bottom w:val="nil"/>
              <w:right w:val="single" w:sz="4" w:space="0" w:color="auto"/>
            </w:tcBorders>
            <w:shd w:val="clear" w:color="auto" w:fill="auto"/>
            <w:noWrap/>
            <w:vAlign w:val="bottom"/>
            <w:hideMark/>
          </w:tcPr>
          <w:p w14:paraId="2B8F534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479DBA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41ED476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w:t>
            </w:r>
          </w:p>
        </w:tc>
        <w:tc>
          <w:tcPr>
            <w:tcW w:w="1200" w:type="dxa"/>
            <w:tcBorders>
              <w:top w:val="nil"/>
              <w:left w:val="nil"/>
              <w:bottom w:val="nil"/>
              <w:right w:val="single" w:sz="4" w:space="0" w:color="000000"/>
            </w:tcBorders>
            <w:shd w:val="clear" w:color="auto" w:fill="auto"/>
            <w:noWrap/>
            <w:vAlign w:val="bottom"/>
            <w:hideMark/>
          </w:tcPr>
          <w:p w14:paraId="46D80B4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936C2F1"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74E1914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594550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A559DD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619408E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727808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Očuvanje kulturne baštine</w:t>
            </w:r>
          </w:p>
        </w:tc>
        <w:tc>
          <w:tcPr>
            <w:tcW w:w="1312" w:type="dxa"/>
            <w:tcBorders>
              <w:top w:val="nil"/>
              <w:left w:val="nil"/>
              <w:bottom w:val="nil"/>
              <w:right w:val="single" w:sz="4" w:space="0" w:color="000000"/>
            </w:tcBorders>
            <w:shd w:val="clear" w:color="auto" w:fill="auto"/>
            <w:noWrap/>
            <w:vAlign w:val="bottom"/>
            <w:hideMark/>
          </w:tcPr>
          <w:p w14:paraId="117AB4B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B741CD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08217D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9D9DA3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B5180D5"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568ED57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800030</w:t>
            </w:r>
          </w:p>
        </w:tc>
        <w:tc>
          <w:tcPr>
            <w:tcW w:w="4694" w:type="dxa"/>
            <w:tcBorders>
              <w:top w:val="nil"/>
              <w:left w:val="nil"/>
              <w:bottom w:val="nil"/>
              <w:right w:val="single" w:sz="4" w:space="0" w:color="000000"/>
            </w:tcBorders>
            <w:shd w:val="clear" w:color="000000" w:fill="F2F2F2"/>
            <w:noWrap/>
            <w:vAlign w:val="center"/>
            <w:hideMark/>
          </w:tcPr>
          <w:p w14:paraId="40A0340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Pomoć za tiskanje knjiga</w:t>
            </w:r>
          </w:p>
        </w:tc>
        <w:tc>
          <w:tcPr>
            <w:tcW w:w="1312" w:type="dxa"/>
            <w:tcBorders>
              <w:top w:val="nil"/>
              <w:left w:val="nil"/>
              <w:bottom w:val="nil"/>
              <w:right w:val="single" w:sz="4" w:space="0" w:color="000000"/>
            </w:tcBorders>
            <w:shd w:val="clear" w:color="000000" w:fill="F2F2F2"/>
            <w:noWrap/>
            <w:vAlign w:val="bottom"/>
            <w:hideMark/>
          </w:tcPr>
          <w:p w14:paraId="5CF9162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10.000,00</w:t>
            </w:r>
          </w:p>
        </w:tc>
        <w:tc>
          <w:tcPr>
            <w:tcW w:w="1200" w:type="dxa"/>
            <w:tcBorders>
              <w:top w:val="nil"/>
              <w:left w:val="nil"/>
              <w:bottom w:val="nil"/>
              <w:right w:val="single" w:sz="4" w:space="0" w:color="000000"/>
            </w:tcBorders>
            <w:shd w:val="clear" w:color="000000" w:fill="F2F2F2"/>
            <w:noWrap/>
            <w:vAlign w:val="bottom"/>
            <w:hideMark/>
          </w:tcPr>
          <w:p w14:paraId="5AD3008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6BC7FD4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724C7C8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6571DA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0C8641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22B491C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44A88A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3A69DEA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w:t>
            </w:r>
          </w:p>
        </w:tc>
        <w:tc>
          <w:tcPr>
            <w:tcW w:w="1200" w:type="dxa"/>
            <w:tcBorders>
              <w:top w:val="nil"/>
              <w:left w:val="nil"/>
              <w:bottom w:val="nil"/>
              <w:right w:val="single" w:sz="4" w:space="0" w:color="000000"/>
            </w:tcBorders>
            <w:shd w:val="clear" w:color="auto" w:fill="auto"/>
            <w:noWrap/>
            <w:vAlign w:val="bottom"/>
            <w:hideMark/>
          </w:tcPr>
          <w:p w14:paraId="0A8E81C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8162CD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25C3747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4B75593"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71A044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6C2426B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1EDF00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Donacije za tiskanje knjiga</w:t>
            </w:r>
          </w:p>
        </w:tc>
        <w:tc>
          <w:tcPr>
            <w:tcW w:w="1312" w:type="dxa"/>
            <w:tcBorders>
              <w:top w:val="nil"/>
              <w:left w:val="nil"/>
              <w:bottom w:val="nil"/>
              <w:right w:val="single" w:sz="4" w:space="0" w:color="000000"/>
            </w:tcBorders>
            <w:shd w:val="clear" w:color="auto" w:fill="auto"/>
            <w:noWrap/>
            <w:vAlign w:val="bottom"/>
            <w:hideMark/>
          </w:tcPr>
          <w:p w14:paraId="601F1E2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4D3B80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94878F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C55054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F0FBC31" w14:textId="77777777" w:rsidTr="00DB475C">
        <w:trPr>
          <w:trHeight w:val="555"/>
        </w:trPr>
        <w:tc>
          <w:tcPr>
            <w:tcW w:w="1936" w:type="dxa"/>
            <w:gridSpan w:val="2"/>
            <w:tcBorders>
              <w:top w:val="nil"/>
              <w:left w:val="single" w:sz="4" w:space="0" w:color="auto"/>
              <w:bottom w:val="nil"/>
              <w:right w:val="single" w:sz="4" w:space="0" w:color="000000"/>
            </w:tcBorders>
            <w:shd w:val="clear" w:color="000000" w:fill="F2F2F2"/>
            <w:vAlign w:val="bottom"/>
            <w:hideMark/>
          </w:tcPr>
          <w:p w14:paraId="085A9C6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K800010</w:t>
            </w:r>
          </w:p>
        </w:tc>
        <w:tc>
          <w:tcPr>
            <w:tcW w:w="4694" w:type="dxa"/>
            <w:tcBorders>
              <w:top w:val="nil"/>
              <w:left w:val="nil"/>
              <w:bottom w:val="nil"/>
              <w:right w:val="single" w:sz="4" w:space="0" w:color="000000"/>
            </w:tcBorders>
            <w:shd w:val="clear" w:color="000000" w:fill="F2F2F2"/>
            <w:noWrap/>
            <w:vAlign w:val="bottom"/>
            <w:hideMark/>
          </w:tcPr>
          <w:p w14:paraId="172EF78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Zavičajni muzej Dugi otok</w:t>
            </w:r>
          </w:p>
        </w:tc>
        <w:tc>
          <w:tcPr>
            <w:tcW w:w="1312" w:type="dxa"/>
            <w:tcBorders>
              <w:top w:val="nil"/>
              <w:left w:val="nil"/>
              <w:bottom w:val="nil"/>
              <w:right w:val="single" w:sz="4" w:space="0" w:color="000000"/>
            </w:tcBorders>
            <w:shd w:val="clear" w:color="000000" w:fill="F2F2F2"/>
            <w:noWrap/>
            <w:vAlign w:val="bottom"/>
            <w:hideMark/>
          </w:tcPr>
          <w:p w14:paraId="7FD9F2C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200.000,00</w:t>
            </w:r>
          </w:p>
        </w:tc>
        <w:tc>
          <w:tcPr>
            <w:tcW w:w="1200" w:type="dxa"/>
            <w:tcBorders>
              <w:top w:val="nil"/>
              <w:left w:val="nil"/>
              <w:bottom w:val="nil"/>
              <w:right w:val="single" w:sz="4" w:space="0" w:color="000000"/>
            </w:tcBorders>
            <w:shd w:val="clear" w:color="000000" w:fill="F2F2F2"/>
            <w:noWrap/>
            <w:vAlign w:val="bottom"/>
            <w:hideMark/>
          </w:tcPr>
          <w:p w14:paraId="6743406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1A0AFC0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3274348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B7E25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9B3708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43F0C4E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6BDE3C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3DD7FC5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21F7A40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45BF93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4774323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9211C7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C7211F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4212</w:t>
            </w:r>
          </w:p>
        </w:tc>
        <w:tc>
          <w:tcPr>
            <w:tcW w:w="968" w:type="dxa"/>
            <w:tcBorders>
              <w:top w:val="nil"/>
              <w:left w:val="nil"/>
              <w:bottom w:val="nil"/>
              <w:right w:val="single" w:sz="4" w:space="0" w:color="auto"/>
            </w:tcBorders>
            <w:shd w:val="clear" w:color="auto" w:fill="auto"/>
            <w:noWrap/>
            <w:vAlign w:val="bottom"/>
            <w:hideMark/>
          </w:tcPr>
          <w:p w14:paraId="1F27468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0CAA70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zavičajnog muzeja</w:t>
            </w:r>
          </w:p>
        </w:tc>
        <w:tc>
          <w:tcPr>
            <w:tcW w:w="1312" w:type="dxa"/>
            <w:tcBorders>
              <w:top w:val="nil"/>
              <w:left w:val="nil"/>
              <w:bottom w:val="nil"/>
              <w:right w:val="single" w:sz="4" w:space="0" w:color="000000"/>
            </w:tcBorders>
            <w:shd w:val="clear" w:color="auto" w:fill="auto"/>
            <w:noWrap/>
            <w:vAlign w:val="bottom"/>
            <w:hideMark/>
          </w:tcPr>
          <w:p w14:paraId="3976918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4B9EE0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BECE09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97142E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D311F27"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664D0A8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8100</w:t>
            </w:r>
          </w:p>
        </w:tc>
        <w:tc>
          <w:tcPr>
            <w:tcW w:w="4694" w:type="dxa"/>
            <w:tcBorders>
              <w:top w:val="nil"/>
              <w:left w:val="nil"/>
              <w:bottom w:val="nil"/>
              <w:right w:val="single" w:sz="4" w:space="0" w:color="000000"/>
            </w:tcBorders>
            <w:shd w:val="clear" w:color="000000" w:fill="D9D9D9"/>
            <w:noWrap/>
            <w:vAlign w:val="bottom"/>
            <w:hideMark/>
          </w:tcPr>
          <w:p w14:paraId="349A5B2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Javne potrebe u sportu</w:t>
            </w:r>
          </w:p>
        </w:tc>
        <w:tc>
          <w:tcPr>
            <w:tcW w:w="1312" w:type="dxa"/>
            <w:tcBorders>
              <w:top w:val="nil"/>
              <w:left w:val="nil"/>
              <w:bottom w:val="nil"/>
              <w:right w:val="single" w:sz="4" w:space="0" w:color="000000"/>
            </w:tcBorders>
            <w:shd w:val="clear" w:color="000000" w:fill="D9D9D9"/>
            <w:noWrap/>
            <w:vAlign w:val="bottom"/>
            <w:hideMark/>
          </w:tcPr>
          <w:p w14:paraId="20A6B24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1.510.000,00</w:t>
            </w:r>
          </w:p>
        </w:tc>
        <w:tc>
          <w:tcPr>
            <w:tcW w:w="1200" w:type="dxa"/>
            <w:tcBorders>
              <w:top w:val="nil"/>
              <w:left w:val="nil"/>
              <w:bottom w:val="nil"/>
              <w:right w:val="single" w:sz="4" w:space="0" w:color="000000"/>
            </w:tcBorders>
            <w:shd w:val="clear" w:color="000000" w:fill="D9D9D9"/>
            <w:noWrap/>
            <w:vAlign w:val="bottom"/>
            <w:hideMark/>
          </w:tcPr>
          <w:p w14:paraId="3612AEA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w:t>
            </w:r>
          </w:p>
        </w:tc>
        <w:tc>
          <w:tcPr>
            <w:tcW w:w="680" w:type="dxa"/>
            <w:tcBorders>
              <w:top w:val="nil"/>
              <w:left w:val="nil"/>
              <w:bottom w:val="nil"/>
              <w:right w:val="single" w:sz="8" w:space="0" w:color="auto"/>
            </w:tcBorders>
            <w:shd w:val="clear" w:color="000000" w:fill="D9D9D9"/>
            <w:noWrap/>
            <w:vAlign w:val="bottom"/>
            <w:hideMark/>
          </w:tcPr>
          <w:p w14:paraId="05C31A7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0,02</w:t>
            </w:r>
          </w:p>
        </w:tc>
        <w:tc>
          <w:tcPr>
            <w:tcW w:w="36" w:type="dxa"/>
            <w:vAlign w:val="center"/>
            <w:hideMark/>
          </w:tcPr>
          <w:p w14:paraId="28DBA40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EA13E8F"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3084D6E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810010</w:t>
            </w:r>
          </w:p>
        </w:tc>
        <w:tc>
          <w:tcPr>
            <w:tcW w:w="4694" w:type="dxa"/>
            <w:tcBorders>
              <w:top w:val="nil"/>
              <w:left w:val="nil"/>
              <w:bottom w:val="nil"/>
              <w:right w:val="single" w:sz="4" w:space="0" w:color="000000"/>
            </w:tcBorders>
            <w:shd w:val="clear" w:color="000000" w:fill="F2F2F2"/>
            <w:noWrap/>
            <w:vAlign w:val="center"/>
            <w:hideMark/>
          </w:tcPr>
          <w:p w14:paraId="7334936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potreba u sportu</w:t>
            </w:r>
          </w:p>
        </w:tc>
        <w:tc>
          <w:tcPr>
            <w:tcW w:w="1312" w:type="dxa"/>
            <w:tcBorders>
              <w:top w:val="nil"/>
              <w:left w:val="nil"/>
              <w:bottom w:val="nil"/>
              <w:right w:val="single" w:sz="4" w:space="0" w:color="000000"/>
            </w:tcBorders>
            <w:shd w:val="clear" w:color="000000" w:fill="F2F2F2"/>
            <w:noWrap/>
            <w:vAlign w:val="bottom"/>
            <w:hideMark/>
          </w:tcPr>
          <w:p w14:paraId="43071D6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1.110.000,00</w:t>
            </w:r>
          </w:p>
        </w:tc>
        <w:tc>
          <w:tcPr>
            <w:tcW w:w="1200" w:type="dxa"/>
            <w:tcBorders>
              <w:top w:val="nil"/>
              <w:left w:val="nil"/>
              <w:bottom w:val="nil"/>
              <w:right w:val="single" w:sz="4" w:space="0" w:color="000000"/>
            </w:tcBorders>
            <w:shd w:val="clear" w:color="000000" w:fill="F2F2F2"/>
            <w:noWrap/>
            <w:vAlign w:val="bottom"/>
            <w:hideMark/>
          </w:tcPr>
          <w:p w14:paraId="02FFA33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30.000,00</w:t>
            </w:r>
          </w:p>
        </w:tc>
        <w:tc>
          <w:tcPr>
            <w:tcW w:w="680" w:type="dxa"/>
            <w:tcBorders>
              <w:top w:val="nil"/>
              <w:left w:val="nil"/>
              <w:bottom w:val="nil"/>
              <w:right w:val="single" w:sz="8" w:space="0" w:color="auto"/>
            </w:tcBorders>
            <w:shd w:val="clear" w:color="000000" w:fill="F2F2F2"/>
            <w:noWrap/>
            <w:vAlign w:val="bottom"/>
            <w:hideMark/>
          </w:tcPr>
          <w:p w14:paraId="2424D0D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0,03</w:t>
            </w:r>
          </w:p>
        </w:tc>
        <w:tc>
          <w:tcPr>
            <w:tcW w:w="36" w:type="dxa"/>
            <w:vAlign w:val="center"/>
            <w:hideMark/>
          </w:tcPr>
          <w:p w14:paraId="336D995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3AE159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AE9A92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510AEF4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B8AFDF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0E3CDD6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110.000,00</w:t>
            </w:r>
          </w:p>
        </w:tc>
        <w:tc>
          <w:tcPr>
            <w:tcW w:w="1200" w:type="dxa"/>
            <w:tcBorders>
              <w:top w:val="nil"/>
              <w:left w:val="nil"/>
              <w:bottom w:val="nil"/>
              <w:right w:val="single" w:sz="4" w:space="0" w:color="000000"/>
            </w:tcBorders>
            <w:shd w:val="clear" w:color="auto" w:fill="auto"/>
            <w:noWrap/>
            <w:vAlign w:val="bottom"/>
            <w:hideMark/>
          </w:tcPr>
          <w:p w14:paraId="5006332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w:t>
            </w:r>
          </w:p>
        </w:tc>
        <w:tc>
          <w:tcPr>
            <w:tcW w:w="680" w:type="dxa"/>
            <w:tcBorders>
              <w:top w:val="nil"/>
              <w:left w:val="nil"/>
              <w:bottom w:val="nil"/>
              <w:right w:val="single" w:sz="8" w:space="0" w:color="auto"/>
            </w:tcBorders>
            <w:shd w:val="clear" w:color="auto" w:fill="auto"/>
            <w:noWrap/>
            <w:vAlign w:val="bottom"/>
            <w:hideMark/>
          </w:tcPr>
          <w:p w14:paraId="18E603C4"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0,27</w:t>
            </w:r>
          </w:p>
        </w:tc>
        <w:tc>
          <w:tcPr>
            <w:tcW w:w="36" w:type="dxa"/>
            <w:vAlign w:val="center"/>
            <w:hideMark/>
          </w:tcPr>
          <w:p w14:paraId="4B2B357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BB7654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87EAD5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0ECC2BD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9BA6CA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za sportska događanja</w:t>
            </w:r>
          </w:p>
        </w:tc>
        <w:tc>
          <w:tcPr>
            <w:tcW w:w="1312" w:type="dxa"/>
            <w:tcBorders>
              <w:top w:val="nil"/>
              <w:left w:val="nil"/>
              <w:bottom w:val="nil"/>
              <w:right w:val="single" w:sz="4" w:space="0" w:color="000000"/>
            </w:tcBorders>
            <w:shd w:val="clear" w:color="auto" w:fill="auto"/>
            <w:noWrap/>
            <w:vAlign w:val="bottom"/>
            <w:hideMark/>
          </w:tcPr>
          <w:p w14:paraId="0FE85B68"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007527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3F4579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FD1B91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51EF5A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5B5232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2113025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14C7AC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sportskim klubovima i društvima</w:t>
            </w:r>
          </w:p>
        </w:tc>
        <w:tc>
          <w:tcPr>
            <w:tcW w:w="1312" w:type="dxa"/>
            <w:tcBorders>
              <w:top w:val="nil"/>
              <w:left w:val="nil"/>
              <w:bottom w:val="nil"/>
              <w:right w:val="single" w:sz="4" w:space="0" w:color="000000"/>
            </w:tcBorders>
            <w:shd w:val="clear" w:color="auto" w:fill="auto"/>
            <w:noWrap/>
            <w:vAlign w:val="bottom"/>
            <w:hideMark/>
          </w:tcPr>
          <w:p w14:paraId="1E0FC5B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E21D79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w:t>
            </w:r>
          </w:p>
        </w:tc>
        <w:tc>
          <w:tcPr>
            <w:tcW w:w="680" w:type="dxa"/>
            <w:tcBorders>
              <w:top w:val="nil"/>
              <w:left w:val="nil"/>
              <w:bottom w:val="nil"/>
              <w:right w:val="single" w:sz="8" w:space="0" w:color="auto"/>
            </w:tcBorders>
            <w:shd w:val="clear" w:color="auto" w:fill="auto"/>
            <w:noWrap/>
            <w:vAlign w:val="bottom"/>
            <w:hideMark/>
          </w:tcPr>
          <w:p w14:paraId="5357FC2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171C85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B54E376"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FC3489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451</w:t>
            </w:r>
          </w:p>
        </w:tc>
        <w:tc>
          <w:tcPr>
            <w:tcW w:w="968" w:type="dxa"/>
            <w:tcBorders>
              <w:top w:val="nil"/>
              <w:left w:val="nil"/>
              <w:bottom w:val="nil"/>
              <w:right w:val="single" w:sz="4" w:space="0" w:color="auto"/>
            </w:tcBorders>
            <w:shd w:val="clear" w:color="auto" w:fill="auto"/>
            <w:noWrap/>
            <w:vAlign w:val="bottom"/>
            <w:hideMark/>
          </w:tcPr>
          <w:p w14:paraId="01C557F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ACBBFA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Dodatna ulaganja na nefinancijskoj imovini</w:t>
            </w:r>
          </w:p>
        </w:tc>
        <w:tc>
          <w:tcPr>
            <w:tcW w:w="1312" w:type="dxa"/>
            <w:tcBorders>
              <w:top w:val="nil"/>
              <w:left w:val="nil"/>
              <w:bottom w:val="nil"/>
              <w:right w:val="single" w:sz="4" w:space="0" w:color="000000"/>
            </w:tcBorders>
            <w:shd w:val="clear" w:color="auto" w:fill="auto"/>
            <w:noWrap/>
            <w:vAlign w:val="bottom"/>
            <w:hideMark/>
          </w:tcPr>
          <w:p w14:paraId="458409E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1.000.000,00</w:t>
            </w:r>
          </w:p>
        </w:tc>
        <w:tc>
          <w:tcPr>
            <w:tcW w:w="1200" w:type="dxa"/>
            <w:tcBorders>
              <w:top w:val="nil"/>
              <w:left w:val="nil"/>
              <w:bottom w:val="nil"/>
              <w:right w:val="single" w:sz="4" w:space="0" w:color="000000"/>
            </w:tcBorders>
            <w:shd w:val="clear" w:color="auto" w:fill="auto"/>
            <w:noWrap/>
            <w:vAlign w:val="bottom"/>
            <w:hideMark/>
          </w:tcPr>
          <w:p w14:paraId="757C3E57"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A708E4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36" w:type="dxa"/>
            <w:vAlign w:val="center"/>
            <w:hideMark/>
          </w:tcPr>
          <w:p w14:paraId="0B104C8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D109C1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2A6E87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4511</w:t>
            </w:r>
          </w:p>
        </w:tc>
        <w:tc>
          <w:tcPr>
            <w:tcW w:w="968" w:type="dxa"/>
            <w:tcBorders>
              <w:top w:val="nil"/>
              <w:left w:val="nil"/>
              <w:bottom w:val="nil"/>
              <w:right w:val="single" w:sz="4" w:space="0" w:color="auto"/>
            </w:tcBorders>
            <w:shd w:val="clear" w:color="auto" w:fill="auto"/>
            <w:noWrap/>
            <w:vAlign w:val="bottom"/>
            <w:hideMark/>
          </w:tcPr>
          <w:p w14:paraId="68317C8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D82B8E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Uređenje sportskih igrališta</w:t>
            </w:r>
          </w:p>
        </w:tc>
        <w:tc>
          <w:tcPr>
            <w:tcW w:w="1312" w:type="dxa"/>
            <w:tcBorders>
              <w:top w:val="nil"/>
              <w:left w:val="nil"/>
              <w:bottom w:val="nil"/>
              <w:right w:val="single" w:sz="4" w:space="0" w:color="000000"/>
            </w:tcBorders>
            <w:shd w:val="clear" w:color="auto" w:fill="auto"/>
            <w:noWrap/>
            <w:vAlign w:val="bottom"/>
            <w:hideMark/>
          </w:tcPr>
          <w:p w14:paraId="2AFB834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DE8181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BF0969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7CD610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FD05DF" w14:textId="77777777" w:rsidTr="00DB475C">
        <w:trPr>
          <w:trHeight w:val="510"/>
        </w:trPr>
        <w:tc>
          <w:tcPr>
            <w:tcW w:w="1936" w:type="dxa"/>
            <w:gridSpan w:val="2"/>
            <w:tcBorders>
              <w:top w:val="nil"/>
              <w:left w:val="single" w:sz="4" w:space="0" w:color="auto"/>
              <w:bottom w:val="nil"/>
              <w:right w:val="single" w:sz="4" w:space="0" w:color="000000"/>
            </w:tcBorders>
            <w:shd w:val="clear" w:color="000000" w:fill="F2F2F2"/>
            <w:vAlign w:val="bottom"/>
            <w:hideMark/>
          </w:tcPr>
          <w:p w14:paraId="2141081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810010</w:t>
            </w:r>
          </w:p>
        </w:tc>
        <w:tc>
          <w:tcPr>
            <w:tcW w:w="4694" w:type="dxa"/>
            <w:tcBorders>
              <w:top w:val="nil"/>
              <w:left w:val="nil"/>
              <w:bottom w:val="nil"/>
              <w:right w:val="single" w:sz="4" w:space="0" w:color="000000"/>
            </w:tcBorders>
            <w:shd w:val="clear" w:color="000000" w:fill="F2F2F2"/>
            <w:noWrap/>
            <w:vAlign w:val="center"/>
            <w:hideMark/>
          </w:tcPr>
          <w:p w14:paraId="56DFCC6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sportske dvorane</w:t>
            </w:r>
          </w:p>
        </w:tc>
        <w:tc>
          <w:tcPr>
            <w:tcW w:w="1312" w:type="dxa"/>
            <w:tcBorders>
              <w:top w:val="nil"/>
              <w:left w:val="nil"/>
              <w:bottom w:val="nil"/>
              <w:right w:val="single" w:sz="4" w:space="0" w:color="000000"/>
            </w:tcBorders>
            <w:shd w:val="clear" w:color="000000" w:fill="F2F2F2"/>
            <w:noWrap/>
            <w:vAlign w:val="bottom"/>
            <w:hideMark/>
          </w:tcPr>
          <w:p w14:paraId="62B206F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400.000,00</w:t>
            </w:r>
          </w:p>
        </w:tc>
        <w:tc>
          <w:tcPr>
            <w:tcW w:w="1200" w:type="dxa"/>
            <w:tcBorders>
              <w:top w:val="nil"/>
              <w:left w:val="nil"/>
              <w:bottom w:val="nil"/>
              <w:right w:val="single" w:sz="4" w:space="0" w:color="000000"/>
            </w:tcBorders>
            <w:shd w:val="clear" w:color="000000" w:fill="F2F2F2"/>
            <w:noWrap/>
            <w:vAlign w:val="bottom"/>
            <w:hideMark/>
          </w:tcPr>
          <w:p w14:paraId="62C18F9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36AD67B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3571DB7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6C9A15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4D72B3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2DA1590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1E089E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3E1642A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400.000,00</w:t>
            </w:r>
          </w:p>
        </w:tc>
        <w:tc>
          <w:tcPr>
            <w:tcW w:w="1200" w:type="dxa"/>
            <w:tcBorders>
              <w:top w:val="nil"/>
              <w:left w:val="nil"/>
              <w:bottom w:val="nil"/>
              <w:right w:val="single" w:sz="4" w:space="0" w:color="000000"/>
            </w:tcBorders>
            <w:shd w:val="clear" w:color="auto" w:fill="auto"/>
            <w:noWrap/>
            <w:vAlign w:val="bottom"/>
            <w:hideMark/>
          </w:tcPr>
          <w:p w14:paraId="77079FD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A8BC428"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5EF136A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81A28FE"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03E90A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4212</w:t>
            </w:r>
          </w:p>
        </w:tc>
        <w:tc>
          <w:tcPr>
            <w:tcW w:w="968" w:type="dxa"/>
            <w:tcBorders>
              <w:top w:val="nil"/>
              <w:left w:val="nil"/>
              <w:bottom w:val="nil"/>
              <w:right w:val="single" w:sz="4" w:space="0" w:color="auto"/>
            </w:tcBorders>
            <w:shd w:val="clear" w:color="auto" w:fill="auto"/>
            <w:noWrap/>
            <w:vAlign w:val="bottom"/>
            <w:hideMark/>
          </w:tcPr>
          <w:p w14:paraId="5B40CDB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0206D9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Sportska dvorana</w:t>
            </w:r>
          </w:p>
        </w:tc>
        <w:tc>
          <w:tcPr>
            <w:tcW w:w="1312" w:type="dxa"/>
            <w:tcBorders>
              <w:top w:val="nil"/>
              <w:left w:val="nil"/>
              <w:bottom w:val="nil"/>
              <w:right w:val="single" w:sz="4" w:space="0" w:color="000000"/>
            </w:tcBorders>
            <w:shd w:val="clear" w:color="auto" w:fill="auto"/>
            <w:noWrap/>
            <w:vAlign w:val="bottom"/>
            <w:hideMark/>
          </w:tcPr>
          <w:p w14:paraId="57186B8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EE3078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6A53AF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BD4A71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8EBF620"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5EA36EB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8200</w:t>
            </w:r>
          </w:p>
        </w:tc>
        <w:tc>
          <w:tcPr>
            <w:tcW w:w="4694" w:type="dxa"/>
            <w:tcBorders>
              <w:top w:val="nil"/>
              <w:left w:val="nil"/>
              <w:bottom w:val="nil"/>
              <w:right w:val="single" w:sz="4" w:space="0" w:color="000000"/>
            </w:tcBorders>
            <w:shd w:val="clear" w:color="000000" w:fill="D9D9D9"/>
            <w:noWrap/>
            <w:vAlign w:val="bottom"/>
            <w:hideMark/>
          </w:tcPr>
          <w:p w14:paraId="3EDC3A0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Vjerske zajednice</w:t>
            </w:r>
          </w:p>
        </w:tc>
        <w:tc>
          <w:tcPr>
            <w:tcW w:w="1312" w:type="dxa"/>
            <w:tcBorders>
              <w:top w:val="nil"/>
              <w:left w:val="nil"/>
              <w:bottom w:val="nil"/>
              <w:right w:val="single" w:sz="4" w:space="0" w:color="000000"/>
            </w:tcBorders>
            <w:shd w:val="clear" w:color="000000" w:fill="D9D9D9"/>
            <w:noWrap/>
            <w:vAlign w:val="bottom"/>
            <w:hideMark/>
          </w:tcPr>
          <w:p w14:paraId="21AAF19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320.000,00</w:t>
            </w:r>
          </w:p>
        </w:tc>
        <w:tc>
          <w:tcPr>
            <w:tcW w:w="1200" w:type="dxa"/>
            <w:tcBorders>
              <w:top w:val="nil"/>
              <w:left w:val="nil"/>
              <w:bottom w:val="nil"/>
              <w:right w:val="single" w:sz="4" w:space="0" w:color="000000"/>
            </w:tcBorders>
            <w:shd w:val="clear" w:color="000000" w:fill="D9D9D9"/>
            <w:noWrap/>
            <w:vAlign w:val="bottom"/>
            <w:hideMark/>
          </w:tcPr>
          <w:p w14:paraId="3602050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068847C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3536231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3E17A8C"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0F4E174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820010</w:t>
            </w:r>
          </w:p>
        </w:tc>
        <w:tc>
          <w:tcPr>
            <w:tcW w:w="4694" w:type="dxa"/>
            <w:tcBorders>
              <w:top w:val="nil"/>
              <w:left w:val="nil"/>
              <w:bottom w:val="nil"/>
              <w:right w:val="single" w:sz="4" w:space="0" w:color="000000"/>
            </w:tcBorders>
            <w:shd w:val="clear" w:color="000000" w:fill="F2F2F2"/>
            <w:noWrap/>
            <w:vAlign w:val="center"/>
            <w:hideMark/>
          </w:tcPr>
          <w:p w14:paraId="41DE9BD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pomoći za crkvu</w:t>
            </w:r>
          </w:p>
        </w:tc>
        <w:tc>
          <w:tcPr>
            <w:tcW w:w="1312" w:type="dxa"/>
            <w:tcBorders>
              <w:top w:val="nil"/>
              <w:left w:val="nil"/>
              <w:bottom w:val="nil"/>
              <w:right w:val="single" w:sz="4" w:space="0" w:color="000000"/>
            </w:tcBorders>
            <w:shd w:val="clear" w:color="000000" w:fill="F2F2F2"/>
            <w:noWrap/>
            <w:vAlign w:val="bottom"/>
            <w:hideMark/>
          </w:tcPr>
          <w:p w14:paraId="140D335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320.000,00</w:t>
            </w:r>
          </w:p>
        </w:tc>
        <w:tc>
          <w:tcPr>
            <w:tcW w:w="1200" w:type="dxa"/>
            <w:tcBorders>
              <w:top w:val="nil"/>
              <w:left w:val="nil"/>
              <w:bottom w:val="nil"/>
              <w:right w:val="single" w:sz="4" w:space="0" w:color="000000"/>
            </w:tcBorders>
            <w:shd w:val="clear" w:color="000000" w:fill="F2F2F2"/>
            <w:noWrap/>
            <w:vAlign w:val="bottom"/>
            <w:hideMark/>
          </w:tcPr>
          <w:p w14:paraId="5976645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2DF46D7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151864D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7BCEC0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C27430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694301D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AA9711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616441BD"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w:t>
            </w:r>
          </w:p>
        </w:tc>
        <w:tc>
          <w:tcPr>
            <w:tcW w:w="1200" w:type="dxa"/>
            <w:tcBorders>
              <w:top w:val="nil"/>
              <w:left w:val="nil"/>
              <w:bottom w:val="nil"/>
              <w:right w:val="single" w:sz="4" w:space="0" w:color="000000"/>
            </w:tcBorders>
            <w:shd w:val="clear" w:color="auto" w:fill="auto"/>
            <w:noWrap/>
            <w:vAlign w:val="bottom"/>
            <w:hideMark/>
          </w:tcPr>
          <w:p w14:paraId="5E3AED5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5AF075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76B9FA1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B3A6A7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5B772B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69B92D8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014535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vjerskim zajednicama</w:t>
            </w:r>
          </w:p>
        </w:tc>
        <w:tc>
          <w:tcPr>
            <w:tcW w:w="1312" w:type="dxa"/>
            <w:tcBorders>
              <w:top w:val="nil"/>
              <w:left w:val="nil"/>
              <w:bottom w:val="nil"/>
              <w:right w:val="single" w:sz="4" w:space="0" w:color="000000"/>
            </w:tcBorders>
            <w:shd w:val="clear" w:color="auto" w:fill="auto"/>
            <w:noWrap/>
            <w:vAlign w:val="bottom"/>
            <w:hideMark/>
          </w:tcPr>
          <w:p w14:paraId="26CEB68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33E400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62B16D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E194A0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F7016C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B12B18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382</w:t>
            </w:r>
          </w:p>
        </w:tc>
        <w:tc>
          <w:tcPr>
            <w:tcW w:w="968" w:type="dxa"/>
            <w:tcBorders>
              <w:top w:val="nil"/>
              <w:left w:val="nil"/>
              <w:bottom w:val="nil"/>
              <w:right w:val="single" w:sz="4" w:space="0" w:color="auto"/>
            </w:tcBorders>
            <w:shd w:val="clear" w:color="auto" w:fill="auto"/>
            <w:noWrap/>
            <w:vAlign w:val="bottom"/>
            <w:hideMark/>
          </w:tcPr>
          <w:p w14:paraId="3731ED5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16A5C1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Kapitalne donacije</w:t>
            </w:r>
          </w:p>
        </w:tc>
        <w:tc>
          <w:tcPr>
            <w:tcW w:w="1312" w:type="dxa"/>
            <w:tcBorders>
              <w:top w:val="nil"/>
              <w:left w:val="nil"/>
              <w:bottom w:val="nil"/>
              <w:right w:val="single" w:sz="4" w:space="0" w:color="000000"/>
            </w:tcBorders>
            <w:shd w:val="clear" w:color="auto" w:fill="auto"/>
            <w:noWrap/>
            <w:vAlign w:val="bottom"/>
            <w:hideMark/>
          </w:tcPr>
          <w:p w14:paraId="385C07D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300.000,00</w:t>
            </w:r>
          </w:p>
        </w:tc>
        <w:tc>
          <w:tcPr>
            <w:tcW w:w="1200" w:type="dxa"/>
            <w:tcBorders>
              <w:top w:val="nil"/>
              <w:left w:val="nil"/>
              <w:bottom w:val="nil"/>
              <w:right w:val="single" w:sz="4" w:space="0" w:color="000000"/>
            </w:tcBorders>
            <w:shd w:val="clear" w:color="auto" w:fill="auto"/>
            <w:noWrap/>
            <w:vAlign w:val="bottom"/>
            <w:hideMark/>
          </w:tcPr>
          <w:p w14:paraId="3DA5BE5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A84C7E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72F5EC1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5A7DDC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A2604F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382</w:t>
            </w:r>
          </w:p>
        </w:tc>
        <w:tc>
          <w:tcPr>
            <w:tcW w:w="968" w:type="dxa"/>
            <w:tcBorders>
              <w:top w:val="nil"/>
              <w:left w:val="nil"/>
              <w:bottom w:val="nil"/>
              <w:right w:val="single" w:sz="4" w:space="0" w:color="auto"/>
            </w:tcBorders>
            <w:shd w:val="clear" w:color="auto" w:fill="auto"/>
            <w:noWrap/>
            <w:vAlign w:val="bottom"/>
            <w:hideMark/>
          </w:tcPr>
          <w:p w14:paraId="4F9A490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CF1948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Kapitalna donacija za obnovu crkvenih objekata</w:t>
            </w:r>
          </w:p>
        </w:tc>
        <w:tc>
          <w:tcPr>
            <w:tcW w:w="1312" w:type="dxa"/>
            <w:tcBorders>
              <w:top w:val="nil"/>
              <w:left w:val="nil"/>
              <w:bottom w:val="nil"/>
              <w:right w:val="single" w:sz="4" w:space="0" w:color="000000"/>
            </w:tcBorders>
            <w:shd w:val="clear" w:color="auto" w:fill="auto"/>
            <w:noWrap/>
            <w:vAlign w:val="bottom"/>
            <w:hideMark/>
          </w:tcPr>
          <w:p w14:paraId="0ADC9F5F"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CDAB13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CCC68A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8D8F12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7FA9A46"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bottom"/>
            <w:hideMark/>
          </w:tcPr>
          <w:p w14:paraId="53F2E94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00207</w:t>
            </w:r>
          </w:p>
        </w:tc>
        <w:tc>
          <w:tcPr>
            <w:tcW w:w="4694" w:type="dxa"/>
            <w:tcBorders>
              <w:top w:val="nil"/>
              <w:left w:val="nil"/>
              <w:bottom w:val="nil"/>
              <w:right w:val="single" w:sz="4" w:space="0" w:color="000000"/>
            </w:tcBorders>
            <w:shd w:val="clear" w:color="000000" w:fill="BFBFBF"/>
            <w:noWrap/>
            <w:vAlign w:val="bottom"/>
            <w:hideMark/>
          </w:tcPr>
          <w:p w14:paraId="28EB995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POLJOPRIVREDA</w:t>
            </w:r>
          </w:p>
        </w:tc>
        <w:tc>
          <w:tcPr>
            <w:tcW w:w="1312" w:type="dxa"/>
            <w:tcBorders>
              <w:top w:val="nil"/>
              <w:left w:val="nil"/>
              <w:bottom w:val="nil"/>
              <w:right w:val="single" w:sz="4" w:space="0" w:color="000000"/>
            </w:tcBorders>
            <w:shd w:val="clear" w:color="000000" w:fill="BFBFBF"/>
            <w:noWrap/>
            <w:vAlign w:val="bottom"/>
            <w:hideMark/>
          </w:tcPr>
          <w:p w14:paraId="71675F7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315.000,00</w:t>
            </w:r>
          </w:p>
        </w:tc>
        <w:tc>
          <w:tcPr>
            <w:tcW w:w="1200" w:type="dxa"/>
            <w:tcBorders>
              <w:top w:val="nil"/>
              <w:left w:val="nil"/>
              <w:bottom w:val="nil"/>
              <w:right w:val="single" w:sz="4" w:space="0" w:color="000000"/>
            </w:tcBorders>
            <w:shd w:val="clear" w:color="000000" w:fill="BFBFBF"/>
            <w:noWrap/>
            <w:vAlign w:val="bottom"/>
            <w:hideMark/>
          </w:tcPr>
          <w:p w14:paraId="25C5906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60.392,73</w:t>
            </w:r>
          </w:p>
        </w:tc>
        <w:tc>
          <w:tcPr>
            <w:tcW w:w="680" w:type="dxa"/>
            <w:tcBorders>
              <w:top w:val="nil"/>
              <w:left w:val="nil"/>
              <w:bottom w:val="nil"/>
              <w:right w:val="single" w:sz="8" w:space="0" w:color="auto"/>
            </w:tcBorders>
            <w:shd w:val="clear" w:color="000000" w:fill="BFBFBF"/>
            <w:noWrap/>
            <w:vAlign w:val="bottom"/>
            <w:hideMark/>
          </w:tcPr>
          <w:p w14:paraId="2740855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14966D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13D2BBF"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53FD3F6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9000</w:t>
            </w:r>
          </w:p>
        </w:tc>
        <w:tc>
          <w:tcPr>
            <w:tcW w:w="4694" w:type="dxa"/>
            <w:tcBorders>
              <w:top w:val="nil"/>
              <w:left w:val="nil"/>
              <w:bottom w:val="nil"/>
              <w:right w:val="single" w:sz="4" w:space="0" w:color="000000"/>
            </w:tcBorders>
            <w:shd w:val="clear" w:color="000000" w:fill="D9D9D9"/>
            <w:noWrap/>
            <w:vAlign w:val="bottom"/>
            <w:hideMark/>
          </w:tcPr>
          <w:p w14:paraId="35753E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Subvencije u poljoprivredi</w:t>
            </w:r>
          </w:p>
        </w:tc>
        <w:tc>
          <w:tcPr>
            <w:tcW w:w="1312" w:type="dxa"/>
            <w:tcBorders>
              <w:top w:val="nil"/>
              <w:left w:val="nil"/>
              <w:bottom w:val="nil"/>
              <w:right w:val="single" w:sz="4" w:space="0" w:color="000000"/>
            </w:tcBorders>
            <w:shd w:val="clear" w:color="000000" w:fill="D9D9D9"/>
            <w:noWrap/>
            <w:vAlign w:val="bottom"/>
            <w:hideMark/>
          </w:tcPr>
          <w:p w14:paraId="6DF76B7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25.000,00</w:t>
            </w:r>
          </w:p>
        </w:tc>
        <w:tc>
          <w:tcPr>
            <w:tcW w:w="1200" w:type="dxa"/>
            <w:tcBorders>
              <w:top w:val="nil"/>
              <w:left w:val="nil"/>
              <w:bottom w:val="nil"/>
              <w:right w:val="single" w:sz="4" w:space="0" w:color="000000"/>
            </w:tcBorders>
            <w:shd w:val="clear" w:color="000000" w:fill="D9D9D9"/>
            <w:noWrap/>
            <w:vAlign w:val="bottom"/>
            <w:hideMark/>
          </w:tcPr>
          <w:p w14:paraId="47E3372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19.642,73</w:t>
            </w:r>
          </w:p>
        </w:tc>
        <w:tc>
          <w:tcPr>
            <w:tcW w:w="680" w:type="dxa"/>
            <w:tcBorders>
              <w:top w:val="nil"/>
              <w:left w:val="nil"/>
              <w:bottom w:val="nil"/>
              <w:right w:val="single" w:sz="8" w:space="0" w:color="auto"/>
            </w:tcBorders>
            <w:shd w:val="clear" w:color="000000" w:fill="D9D9D9"/>
            <w:noWrap/>
            <w:vAlign w:val="bottom"/>
            <w:hideMark/>
          </w:tcPr>
          <w:p w14:paraId="72C8D65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0,79</w:t>
            </w:r>
          </w:p>
        </w:tc>
        <w:tc>
          <w:tcPr>
            <w:tcW w:w="36" w:type="dxa"/>
            <w:vAlign w:val="center"/>
            <w:hideMark/>
          </w:tcPr>
          <w:p w14:paraId="1DD2F63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EDB6ED"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62C410F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900010</w:t>
            </w:r>
          </w:p>
        </w:tc>
        <w:tc>
          <w:tcPr>
            <w:tcW w:w="4694" w:type="dxa"/>
            <w:tcBorders>
              <w:top w:val="nil"/>
              <w:left w:val="nil"/>
              <w:bottom w:val="nil"/>
              <w:right w:val="single" w:sz="4" w:space="0" w:color="000000"/>
            </w:tcBorders>
            <w:shd w:val="clear" w:color="000000" w:fill="F2F2F2"/>
            <w:noWrap/>
            <w:vAlign w:val="center"/>
            <w:hideMark/>
          </w:tcPr>
          <w:p w14:paraId="16CB674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Subvencije poljoprivrednicima</w:t>
            </w:r>
          </w:p>
        </w:tc>
        <w:tc>
          <w:tcPr>
            <w:tcW w:w="1312" w:type="dxa"/>
            <w:tcBorders>
              <w:top w:val="nil"/>
              <w:left w:val="nil"/>
              <w:bottom w:val="nil"/>
              <w:right w:val="single" w:sz="4" w:space="0" w:color="000000"/>
            </w:tcBorders>
            <w:shd w:val="clear" w:color="000000" w:fill="F2F2F2"/>
            <w:noWrap/>
            <w:vAlign w:val="bottom"/>
            <w:hideMark/>
          </w:tcPr>
          <w:p w14:paraId="1446450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25.000,00</w:t>
            </w:r>
          </w:p>
        </w:tc>
        <w:tc>
          <w:tcPr>
            <w:tcW w:w="1200" w:type="dxa"/>
            <w:tcBorders>
              <w:top w:val="nil"/>
              <w:left w:val="nil"/>
              <w:bottom w:val="nil"/>
              <w:right w:val="single" w:sz="4" w:space="0" w:color="000000"/>
            </w:tcBorders>
            <w:shd w:val="clear" w:color="000000" w:fill="F2F2F2"/>
            <w:noWrap/>
            <w:vAlign w:val="bottom"/>
            <w:hideMark/>
          </w:tcPr>
          <w:p w14:paraId="66D2A11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19.642,73</w:t>
            </w:r>
          </w:p>
        </w:tc>
        <w:tc>
          <w:tcPr>
            <w:tcW w:w="680" w:type="dxa"/>
            <w:tcBorders>
              <w:top w:val="nil"/>
              <w:left w:val="nil"/>
              <w:bottom w:val="nil"/>
              <w:right w:val="single" w:sz="8" w:space="0" w:color="auto"/>
            </w:tcBorders>
            <w:shd w:val="clear" w:color="000000" w:fill="F2F2F2"/>
            <w:noWrap/>
            <w:vAlign w:val="bottom"/>
            <w:hideMark/>
          </w:tcPr>
          <w:p w14:paraId="3979D14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0,79</w:t>
            </w:r>
          </w:p>
        </w:tc>
        <w:tc>
          <w:tcPr>
            <w:tcW w:w="36" w:type="dxa"/>
            <w:vAlign w:val="center"/>
            <w:hideMark/>
          </w:tcPr>
          <w:p w14:paraId="115DA0C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CC7B4D"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D8F8A9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352</w:t>
            </w:r>
          </w:p>
        </w:tc>
        <w:tc>
          <w:tcPr>
            <w:tcW w:w="968" w:type="dxa"/>
            <w:tcBorders>
              <w:top w:val="nil"/>
              <w:left w:val="nil"/>
              <w:bottom w:val="nil"/>
              <w:right w:val="single" w:sz="4" w:space="0" w:color="auto"/>
            </w:tcBorders>
            <w:shd w:val="clear" w:color="auto" w:fill="auto"/>
            <w:noWrap/>
            <w:vAlign w:val="bottom"/>
            <w:hideMark/>
          </w:tcPr>
          <w:p w14:paraId="36C5DE8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FF61F0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Subvencije TD,zadr, poljopr i obrtn.izv javn.sekt.</w:t>
            </w:r>
          </w:p>
        </w:tc>
        <w:tc>
          <w:tcPr>
            <w:tcW w:w="1312" w:type="dxa"/>
            <w:tcBorders>
              <w:top w:val="nil"/>
              <w:left w:val="nil"/>
              <w:bottom w:val="nil"/>
              <w:right w:val="single" w:sz="4" w:space="0" w:color="000000"/>
            </w:tcBorders>
            <w:shd w:val="clear" w:color="auto" w:fill="auto"/>
            <w:noWrap/>
            <w:vAlign w:val="bottom"/>
            <w:hideMark/>
          </w:tcPr>
          <w:p w14:paraId="00114EC7"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25.000,00</w:t>
            </w:r>
          </w:p>
        </w:tc>
        <w:tc>
          <w:tcPr>
            <w:tcW w:w="1200" w:type="dxa"/>
            <w:tcBorders>
              <w:top w:val="nil"/>
              <w:left w:val="nil"/>
              <w:bottom w:val="nil"/>
              <w:right w:val="single" w:sz="4" w:space="0" w:color="000000"/>
            </w:tcBorders>
            <w:shd w:val="clear" w:color="auto" w:fill="auto"/>
            <w:noWrap/>
            <w:vAlign w:val="bottom"/>
            <w:hideMark/>
          </w:tcPr>
          <w:p w14:paraId="3307C5B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19.642,73</w:t>
            </w:r>
          </w:p>
        </w:tc>
        <w:tc>
          <w:tcPr>
            <w:tcW w:w="680" w:type="dxa"/>
            <w:tcBorders>
              <w:top w:val="nil"/>
              <w:left w:val="nil"/>
              <w:bottom w:val="nil"/>
              <w:right w:val="single" w:sz="8" w:space="0" w:color="auto"/>
            </w:tcBorders>
            <w:shd w:val="clear" w:color="auto" w:fill="auto"/>
            <w:noWrap/>
            <w:vAlign w:val="bottom"/>
            <w:hideMark/>
          </w:tcPr>
          <w:p w14:paraId="4C39CC4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0,79</w:t>
            </w:r>
          </w:p>
        </w:tc>
        <w:tc>
          <w:tcPr>
            <w:tcW w:w="36" w:type="dxa"/>
            <w:vAlign w:val="center"/>
            <w:hideMark/>
          </w:tcPr>
          <w:p w14:paraId="605DFD5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29D185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FA2EF2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3523</w:t>
            </w:r>
          </w:p>
        </w:tc>
        <w:tc>
          <w:tcPr>
            <w:tcW w:w="968" w:type="dxa"/>
            <w:tcBorders>
              <w:top w:val="nil"/>
              <w:left w:val="nil"/>
              <w:bottom w:val="nil"/>
              <w:right w:val="single" w:sz="4" w:space="0" w:color="auto"/>
            </w:tcBorders>
            <w:shd w:val="clear" w:color="auto" w:fill="auto"/>
            <w:noWrap/>
            <w:vAlign w:val="bottom"/>
            <w:hideMark/>
          </w:tcPr>
          <w:p w14:paraId="78BD44C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004FE3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Subvencije poljoprivrednicima</w:t>
            </w:r>
          </w:p>
        </w:tc>
        <w:tc>
          <w:tcPr>
            <w:tcW w:w="1312" w:type="dxa"/>
            <w:tcBorders>
              <w:top w:val="nil"/>
              <w:left w:val="nil"/>
              <w:bottom w:val="nil"/>
              <w:right w:val="single" w:sz="4" w:space="0" w:color="000000"/>
            </w:tcBorders>
            <w:shd w:val="clear" w:color="auto" w:fill="auto"/>
            <w:noWrap/>
            <w:vAlign w:val="bottom"/>
            <w:hideMark/>
          </w:tcPr>
          <w:p w14:paraId="2A99F939"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FFAC6B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19.642,73</w:t>
            </w:r>
          </w:p>
        </w:tc>
        <w:tc>
          <w:tcPr>
            <w:tcW w:w="680" w:type="dxa"/>
            <w:tcBorders>
              <w:top w:val="nil"/>
              <w:left w:val="nil"/>
              <w:bottom w:val="nil"/>
              <w:right w:val="single" w:sz="8" w:space="0" w:color="auto"/>
            </w:tcBorders>
            <w:shd w:val="clear" w:color="auto" w:fill="auto"/>
            <w:noWrap/>
            <w:vAlign w:val="bottom"/>
            <w:hideMark/>
          </w:tcPr>
          <w:p w14:paraId="02A721F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0CFE55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FAE514D"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7FBA954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9100</w:t>
            </w:r>
          </w:p>
        </w:tc>
        <w:tc>
          <w:tcPr>
            <w:tcW w:w="4694" w:type="dxa"/>
            <w:tcBorders>
              <w:top w:val="nil"/>
              <w:left w:val="nil"/>
              <w:bottom w:val="nil"/>
              <w:right w:val="single" w:sz="4" w:space="0" w:color="000000"/>
            </w:tcBorders>
            <w:shd w:val="clear" w:color="000000" w:fill="D9D9D9"/>
            <w:noWrap/>
            <w:vAlign w:val="bottom"/>
            <w:hideMark/>
          </w:tcPr>
          <w:p w14:paraId="33FD5A9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Razvoj poljoprivrede</w:t>
            </w:r>
          </w:p>
        </w:tc>
        <w:tc>
          <w:tcPr>
            <w:tcW w:w="1312" w:type="dxa"/>
            <w:tcBorders>
              <w:top w:val="nil"/>
              <w:left w:val="nil"/>
              <w:bottom w:val="nil"/>
              <w:right w:val="single" w:sz="4" w:space="0" w:color="000000"/>
            </w:tcBorders>
            <w:shd w:val="clear" w:color="000000" w:fill="D9D9D9"/>
            <w:noWrap/>
            <w:vAlign w:val="bottom"/>
            <w:hideMark/>
          </w:tcPr>
          <w:p w14:paraId="1989740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90.000,00</w:t>
            </w:r>
          </w:p>
        </w:tc>
        <w:tc>
          <w:tcPr>
            <w:tcW w:w="1200" w:type="dxa"/>
            <w:tcBorders>
              <w:top w:val="nil"/>
              <w:left w:val="nil"/>
              <w:bottom w:val="nil"/>
              <w:right w:val="single" w:sz="4" w:space="0" w:color="000000"/>
            </w:tcBorders>
            <w:shd w:val="clear" w:color="000000" w:fill="D9D9D9"/>
            <w:noWrap/>
            <w:vAlign w:val="bottom"/>
            <w:hideMark/>
          </w:tcPr>
          <w:p w14:paraId="4934FF3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40.750,00</w:t>
            </w:r>
          </w:p>
        </w:tc>
        <w:tc>
          <w:tcPr>
            <w:tcW w:w="680" w:type="dxa"/>
            <w:tcBorders>
              <w:top w:val="nil"/>
              <w:left w:val="nil"/>
              <w:bottom w:val="nil"/>
              <w:right w:val="single" w:sz="8" w:space="0" w:color="auto"/>
            </w:tcBorders>
            <w:shd w:val="clear" w:color="auto" w:fill="auto"/>
            <w:noWrap/>
            <w:vAlign w:val="bottom"/>
            <w:hideMark/>
          </w:tcPr>
          <w:p w14:paraId="112FD68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0,45</w:t>
            </w:r>
          </w:p>
        </w:tc>
        <w:tc>
          <w:tcPr>
            <w:tcW w:w="36" w:type="dxa"/>
            <w:vAlign w:val="center"/>
            <w:hideMark/>
          </w:tcPr>
          <w:p w14:paraId="73466C1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707C82D" w14:textId="77777777" w:rsidTr="00DB475C">
        <w:trPr>
          <w:trHeight w:val="525"/>
        </w:trPr>
        <w:tc>
          <w:tcPr>
            <w:tcW w:w="1936" w:type="dxa"/>
            <w:gridSpan w:val="2"/>
            <w:tcBorders>
              <w:top w:val="nil"/>
              <w:left w:val="single" w:sz="4" w:space="0" w:color="auto"/>
              <w:bottom w:val="nil"/>
              <w:right w:val="single" w:sz="4" w:space="0" w:color="000000"/>
            </w:tcBorders>
            <w:shd w:val="clear" w:color="000000" w:fill="F2F2F2"/>
            <w:vAlign w:val="bottom"/>
            <w:hideMark/>
          </w:tcPr>
          <w:p w14:paraId="0D71DCC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Kapitalni projekt 910010</w:t>
            </w:r>
          </w:p>
        </w:tc>
        <w:tc>
          <w:tcPr>
            <w:tcW w:w="4694" w:type="dxa"/>
            <w:tcBorders>
              <w:top w:val="nil"/>
              <w:left w:val="nil"/>
              <w:bottom w:val="nil"/>
              <w:right w:val="single" w:sz="4" w:space="0" w:color="000000"/>
            </w:tcBorders>
            <w:shd w:val="clear" w:color="000000" w:fill="F2F2F2"/>
            <w:noWrap/>
            <w:vAlign w:val="bottom"/>
            <w:hideMark/>
          </w:tcPr>
          <w:p w14:paraId="6430789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Komasacija</w:t>
            </w:r>
          </w:p>
        </w:tc>
        <w:tc>
          <w:tcPr>
            <w:tcW w:w="1312" w:type="dxa"/>
            <w:tcBorders>
              <w:top w:val="nil"/>
              <w:left w:val="nil"/>
              <w:bottom w:val="nil"/>
              <w:right w:val="single" w:sz="4" w:space="0" w:color="000000"/>
            </w:tcBorders>
            <w:shd w:val="clear" w:color="000000" w:fill="F2F2F2"/>
            <w:noWrap/>
            <w:vAlign w:val="bottom"/>
            <w:hideMark/>
          </w:tcPr>
          <w:p w14:paraId="32901E9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90.000,00</w:t>
            </w:r>
          </w:p>
        </w:tc>
        <w:tc>
          <w:tcPr>
            <w:tcW w:w="1200" w:type="dxa"/>
            <w:tcBorders>
              <w:top w:val="nil"/>
              <w:left w:val="nil"/>
              <w:bottom w:val="nil"/>
              <w:right w:val="single" w:sz="4" w:space="0" w:color="000000"/>
            </w:tcBorders>
            <w:shd w:val="clear" w:color="000000" w:fill="F2F2F2"/>
            <w:noWrap/>
            <w:vAlign w:val="bottom"/>
            <w:hideMark/>
          </w:tcPr>
          <w:p w14:paraId="5DF159F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40.750,00</w:t>
            </w:r>
          </w:p>
        </w:tc>
        <w:tc>
          <w:tcPr>
            <w:tcW w:w="680" w:type="dxa"/>
            <w:tcBorders>
              <w:top w:val="nil"/>
              <w:left w:val="nil"/>
              <w:bottom w:val="nil"/>
              <w:right w:val="single" w:sz="8" w:space="0" w:color="auto"/>
            </w:tcBorders>
            <w:shd w:val="clear" w:color="auto" w:fill="auto"/>
            <w:noWrap/>
            <w:vAlign w:val="bottom"/>
            <w:hideMark/>
          </w:tcPr>
          <w:p w14:paraId="0F1663C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0,45</w:t>
            </w:r>
          </w:p>
        </w:tc>
        <w:tc>
          <w:tcPr>
            <w:tcW w:w="36" w:type="dxa"/>
            <w:vAlign w:val="center"/>
            <w:hideMark/>
          </w:tcPr>
          <w:p w14:paraId="68FDADF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FF8B8B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097525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383DE3D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9597C1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38FACD9C"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90.000,00</w:t>
            </w:r>
          </w:p>
        </w:tc>
        <w:tc>
          <w:tcPr>
            <w:tcW w:w="1200" w:type="dxa"/>
            <w:tcBorders>
              <w:top w:val="nil"/>
              <w:left w:val="nil"/>
              <w:bottom w:val="nil"/>
              <w:right w:val="single" w:sz="4" w:space="0" w:color="000000"/>
            </w:tcBorders>
            <w:shd w:val="clear" w:color="auto" w:fill="auto"/>
            <w:noWrap/>
            <w:vAlign w:val="bottom"/>
            <w:hideMark/>
          </w:tcPr>
          <w:p w14:paraId="08AE9D3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40.750,00</w:t>
            </w:r>
          </w:p>
        </w:tc>
        <w:tc>
          <w:tcPr>
            <w:tcW w:w="680" w:type="dxa"/>
            <w:tcBorders>
              <w:top w:val="nil"/>
              <w:left w:val="nil"/>
              <w:bottom w:val="nil"/>
              <w:right w:val="single" w:sz="8" w:space="0" w:color="auto"/>
            </w:tcBorders>
            <w:shd w:val="clear" w:color="auto" w:fill="auto"/>
            <w:noWrap/>
            <w:vAlign w:val="bottom"/>
            <w:hideMark/>
          </w:tcPr>
          <w:p w14:paraId="2DD0E0C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0,45</w:t>
            </w:r>
          </w:p>
        </w:tc>
        <w:tc>
          <w:tcPr>
            <w:tcW w:w="36" w:type="dxa"/>
            <w:vAlign w:val="center"/>
            <w:hideMark/>
          </w:tcPr>
          <w:p w14:paraId="414CF25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60025D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3D3DDB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31EC772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7A4520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Komasacija</w:t>
            </w:r>
          </w:p>
        </w:tc>
        <w:tc>
          <w:tcPr>
            <w:tcW w:w="1312" w:type="dxa"/>
            <w:tcBorders>
              <w:top w:val="nil"/>
              <w:left w:val="nil"/>
              <w:bottom w:val="nil"/>
              <w:right w:val="single" w:sz="4" w:space="0" w:color="000000"/>
            </w:tcBorders>
            <w:shd w:val="clear" w:color="auto" w:fill="auto"/>
            <w:noWrap/>
            <w:vAlign w:val="bottom"/>
            <w:hideMark/>
          </w:tcPr>
          <w:p w14:paraId="55EB091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4C7B20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C06BDF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9B2A8B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9D7D88D"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EB77D8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205732C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C44DA5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Izrada strategije razvoja poljoprivrede</w:t>
            </w:r>
          </w:p>
        </w:tc>
        <w:tc>
          <w:tcPr>
            <w:tcW w:w="1312" w:type="dxa"/>
            <w:tcBorders>
              <w:top w:val="nil"/>
              <w:left w:val="nil"/>
              <w:bottom w:val="nil"/>
              <w:right w:val="single" w:sz="4" w:space="0" w:color="000000"/>
            </w:tcBorders>
            <w:shd w:val="clear" w:color="auto" w:fill="auto"/>
            <w:noWrap/>
            <w:vAlign w:val="bottom"/>
            <w:hideMark/>
          </w:tcPr>
          <w:p w14:paraId="0879C6E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2CF55D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40.750,00</w:t>
            </w:r>
          </w:p>
        </w:tc>
        <w:tc>
          <w:tcPr>
            <w:tcW w:w="680" w:type="dxa"/>
            <w:tcBorders>
              <w:top w:val="nil"/>
              <w:left w:val="nil"/>
              <w:bottom w:val="nil"/>
              <w:right w:val="single" w:sz="8" w:space="0" w:color="auto"/>
            </w:tcBorders>
            <w:shd w:val="clear" w:color="auto" w:fill="auto"/>
            <w:noWrap/>
            <w:vAlign w:val="bottom"/>
            <w:hideMark/>
          </w:tcPr>
          <w:p w14:paraId="271D0A7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02796F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AFF721E"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589B69F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9200</w:t>
            </w:r>
          </w:p>
        </w:tc>
        <w:tc>
          <w:tcPr>
            <w:tcW w:w="4694" w:type="dxa"/>
            <w:tcBorders>
              <w:top w:val="nil"/>
              <w:left w:val="nil"/>
              <w:bottom w:val="nil"/>
              <w:right w:val="single" w:sz="4" w:space="0" w:color="000000"/>
            </w:tcBorders>
            <w:shd w:val="clear" w:color="000000" w:fill="D9D9D9"/>
            <w:noWrap/>
            <w:vAlign w:val="bottom"/>
            <w:hideMark/>
          </w:tcPr>
          <w:p w14:paraId="5D3E2E2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Zaštita životinja</w:t>
            </w:r>
          </w:p>
        </w:tc>
        <w:tc>
          <w:tcPr>
            <w:tcW w:w="1312" w:type="dxa"/>
            <w:tcBorders>
              <w:top w:val="nil"/>
              <w:left w:val="nil"/>
              <w:bottom w:val="nil"/>
              <w:right w:val="single" w:sz="4" w:space="0" w:color="000000"/>
            </w:tcBorders>
            <w:shd w:val="clear" w:color="000000" w:fill="D9D9D9"/>
            <w:noWrap/>
            <w:vAlign w:val="bottom"/>
            <w:hideMark/>
          </w:tcPr>
          <w:p w14:paraId="357CA7A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200.000,00</w:t>
            </w:r>
          </w:p>
        </w:tc>
        <w:tc>
          <w:tcPr>
            <w:tcW w:w="1200" w:type="dxa"/>
            <w:tcBorders>
              <w:top w:val="nil"/>
              <w:left w:val="nil"/>
              <w:bottom w:val="nil"/>
              <w:right w:val="single" w:sz="4" w:space="0" w:color="000000"/>
            </w:tcBorders>
            <w:shd w:val="clear" w:color="000000" w:fill="D9D9D9"/>
            <w:noWrap/>
            <w:vAlign w:val="bottom"/>
            <w:hideMark/>
          </w:tcPr>
          <w:p w14:paraId="0A39126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4A82E31D"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1A4F9B2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6E0FF1E" w14:textId="77777777" w:rsidTr="00DB475C">
        <w:trPr>
          <w:trHeight w:val="480"/>
        </w:trPr>
        <w:tc>
          <w:tcPr>
            <w:tcW w:w="1936" w:type="dxa"/>
            <w:gridSpan w:val="2"/>
            <w:tcBorders>
              <w:top w:val="nil"/>
              <w:left w:val="single" w:sz="4" w:space="0" w:color="auto"/>
              <w:bottom w:val="nil"/>
              <w:right w:val="single" w:sz="4" w:space="0" w:color="000000"/>
            </w:tcBorders>
            <w:shd w:val="clear" w:color="000000" w:fill="F2F2F2"/>
            <w:vAlign w:val="bottom"/>
            <w:hideMark/>
          </w:tcPr>
          <w:p w14:paraId="34C9D20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920010</w:t>
            </w:r>
          </w:p>
        </w:tc>
        <w:tc>
          <w:tcPr>
            <w:tcW w:w="4694" w:type="dxa"/>
            <w:tcBorders>
              <w:top w:val="nil"/>
              <w:left w:val="nil"/>
              <w:bottom w:val="nil"/>
              <w:right w:val="single" w:sz="4" w:space="0" w:color="000000"/>
            </w:tcBorders>
            <w:shd w:val="clear" w:color="000000" w:fill="F2F2F2"/>
            <w:noWrap/>
            <w:vAlign w:val="bottom"/>
            <w:hideMark/>
          </w:tcPr>
          <w:p w14:paraId="3D8B040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i opremanje skloništa za životinje</w:t>
            </w:r>
          </w:p>
        </w:tc>
        <w:tc>
          <w:tcPr>
            <w:tcW w:w="1312" w:type="dxa"/>
            <w:tcBorders>
              <w:top w:val="nil"/>
              <w:left w:val="nil"/>
              <w:bottom w:val="nil"/>
              <w:right w:val="single" w:sz="4" w:space="0" w:color="000000"/>
            </w:tcBorders>
            <w:shd w:val="clear" w:color="000000" w:fill="F2F2F2"/>
            <w:noWrap/>
            <w:vAlign w:val="bottom"/>
            <w:hideMark/>
          </w:tcPr>
          <w:p w14:paraId="19263DD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200.000,00</w:t>
            </w:r>
          </w:p>
        </w:tc>
        <w:tc>
          <w:tcPr>
            <w:tcW w:w="1200" w:type="dxa"/>
            <w:tcBorders>
              <w:top w:val="nil"/>
              <w:left w:val="nil"/>
              <w:bottom w:val="nil"/>
              <w:right w:val="single" w:sz="4" w:space="0" w:color="000000"/>
            </w:tcBorders>
            <w:shd w:val="clear" w:color="000000" w:fill="F2F2F2"/>
            <w:noWrap/>
            <w:vAlign w:val="bottom"/>
            <w:hideMark/>
          </w:tcPr>
          <w:p w14:paraId="6B1F048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1FFE457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78BC324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AB86BD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0A8068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290F40B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9324D8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29D4EB7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685B042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6BA718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39A143F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65C7A8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00DD12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4214</w:t>
            </w:r>
          </w:p>
        </w:tc>
        <w:tc>
          <w:tcPr>
            <w:tcW w:w="968" w:type="dxa"/>
            <w:tcBorders>
              <w:top w:val="nil"/>
              <w:left w:val="nil"/>
              <w:bottom w:val="nil"/>
              <w:right w:val="single" w:sz="4" w:space="0" w:color="auto"/>
            </w:tcBorders>
            <w:shd w:val="clear" w:color="auto" w:fill="auto"/>
            <w:noWrap/>
            <w:vAlign w:val="bottom"/>
            <w:hideMark/>
          </w:tcPr>
          <w:p w14:paraId="7D1E7C7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59AE31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Sklonište za životinje</w:t>
            </w:r>
          </w:p>
        </w:tc>
        <w:tc>
          <w:tcPr>
            <w:tcW w:w="1312" w:type="dxa"/>
            <w:tcBorders>
              <w:top w:val="nil"/>
              <w:left w:val="nil"/>
              <w:bottom w:val="nil"/>
              <w:right w:val="single" w:sz="4" w:space="0" w:color="000000"/>
            </w:tcBorders>
            <w:shd w:val="clear" w:color="auto" w:fill="auto"/>
            <w:noWrap/>
            <w:vAlign w:val="bottom"/>
            <w:hideMark/>
          </w:tcPr>
          <w:p w14:paraId="7207946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7D4BDC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780980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B54917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2517690"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64D5B57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920010</w:t>
            </w:r>
          </w:p>
        </w:tc>
        <w:tc>
          <w:tcPr>
            <w:tcW w:w="4694" w:type="dxa"/>
            <w:tcBorders>
              <w:top w:val="nil"/>
              <w:left w:val="nil"/>
              <w:bottom w:val="nil"/>
              <w:right w:val="single" w:sz="4" w:space="0" w:color="000000"/>
            </w:tcBorders>
            <w:shd w:val="clear" w:color="000000" w:fill="F2F2F2"/>
            <w:noWrap/>
            <w:vAlign w:val="bottom"/>
            <w:hideMark/>
          </w:tcPr>
          <w:p w14:paraId="75A0161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skloništa za životinje</w:t>
            </w:r>
          </w:p>
        </w:tc>
        <w:tc>
          <w:tcPr>
            <w:tcW w:w="1312" w:type="dxa"/>
            <w:tcBorders>
              <w:top w:val="nil"/>
              <w:left w:val="nil"/>
              <w:bottom w:val="nil"/>
              <w:right w:val="single" w:sz="4" w:space="0" w:color="000000"/>
            </w:tcBorders>
            <w:shd w:val="clear" w:color="000000" w:fill="F2F2F2"/>
            <w:noWrap/>
            <w:vAlign w:val="bottom"/>
            <w:hideMark/>
          </w:tcPr>
          <w:p w14:paraId="197D15A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1200" w:type="dxa"/>
            <w:tcBorders>
              <w:top w:val="nil"/>
              <w:left w:val="nil"/>
              <w:bottom w:val="nil"/>
              <w:right w:val="single" w:sz="4" w:space="0" w:color="000000"/>
            </w:tcBorders>
            <w:shd w:val="clear" w:color="000000" w:fill="F2F2F2"/>
            <w:noWrap/>
            <w:vAlign w:val="bottom"/>
            <w:hideMark/>
          </w:tcPr>
          <w:p w14:paraId="6EB372D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754A7D05"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#DIV/0!</w:t>
            </w:r>
          </w:p>
        </w:tc>
        <w:tc>
          <w:tcPr>
            <w:tcW w:w="36" w:type="dxa"/>
            <w:vAlign w:val="center"/>
            <w:hideMark/>
          </w:tcPr>
          <w:p w14:paraId="45AB290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2AC8A1F"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A3E52A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63F65A9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CFE1EF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3BF77201"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1200" w:type="dxa"/>
            <w:tcBorders>
              <w:top w:val="nil"/>
              <w:left w:val="nil"/>
              <w:bottom w:val="nil"/>
              <w:right w:val="single" w:sz="4" w:space="0" w:color="000000"/>
            </w:tcBorders>
            <w:shd w:val="clear" w:color="auto" w:fill="auto"/>
            <w:noWrap/>
            <w:vAlign w:val="bottom"/>
            <w:hideMark/>
          </w:tcPr>
          <w:p w14:paraId="1EDD5CB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 </w:t>
            </w:r>
          </w:p>
        </w:tc>
        <w:tc>
          <w:tcPr>
            <w:tcW w:w="680" w:type="dxa"/>
            <w:tcBorders>
              <w:top w:val="nil"/>
              <w:left w:val="nil"/>
              <w:bottom w:val="nil"/>
              <w:right w:val="single" w:sz="8" w:space="0" w:color="auto"/>
            </w:tcBorders>
            <w:shd w:val="clear" w:color="auto" w:fill="auto"/>
            <w:noWrap/>
            <w:vAlign w:val="bottom"/>
            <w:hideMark/>
          </w:tcPr>
          <w:p w14:paraId="2D3AB5D8" w14:textId="77777777" w:rsidR="00A2662E" w:rsidRPr="00A2662E" w:rsidRDefault="00A2662E" w:rsidP="00A2662E">
            <w:pPr>
              <w:spacing w:line="240" w:lineRule="auto"/>
              <w:jc w:val="center"/>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#DIV/0!</w:t>
            </w:r>
          </w:p>
        </w:tc>
        <w:tc>
          <w:tcPr>
            <w:tcW w:w="36" w:type="dxa"/>
            <w:vAlign w:val="center"/>
            <w:hideMark/>
          </w:tcPr>
          <w:p w14:paraId="405EDF6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A23005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03B80B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05C66BF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8298B8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skloništa za životinje</w:t>
            </w:r>
          </w:p>
        </w:tc>
        <w:tc>
          <w:tcPr>
            <w:tcW w:w="1312" w:type="dxa"/>
            <w:tcBorders>
              <w:top w:val="nil"/>
              <w:left w:val="nil"/>
              <w:bottom w:val="nil"/>
              <w:right w:val="single" w:sz="4" w:space="0" w:color="000000"/>
            </w:tcBorders>
            <w:shd w:val="clear" w:color="auto" w:fill="auto"/>
            <w:noWrap/>
            <w:vAlign w:val="bottom"/>
            <w:hideMark/>
          </w:tcPr>
          <w:p w14:paraId="5CDA67E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1D038B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C1C539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5C0A26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571138B" w14:textId="77777777" w:rsidTr="00DB475C">
        <w:trPr>
          <w:trHeight w:val="525"/>
        </w:trPr>
        <w:tc>
          <w:tcPr>
            <w:tcW w:w="1936" w:type="dxa"/>
            <w:gridSpan w:val="2"/>
            <w:tcBorders>
              <w:top w:val="nil"/>
              <w:left w:val="single" w:sz="4" w:space="0" w:color="auto"/>
              <w:bottom w:val="nil"/>
              <w:right w:val="single" w:sz="4" w:space="0" w:color="000000"/>
            </w:tcBorders>
            <w:shd w:val="clear" w:color="000000" w:fill="BFBFBF"/>
            <w:noWrap/>
            <w:vAlign w:val="bottom"/>
            <w:hideMark/>
          </w:tcPr>
          <w:p w14:paraId="4BD0E8E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00208</w:t>
            </w:r>
          </w:p>
        </w:tc>
        <w:tc>
          <w:tcPr>
            <w:tcW w:w="4694" w:type="dxa"/>
            <w:tcBorders>
              <w:top w:val="nil"/>
              <w:left w:val="nil"/>
              <w:bottom w:val="nil"/>
              <w:right w:val="single" w:sz="4" w:space="0" w:color="000000"/>
            </w:tcBorders>
            <w:shd w:val="clear" w:color="000000" w:fill="BFBFBF"/>
            <w:vAlign w:val="bottom"/>
            <w:hideMark/>
          </w:tcPr>
          <w:p w14:paraId="288434A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SUBVENCIJE I POMOĆI TRGOVAČKIM DRUŠTVIMA I UNUTAR OPĆEG PRORAČUNA</w:t>
            </w:r>
          </w:p>
        </w:tc>
        <w:tc>
          <w:tcPr>
            <w:tcW w:w="1312" w:type="dxa"/>
            <w:tcBorders>
              <w:top w:val="nil"/>
              <w:left w:val="nil"/>
              <w:bottom w:val="nil"/>
              <w:right w:val="single" w:sz="4" w:space="0" w:color="000000"/>
            </w:tcBorders>
            <w:shd w:val="clear" w:color="000000" w:fill="BFBFBF"/>
            <w:noWrap/>
            <w:vAlign w:val="bottom"/>
            <w:hideMark/>
          </w:tcPr>
          <w:p w14:paraId="72E47D6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340.000,00</w:t>
            </w:r>
          </w:p>
        </w:tc>
        <w:tc>
          <w:tcPr>
            <w:tcW w:w="1200" w:type="dxa"/>
            <w:tcBorders>
              <w:top w:val="nil"/>
              <w:left w:val="nil"/>
              <w:bottom w:val="nil"/>
              <w:right w:val="single" w:sz="4" w:space="0" w:color="000000"/>
            </w:tcBorders>
            <w:shd w:val="clear" w:color="000000" w:fill="BFBFBF"/>
            <w:noWrap/>
            <w:vAlign w:val="bottom"/>
            <w:hideMark/>
          </w:tcPr>
          <w:p w14:paraId="42AB9BA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BFBFBF"/>
            <w:noWrap/>
            <w:vAlign w:val="bottom"/>
            <w:hideMark/>
          </w:tcPr>
          <w:p w14:paraId="4C7E46C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36E319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06091C5" w14:textId="77777777" w:rsidTr="00DB475C">
        <w:trPr>
          <w:trHeight w:val="555"/>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6E07A35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4800</w:t>
            </w:r>
          </w:p>
        </w:tc>
        <w:tc>
          <w:tcPr>
            <w:tcW w:w="4694" w:type="dxa"/>
            <w:tcBorders>
              <w:top w:val="nil"/>
              <w:left w:val="nil"/>
              <w:bottom w:val="nil"/>
              <w:right w:val="single" w:sz="4" w:space="0" w:color="000000"/>
            </w:tcBorders>
            <w:shd w:val="clear" w:color="000000" w:fill="D9D9D9"/>
            <w:vAlign w:val="bottom"/>
            <w:hideMark/>
          </w:tcPr>
          <w:p w14:paraId="36125DB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Subvencija i pomoći za rad trgovačkim društvima u javnom sektoru</w:t>
            </w:r>
          </w:p>
        </w:tc>
        <w:tc>
          <w:tcPr>
            <w:tcW w:w="1312" w:type="dxa"/>
            <w:tcBorders>
              <w:top w:val="nil"/>
              <w:left w:val="nil"/>
              <w:bottom w:val="nil"/>
              <w:right w:val="single" w:sz="4" w:space="0" w:color="000000"/>
            </w:tcBorders>
            <w:shd w:val="clear" w:color="000000" w:fill="D9D9D9"/>
            <w:noWrap/>
            <w:vAlign w:val="bottom"/>
            <w:hideMark/>
          </w:tcPr>
          <w:p w14:paraId="79A2A50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40.000,00</w:t>
            </w:r>
          </w:p>
        </w:tc>
        <w:tc>
          <w:tcPr>
            <w:tcW w:w="1200" w:type="dxa"/>
            <w:tcBorders>
              <w:top w:val="nil"/>
              <w:left w:val="nil"/>
              <w:bottom w:val="nil"/>
              <w:right w:val="single" w:sz="4" w:space="0" w:color="000000"/>
            </w:tcBorders>
            <w:shd w:val="clear" w:color="000000" w:fill="D9D9D9"/>
            <w:noWrap/>
            <w:vAlign w:val="bottom"/>
            <w:hideMark/>
          </w:tcPr>
          <w:p w14:paraId="6FA1CC1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2D1E8FC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087F8D6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B46E1B0"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33C4F4E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480010</w:t>
            </w:r>
          </w:p>
        </w:tc>
        <w:tc>
          <w:tcPr>
            <w:tcW w:w="4694" w:type="dxa"/>
            <w:tcBorders>
              <w:top w:val="nil"/>
              <w:left w:val="nil"/>
              <w:bottom w:val="nil"/>
              <w:right w:val="single" w:sz="4" w:space="0" w:color="000000"/>
            </w:tcBorders>
            <w:shd w:val="clear" w:color="000000" w:fill="F2F2F2"/>
            <w:noWrap/>
            <w:vAlign w:val="center"/>
            <w:hideMark/>
          </w:tcPr>
          <w:p w14:paraId="25F32C1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Subvencija za rad poštanskih ureda</w:t>
            </w:r>
          </w:p>
        </w:tc>
        <w:tc>
          <w:tcPr>
            <w:tcW w:w="1312" w:type="dxa"/>
            <w:tcBorders>
              <w:top w:val="nil"/>
              <w:left w:val="nil"/>
              <w:bottom w:val="nil"/>
              <w:right w:val="single" w:sz="4" w:space="0" w:color="000000"/>
            </w:tcBorders>
            <w:shd w:val="clear" w:color="000000" w:fill="F2F2F2"/>
            <w:noWrap/>
            <w:vAlign w:val="bottom"/>
            <w:hideMark/>
          </w:tcPr>
          <w:p w14:paraId="7CEE30D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40.000,00</w:t>
            </w:r>
          </w:p>
        </w:tc>
        <w:tc>
          <w:tcPr>
            <w:tcW w:w="1200" w:type="dxa"/>
            <w:tcBorders>
              <w:top w:val="nil"/>
              <w:left w:val="nil"/>
              <w:bottom w:val="nil"/>
              <w:right w:val="single" w:sz="4" w:space="0" w:color="000000"/>
            </w:tcBorders>
            <w:shd w:val="clear" w:color="000000" w:fill="F2F2F2"/>
            <w:noWrap/>
            <w:vAlign w:val="bottom"/>
            <w:hideMark/>
          </w:tcPr>
          <w:p w14:paraId="58D559F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0BE91DE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092C806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B9DA906"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94CD07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351</w:t>
            </w:r>
          </w:p>
        </w:tc>
        <w:tc>
          <w:tcPr>
            <w:tcW w:w="968" w:type="dxa"/>
            <w:tcBorders>
              <w:top w:val="nil"/>
              <w:left w:val="nil"/>
              <w:bottom w:val="nil"/>
              <w:right w:val="single" w:sz="4" w:space="0" w:color="auto"/>
            </w:tcBorders>
            <w:shd w:val="clear" w:color="auto" w:fill="auto"/>
            <w:noWrap/>
            <w:vAlign w:val="bottom"/>
            <w:hideMark/>
          </w:tcPr>
          <w:p w14:paraId="52E7240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85EDBF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Subvencije trgovačkim društvima u javnom sektoru</w:t>
            </w:r>
          </w:p>
        </w:tc>
        <w:tc>
          <w:tcPr>
            <w:tcW w:w="1312" w:type="dxa"/>
            <w:tcBorders>
              <w:top w:val="nil"/>
              <w:left w:val="nil"/>
              <w:bottom w:val="nil"/>
              <w:right w:val="single" w:sz="4" w:space="0" w:color="000000"/>
            </w:tcBorders>
            <w:shd w:val="clear" w:color="auto" w:fill="auto"/>
            <w:noWrap/>
            <w:vAlign w:val="bottom"/>
            <w:hideMark/>
          </w:tcPr>
          <w:p w14:paraId="3A2A6DE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40.000,00</w:t>
            </w:r>
          </w:p>
        </w:tc>
        <w:tc>
          <w:tcPr>
            <w:tcW w:w="1200" w:type="dxa"/>
            <w:tcBorders>
              <w:top w:val="nil"/>
              <w:left w:val="nil"/>
              <w:bottom w:val="nil"/>
              <w:right w:val="single" w:sz="4" w:space="0" w:color="000000"/>
            </w:tcBorders>
            <w:shd w:val="clear" w:color="auto" w:fill="auto"/>
            <w:noWrap/>
            <w:vAlign w:val="bottom"/>
            <w:hideMark/>
          </w:tcPr>
          <w:p w14:paraId="08C5F29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CF9020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67D042C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24BFEF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A6A2CE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3512</w:t>
            </w:r>
          </w:p>
        </w:tc>
        <w:tc>
          <w:tcPr>
            <w:tcW w:w="968" w:type="dxa"/>
            <w:tcBorders>
              <w:top w:val="nil"/>
              <w:left w:val="nil"/>
              <w:bottom w:val="nil"/>
              <w:right w:val="single" w:sz="4" w:space="0" w:color="auto"/>
            </w:tcBorders>
            <w:shd w:val="clear" w:color="auto" w:fill="auto"/>
            <w:noWrap/>
            <w:vAlign w:val="bottom"/>
            <w:hideMark/>
          </w:tcPr>
          <w:p w14:paraId="4648D4E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31CBD5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Subvencije za rad poštanskih ureda</w:t>
            </w:r>
          </w:p>
        </w:tc>
        <w:tc>
          <w:tcPr>
            <w:tcW w:w="1312" w:type="dxa"/>
            <w:tcBorders>
              <w:top w:val="nil"/>
              <w:left w:val="nil"/>
              <w:bottom w:val="nil"/>
              <w:right w:val="single" w:sz="4" w:space="0" w:color="000000"/>
            </w:tcBorders>
            <w:shd w:val="clear" w:color="auto" w:fill="auto"/>
            <w:noWrap/>
            <w:vAlign w:val="bottom"/>
            <w:hideMark/>
          </w:tcPr>
          <w:p w14:paraId="3097C1FD"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8F9E09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52A37A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FA6EFD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F12E771"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28805CB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4900</w:t>
            </w:r>
          </w:p>
        </w:tc>
        <w:tc>
          <w:tcPr>
            <w:tcW w:w="4694" w:type="dxa"/>
            <w:tcBorders>
              <w:top w:val="nil"/>
              <w:left w:val="nil"/>
              <w:bottom w:val="nil"/>
              <w:right w:val="single" w:sz="4" w:space="0" w:color="000000"/>
            </w:tcBorders>
            <w:shd w:val="clear" w:color="000000" w:fill="D9D9D9"/>
            <w:noWrap/>
            <w:vAlign w:val="bottom"/>
            <w:hideMark/>
          </w:tcPr>
          <w:p w14:paraId="5F7180F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Poduzetnički inkubator</w:t>
            </w:r>
          </w:p>
        </w:tc>
        <w:tc>
          <w:tcPr>
            <w:tcW w:w="1312" w:type="dxa"/>
            <w:tcBorders>
              <w:top w:val="nil"/>
              <w:left w:val="nil"/>
              <w:bottom w:val="nil"/>
              <w:right w:val="single" w:sz="4" w:space="0" w:color="000000"/>
            </w:tcBorders>
            <w:shd w:val="clear" w:color="000000" w:fill="D9D9D9"/>
            <w:noWrap/>
            <w:vAlign w:val="bottom"/>
            <w:hideMark/>
          </w:tcPr>
          <w:p w14:paraId="206C7AB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300.000,00</w:t>
            </w:r>
          </w:p>
        </w:tc>
        <w:tc>
          <w:tcPr>
            <w:tcW w:w="1200" w:type="dxa"/>
            <w:tcBorders>
              <w:top w:val="nil"/>
              <w:left w:val="nil"/>
              <w:bottom w:val="nil"/>
              <w:right w:val="single" w:sz="4" w:space="0" w:color="000000"/>
            </w:tcBorders>
            <w:shd w:val="clear" w:color="000000" w:fill="D9D9D9"/>
            <w:noWrap/>
            <w:vAlign w:val="bottom"/>
            <w:hideMark/>
          </w:tcPr>
          <w:p w14:paraId="7CAB834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D9D9D9"/>
            <w:noWrap/>
            <w:vAlign w:val="bottom"/>
            <w:hideMark/>
          </w:tcPr>
          <w:p w14:paraId="5AD9519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5E1B798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CCAF2B" w14:textId="77777777" w:rsidTr="00DB475C">
        <w:trPr>
          <w:trHeight w:val="525"/>
        </w:trPr>
        <w:tc>
          <w:tcPr>
            <w:tcW w:w="1936" w:type="dxa"/>
            <w:gridSpan w:val="2"/>
            <w:tcBorders>
              <w:top w:val="nil"/>
              <w:left w:val="single" w:sz="4" w:space="0" w:color="auto"/>
              <w:bottom w:val="nil"/>
              <w:right w:val="single" w:sz="4" w:space="0" w:color="000000"/>
            </w:tcBorders>
            <w:shd w:val="clear" w:color="000000" w:fill="F2F2F2"/>
            <w:vAlign w:val="bottom"/>
            <w:hideMark/>
          </w:tcPr>
          <w:p w14:paraId="7345D6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490010</w:t>
            </w:r>
          </w:p>
        </w:tc>
        <w:tc>
          <w:tcPr>
            <w:tcW w:w="4694" w:type="dxa"/>
            <w:tcBorders>
              <w:top w:val="nil"/>
              <w:left w:val="nil"/>
              <w:bottom w:val="nil"/>
              <w:right w:val="single" w:sz="4" w:space="0" w:color="000000"/>
            </w:tcBorders>
            <w:shd w:val="clear" w:color="000000" w:fill="F2F2F2"/>
            <w:noWrap/>
            <w:vAlign w:val="bottom"/>
            <w:hideMark/>
          </w:tcPr>
          <w:p w14:paraId="593D480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Poduzetnički inkubator</w:t>
            </w:r>
          </w:p>
        </w:tc>
        <w:tc>
          <w:tcPr>
            <w:tcW w:w="1312" w:type="dxa"/>
            <w:tcBorders>
              <w:top w:val="nil"/>
              <w:left w:val="nil"/>
              <w:bottom w:val="nil"/>
              <w:right w:val="single" w:sz="4" w:space="0" w:color="000000"/>
            </w:tcBorders>
            <w:shd w:val="clear" w:color="000000" w:fill="F2F2F2"/>
            <w:noWrap/>
            <w:vAlign w:val="bottom"/>
            <w:hideMark/>
          </w:tcPr>
          <w:p w14:paraId="1F0064B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300.000,00</w:t>
            </w:r>
          </w:p>
        </w:tc>
        <w:tc>
          <w:tcPr>
            <w:tcW w:w="1200" w:type="dxa"/>
            <w:tcBorders>
              <w:top w:val="nil"/>
              <w:left w:val="nil"/>
              <w:bottom w:val="nil"/>
              <w:right w:val="single" w:sz="4" w:space="0" w:color="000000"/>
            </w:tcBorders>
            <w:shd w:val="clear" w:color="000000" w:fill="F2F2F2"/>
            <w:noWrap/>
            <w:vAlign w:val="bottom"/>
            <w:hideMark/>
          </w:tcPr>
          <w:p w14:paraId="6D25BC1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5BACB95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0C4FC88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26AB9B6" w14:textId="77777777" w:rsidTr="00DB475C">
        <w:trPr>
          <w:trHeight w:val="360"/>
        </w:trPr>
        <w:tc>
          <w:tcPr>
            <w:tcW w:w="968" w:type="dxa"/>
            <w:tcBorders>
              <w:top w:val="nil"/>
              <w:left w:val="single" w:sz="4" w:space="0" w:color="auto"/>
              <w:bottom w:val="nil"/>
              <w:right w:val="nil"/>
            </w:tcBorders>
            <w:shd w:val="clear" w:color="auto" w:fill="auto"/>
            <w:vAlign w:val="bottom"/>
            <w:hideMark/>
          </w:tcPr>
          <w:p w14:paraId="2668F37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vAlign w:val="bottom"/>
            <w:hideMark/>
          </w:tcPr>
          <w:p w14:paraId="2350026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F7906C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7105E691"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200.000,00</w:t>
            </w:r>
          </w:p>
        </w:tc>
        <w:tc>
          <w:tcPr>
            <w:tcW w:w="1200" w:type="dxa"/>
            <w:tcBorders>
              <w:top w:val="nil"/>
              <w:left w:val="nil"/>
              <w:bottom w:val="nil"/>
              <w:right w:val="single" w:sz="4" w:space="0" w:color="000000"/>
            </w:tcBorders>
            <w:shd w:val="clear" w:color="auto" w:fill="auto"/>
            <w:noWrap/>
            <w:vAlign w:val="bottom"/>
            <w:hideMark/>
          </w:tcPr>
          <w:p w14:paraId="0A6B468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07E956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23370FE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6746609" w14:textId="77777777" w:rsidTr="00DB475C">
        <w:trPr>
          <w:trHeight w:val="540"/>
        </w:trPr>
        <w:tc>
          <w:tcPr>
            <w:tcW w:w="968" w:type="dxa"/>
            <w:tcBorders>
              <w:top w:val="nil"/>
              <w:left w:val="single" w:sz="4" w:space="0" w:color="auto"/>
              <w:bottom w:val="nil"/>
              <w:right w:val="nil"/>
            </w:tcBorders>
            <w:shd w:val="clear" w:color="auto" w:fill="auto"/>
            <w:vAlign w:val="bottom"/>
            <w:hideMark/>
          </w:tcPr>
          <w:p w14:paraId="236340F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4212</w:t>
            </w:r>
          </w:p>
        </w:tc>
        <w:tc>
          <w:tcPr>
            <w:tcW w:w="968" w:type="dxa"/>
            <w:tcBorders>
              <w:top w:val="nil"/>
              <w:left w:val="nil"/>
              <w:bottom w:val="nil"/>
              <w:right w:val="single" w:sz="4" w:space="0" w:color="auto"/>
            </w:tcBorders>
            <w:shd w:val="clear" w:color="auto" w:fill="auto"/>
            <w:vAlign w:val="bottom"/>
            <w:hideMark/>
          </w:tcPr>
          <w:p w14:paraId="31BF8F3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vAlign w:val="bottom"/>
            <w:hideMark/>
          </w:tcPr>
          <w:p w14:paraId="1CE5B16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Poduzetnički inkubator</w:t>
            </w:r>
          </w:p>
        </w:tc>
        <w:tc>
          <w:tcPr>
            <w:tcW w:w="1312" w:type="dxa"/>
            <w:tcBorders>
              <w:top w:val="nil"/>
              <w:left w:val="nil"/>
              <w:bottom w:val="nil"/>
              <w:right w:val="single" w:sz="4" w:space="0" w:color="000000"/>
            </w:tcBorders>
            <w:shd w:val="clear" w:color="auto" w:fill="auto"/>
            <w:noWrap/>
            <w:vAlign w:val="bottom"/>
            <w:hideMark/>
          </w:tcPr>
          <w:p w14:paraId="32D4A63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2FA9E3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393BFC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631FAE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3441300" w14:textId="77777777" w:rsidTr="00DB475C">
        <w:trPr>
          <w:trHeight w:val="360"/>
        </w:trPr>
        <w:tc>
          <w:tcPr>
            <w:tcW w:w="968" w:type="dxa"/>
            <w:tcBorders>
              <w:top w:val="nil"/>
              <w:left w:val="single" w:sz="4" w:space="0" w:color="auto"/>
              <w:bottom w:val="nil"/>
              <w:right w:val="nil"/>
            </w:tcBorders>
            <w:shd w:val="clear" w:color="auto" w:fill="auto"/>
            <w:vAlign w:val="bottom"/>
            <w:hideMark/>
          </w:tcPr>
          <w:p w14:paraId="4A7B3E7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422</w:t>
            </w:r>
          </w:p>
        </w:tc>
        <w:tc>
          <w:tcPr>
            <w:tcW w:w="968" w:type="dxa"/>
            <w:tcBorders>
              <w:top w:val="nil"/>
              <w:left w:val="nil"/>
              <w:bottom w:val="nil"/>
              <w:right w:val="single" w:sz="4" w:space="0" w:color="auto"/>
            </w:tcBorders>
            <w:shd w:val="clear" w:color="auto" w:fill="auto"/>
            <w:vAlign w:val="bottom"/>
            <w:hideMark/>
          </w:tcPr>
          <w:p w14:paraId="7519055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BEFDDA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Postrojenja i oprema</w:t>
            </w:r>
          </w:p>
        </w:tc>
        <w:tc>
          <w:tcPr>
            <w:tcW w:w="1312" w:type="dxa"/>
            <w:tcBorders>
              <w:top w:val="nil"/>
              <w:left w:val="nil"/>
              <w:bottom w:val="nil"/>
              <w:right w:val="single" w:sz="4" w:space="0" w:color="000000"/>
            </w:tcBorders>
            <w:shd w:val="clear" w:color="auto" w:fill="auto"/>
            <w:noWrap/>
            <w:vAlign w:val="bottom"/>
            <w:hideMark/>
          </w:tcPr>
          <w:p w14:paraId="1C186A3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6FAF086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8E179FC"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6D117F0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670A2C" w14:textId="77777777" w:rsidTr="00DB475C">
        <w:trPr>
          <w:trHeight w:val="300"/>
        </w:trPr>
        <w:tc>
          <w:tcPr>
            <w:tcW w:w="968" w:type="dxa"/>
            <w:tcBorders>
              <w:top w:val="nil"/>
              <w:left w:val="single" w:sz="4" w:space="0" w:color="auto"/>
              <w:bottom w:val="nil"/>
              <w:right w:val="nil"/>
            </w:tcBorders>
            <w:shd w:val="clear" w:color="auto" w:fill="auto"/>
            <w:noWrap/>
            <w:vAlign w:val="center"/>
            <w:hideMark/>
          </w:tcPr>
          <w:p w14:paraId="7599DBC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4221</w:t>
            </w:r>
          </w:p>
        </w:tc>
        <w:tc>
          <w:tcPr>
            <w:tcW w:w="968" w:type="dxa"/>
            <w:tcBorders>
              <w:top w:val="nil"/>
              <w:left w:val="nil"/>
              <w:bottom w:val="nil"/>
              <w:right w:val="single" w:sz="4" w:space="0" w:color="auto"/>
            </w:tcBorders>
            <w:shd w:val="clear" w:color="auto" w:fill="auto"/>
            <w:noWrap/>
            <w:vAlign w:val="bottom"/>
            <w:hideMark/>
          </w:tcPr>
          <w:p w14:paraId="2A929B3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center"/>
            <w:hideMark/>
          </w:tcPr>
          <w:p w14:paraId="5559997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Opremanje poduzetničkog inkubatora</w:t>
            </w:r>
          </w:p>
        </w:tc>
        <w:tc>
          <w:tcPr>
            <w:tcW w:w="1312" w:type="dxa"/>
            <w:tcBorders>
              <w:top w:val="nil"/>
              <w:left w:val="nil"/>
              <w:bottom w:val="nil"/>
              <w:right w:val="single" w:sz="4" w:space="0" w:color="000000"/>
            </w:tcBorders>
            <w:shd w:val="clear" w:color="auto" w:fill="auto"/>
            <w:noWrap/>
            <w:vAlign w:val="bottom"/>
            <w:hideMark/>
          </w:tcPr>
          <w:p w14:paraId="6961808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C8CEFD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5DA16C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AA8739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C561143"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808080"/>
            <w:noWrap/>
            <w:vAlign w:val="bottom"/>
            <w:hideMark/>
          </w:tcPr>
          <w:p w14:paraId="6AFE1B2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RAZDJEL 003</w:t>
            </w:r>
          </w:p>
        </w:tc>
        <w:tc>
          <w:tcPr>
            <w:tcW w:w="4694" w:type="dxa"/>
            <w:tcBorders>
              <w:top w:val="nil"/>
              <w:left w:val="nil"/>
              <w:bottom w:val="nil"/>
              <w:right w:val="single" w:sz="4" w:space="0" w:color="000000"/>
            </w:tcBorders>
            <w:shd w:val="clear" w:color="000000" w:fill="808080"/>
            <w:noWrap/>
            <w:vAlign w:val="bottom"/>
            <w:hideMark/>
          </w:tcPr>
          <w:p w14:paraId="31650AB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PREDŠKOLSKI ODGOJ</w:t>
            </w:r>
          </w:p>
        </w:tc>
        <w:tc>
          <w:tcPr>
            <w:tcW w:w="1312" w:type="dxa"/>
            <w:tcBorders>
              <w:top w:val="nil"/>
              <w:left w:val="nil"/>
              <w:bottom w:val="nil"/>
              <w:right w:val="single" w:sz="4" w:space="0" w:color="000000"/>
            </w:tcBorders>
            <w:shd w:val="clear" w:color="000000" w:fill="808080"/>
            <w:noWrap/>
            <w:vAlign w:val="bottom"/>
            <w:hideMark/>
          </w:tcPr>
          <w:p w14:paraId="0C594DC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1.166.000,00</w:t>
            </w:r>
          </w:p>
        </w:tc>
        <w:tc>
          <w:tcPr>
            <w:tcW w:w="1200" w:type="dxa"/>
            <w:tcBorders>
              <w:top w:val="nil"/>
              <w:left w:val="nil"/>
              <w:bottom w:val="nil"/>
              <w:right w:val="single" w:sz="4" w:space="0" w:color="000000"/>
            </w:tcBorders>
            <w:shd w:val="clear" w:color="000000" w:fill="808080"/>
            <w:noWrap/>
            <w:vAlign w:val="bottom"/>
            <w:hideMark/>
          </w:tcPr>
          <w:p w14:paraId="5909745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371.679,17</w:t>
            </w:r>
          </w:p>
        </w:tc>
        <w:tc>
          <w:tcPr>
            <w:tcW w:w="680" w:type="dxa"/>
            <w:tcBorders>
              <w:top w:val="nil"/>
              <w:left w:val="nil"/>
              <w:bottom w:val="nil"/>
              <w:right w:val="single" w:sz="8" w:space="0" w:color="auto"/>
            </w:tcBorders>
            <w:shd w:val="clear" w:color="000000" w:fill="808080"/>
            <w:noWrap/>
            <w:vAlign w:val="bottom"/>
            <w:hideMark/>
          </w:tcPr>
          <w:p w14:paraId="5AC18F3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0,32</w:t>
            </w:r>
          </w:p>
        </w:tc>
        <w:tc>
          <w:tcPr>
            <w:tcW w:w="36" w:type="dxa"/>
            <w:vAlign w:val="center"/>
            <w:hideMark/>
          </w:tcPr>
          <w:p w14:paraId="4EA007B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3F3F4C9"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bottom"/>
            <w:hideMark/>
          </w:tcPr>
          <w:p w14:paraId="3CE1203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00301</w:t>
            </w:r>
          </w:p>
        </w:tc>
        <w:tc>
          <w:tcPr>
            <w:tcW w:w="4694" w:type="dxa"/>
            <w:tcBorders>
              <w:top w:val="nil"/>
              <w:left w:val="nil"/>
              <w:bottom w:val="nil"/>
              <w:right w:val="single" w:sz="4" w:space="0" w:color="000000"/>
            </w:tcBorders>
            <w:shd w:val="clear" w:color="000000" w:fill="BFBFBF"/>
            <w:noWrap/>
            <w:vAlign w:val="bottom"/>
            <w:hideMark/>
          </w:tcPr>
          <w:p w14:paraId="239EA9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DJEČJI VRTIĆ "ORKULICE" SALI</w:t>
            </w:r>
          </w:p>
        </w:tc>
        <w:tc>
          <w:tcPr>
            <w:tcW w:w="1312" w:type="dxa"/>
            <w:tcBorders>
              <w:top w:val="nil"/>
              <w:left w:val="nil"/>
              <w:bottom w:val="nil"/>
              <w:right w:val="single" w:sz="4" w:space="0" w:color="000000"/>
            </w:tcBorders>
            <w:shd w:val="clear" w:color="000000" w:fill="BFBFBF"/>
            <w:noWrap/>
            <w:vAlign w:val="bottom"/>
            <w:hideMark/>
          </w:tcPr>
          <w:p w14:paraId="18D5240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1.141.000,00</w:t>
            </w:r>
          </w:p>
        </w:tc>
        <w:tc>
          <w:tcPr>
            <w:tcW w:w="1200" w:type="dxa"/>
            <w:tcBorders>
              <w:top w:val="nil"/>
              <w:left w:val="nil"/>
              <w:bottom w:val="nil"/>
              <w:right w:val="single" w:sz="4" w:space="0" w:color="000000"/>
            </w:tcBorders>
            <w:shd w:val="clear" w:color="000000" w:fill="BFBFBF"/>
            <w:noWrap/>
            <w:vAlign w:val="bottom"/>
            <w:hideMark/>
          </w:tcPr>
          <w:p w14:paraId="43D37A4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359.679,17</w:t>
            </w:r>
          </w:p>
        </w:tc>
        <w:tc>
          <w:tcPr>
            <w:tcW w:w="680" w:type="dxa"/>
            <w:tcBorders>
              <w:top w:val="nil"/>
              <w:left w:val="nil"/>
              <w:bottom w:val="nil"/>
              <w:right w:val="single" w:sz="8" w:space="0" w:color="auto"/>
            </w:tcBorders>
            <w:shd w:val="clear" w:color="000000" w:fill="BFBFBF"/>
            <w:noWrap/>
            <w:vAlign w:val="bottom"/>
            <w:hideMark/>
          </w:tcPr>
          <w:p w14:paraId="2305F06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5E52CC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4737A88"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31028DB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7300</w:t>
            </w:r>
          </w:p>
        </w:tc>
        <w:tc>
          <w:tcPr>
            <w:tcW w:w="4694" w:type="dxa"/>
            <w:tcBorders>
              <w:top w:val="nil"/>
              <w:left w:val="nil"/>
              <w:bottom w:val="nil"/>
              <w:right w:val="single" w:sz="4" w:space="0" w:color="000000"/>
            </w:tcBorders>
            <w:shd w:val="clear" w:color="000000" w:fill="D9D9D9"/>
            <w:noWrap/>
            <w:vAlign w:val="bottom"/>
            <w:hideMark/>
          </w:tcPr>
          <w:p w14:paraId="4A03CFB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rada D.V. Orkulice Sali</w:t>
            </w:r>
          </w:p>
        </w:tc>
        <w:tc>
          <w:tcPr>
            <w:tcW w:w="1312" w:type="dxa"/>
            <w:tcBorders>
              <w:top w:val="nil"/>
              <w:left w:val="nil"/>
              <w:bottom w:val="nil"/>
              <w:right w:val="single" w:sz="4" w:space="0" w:color="000000"/>
            </w:tcBorders>
            <w:shd w:val="clear" w:color="000000" w:fill="D9D9D9"/>
            <w:noWrap/>
            <w:vAlign w:val="bottom"/>
            <w:hideMark/>
          </w:tcPr>
          <w:p w14:paraId="0F4493B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923.000,00</w:t>
            </w:r>
          </w:p>
        </w:tc>
        <w:tc>
          <w:tcPr>
            <w:tcW w:w="1200" w:type="dxa"/>
            <w:tcBorders>
              <w:top w:val="nil"/>
              <w:left w:val="nil"/>
              <w:bottom w:val="nil"/>
              <w:right w:val="single" w:sz="4" w:space="0" w:color="000000"/>
            </w:tcBorders>
            <w:shd w:val="clear" w:color="000000" w:fill="D9D9D9"/>
            <w:noWrap/>
            <w:vAlign w:val="bottom"/>
            <w:hideMark/>
          </w:tcPr>
          <w:p w14:paraId="54E2E2F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293.112,21</w:t>
            </w:r>
          </w:p>
        </w:tc>
        <w:tc>
          <w:tcPr>
            <w:tcW w:w="680" w:type="dxa"/>
            <w:tcBorders>
              <w:top w:val="nil"/>
              <w:left w:val="nil"/>
              <w:bottom w:val="nil"/>
              <w:right w:val="single" w:sz="8" w:space="0" w:color="auto"/>
            </w:tcBorders>
            <w:shd w:val="clear" w:color="000000" w:fill="D9D9D9"/>
            <w:noWrap/>
            <w:vAlign w:val="bottom"/>
            <w:hideMark/>
          </w:tcPr>
          <w:p w14:paraId="1F28F1C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0,32</w:t>
            </w:r>
          </w:p>
        </w:tc>
        <w:tc>
          <w:tcPr>
            <w:tcW w:w="36" w:type="dxa"/>
            <w:vAlign w:val="center"/>
            <w:hideMark/>
          </w:tcPr>
          <w:p w14:paraId="00CFF19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E961E90"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1D307CF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730010</w:t>
            </w:r>
          </w:p>
        </w:tc>
        <w:tc>
          <w:tcPr>
            <w:tcW w:w="4694" w:type="dxa"/>
            <w:tcBorders>
              <w:top w:val="nil"/>
              <w:left w:val="nil"/>
              <w:bottom w:val="nil"/>
              <w:right w:val="single" w:sz="4" w:space="0" w:color="000000"/>
            </w:tcBorders>
            <w:shd w:val="clear" w:color="000000" w:fill="F2F2F2"/>
            <w:noWrap/>
            <w:vAlign w:val="center"/>
            <w:hideMark/>
          </w:tcPr>
          <w:p w14:paraId="6837C31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zaposlene</w:t>
            </w:r>
          </w:p>
        </w:tc>
        <w:tc>
          <w:tcPr>
            <w:tcW w:w="1312" w:type="dxa"/>
            <w:tcBorders>
              <w:top w:val="nil"/>
              <w:left w:val="nil"/>
              <w:bottom w:val="nil"/>
              <w:right w:val="single" w:sz="4" w:space="0" w:color="000000"/>
            </w:tcBorders>
            <w:shd w:val="clear" w:color="000000" w:fill="F2F2F2"/>
            <w:noWrap/>
            <w:vAlign w:val="bottom"/>
            <w:hideMark/>
          </w:tcPr>
          <w:p w14:paraId="3E44004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580.000,00</w:t>
            </w:r>
          </w:p>
        </w:tc>
        <w:tc>
          <w:tcPr>
            <w:tcW w:w="1200" w:type="dxa"/>
            <w:tcBorders>
              <w:top w:val="nil"/>
              <w:left w:val="nil"/>
              <w:bottom w:val="nil"/>
              <w:right w:val="single" w:sz="4" w:space="0" w:color="000000"/>
            </w:tcBorders>
            <w:shd w:val="clear" w:color="000000" w:fill="F2F2F2"/>
            <w:noWrap/>
            <w:vAlign w:val="bottom"/>
            <w:hideMark/>
          </w:tcPr>
          <w:p w14:paraId="51CB831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250.243,46</w:t>
            </w:r>
          </w:p>
        </w:tc>
        <w:tc>
          <w:tcPr>
            <w:tcW w:w="680" w:type="dxa"/>
            <w:tcBorders>
              <w:top w:val="nil"/>
              <w:left w:val="nil"/>
              <w:bottom w:val="nil"/>
              <w:right w:val="single" w:sz="8" w:space="0" w:color="auto"/>
            </w:tcBorders>
            <w:shd w:val="clear" w:color="000000" w:fill="F2F2F2"/>
            <w:noWrap/>
            <w:vAlign w:val="bottom"/>
            <w:hideMark/>
          </w:tcPr>
          <w:p w14:paraId="0771581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0,43</w:t>
            </w:r>
          </w:p>
        </w:tc>
        <w:tc>
          <w:tcPr>
            <w:tcW w:w="36" w:type="dxa"/>
            <w:vAlign w:val="center"/>
            <w:hideMark/>
          </w:tcPr>
          <w:p w14:paraId="224CFD1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97BA22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01F77E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311</w:t>
            </w:r>
          </w:p>
        </w:tc>
        <w:tc>
          <w:tcPr>
            <w:tcW w:w="968" w:type="dxa"/>
            <w:tcBorders>
              <w:top w:val="nil"/>
              <w:left w:val="nil"/>
              <w:bottom w:val="nil"/>
              <w:right w:val="single" w:sz="4" w:space="0" w:color="auto"/>
            </w:tcBorders>
            <w:shd w:val="clear" w:color="auto" w:fill="auto"/>
            <w:noWrap/>
            <w:vAlign w:val="bottom"/>
            <w:hideMark/>
          </w:tcPr>
          <w:p w14:paraId="3247502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4DAB85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Plaće (bruto)</w:t>
            </w:r>
          </w:p>
        </w:tc>
        <w:tc>
          <w:tcPr>
            <w:tcW w:w="1312" w:type="dxa"/>
            <w:tcBorders>
              <w:top w:val="nil"/>
              <w:left w:val="nil"/>
              <w:bottom w:val="nil"/>
              <w:right w:val="single" w:sz="4" w:space="0" w:color="000000"/>
            </w:tcBorders>
            <w:shd w:val="clear" w:color="auto" w:fill="auto"/>
            <w:noWrap/>
            <w:vAlign w:val="bottom"/>
            <w:hideMark/>
          </w:tcPr>
          <w:p w14:paraId="05DEC91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370.000,00</w:t>
            </w:r>
          </w:p>
        </w:tc>
        <w:tc>
          <w:tcPr>
            <w:tcW w:w="1200" w:type="dxa"/>
            <w:tcBorders>
              <w:top w:val="nil"/>
              <w:left w:val="nil"/>
              <w:bottom w:val="nil"/>
              <w:right w:val="single" w:sz="4" w:space="0" w:color="000000"/>
            </w:tcBorders>
            <w:shd w:val="clear" w:color="auto" w:fill="auto"/>
            <w:noWrap/>
            <w:vAlign w:val="bottom"/>
            <w:hideMark/>
          </w:tcPr>
          <w:p w14:paraId="4ED4FE9F"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214.801,25</w:t>
            </w:r>
          </w:p>
        </w:tc>
        <w:tc>
          <w:tcPr>
            <w:tcW w:w="680" w:type="dxa"/>
            <w:tcBorders>
              <w:top w:val="nil"/>
              <w:left w:val="nil"/>
              <w:bottom w:val="nil"/>
              <w:right w:val="single" w:sz="8" w:space="0" w:color="auto"/>
            </w:tcBorders>
            <w:shd w:val="clear" w:color="auto" w:fill="auto"/>
            <w:noWrap/>
            <w:vAlign w:val="bottom"/>
            <w:hideMark/>
          </w:tcPr>
          <w:p w14:paraId="5C390B5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0,58</w:t>
            </w:r>
          </w:p>
        </w:tc>
        <w:tc>
          <w:tcPr>
            <w:tcW w:w="36" w:type="dxa"/>
            <w:vAlign w:val="center"/>
            <w:hideMark/>
          </w:tcPr>
          <w:p w14:paraId="137563A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33F9A0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7079DE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3111</w:t>
            </w:r>
          </w:p>
        </w:tc>
        <w:tc>
          <w:tcPr>
            <w:tcW w:w="968" w:type="dxa"/>
            <w:tcBorders>
              <w:top w:val="nil"/>
              <w:left w:val="nil"/>
              <w:bottom w:val="nil"/>
              <w:right w:val="single" w:sz="4" w:space="0" w:color="auto"/>
            </w:tcBorders>
            <w:shd w:val="clear" w:color="auto" w:fill="auto"/>
            <w:noWrap/>
            <w:vAlign w:val="bottom"/>
            <w:hideMark/>
          </w:tcPr>
          <w:p w14:paraId="3A40D56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4476BE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Plaće zaposlenika</w:t>
            </w:r>
          </w:p>
        </w:tc>
        <w:tc>
          <w:tcPr>
            <w:tcW w:w="1312" w:type="dxa"/>
            <w:tcBorders>
              <w:top w:val="nil"/>
              <w:left w:val="nil"/>
              <w:bottom w:val="nil"/>
              <w:right w:val="single" w:sz="4" w:space="0" w:color="000000"/>
            </w:tcBorders>
            <w:shd w:val="clear" w:color="auto" w:fill="auto"/>
            <w:noWrap/>
            <w:vAlign w:val="bottom"/>
            <w:hideMark/>
          </w:tcPr>
          <w:p w14:paraId="2303E340"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731CFA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214.801,25</w:t>
            </w:r>
          </w:p>
        </w:tc>
        <w:tc>
          <w:tcPr>
            <w:tcW w:w="680" w:type="dxa"/>
            <w:tcBorders>
              <w:top w:val="nil"/>
              <w:left w:val="nil"/>
              <w:bottom w:val="nil"/>
              <w:right w:val="single" w:sz="8" w:space="0" w:color="auto"/>
            </w:tcBorders>
            <w:shd w:val="clear" w:color="auto" w:fill="auto"/>
            <w:noWrap/>
            <w:vAlign w:val="bottom"/>
            <w:hideMark/>
          </w:tcPr>
          <w:p w14:paraId="7CF8762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2DAE99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8D858B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A04A80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312</w:t>
            </w:r>
          </w:p>
        </w:tc>
        <w:tc>
          <w:tcPr>
            <w:tcW w:w="968" w:type="dxa"/>
            <w:tcBorders>
              <w:top w:val="nil"/>
              <w:left w:val="nil"/>
              <w:bottom w:val="nil"/>
              <w:right w:val="single" w:sz="4" w:space="0" w:color="auto"/>
            </w:tcBorders>
            <w:shd w:val="clear" w:color="auto" w:fill="auto"/>
            <w:noWrap/>
            <w:vAlign w:val="bottom"/>
            <w:hideMark/>
          </w:tcPr>
          <w:p w14:paraId="5FAFECB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B18175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rashodi za zaposlene</w:t>
            </w:r>
          </w:p>
        </w:tc>
        <w:tc>
          <w:tcPr>
            <w:tcW w:w="1312" w:type="dxa"/>
            <w:tcBorders>
              <w:top w:val="nil"/>
              <w:left w:val="nil"/>
              <w:bottom w:val="nil"/>
              <w:right w:val="single" w:sz="4" w:space="0" w:color="000000"/>
            </w:tcBorders>
            <w:shd w:val="clear" w:color="auto" w:fill="auto"/>
            <w:noWrap/>
            <w:vAlign w:val="bottom"/>
            <w:hideMark/>
          </w:tcPr>
          <w:p w14:paraId="66446B0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18.000,00</w:t>
            </w:r>
          </w:p>
        </w:tc>
        <w:tc>
          <w:tcPr>
            <w:tcW w:w="1200" w:type="dxa"/>
            <w:tcBorders>
              <w:top w:val="nil"/>
              <w:left w:val="nil"/>
              <w:bottom w:val="nil"/>
              <w:right w:val="single" w:sz="4" w:space="0" w:color="000000"/>
            </w:tcBorders>
            <w:shd w:val="clear" w:color="auto" w:fill="auto"/>
            <w:noWrap/>
            <w:vAlign w:val="bottom"/>
            <w:hideMark/>
          </w:tcPr>
          <w:p w14:paraId="69CAC04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23F9B1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7D2CC04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962E6F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ED0AC9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3121</w:t>
            </w:r>
          </w:p>
        </w:tc>
        <w:tc>
          <w:tcPr>
            <w:tcW w:w="968" w:type="dxa"/>
            <w:tcBorders>
              <w:top w:val="nil"/>
              <w:left w:val="nil"/>
              <w:bottom w:val="nil"/>
              <w:right w:val="single" w:sz="4" w:space="0" w:color="auto"/>
            </w:tcBorders>
            <w:shd w:val="clear" w:color="auto" w:fill="auto"/>
            <w:noWrap/>
            <w:vAlign w:val="bottom"/>
            <w:hideMark/>
          </w:tcPr>
          <w:p w14:paraId="067AE31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366E45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rashodi za zaposlene</w:t>
            </w:r>
          </w:p>
        </w:tc>
        <w:tc>
          <w:tcPr>
            <w:tcW w:w="1312" w:type="dxa"/>
            <w:tcBorders>
              <w:top w:val="nil"/>
              <w:left w:val="nil"/>
              <w:bottom w:val="nil"/>
              <w:right w:val="single" w:sz="4" w:space="0" w:color="000000"/>
            </w:tcBorders>
            <w:shd w:val="clear" w:color="auto" w:fill="auto"/>
            <w:noWrap/>
            <w:vAlign w:val="bottom"/>
            <w:hideMark/>
          </w:tcPr>
          <w:p w14:paraId="0D51ADAD"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1808CC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BA6953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0B6A19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1EF993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2427C6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313</w:t>
            </w:r>
          </w:p>
        </w:tc>
        <w:tc>
          <w:tcPr>
            <w:tcW w:w="968" w:type="dxa"/>
            <w:tcBorders>
              <w:top w:val="nil"/>
              <w:left w:val="nil"/>
              <w:bottom w:val="nil"/>
              <w:right w:val="single" w:sz="4" w:space="0" w:color="auto"/>
            </w:tcBorders>
            <w:shd w:val="clear" w:color="auto" w:fill="auto"/>
            <w:noWrap/>
            <w:vAlign w:val="bottom"/>
            <w:hideMark/>
          </w:tcPr>
          <w:p w14:paraId="7BAB2E8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12479A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Doprinosi na plaće</w:t>
            </w:r>
          </w:p>
        </w:tc>
        <w:tc>
          <w:tcPr>
            <w:tcW w:w="1312" w:type="dxa"/>
            <w:tcBorders>
              <w:top w:val="nil"/>
              <w:left w:val="nil"/>
              <w:bottom w:val="nil"/>
              <w:right w:val="single" w:sz="4" w:space="0" w:color="000000"/>
            </w:tcBorders>
            <w:shd w:val="clear" w:color="auto" w:fill="auto"/>
            <w:noWrap/>
            <w:vAlign w:val="bottom"/>
            <w:hideMark/>
          </w:tcPr>
          <w:p w14:paraId="1F5C1E0A"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170.000,00</w:t>
            </w:r>
          </w:p>
        </w:tc>
        <w:tc>
          <w:tcPr>
            <w:tcW w:w="1200" w:type="dxa"/>
            <w:tcBorders>
              <w:top w:val="nil"/>
              <w:left w:val="nil"/>
              <w:bottom w:val="nil"/>
              <w:right w:val="single" w:sz="4" w:space="0" w:color="000000"/>
            </w:tcBorders>
            <w:shd w:val="clear" w:color="auto" w:fill="auto"/>
            <w:noWrap/>
            <w:vAlign w:val="bottom"/>
            <w:hideMark/>
          </w:tcPr>
          <w:p w14:paraId="2BF930CA"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35.442,21</w:t>
            </w:r>
          </w:p>
        </w:tc>
        <w:tc>
          <w:tcPr>
            <w:tcW w:w="680" w:type="dxa"/>
            <w:tcBorders>
              <w:top w:val="nil"/>
              <w:left w:val="nil"/>
              <w:bottom w:val="nil"/>
              <w:right w:val="single" w:sz="8" w:space="0" w:color="auto"/>
            </w:tcBorders>
            <w:shd w:val="clear" w:color="auto" w:fill="auto"/>
            <w:noWrap/>
            <w:vAlign w:val="bottom"/>
            <w:hideMark/>
          </w:tcPr>
          <w:p w14:paraId="11D16FFB"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0,21</w:t>
            </w:r>
          </w:p>
        </w:tc>
        <w:tc>
          <w:tcPr>
            <w:tcW w:w="36" w:type="dxa"/>
            <w:vAlign w:val="center"/>
            <w:hideMark/>
          </w:tcPr>
          <w:p w14:paraId="2AC1A54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4C3E87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FD5EB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3132</w:t>
            </w:r>
          </w:p>
        </w:tc>
        <w:tc>
          <w:tcPr>
            <w:tcW w:w="968" w:type="dxa"/>
            <w:tcBorders>
              <w:top w:val="nil"/>
              <w:left w:val="nil"/>
              <w:bottom w:val="nil"/>
              <w:right w:val="single" w:sz="4" w:space="0" w:color="auto"/>
            </w:tcBorders>
            <w:shd w:val="clear" w:color="auto" w:fill="auto"/>
            <w:noWrap/>
            <w:vAlign w:val="bottom"/>
            <w:hideMark/>
          </w:tcPr>
          <w:p w14:paraId="0CAB5A5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4B66CC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Doprinosi na plaće</w:t>
            </w:r>
          </w:p>
        </w:tc>
        <w:tc>
          <w:tcPr>
            <w:tcW w:w="1312" w:type="dxa"/>
            <w:tcBorders>
              <w:top w:val="nil"/>
              <w:left w:val="nil"/>
              <w:bottom w:val="nil"/>
              <w:right w:val="single" w:sz="4" w:space="0" w:color="000000"/>
            </w:tcBorders>
            <w:shd w:val="clear" w:color="auto" w:fill="auto"/>
            <w:noWrap/>
            <w:vAlign w:val="bottom"/>
            <w:hideMark/>
          </w:tcPr>
          <w:p w14:paraId="05785468"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44AD72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35.442,21</w:t>
            </w:r>
          </w:p>
        </w:tc>
        <w:tc>
          <w:tcPr>
            <w:tcW w:w="680" w:type="dxa"/>
            <w:tcBorders>
              <w:top w:val="nil"/>
              <w:left w:val="nil"/>
              <w:bottom w:val="nil"/>
              <w:right w:val="single" w:sz="8" w:space="0" w:color="auto"/>
            </w:tcBorders>
            <w:shd w:val="clear" w:color="auto" w:fill="auto"/>
            <w:noWrap/>
            <w:vAlign w:val="bottom"/>
            <w:hideMark/>
          </w:tcPr>
          <w:p w14:paraId="762C9D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8A6096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176844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ABA2FF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321</w:t>
            </w:r>
          </w:p>
        </w:tc>
        <w:tc>
          <w:tcPr>
            <w:tcW w:w="968" w:type="dxa"/>
            <w:tcBorders>
              <w:top w:val="nil"/>
              <w:left w:val="nil"/>
              <w:bottom w:val="nil"/>
              <w:right w:val="single" w:sz="4" w:space="0" w:color="auto"/>
            </w:tcBorders>
            <w:shd w:val="clear" w:color="auto" w:fill="auto"/>
            <w:noWrap/>
            <w:vAlign w:val="bottom"/>
            <w:hideMark/>
          </w:tcPr>
          <w:p w14:paraId="03CDFD0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071C70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Materijalni rashodi</w:t>
            </w:r>
          </w:p>
        </w:tc>
        <w:tc>
          <w:tcPr>
            <w:tcW w:w="1312" w:type="dxa"/>
            <w:tcBorders>
              <w:top w:val="nil"/>
              <w:left w:val="nil"/>
              <w:bottom w:val="nil"/>
              <w:right w:val="single" w:sz="4" w:space="0" w:color="000000"/>
            </w:tcBorders>
            <w:shd w:val="clear" w:color="auto" w:fill="auto"/>
            <w:noWrap/>
            <w:vAlign w:val="bottom"/>
            <w:hideMark/>
          </w:tcPr>
          <w:p w14:paraId="77ECE8D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22.000,00</w:t>
            </w:r>
          </w:p>
        </w:tc>
        <w:tc>
          <w:tcPr>
            <w:tcW w:w="1200" w:type="dxa"/>
            <w:tcBorders>
              <w:top w:val="nil"/>
              <w:left w:val="nil"/>
              <w:bottom w:val="nil"/>
              <w:right w:val="single" w:sz="4" w:space="0" w:color="000000"/>
            </w:tcBorders>
            <w:shd w:val="clear" w:color="auto" w:fill="auto"/>
            <w:noWrap/>
            <w:vAlign w:val="bottom"/>
            <w:hideMark/>
          </w:tcPr>
          <w:p w14:paraId="56ADCB7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46346C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4FA03DF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970A6A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ABE47B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3211</w:t>
            </w:r>
          </w:p>
        </w:tc>
        <w:tc>
          <w:tcPr>
            <w:tcW w:w="968" w:type="dxa"/>
            <w:tcBorders>
              <w:top w:val="nil"/>
              <w:left w:val="nil"/>
              <w:bottom w:val="nil"/>
              <w:right w:val="single" w:sz="4" w:space="0" w:color="auto"/>
            </w:tcBorders>
            <w:shd w:val="clear" w:color="auto" w:fill="auto"/>
            <w:noWrap/>
            <w:vAlign w:val="bottom"/>
            <w:hideMark/>
          </w:tcPr>
          <w:p w14:paraId="00D1940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32920B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Naknade troškova zaposlenima</w:t>
            </w:r>
          </w:p>
        </w:tc>
        <w:tc>
          <w:tcPr>
            <w:tcW w:w="1312" w:type="dxa"/>
            <w:tcBorders>
              <w:top w:val="nil"/>
              <w:left w:val="nil"/>
              <w:bottom w:val="nil"/>
              <w:right w:val="single" w:sz="4" w:space="0" w:color="000000"/>
            </w:tcBorders>
            <w:shd w:val="clear" w:color="auto" w:fill="auto"/>
            <w:noWrap/>
            <w:vAlign w:val="bottom"/>
            <w:hideMark/>
          </w:tcPr>
          <w:p w14:paraId="5BD8171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BF9DAA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B46F4D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C2CB03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580D693"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11B59CB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730020</w:t>
            </w:r>
          </w:p>
        </w:tc>
        <w:tc>
          <w:tcPr>
            <w:tcW w:w="4694" w:type="dxa"/>
            <w:tcBorders>
              <w:top w:val="nil"/>
              <w:left w:val="nil"/>
              <w:bottom w:val="nil"/>
              <w:right w:val="single" w:sz="4" w:space="0" w:color="000000"/>
            </w:tcBorders>
            <w:shd w:val="clear" w:color="000000" w:fill="F2F2F2"/>
            <w:noWrap/>
            <w:vAlign w:val="center"/>
            <w:hideMark/>
          </w:tcPr>
          <w:p w14:paraId="7F493E9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troškove redovnog poslovanja</w:t>
            </w:r>
          </w:p>
        </w:tc>
        <w:tc>
          <w:tcPr>
            <w:tcW w:w="1312" w:type="dxa"/>
            <w:tcBorders>
              <w:top w:val="nil"/>
              <w:left w:val="nil"/>
              <w:bottom w:val="nil"/>
              <w:right w:val="single" w:sz="4" w:space="0" w:color="000000"/>
            </w:tcBorders>
            <w:shd w:val="clear" w:color="000000" w:fill="F2F2F2"/>
            <w:noWrap/>
            <w:vAlign w:val="bottom"/>
            <w:hideMark/>
          </w:tcPr>
          <w:p w14:paraId="37F21BB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303.000,00</w:t>
            </w:r>
          </w:p>
        </w:tc>
        <w:tc>
          <w:tcPr>
            <w:tcW w:w="1200" w:type="dxa"/>
            <w:tcBorders>
              <w:top w:val="nil"/>
              <w:left w:val="nil"/>
              <w:bottom w:val="nil"/>
              <w:right w:val="single" w:sz="4" w:space="0" w:color="000000"/>
            </w:tcBorders>
            <w:shd w:val="clear" w:color="000000" w:fill="F2F2F2"/>
            <w:noWrap/>
            <w:vAlign w:val="bottom"/>
            <w:hideMark/>
          </w:tcPr>
          <w:p w14:paraId="5E1E09A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10.063,75</w:t>
            </w:r>
          </w:p>
        </w:tc>
        <w:tc>
          <w:tcPr>
            <w:tcW w:w="680" w:type="dxa"/>
            <w:tcBorders>
              <w:top w:val="nil"/>
              <w:left w:val="nil"/>
              <w:bottom w:val="nil"/>
              <w:right w:val="single" w:sz="8" w:space="0" w:color="auto"/>
            </w:tcBorders>
            <w:shd w:val="clear" w:color="000000" w:fill="F2F2F2"/>
            <w:noWrap/>
            <w:vAlign w:val="bottom"/>
            <w:hideMark/>
          </w:tcPr>
          <w:p w14:paraId="416450A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0,03</w:t>
            </w:r>
          </w:p>
        </w:tc>
        <w:tc>
          <w:tcPr>
            <w:tcW w:w="36" w:type="dxa"/>
            <w:vAlign w:val="center"/>
            <w:hideMark/>
          </w:tcPr>
          <w:p w14:paraId="40764D5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C191073"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AB4771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4849248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90AA52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686EDB2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150.000,00</w:t>
            </w:r>
          </w:p>
        </w:tc>
        <w:tc>
          <w:tcPr>
            <w:tcW w:w="1200" w:type="dxa"/>
            <w:tcBorders>
              <w:top w:val="nil"/>
              <w:left w:val="nil"/>
              <w:bottom w:val="nil"/>
              <w:right w:val="single" w:sz="4" w:space="0" w:color="000000"/>
            </w:tcBorders>
            <w:shd w:val="clear" w:color="auto" w:fill="auto"/>
            <w:noWrap/>
            <w:vAlign w:val="bottom"/>
            <w:hideMark/>
          </w:tcPr>
          <w:p w14:paraId="7FD9548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F8CD38D"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689CA2A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4615A4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898EA9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3222</w:t>
            </w:r>
          </w:p>
        </w:tc>
        <w:tc>
          <w:tcPr>
            <w:tcW w:w="968" w:type="dxa"/>
            <w:tcBorders>
              <w:top w:val="nil"/>
              <w:left w:val="nil"/>
              <w:bottom w:val="nil"/>
              <w:right w:val="single" w:sz="4" w:space="0" w:color="auto"/>
            </w:tcBorders>
            <w:shd w:val="clear" w:color="auto" w:fill="auto"/>
            <w:noWrap/>
            <w:vAlign w:val="bottom"/>
            <w:hideMark/>
          </w:tcPr>
          <w:p w14:paraId="2D6B678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C6FC8B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3773D51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71C1DD0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549D01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BC15EDE"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642A03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5D1BB9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6A16BA0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4EB18B4"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4A1F5E6C"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150.000,00</w:t>
            </w:r>
          </w:p>
        </w:tc>
        <w:tc>
          <w:tcPr>
            <w:tcW w:w="1200" w:type="dxa"/>
            <w:tcBorders>
              <w:top w:val="nil"/>
              <w:left w:val="nil"/>
              <w:bottom w:val="nil"/>
              <w:right w:val="single" w:sz="4" w:space="0" w:color="000000"/>
            </w:tcBorders>
            <w:shd w:val="clear" w:color="auto" w:fill="auto"/>
            <w:noWrap/>
            <w:vAlign w:val="bottom"/>
            <w:hideMark/>
          </w:tcPr>
          <w:p w14:paraId="3076357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10.063,75</w:t>
            </w:r>
          </w:p>
        </w:tc>
        <w:tc>
          <w:tcPr>
            <w:tcW w:w="680" w:type="dxa"/>
            <w:tcBorders>
              <w:top w:val="nil"/>
              <w:left w:val="nil"/>
              <w:bottom w:val="nil"/>
              <w:right w:val="single" w:sz="8" w:space="0" w:color="auto"/>
            </w:tcBorders>
            <w:shd w:val="clear" w:color="auto" w:fill="auto"/>
            <w:noWrap/>
            <w:vAlign w:val="bottom"/>
            <w:hideMark/>
          </w:tcPr>
          <w:p w14:paraId="41ED129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0,07</w:t>
            </w:r>
          </w:p>
        </w:tc>
        <w:tc>
          <w:tcPr>
            <w:tcW w:w="36" w:type="dxa"/>
            <w:vAlign w:val="center"/>
            <w:hideMark/>
          </w:tcPr>
          <w:p w14:paraId="3EEEB28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5E41A3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508E4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3237</w:t>
            </w:r>
          </w:p>
        </w:tc>
        <w:tc>
          <w:tcPr>
            <w:tcW w:w="968" w:type="dxa"/>
            <w:tcBorders>
              <w:top w:val="nil"/>
              <w:left w:val="nil"/>
              <w:bottom w:val="nil"/>
              <w:right w:val="single" w:sz="4" w:space="0" w:color="auto"/>
            </w:tcBorders>
            <w:shd w:val="clear" w:color="auto" w:fill="auto"/>
            <w:noWrap/>
            <w:vAlign w:val="bottom"/>
            <w:hideMark/>
          </w:tcPr>
          <w:p w14:paraId="6135B4A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45FDE3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4CDD516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6189B43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10.063,75</w:t>
            </w:r>
          </w:p>
        </w:tc>
        <w:tc>
          <w:tcPr>
            <w:tcW w:w="680" w:type="dxa"/>
            <w:tcBorders>
              <w:top w:val="nil"/>
              <w:left w:val="nil"/>
              <w:bottom w:val="nil"/>
              <w:right w:val="single" w:sz="8" w:space="0" w:color="auto"/>
            </w:tcBorders>
            <w:shd w:val="clear" w:color="auto" w:fill="auto"/>
            <w:noWrap/>
            <w:vAlign w:val="bottom"/>
            <w:hideMark/>
          </w:tcPr>
          <w:p w14:paraId="7AD27D5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820302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BDB010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ACE85E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343</w:t>
            </w:r>
          </w:p>
        </w:tc>
        <w:tc>
          <w:tcPr>
            <w:tcW w:w="968" w:type="dxa"/>
            <w:tcBorders>
              <w:top w:val="nil"/>
              <w:left w:val="nil"/>
              <w:bottom w:val="nil"/>
              <w:right w:val="single" w:sz="4" w:space="0" w:color="auto"/>
            </w:tcBorders>
            <w:shd w:val="clear" w:color="auto" w:fill="auto"/>
            <w:noWrap/>
            <w:vAlign w:val="bottom"/>
            <w:hideMark/>
          </w:tcPr>
          <w:p w14:paraId="7FF495A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51F4A7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financijski rashodi</w:t>
            </w:r>
          </w:p>
        </w:tc>
        <w:tc>
          <w:tcPr>
            <w:tcW w:w="1312" w:type="dxa"/>
            <w:tcBorders>
              <w:top w:val="nil"/>
              <w:left w:val="nil"/>
              <w:bottom w:val="nil"/>
              <w:right w:val="single" w:sz="4" w:space="0" w:color="000000"/>
            </w:tcBorders>
            <w:shd w:val="clear" w:color="auto" w:fill="auto"/>
            <w:noWrap/>
            <w:vAlign w:val="bottom"/>
            <w:hideMark/>
          </w:tcPr>
          <w:p w14:paraId="7C77B23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w:t>
            </w:r>
          </w:p>
        </w:tc>
        <w:tc>
          <w:tcPr>
            <w:tcW w:w="1200" w:type="dxa"/>
            <w:tcBorders>
              <w:top w:val="nil"/>
              <w:left w:val="nil"/>
              <w:bottom w:val="nil"/>
              <w:right w:val="single" w:sz="4" w:space="0" w:color="000000"/>
            </w:tcBorders>
            <w:shd w:val="clear" w:color="auto" w:fill="auto"/>
            <w:noWrap/>
            <w:vAlign w:val="bottom"/>
            <w:hideMark/>
          </w:tcPr>
          <w:p w14:paraId="16FD71D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1404972D"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0F2865E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55ACA0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BC236E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3431</w:t>
            </w:r>
          </w:p>
        </w:tc>
        <w:tc>
          <w:tcPr>
            <w:tcW w:w="968" w:type="dxa"/>
            <w:tcBorders>
              <w:top w:val="nil"/>
              <w:left w:val="nil"/>
              <w:bottom w:val="nil"/>
              <w:right w:val="single" w:sz="4" w:space="0" w:color="auto"/>
            </w:tcBorders>
            <w:shd w:val="clear" w:color="auto" w:fill="auto"/>
            <w:noWrap/>
            <w:vAlign w:val="bottom"/>
            <w:hideMark/>
          </w:tcPr>
          <w:p w14:paraId="24C187A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F7DC09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financijski rashodi</w:t>
            </w:r>
          </w:p>
        </w:tc>
        <w:tc>
          <w:tcPr>
            <w:tcW w:w="1312" w:type="dxa"/>
            <w:tcBorders>
              <w:top w:val="nil"/>
              <w:left w:val="nil"/>
              <w:bottom w:val="nil"/>
              <w:right w:val="single" w:sz="4" w:space="0" w:color="000000"/>
            </w:tcBorders>
            <w:shd w:val="clear" w:color="auto" w:fill="auto"/>
            <w:noWrap/>
            <w:vAlign w:val="bottom"/>
            <w:hideMark/>
          </w:tcPr>
          <w:p w14:paraId="0651960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2F46C9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5F6E0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B20D36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44FC21D"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1705E79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T730010</w:t>
            </w:r>
          </w:p>
        </w:tc>
        <w:tc>
          <w:tcPr>
            <w:tcW w:w="4694" w:type="dxa"/>
            <w:tcBorders>
              <w:top w:val="nil"/>
              <w:left w:val="nil"/>
              <w:bottom w:val="nil"/>
              <w:right w:val="single" w:sz="4" w:space="0" w:color="000000"/>
            </w:tcBorders>
            <w:shd w:val="clear" w:color="000000" w:fill="F2F2F2"/>
            <w:noWrap/>
            <w:vAlign w:val="bottom"/>
            <w:hideMark/>
          </w:tcPr>
          <w:p w14:paraId="5892F67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Održavanje prostora</w:t>
            </w:r>
          </w:p>
        </w:tc>
        <w:tc>
          <w:tcPr>
            <w:tcW w:w="1312" w:type="dxa"/>
            <w:tcBorders>
              <w:top w:val="nil"/>
              <w:left w:val="nil"/>
              <w:bottom w:val="nil"/>
              <w:right w:val="single" w:sz="4" w:space="0" w:color="000000"/>
            </w:tcBorders>
            <w:shd w:val="clear" w:color="000000" w:fill="F2F2F2"/>
            <w:noWrap/>
            <w:vAlign w:val="bottom"/>
            <w:hideMark/>
          </w:tcPr>
          <w:p w14:paraId="1905B57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w:t>
            </w:r>
          </w:p>
        </w:tc>
        <w:tc>
          <w:tcPr>
            <w:tcW w:w="1200" w:type="dxa"/>
            <w:tcBorders>
              <w:top w:val="nil"/>
              <w:left w:val="nil"/>
              <w:bottom w:val="nil"/>
              <w:right w:val="single" w:sz="4" w:space="0" w:color="000000"/>
            </w:tcBorders>
            <w:shd w:val="clear" w:color="000000" w:fill="F2F2F2"/>
            <w:noWrap/>
            <w:vAlign w:val="bottom"/>
            <w:hideMark/>
          </w:tcPr>
          <w:p w14:paraId="0B0FF46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7E1F8FD1"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1BDD4FE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BABE85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2D6A0E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lastRenderedPageBreak/>
              <w:t>323</w:t>
            </w:r>
          </w:p>
        </w:tc>
        <w:tc>
          <w:tcPr>
            <w:tcW w:w="968" w:type="dxa"/>
            <w:tcBorders>
              <w:top w:val="nil"/>
              <w:left w:val="nil"/>
              <w:bottom w:val="nil"/>
              <w:right w:val="single" w:sz="4" w:space="0" w:color="auto"/>
            </w:tcBorders>
            <w:shd w:val="clear" w:color="auto" w:fill="auto"/>
            <w:noWrap/>
            <w:vAlign w:val="bottom"/>
            <w:hideMark/>
          </w:tcPr>
          <w:p w14:paraId="0EE7E45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12F7AF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458DAA7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w:t>
            </w:r>
          </w:p>
        </w:tc>
        <w:tc>
          <w:tcPr>
            <w:tcW w:w="1200" w:type="dxa"/>
            <w:tcBorders>
              <w:top w:val="nil"/>
              <w:left w:val="nil"/>
              <w:bottom w:val="nil"/>
              <w:right w:val="single" w:sz="4" w:space="0" w:color="000000"/>
            </w:tcBorders>
            <w:shd w:val="clear" w:color="auto" w:fill="auto"/>
            <w:noWrap/>
            <w:vAlign w:val="bottom"/>
            <w:hideMark/>
          </w:tcPr>
          <w:p w14:paraId="66D0F1B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8D4ED1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1B976FE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DCF623"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CFC8CF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3232</w:t>
            </w:r>
          </w:p>
        </w:tc>
        <w:tc>
          <w:tcPr>
            <w:tcW w:w="968" w:type="dxa"/>
            <w:tcBorders>
              <w:top w:val="nil"/>
              <w:left w:val="nil"/>
              <w:bottom w:val="nil"/>
              <w:right w:val="single" w:sz="4" w:space="0" w:color="auto"/>
            </w:tcBorders>
            <w:shd w:val="clear" w:color="auto" w:fill="auto"/>
            <w:noWrap/>
            <w:vAlign w:val="bottom"/>
            <w:hideMark/>
          </w:tcPr>
          <w:p w14:paraId="6FB8F79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5FFFCA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usluge održavanja</w:t>
            </w:r>
          </w:p>
        </w:tc>
        <w:tc>
          <w:tcPr>
            <w:tcW w:w="1312" w:type="dxa"/>
            <w:tcBorders>
              <w:top w:val="nil"/>
              <w:left w:val="nil"/>
              <w:bottom w:val="nil"/>
              <w:right w:val="single" w:sz="4" w:space="0" w:color="000000"/>
            </w:tcBorders>
            <w:shd w:val="clear" w:color="auto" w:fill="auto"/>
            <w:noWrap/>
            <w:vAlign w:val="bottom"/>
            <w:hideMark/>
          </w:tcPr>
          <w:p w14:paraId="688B882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BF2131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0D2F635"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583C001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FD6D58B"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07DB468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T730020</w:t>
            </w:r>
          </w:p>
        </w:tc>
        <w:tc>
          <w:tcPr>
            <w:tcW w:w="4694" w:type="dxa"/>
            <w:tcBorders>
              <w:top w:val="nil"/>
              <w:left w:val="nil"/>
              <w:bottom w:val="nil"/>
              <w:right w:val="single" w:sz="4" w:space="0" w:color="000000"/>
            </w:tcBorders>
            <w:shd w:val="clear" w:color="000000" w:fill="F2F2F2"/>
            <w:noWrap/>
            <w:vAlign w:val="bottom"/>
            <w:hideMark/>
          </w:tcPr>
          <w:p w14:paraId="022D6A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opreme</w:t>
            </w:r>
          </w:p>
        </w:tc>
        <w:tc>
          <w:tcPr>
            <w:tcW w:w="1312" w:type="dxa"/>
            <w:tcBorders>
              <w:top w:val="nil"/>
              <w:left w:val="nil"/>
              <w:bottom w:val="nil"/>
              <w:right w:val="single" w:sz="4" w:space="0" w:color="000000"/>
            </w:tcBorders>
            <w:shd w:val="clear" w:color="000000" w:fill="F2F2F2"/>
            <w:noWrap/>
            <w:vAlign w:val="bottom"/>
            <w:hideMark/>
          </w:tcPr>
          <w:p w14:paraId="234E547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20.000,00</w:t>
            </w:r>
          </w:p>
        </w:tc>
        <w:tc>
          <w:tcPr>
            <w:tcW w:w="1200" w:type="dxa"/>
            <w:tcBorders>
              <w:top w:val="nil"/>
              <w:left w:val="nil"/>
              <w:bottom w:val="nil"/>
              <w:right w:val="single" w:sz="4" w:space="0" w:color="000000"/>
            </w:tcBorders>
            <w:shd w:val="clear" w:color="000000" w:fill="F2F2F2"/>
            <w:noWrap/>
            <w:vAlign w:val="bottom"/>
            <w:hideMark/>
          </w:tcPr>
          <w:p w14:paraId="0F0AAA6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27380E1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2C81EFB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76B155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FCAEB9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422</w:t>
            </w:r>
          </w:p>
        </w:tc>
        <w:tc>
          <w:tcPr>
            <w:tcW w:w="968" w:type="dxa"/>
            <w:tcBorders>
              <w:top w:val="nil"/>
              <w:left w:val="nil"/>
              <w:bottom w:val="nil"/>
              <w:right w:val="single" w:sz="4" w:space="0" w:color="auto"/>
            </w:tcBorders>
            <w:shd w:val="clear" w:color="auto" w:fill="auto"/>
            <w:noWrap/>
            <w:vAlign w:val="bottom"/>
            <w:hideMark/>
          </w:tcPr>
          <w:p w14:paraId="66BD059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C8CC78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Postrojenja i oprema</w:t>
            </w:r>
          </w:p>
        </w:tc>
        <w:tc>
          <w:tcPr>
            <w:tcW w:w="1312" w:type="dxa"/>
            <w:tcBorders>
              <w:top w:val="nil"/>
              <w:left w:val="nil"/>
              <w:bottom w:val="nil"/>
              <w:right w:val="single" w:sz="4" w:space="0" w:color="000000"/>
            </w:tcBorders>
            <w:shd w:val="clear" w:color="auto" w:fill="auto"/>
            <w:noWrap/>
            <w:vAlign w:val="bottom"/>
            <w:hideMark/>
          </w:tcPr>
          <w:p w14:paraId="3FD0479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20.000,00</w:t>
            </w:r>
          </w:p>
        </w:tc>
        <w:tc>
          <w:tcPr>
            <w:tcW w:w="1200" w:type="dxa"/>
            <w:tcBorders>
              <w:top w:val="nil"/>
              <w:left w:val="nil"/>
              <w:bottom w:val="nil"/>
              <w:right w:val="single" w:sz="4" w:space="0" w:color="000000"/>
            </w:tcBorders>
            <w:shd w:val="clear" w:color="auto" w:fill="auto"/>
            <w:noWrap/>
            <w:vAlign w:val="bottom"/>
            <w:hideMark/>
          </w:tcPr>
          <w:p w14:paraId="345622F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788851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7B67C7D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98A8526"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21EA35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4227</w:t>
            </w:r>
          </w:p>
        </w:tc>
        <w:tc>
          <w:tcPr>
            <w:tcW w:w="968" w:type="dxa"/>
            <w:tcBorders>
              <w:top w:val="nil"/>
              <w:left w:val="nil"/>
              <w:bottom w:val="nil"/>
              <w:right w:val="single" w:sz="4" w:space="0" w:color="auto"/>
            </w:tcBorders>
            <w:shd w:val="clear" w:color="auto" w:fill="auto"/>
            <w:noWrap/>
            <w:vAlign w:val="bottom"/>
            <w:hideMark/>
          </w:tcPr>
          <w:p w14:paraId="2C6C25C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BF31F5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Postrojenja i oprema</w:t>
            </w:r>
          </w:p>
        </w:tc>
        <w:tc>
          <w:tcPr>
            <w:tcW w:w="1312" w:type="dxa"/>
            <w:tcBorders>
              <w:top w:val="nil"/>
              <w:left w:val="nil"/>
              <w:bottom w:val="nil"/>
              <w:right w:val="single" w:sz="4" w:space="0" w:color="000000"/>
            </w:tcBorders>
            <w:shd w:val="clear" w:color="auto" w:fill="auto"/>
            <w:noWrap/>
            <w:vAlign w:val="bottom"/>
            <w:hideMark/>
          </w:tcPr>
          <w:p w14:paraId="4905F55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4A2E9C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78EFF7F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909D70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73E95F0"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5222F4B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7400</w:t>
            </w:r>
          </w:p>
        </w:tc>
        <w:tc>
          <w:tcPr>
            <w:tcW w:w="4694" w:type="dxa"/>
            <w:tcBorders>
              <w:top w:val="nil"/>
              <w:left w:val="nil"/>
              <w:bottom w:val="nil"/>
              <w:right w:val="single" w:sz="4" w:space="0" w:color="000000"/>
            </w:tcBorders>
            <w:shd w:val="clear" w:color="000000" w:fill="D9D9D9"/>
            <w:noWrap/>
            <w:vAlign w:val="bottom"/>
            <w:hideMark/>
          </w:tcPr>
          <w:p w14:paraId="22122E1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programa za djecu i mlade</w:t>
            </w:r>
          </w:p>
        </w:tc>
        <w:tc>
          <w:tcPr>
            <w:tcW w:w="1312" w:type="dxa"/>
            <w:tcBorders>
              <w:top w:val="nil"/>
              <w:left w:val="nil"/>
              <w:bottom w:val="nil"/>
              <w:right w:val="single" w:sz="4" w:space="0" w:color="000000"/>
            </w:tcBorders>
            <w:shd w:val="clear" w:color="000000" w:fill="D9D9D9"/>
            <w:noWrap/>
            <w:vAlign w:val="bottom"/>
            <w:hideMark/>
          </w:tcPr>
          <w:p w14:paraId="2E7F625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118.000,00</w:t>
            </w:r>
          </w:p>
        </w:tc>
        <w:tc>
          <w:tcPr>
            <w:tcW w:w="1200" w:type="dxa"/>
            <w:tcBorders>
              <w:top w:val="nil"/>
              <w:left w:val="nil"/>
              <w:bottom w:val="nil"/>
              <w:right w:val="single" w:sz="4" w:space="0" w:color="000000"/>
            </w:tcBorders>
            <w:shd w:val="clear" w:color="000000" w:fill="D9D9D9"/>
            <w:noWrap/>
            <w:vAlign w:val="bottom"/>
            <w:hideMark/>
          </w:tcPr>
          <w:p w14:paraId="67EC03E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274,46</w:t>
            </w:r>
          </w:p>
        </w:tc>
        <w:tc>
          <w:tcPr>
            <w:tcW w:w="680" w:type="dxa"/>
            <w:tcBorders>
              <w:top w:val="nil"/>
              <w:left w:val="nil"/>
              <w:bottom w:val="nil"/>
              <w:right w:val="single" w:sz="8" w:space="0" w:color="auto"/>
            </w:tcBorders>
            <w:shd w:val="clear" w:color="000000" w:fill="D9D9D9"/>
            <w:noWrap/>
            <w:vAlign w:val="bottom"/>
            <w:hideMark/>
          </w:tcPr>
          <w:p w14:paraId="645EE1D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270B4AB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A76478A"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370B064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740010</w:t>
            </w:r>
          </w:p>
        </w:tc>
        <w:tc>
          <w:tcPr>
            <w:tcW w:w="4694" w:type="dxa"/>
            <w:tcBorders>
              <w:top w:val="nil"/>
              <w:left w:val="nil"/>
              <w:bottom w:val="nil"/>
              <w:right w:val="single" w:sz="4" w:space="0" w:color="000000"/>
            </w:tcBorders>
            <w:shd w:val="clear" w:color="000000" w:fill="F2F2F2"/>
            <w:noWrap/>
            <w:vAlign w:val="center"/>
            <w:hideMark/>
          </w:tcPr>
          <w:p w14:paraId="3CFBE55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Naknada za podmirenje troškova boravka u vrtiću</w:t>
            </w:r>
          </w:p>
        </w:tc>
        <w:tc>
          <w:tcPr>
            <w:tcW w:w="1312" w:type="dxa"/>
            <w:tcBorders>
              <w:top w:val="nil"/>
              <w:left w:val="nil"/>
              <w:bottom w:val="nil"/>
              <w:right w:val="single" w:sz="4" w:space="0" w:color="000000"/>
            </w:tcBorders>
            <w:shd w:val="clear" w:color="000000" w:fill="F2F2F2"/>
            <w:noWrap/>
            <w:vAlign w:val="bottom"/>
            <w:hideMark/>
          </w:tcPr>
          <w:p w14:paraId="269B4DB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108.000,00</w:t>
            </w:r>
          </w:p>
        </w:tc>
        <w:tc>
          <w:tcPr>
            <w:tcW w:w="1200" w:type="dxa"/>
            <w:tcBorders>
              <w:top w:val="nil"/>
              <w:left w:val="nil"/>
              <w:bottom w:val="nil"/>
              <w:right w:val="single" w:sz="4" w:space="0" w:color="000000"/>
            </w:tcBorders>
            <w:shd w:val="clear" w:color="000000" w:fill="F2F2F2"/>
            <w:noWrap/>
            <w:vAlign w:val="bottom"/>
            <w:hideMark/>
          </w:tcPr>
          <w:p w14:paraId="2F016E6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32.805,00</w:t>
            </w:r>
          </w:p>
        </w:tc>
        <w:tc>
          <w:tcPr>
            <w:tcW w:w="680" w:type="dxa"/>
            <w:tcBorders>
              <w:top w:val="nil"/>
              <w:left w:val="nil"/>
              <w:bottom w:val="nil"/>
              <w:right w:val="single" w:sz="8" w:space="0" w:color="auto"/>
            </w:tcBorders>
            <w:shd w:val="clear" w:color="000000" w:fill="F2F2F2"/>
            <w:noWrap/>
            <w:vAlign w:val="bottom"/>
            <w:hideMark/>
          </w:tcPr>
          <w:p w14:paraId="64F42D3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0,30</w:t>
            </w:r>
          </w:p>
        </w:tc>
        <w:tc>
          <w:tcPr>
            <w:tcW w:w="36" w:type="dxa"/>
            <w:vAlign w:val="center"/>
            <w:hideMark/>
          </w:tcPr>
          <w:p w14:paraId="0678919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0F36B7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6A3526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372</w:t>
            </w:r>
          </w:p>
        </w:tc>
        <w:tc>
          <w:tcPr>
            <w:tcW w:w="968" w:type="dxa"/>
            <w:tcBorders>
              <w:top w:val="nil"/>
              <w:left w:val="nil"/>
              <w:bottom w:val="nil"/>
              <w:right w:val="single" w:sz="4" w:space="0" w:color="auto"/>
            </w:tcBorders>
            <w:shd w:val="clear" w:color="auto" w:fill="auto"/>
            <w:noWrap/>
            <w:vAlign w:val="bottom"/>
            <w:hideMark/>
          </w:tcPr>
          <w:p w14:paraId="429BED2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2E6384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Ostale naknade građanima i kućanstvima iz proračuna</w:t>
            </w:r>
          </w:p>
        </w:tc>
        <w:tc>
          <w:tcPr>
            <w:tcW w:w="1312" w:type="dxa"/>
            <w:tcBorders>
              <w:top w:val="nil"/>
              <w:left w:val="nil"/>
              <w:bottom w:val="nil"/>
              <w:right w:val="single" w:sz="4" w:space="0" w:color="000000"/>
            </w:tcBorders>
            <w:shd w:val="clear" w:color="auto" w:fill="auto"/>
            <w:noWrap/>
            <w:vAlign w:val="bottom"/>
            <w:hideMark/>
          </w:tcPr>
          <w:p w14:paraId="0508E0D8"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108.000,00</w:t>
            </w:r>
          </w:p>
        </w:tc>
        <w:tc>
          <w:tcPr>
            <w:tcW w:w="1200" w:type="dxa"/>
            <w:tcBorders>
              <w:top w:val="nil"/>
              <w:left w:val="nil"/>
              <w:bottom w:val="nil"/>
              <w:right w:val="single" w:sz="4" w:space="0" w:color="000000"/>
            </w:tcBorders>
            <w:shd w:val="clear" w:color="auto" w:fill="auto"/>
            <w:noWrap/>
            <w:vAlign w:val="bottom"/>
            <w:hideMark/>
          </w:tcPr>
          <w:p w14:paraId="40A68008"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32.805,00</w:t>
            </w:r>
          </w:p>
        </w:tc>
        <w:tc>
          <w:tcPr>
            <w:tcW w:w="680" w:type="dxa"/>
            <w:tcBorders>
              <w:top w:val="nil"/>
              <w:left w:val="nil"/>
              <w:bottom w:val="nil"/>
              <w:right w:val="single" w:sz="8" w:space="0" w:color="auto"/>
            </w:tcBorders>
            <w:shd w:val="clear" w:color="auto" w:fill="auto"/>
            <w:noWrap/>
            <w:vAlign w:val="bottom"/>
            <w:hideMark/>
          </w:tcPr>
          <w:p w14:paraId="4E8A8A4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0,30</w:t>
            </w:r>
          </w:p>
        </w:tc>
        <w:tc>
          <w:tcPr>
            <w:tcW w:w="36" w:type="dxa"/>
            <w:vAlign w:val="center"/>
            <w:hideMark/>
          </w:tcPr>
          <w:p w14:paraId="33E7715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85E073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56DDCA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3721</w:t>
            </w:r>
          </w:p>
        </w:tc>
        <w:tc>
          <w:tcPr>
            <w:tcW w:w="968" w:type="dxa"/>
            <w:tcBorders>
              <w:top w:val="nil"/>
              <w:left w:val="nil"/>
              <w:bottom w:val="nil"/>
              <w:right w:val="single" w:sz="4" w:space="0" w:color="auto"/>
            </w:tcBorders>
            <w:shd w:val="clear" w:color="auto" w:fill="auto"/>
            <w:noWrap/>
            <w:vAlign w:val="bottom"/>
            <w:hideMark/>
          </w:tcPr>
          <w:p w14:paraId="02B64C7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69FE5E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Ostale naknade iz proračuna u novcu</w:t>
            </w:r>
          </w:p>
        </w:tc>
        <w:tc>
          <w:tcPr>
            <w:tcW w:w="1312" w:type="dxa"/>
            <w:tcBorders>
              <w:top w:val="nil"/>
              <w:left w:val="nil"/>
              <w:bottom w:val="nil"/>
              <w:right w:val="single" w:sz="4" w:space="0" w:color="000000"/>
            </w:tcBorders>
            <w:shd w:val="clear" w:color="auto" w:fill="auto"/>
            <w:noWrap/>
            <w:vAlign w:val="bottom"/>
            <w:hideMark/>
          </w:tcPr>
          <w:p w14:paraId="5F4431CD"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637769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32.805,00</w:t>
            </w:r>
          </w:p>
        </w:tc>
        <w:tc>
          <w:tcPr>
            <w:tcW w:w="680" w:type="dxa"/>
            <w:tcBorders>
              <w:top w:val="nil"/>
              <w:left w:val="nil"/>
              <w:bottom w:val="nil"/>
              <w:right w:val="single" w:sz="8" w:space="0" w:color="auto"/>
            </w:tcBorders>
            <w:shd w:val="clear" w:color="auto" w:fill="auto"/>
            <w:noWrap/>
            <w:vAlign w:val="bottom"/>
            <w:hideMark/>
          </w:tcPr>
          <w:p w14:paraId="28CE498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CE716B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FB3738F"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6A47F2C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740010</w:t>
            </w:r>
          </w:p>
        </w:tc>
        <w:tc>
          <w:tcPr>
            <w:tcW w:w="4694" w:type="dxa"/>
            <w:tcBorders>
              <w:top w:val="nil"/>
              <w:left w:val="nil"/>
              <w:bottom w:val="nil"/>
              <w:right w:val="single" w:sz="4" w:space="0" w:color="000000"/>
            </w:tcBorders>
            <w:shd w:val="clear" w:color="000000" w:fill="F2F2F2"/>
            <w:noWrap/>
            <w:vAlign w:val="center"/>
            <w:hideMark/>
          </w:tcPr>
          <w:p w14:paraId="653939F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programa za djecu i mlade</w:t>
            </w:r>
          </w:p>
        </w:tc>
        <w:tc>
          <w:tcPr>
            <w:tcW w:w="1312" w:type="dxa"/>
            <w:tcBorders>
              <w:top w:val="nil"/>
              <w:left w:val="nil"/>
              <w:bottom w:val="nil"/>
              <w:right w:val="single" w:sz="4" w:space="0" w:color="000000"/>
            </w:tcBorders>
            <w:shd w:val="clear" w:color="000000" w:fill="F2F2F2"/>
            <w:noWrap/>
            <w:vAlign w:val="bottom"/>
            <w:hideMark/>
          </w:tcPr>
          <w:p w14:paraId="5F71C71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10.000,00</w:t>
            </w:r>
          </w:p>
        </w:tc>
        <w:tc>
          <w:tcPr>
            <w:tcW w:w="1200" w:type="dxa"/>
            <w:tcBorders>
              <w:top w:val="nil"/>
              <w:left w:val="nil"/>
              <w:bottom w:val="nil"/>
              <w:right w:val="single" w:sz="4" w:space="0" w:color="000000"/>
            </w:tcBorders>
            <w:shd w:val="clear" w:color="000000" w:fill="F2F2F2"/>
            <w:noWrap/>
            <w:vAlign w:val="bottom"/>
            <w:hideMark/>
          </w:tcPr>
          <w:p w14:paraId="2AEFC20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274,46</w:t>
            </w:r>
          </w:p>
        </w:tc>
        <w:tc>
          <w:tcPr>
            <w:tcW w:w="680" w:type="dxa"/>
            <w:tcBorders>
              <w:top w:val="nil"/>
              <w:left w:val="nil"/>
              <w:bottom w:val="nil"/>
              <w:right w:val="single" w:sz="8" w:space="0" w:color="auto"/>
            </w:tcBorders>
            <w:shd w:val="clear" w:color="000000" w:fill="F2F2F2"/>
            <w:noWrap/>
            <w:vAlign w:val="bottom"/>
            <w:hideMark/>
          </w:tcPr>
          <w:p w14:paraId="4AF460D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0,03</w:t>
            </w:r>
          </w:p>
        </w:tc>
        <w:tc>
          <w:tcPr>
            <w:tcW w:w="36" w:type="dxa"/>
            <w:vAlign w:val="center"/>
            <w:hideMark/>
          </w:tcPr>
          <w:p w14:paraId="1C34C69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EB5F50F"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265139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4AAD24C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F68C47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2146628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10.000,00</w:t>
            </w:r>
          </w:p>
        </w:tc>
        <w:tc>
          <w:tcPr>
            <w:tcW w:w="1200" w:type="dxa"/>
            <w:tcBorders>
              <w:top w:val="nil"/>
              <w:left w:val="nil"/>
              <w:bottom w:val="nil"/>
              <w:right w:val="single" w:sz="4" w:space="0" w:color="000000"/>
            </w:tcBorders>
            <w:shd w:val="clear" w:color="auto" w:fill="auto"/>
            <w:noWrap/>
            <w:vAlign w:val="bottom"/>
            <w:hideMark/>
          </w:tcPr>
          <w:p w14:paraId="243E7F3B"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274,46</w:t>
            </w:r>
          </w:p>
        </w:tc>
        <w:tc>
          <w:tcPr>
            <w:tcW w:w="680" w:type="dxa"/>
            <w:tcBorders>
              <w:top w:val="nil"/>
              <w:left w:val="nil"/>
              <w:bottom w:val="nil"/>
              <w:right w:val="single" w:sz="8" w:space="0" w:color="auto"/>
            </w:tcBorders>
            <w:shd w:val="clear" w:color="auto" w:fill="auto"/>
            <w:noWrap/>
            <w:vAlign w:val="bottom"/>
            <w:hideMark/>
          </w:tcPr>
          <w:p w14:paraId="0CA3B807"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0,03</w:t>
            </w:r>
          </w:p>
        </w:tc>
        <w:tc>
          <w:tcPr>
            <w:tcW w:w="36" w:type="dxa"/>
            <w:vAlign w:val="center"/>
            <w:hideMark/>
          </w:tcPr>
          <w:p w14:paraId="7FD7A3D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812400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586F48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555F9BB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FE65A3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programa za djecu i mlade</w:t>
            </w:r>
          </w:p>
        </w:tc>
        <w:tc>
          <w:tcPr>
            <w:tcW w:w="1312" w:type="dxa"/>
            <w:tcBorders>
              <w:top w:val="nil"/>
              <w:left w:val="nil"/>
              <w:bottom w:val="nil"/>
              <w:right w:val="single" w:sz="4" w:space="0" w:color="000000"/>
            </w:tcBorders>
            <w:shd w:val="clear" w:color="auto" w:fill="auto"/>
            <w:noWrap/>
            <w:vAlign w:val="bottom"/>
            <w:hideMark/>
          </w:tcPr>
          <w:p w14:paraId="53206897"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D595CE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274,46</w:t>
            </w:r>
          </w:p>
        </w:tc>
        <w:tc>
          <w:tcPr>
            <w:tcW w:w="680" w:type="dxa"/>
            <w:tcBorders>
              <w:top w:val="nil"/>
              <w:left w:val="nil"/>
              <w:bottom w:val="nil"/>
              <w:right w:val="single" w:sz="8" w:space="0" w:color="auto"/>
            </w:tcBorders>
            <w:shd w:val="clear" w:color="auto" w:fill="auto"/>
            <w:noWrap/>
            <w:vAlign w:val="bottom"/>
            <w:hideMark/>
          </w:tcPr>
          <w:p w14:paraId="084E8B1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83A1A5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F796645"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6F2FD32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7500</w:t>
            </w:r>
          </w:p>
        </w:tc>
        <w:tc>
          <w:tcPr>
            <w:tcW w:w="4694" w:type="dxa"/>
            <w:tcBorders>
              <w:top w:val="nil"/>
              <w:left w:val="nil"/>
              <w:bottom w:val="nil"/>
              <w:right w:val="single" w:sz="4" w:space="0" w:color="000000"/>
            </w:tcBorders>
            <w:shd w:val="clear" w:color="000000" w:fill="D9D9D9"/>
            <w:noWrap/>
            <w:vAlign w:val="bottom"/>
            <w:hideMark/>
          </w:tcPr>
          <w:p w14:paraId="18C4E52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objekta dječjeg vrtića</w:t>
            </w:r>
          </w:p>
        </w:tc>
        <w:tc>
          <w:tcPr>
            <w:tcW w:w="1312" w:type="dxa"/>
            <w:tcBorders>
              <w:top w:val="nil"/>
              <w:left w:val="nil"/>
              <w:bottom w:val="nil"/>
              <w:right w:val="single" w:sz="4" w:space="0" w:color="000000"/>
            </w:tcBorders>
            <w:shd w:val="clear" w:color="000000" w:fill="D9D9D9"/>
            <w:noWrap/>
            <w:vAlign w:val="bottom"/>
            <w:hideMark/>
          </w:tcPr>
          <w:p w14:paraId="5496C1A2"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100.000,00</w:t>
            </w:r>
          </w:p>
        </w:tc>
        <w:tc>
          <w:tcPr>
            <w:tcW w:w="1200" w:type="dxa"/>
            <w:tcBorders>
              <w:top w:val="nil"/>
              <w:left w:val="nil"/>
              <w:bottom w:val="nil"/>
              <w:right w:val="single" w:sz="4" w:space="0" w:color="000000"/>
            </w:tcBorders>
            <w:shd w:val="clear" w:color="000000" w:fill="D9D9D9"/>
            <w:noWrap/>
            <w:vAlign w:val="bottom"/>
            <w:hideMark/>
          </w:tcPr>
          <w:p w14:paraId="368F48D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66.292,50</w:t>
            </w:r>
          </w:p>
        </w:tc>
        <w:tc>
          <w:tcPr>
            <w:tcW w:w="680" w:type="dxa"/>
            <w:tcBorders>
              <w:top w:val="nil"/>
              <w:left w:val="nil"/>
              <w:bottom w:val="nil"/>
              <w:right w:val="single" w:sz="8" w:space="0" w:color="auto"/>
            </w:tcBorders>
            <w:shd w:val="clear" w:color="000000" w:fill="D9D9D9"/>
            <w:noWrap/>
            <w:vAlign w:val="bottom"/>
            <w:hideMark/>
          </w:tcPr>
          <w:p w14:paraId="31EACDB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0,66</w:t>
            </w:r>
          </w:p>
        </w:tc>
        <w:tc>
          <w:tcPr>
            <w:tcW w:w="36" w:type="dxa"/>
            <w:vAlign w:val="center"/>
            <w:hideMark/>
          </w:tcPr>
          <w:p w14:paraId="17E24B8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DED695A" w14:textId="77777777" w:rsidTr="00DB475C">
        <w:trPr>
          <w:trHeight w:val="495"/>
        </w:trPr>
        <w:tc>
          <w:tcPr>
            <w:tcW w:w="1936" w:type="dxa"/>
            <w:gridSpan w:val="2"/>
            <w:tcBorders>
              <w:top w:val="nil"/>
              <w:left w:val="single" w:sz="4" w:space="0" w:color="auto"/>
              <w:bottom w:val="nil"/>
              <w:right w:val="single" w:sz="4" w:space="0" w:color="000000"/>
            </w:tcBorders>
            <w:shd w:val="clear" w:color="000000" w:fill="F2F2F2"/>
            <w:vAlign w:val="bottom"/>
            <w:hideMark/>
          </w:tcPr>
          <w:p w14:paraId="4F553D2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750010</w:t>
            </w:r>
          </w:p>
        </w:tc>
        <w:tc>
          <w:tcPr>
            <w:tcW w:w="4694" w:type="dxa"/>
            <w:tcBorders>
              <w:top w:val="nil"/>
              <w:left w:val="nil"/>
              <w:bottom w:val="nil"/>
              <w:right w:val="single" w:sz="4" w:space="0" w:color="000000"/>
            </w:tcBorders>
            <w:shd w:val="clear" w:color="000000" w:fill="F2F2F2"/>
            <w:noWrap/>
            <w:vAlign w:val="center"/>
            <w:hideMark/>
          </w:tcPr>
          <w:p w14:paraId="1418FEE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Izgradnja vrtića</w:t>
            </w:r>
          </w:p>
        </w:tc>
        <w:tc>
          <w:tcPr>
            <w:tcW w:w="1312" w:type="dxa"/>
            <w:tcBorders>
              <w:top w:val="nil"/>
              <w:left w:val="nil"/>
              <w:bottom w:val="nil"/>
              <w:right w:val="single" w:sz="4" w:space="0" w:color="000000"/>
            </w:tcBorders>
            <w:shd w:val="clear" w:color="000000" w:fill="F2F2F2"/>
            <w:noWrap/>
            <w:vAlign w:val="bottom"/>
            <w:hideMark/>
          </w:tcPr>
          <w:p w14:paraId="1DF8B58C"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100.000,00</w:t>
            </w:r>
          </w:p>
        </w:tc>
        <w:tc>
          <w:tcPr>
            <w:tcW w:w="1200" w:type="dxa"/>
            <w:tcBorders>
              <w:top w:val="nil"/>
              <w:left w:val="nil"/>
              <w:bottom w:val="nil"/>
              <w:right w:val="single" w:sz="4" w:space="0" w:color="000000"/>
            </w:tcBorders>
            <w:shd w:val="clear" w:color="000000" w:fill="F2F2F2"/>
            <w:noWrap/>
            <w:vAlign w:val="bottom"/>
            <w:hideMark/>
          </w:tcPr>
          <w:p w14:paraId="6959817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66.292,50</w:t>
            </w:r>
          </w:p>
        </w:tc>
        <w:tc>
          <w:tcPr>
            <w:tcW w:w="680" w:type="dxa"/>
            <w:tcBorders>
              <w:top w:val="nil"/>
              <w:left w:val="nil"/>
              <w:bottom w:val="nil"/>
              <w:right w:val="single" w:sz="8" w:space="0" w:color="auto"/>
            </w:tcBorders>
            <w:shd w:val="clear" w:color="000000" w:fill="F2F2F2"/>
            <w:noWrap/>
            <w:vAlign w:val="bottom"/>
            <w:hideMark/>
          </w:tcPr>
          <w:p w14:paraId="29C8A89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0,66</w:t>
            </w:r>
          </w:p>
        </w:tc>
        <w:tc>
          <w:tcPr>
            <w:tcW w:w="36" w:type="dxa"/>
            <w:vAlign w:val="center"/>
            <w:hideMark/>
          </w:tcPr>
          <w:p w14:paraId="11F98EF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B3BB574"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7EF653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421</w:t>
            </w:r>
          </w:p>
        </w:tc>
        <w:tc>
          <w:tcPr>
            <w:tcW w:w="968" w:type="dxa"/>
            <w:tcBorders>
              <w:top w:val="nil"/>
              <w:left w:val="nil"/>
              <w:bottom w:val="nil"/>
              <w:right w:val="single" w:sz="4" w:space="0" w:color="auto"/>
            </w:tcBorders>
            <w:shd w:val="clear" w:color="auto" w:fill="auto"/>
            <w:noWrap/>
            <w:vAlign w:val="bottom"/>
            <w:hideMark/>
          </w:tcPr>
          <w:p w14:paraId="060A6EF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9506D05"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Građevinski objekti</w:t>
            </w:r>
          </w:p>
        </w:tc>
        <w:tc>
          <w:tcPr>
            <w:tcW w:w="1312" w:type="dxa"/>
            <w:tcBorders>
              <w:top w:val="nil"/>
              <w:left w:val="nil"/>
              <w:bottom w:val="nil"/>
              <w:right w:val="single" w:sz="4" w:space="0" w:color="000000"/>
            </w:tcBorders>
            <w:shd w:val="clear" w:color="auto" w:fill="auto"/>
            <w:noWrap/>
            <w:vAlign w:val="bottom"/>
            <w:hideMark/>
          </w:tcPr>
          <w:p w14:paraId="7D7350D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1200" w:type="dxa"/>
            <w:tcBorders>
              <w:top w:val="nil"/>
              <w:left w:val="nil"/>
              <w:bottom w:val="nil"/>
              <w:right w:val="single" w:sz="4" w:space="0" w:color="000000"/>
            </w:tcBorders>
            <w:shd w:val="clear" w:color="auto" w:fill="auto"/>
            <w:noWrap/>
            <w:vAlign w:val="bottom"/>
            <w:hideMark/>
          </w:tcPr>
          <w:p w14:paraId="4BF1949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0DDE0CCC" w14:textId="77777777" w:rsidR="00A2662E" w:rsidRPr="00A2662E" w:rsidRDefault="00A2662E" w:rsidP="00A2662E">
            <w:pPr>
              <w:spacing w:line="240" w:lineRule="auto"/>
              <w:jc w:val="center"/>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#DIV/0!</w:t>
            </w:r>
          </w:p>
        </w:tc>
        <w:tc>
          <w:tcPr>
            <w:tcW w:w="36" w:type="dxa"/>
            <w:vAlign w:val="center"/>
            <w:hideMark/>
          </w:tcPr>
          <w:p w14:paraId="1A9D9A7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E6869C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CACDE0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4212</w:t>
            </w:r>
          </w:p>
        </w:tc>
        <w:tc>
          <w:tcPr>
            <w:tcW w:w="968" w:type="dxa"/>
            <w:tcBorders>
              <w:top w:val="nil"/>
              <w:left w:val="nil"/>
              <w:bottom w:val="nil"/>
              <w:right w:val="single" w:sz="4" w:space="0" w:color="auto"/>
            </w:tcBorders>
            <w:shd w:val="clear" w:color="auto" w:fill="auto"/>
            <w:noWrap/>
            <w:vAlign w:val="bottom"/>
            <w:hideMark/>
          </w:tcPr>
          <w:p w14:paraId="7ECED04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F18A81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Zgrada dječjeg vrtića</w:t>
            </w:r>
          </w:p>
        </w:tc>
        <w:tc>
          <w:tcPr>
            <w:tcW w:w="1312" w:type="dxa"/>
            <w:tcBorders>
              <w:top w:val="nil"/>
              <w:left w:val="nil"/>
              <w:bottom w:val="nil"/>
              <w:right w:val="single" w:sz="4" w:space="0" w:color="000000"/>
            </w:tcBorders>
            <w:shd w:val="clear" w:color="auto" w:fill="auto"/>
            <w:noWrap/>
            <w:vAlign w:val="bottom"/>
            <w:hideMark/>
          </w:tcPr>
          <w:p w14:paraId="4FF5E0C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6BC613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3EA8D0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830ACF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F869AA8"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6ADEBD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4212</w:t>
            </w:r>
          </w:p>
        </w:tc>
        <w:tc>
          <w:tcPr>
            <w:tcW w:w="968" w:type="dxa"/>
            <w:tcBorders>
              <w:top w:val="nil"/>
              <w:left w:val="nil"/>
              <w:bottom w:val="nil"/>
              <w:right w:val="single" w:sz="4" w:space="0" w:color="auto"/>
            </w:tcBorders>
            <w:shd w:val="clear" w:color="auto" w:fill="auto"/>
            <w:noWrap/>
            <w:vAlign w:val="bottom"/>
            <w:hideMark/>
          </w:tcPr>
          <w:p w14:paraId="593DE2D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634010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Uređenje okoliša vrtića</w:t>
            </w:r>
          </w:p>
        </w:tc>
        <w:tc>
          <w:tcPr>
            <w:tcW w:w="1312" w:type="dxa"/>
            <w:tcBorders>
              <w:top w:val="nil"/>
              <w:left w:val="nil"/>
              <w:bottom w:val="nil"/>
              <w:right w:val="single" w:sz="4" w:space="0" w:color="000000"/>
            </w:tcBorders>
            <w:shd w:val="clear" w:color="auto" w:fill="auto"/>
            <w:noWrap/>
            <w:vAlign w:val="bottom"/>
            <w:hideMark/>
          </w:tcPr>
          <w:p w14:paraId="04179EB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92FB48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562DA32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FD87ED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05B5CDF"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09E7DA6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422</w:t>
            </w:r>
          </w:p>
        </w:tc>
        <w:tc>
          <w:tcPr>
            <w:tcW w:w="968" w:type="dxa"/>
            <w:tcBorders>
              <w:top w:val="nil"/>
              <w:left w:val="nil"/>
              <w:bottom w:val="nil"/>
              <w:right w:val="single" w:sz="4" w:space="0" w:color="auto"/>
            </w:tcBorders>
            <w:shd w:val="clear" w:color="auto" w:fill="auto"/>
            <w:noWrap/>
            <w:vAlign w:val="bottom"/>
            <w:hideMark/>
          </w:tcPr>
          <w:p w14:paraId="1EB1695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7223D7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Postrojenja i oprema</w:t>
            </w:r>
          </w:p>
        </w:tc>
        <w:tc>
          <w:tcPr>
            <w:tcW w:w="1312" w:type="dxa"/>
            <w:tcBorders>
              <w:top w:val="nil"/>
              <w:left w:val="nil"/>
              <w:bottom w:val="nil"/>
              <w:right w:val="single" w:sz="4" w:space="0" w:color="000000"/>
            </w:tcBorders>
            <w:shd w:val="clear" w:color="auto" w:fill="auto"/>
            <w:noWrap/>
            <w:vAlign w:val="bottom"/>
            <w:hideMark/>
          </w:tcPr>
          <w:p w14:paraId="179CCD6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w:t>
            </w:r>
          </w:p>
        </w:tc>
        <w:tc>
          <w:tcPr>
            <w:tcW w:w="1200" w:type="dxa"/>
            <w:tcBorders>
              <w:top w:val="nil"/>
              <w:left w:val="nil"/>
              <w:bottom w:val="nil"/>
              <w:right w:val="single" w:sz="4" w:space="0" w:color="000000"/>
            </w:tcBorders>
            <w:shd w:val="clear" w:color="auto" w:fill="auto"/>
            <w:noWrap/>
            <w:vAlign w:val="bottom"/>
            <w:hideMark/>
          </w:tcPr>
          <w:p w14:paraId="7581CE9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66.292,50</w:t>
            </w:r>
          </w:p>
        </w:tc>
        <w:tc>
          <w:tcPr>
            <w:tcW w:w="680" w:type="dxa"/>
            <w:tcBorders>
              <w:top w:val="nil"/>
              <w:left w:val="nil"/>
              <w:bottom w:val="nil"/>
              <w:right w:val="single" w:sz="8" w:space="0" w:color="auto"/>
            </w:tcBorders>
            <w:shd w:val="clear" w:color="auto" w:fill="auto"/>
            <w:noWrap/>
            <w:vAlign w:val="bottom"/>
            <w:hideMark/>
          </w:tcPr>
          <w:p w14:paraId="0FDEC08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0,66</w:t>
            </w:r>
          </w:p>
        </w:tc>
        <w:tc>
          <w:tcPr>
            <w:tcW w:w="36" w:type="dxa"/>
            <w:vAlign w:val="center"/>
            <w:hideMark/>
          </w:tcPr>
          <w:p w14:paraId="6F8D073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C96905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C0682F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4221</w:t>
            </w:r>
          </w:p>
        </w:tc>
        <w:tc>
          <w:tcPr>
            <w:tcW w:w="968" w:type="dxa"/>
            <w:tcBorders>
              <w:top w:val="nil"/>
              <w:left w:val="nil"/>
              <w:bottom w:val="nil"/>
              <w:right w:val="single" w:sz="4" w:space="0" w:color="auto"/>
            </w:tcBorders>
            <w:shd w:val="clear" w:color="auto" w:fill="auto"/>
            <w:noWrap/>
            <w:vAlign w:val="bottom"/>
            <w:hideMark/>
          </w:tcPr>
          <w:p w14:paraId="40DC3C0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BF734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Opremanje vrtića</w:t>
            </w:r>
          </w:p>
        </w:tc>
        <w:tc>
          <w:tcPr>
            <w:tcW w:w="1312" w:type="dxa"/>
            <w:tcBorders>
              <w:top w:val="nil"/>
              <w:left w:val="nil"/>
              <w:bottom w:val="nil"/>
              <w:right w:val="single" w:sz="4" w:space="0" w:color="000000"/>
            </w:tcBorders>
            <w:shd w:val="clear" w:color="auto" w:fill="auto"/>
            <w:noWrap/>
            <w:vAlign w:val="bottom"/>
            <w:hideMark/>
          </w:tcPr>
          <w:p w14:paraId="35B743C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2AF88D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66.292,50</w:t>
            </w:r>
          </w:p>
        </w:tc>
        <w:tc>
          <w:tcPr>
            <w:tcW w:w="680" w:type="dxa"/>
            <w:tcBorders>
              <w:top w:val="nil"/>
              <w:left w:val="nil"/>
              <w:bottom w:val="nil"/>
              <w:right w:val="single" w:sz="8" w:space="0" w:color="auto"/>
            </w:tcBorders>
            <w:shd w:val="clear" w:color="auto" w:fill="auto"/>
            <w:noWrap/>
            <w:vAlign w:val="bottom"/>
            <w:hideMark/>
          </w:tcPr>
          <w:p w14:paraId="3321D41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3D20F0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CA94FA2"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bottom"/>
            <w:hideMark/>
          </w:tcPr>
          <w:p w14:paraId="572C914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00302</w:t>
            </w:r>
          </w:p>
        </w:tc>
        <w:tc>
          <w:tcPr>
            <w:tcW w:w="4694" w:type="dxa"/>
            <w:tcBorders>
              <w:top w:val="nil"/>
              <w:left w:val="nil"/>
              <w:bottom w:val="nil"/>
              <w:right w:val="single" w:sz="4" w:space="0" w:color="000000"/>
            </w:tcBorders>
            <w:shd w:val="clear" w:color="000000" w:fill="BFBFBF"/>
            <w:noWrap/>
            <w:vAlign w:val="bottom"/>
            <w:hideMark/>
          </w:tcPr>
          <w:p w14:paraId="63CD4C2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DJEČJI VRTIĆ "LATICA" ZADAR</w:t>
            </w:r>
          </w:p>
        </w:tc>
        <w:tc>
          <w:tcPr>
            <w:tcW w:w="1312" w:type="dxa"/>
            <w:tcBorders>
              <w:top w:val="nil"/>
              <w:left w:val="nil"/>
              <w:bottom w:val="nil"/>
              <w:right w:val="single" w:sz="4" w:space="0" w:color="000000"/>
            </w:tcBorders>
            <w:shd w:val="clear" w:color="000000" w:fill="BFBFBF"/>
            <w:noWrap/>
            <w:vAlign w:val="bottom"/>
            <w:hideMark/>
          </w:tcPr>
          <w:p w14:paraId="55EFFA7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25.000,00</w:t>
            </w:r>
          </w:p>
        </w:tc>
        <w:tc>
          <w:tcPr>
            <w:tcW w:w="1200" w:type="dxa"/>
            <w:tcBorders>
              <w:top w:val="nil"/>
              <w:left w:val="nil"/>
              <w:bottom w:val="nil"/>
              <w:right w:val="single" w:sz="4" w:space="0" w:color="000000"/>
            </w:tcBorders>
            <w:shd w:val="clear" w:color="000000" w:fill="BFBFBF"/>
            <w:noWrap/>
            <w:vAlign w:val="bottom"/>
            <w:hideMark/>
          </w:tcPr>
          <w:p w14:paraId="72698AB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12.000,00</w:t>
            </w:r>
          </w:p>
        </w:tc>
        <w:tc>
          <w:tcPr>
            <w:tcW w:w="680" w:type="dxa"/>
            <w:tcBorders>
              <w:top w:val="nil"/>
              <w:left w:val="nil"/>
              <w:bottom w:val="nil"/>
              <w:right w:val="single" w:sz="8" w:space="0" w:color="auto"/>
            </w:tcBorders>
            <w:shd w:val="clear" w:color="000000" w:fill="BFBFBF"/>
            <w:noWrap/>
            <w:vAlign w:val="bottom"/>
            <w:hideMark/>
          </w:tcPr>
          <w:p w14:paraId="55FA76C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4AA847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B1CBDC9"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2660B16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7600</w:t>
            </w:r>
          </w:p>
        </w:tc>
        <w:tc>
          <w:tcPr>
            <w:tcW w:w="4694" w:type="dxa"/>
            <w:tcBorders>
              <w:top w:val="nil"/>
              <w:left w:val="nil"/>
              <w:bottom w:val="nil"/>
              <w:right w:val="single" w:sz="4" w:space="0" w:color="000000"/>
            </w:tcBorders>
            <w:shd w:val="clear" w:color="000000" w:fill="D9D9D9"/>
            <w:noWrap/>
            <w:vAlign w:val="bottom"/>
            <w:hideMark/>
          </w:tcPr>
          <w:p w14:paraId="66817A3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Sufinanciranje vrtića Latica Zadar</w:t>
            </w:r>
          </w:p>
        </w:tc>
        <w:tc>
          <w:tcPr>
            <w:tcW w:w="1312" w:type="dxa"/>
            <w:tcBorders>
              <w:top w:val="nil"/>
              <w:left w:val="nil"/>
              <w:bottom w:val="nil"/>
              <w:right w:val="single" w:sz="4" w:space="0" w:color="000000"/>
            </w:tcBorders>
            <w:shd w:val="clear" w:color="000000" w:fill="D9D9D9"/>
            <w:noWrap/>
            <w:vAlign w:val="bottom"/>
            <w:hideMark/>
          </w:tcPr>
          <w:p w14:paraId="1039FDE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25.000,00</w:t>
            </w:r>
          </w:p>
        </w:tc>
        <w:tc>
          <w:tcPr>
            <w:tcW w:w="1200" w:type="dxa"/>
            <w:tcBorders>
              <w:top w:val="nil"/>
              <w:left w:val="nil"/>
              <w:bottom w:val="nil"/>
              <w:right w:val="single" w:sz="4" w:space="0" w:color="000000"/>
            </w:tcBorders>
            <w:shd w:val="clear" w:color="000000" w:fill="D9D9D9"/>
            <w:noWrap/>
            <w:vAlign w:val="bottom"/>
            <w:hideMark/>
          </w:tcPr>
          <w:p w14:paraId="1BCF293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12.000,00</w:t>
            </w:r>
          </w:p>
        </w:tc>
        <w:tc>
          <w:tcPr>
            <w:tcW w:w="680" w:type="dxa"/>
            <w:tcBorders>
              <w:top w:val="nil"/>
              <w:left w:val="nil"/>
              <w:bottom w:val="nil"/>
              <w:right w:val="single" w:sz="8" w:space="0" w:color="auto"/>
            </w:tcBorders>
            <w:shd w:val="clear" w:color="000000" w:fill="D9D9D9"/>
            <w:noWrap/>
            <w:vAlign w:val="bottom"/>
            <w:hideMark/>
          </w:tcPr>
          <w:p w14:paraId="756C0A3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0,48</w:t>
            </w:r>
          </w:p>
        </w:tc>
        <w:tc>
          <w:tcPr>
            <w:tcW w:w="36" w:type="dxa"/>
            <w:vAlign w:val="center"/>
            <w:hideMark/>
          </w:tcPr>
          <w:p w14:paraId="4CD038B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9A8B1A5"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48A9CB2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760010</w:t>
            </w:r>
          </w:p>
        </w:tc>
        <w:tc>
          <w:tcPr>
            <w:tcW w:w="4694" w:type="dxa"/>
            <w:tcBorders>
              <w:top w:val="nil"/>
              <w:left w:val="nil"/>
              <w:bottom w:val="nil"/>
              <w:right w:val="single" w:sz="4" w:space="0" w:color="000000"/>
            </w:tcBorders>
            <w:shd w:val="clear" w:color="000000" w:fill="F2F2F2"/>
            <w:noWrap/>
            <w:vAlign w:val="bottom"/>
            <w:hideMark/>
          </w:tcPr>
          <w:p w14:paraId="34E31F7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Sufinanciranje rada vrtića Latica Zadar</w:t>
            </w:r>
          </w:p>
        </w:tc>
        <w:tc>
          <w:tcPr>
            <w:tcW w:w="1312" w:type="dxa"/>
            <w:tcBorders>
              <w:top w:val="nil"/>
              <w:left w:val="nil"/>
              <w:bottom w:val="nil"/>
              <w:right w:val="single" w:sz="4" w:space="0" w:color="000000"/>
            </w:tcBorders>
            <w:shd w:val="clear" w:color="000000" w:fill="F2F2F2"/>
            <w:noWrap/>
            <w:vAlign w:val="bottom"/>
            <w:hideMark/>
          </w:tcPr>
          <w:p w14:paraId="083BB81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25.000,00</w:t>
            </w:r>
          </w:p>
        </w:tc>
        <w:tc>
          <w:tcPr>
            <w:tcW w:w="1200" w:type="dxa"/>
            <w:tcBorders>
              <w:top w:val="nil"/>
              <w:left w:val="nil"/>
              <w:bottom w:val="nil"/>
              <w:right w:val="single" w:sz="4" w:space="0" w:color="000000"/>
            </w:tcBorders>
            <w:shd w:val="clear" w:color="000000" w:fill="F2F2F2"/>
            <w:noWrap/>
            <w:vAlign w:val="bottom"/>
            <w:hideMark/>
          </w:tcPr>
          <w:p w14:paraId="7612B86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12.000,00</w:t>
            </w:r>
          </w:p>
        </w:tc>
        <w:tc>
          <w:tcPr>
            <w:tcW w:w="680" w:type="dxa"/>
            <w:tcBorders>
              <w:top w:val="nil"/>
              <w:left w:val="nil"/>
              <w:bottom w:val="nil"/>
              <w:right w:val="single" w:sz="8" w:space="0" w:color="auto"/>
            </w:tcBorders>
            <w:shd w:val="clear" w:color="000000" w:fill="F2F2F2"/>
            <w:noWrap/>
            <w:vAlign w:val="bottom"/>
            <w:hideMark/>
          </w:tcPr>
          <w:p w14:paraId="4739240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0,48</w:t>
            </w:r>
          </w:p>
        </w:tc>
        <w:tc>
          <w:tcPr>
            <w:tcW w:w="36" w:type="dxa"/>
            <w:vAlign w:val="center"/>
            <w:hideMark/>
          </w:tcPr>
          <w:p w14:paraId="76280DD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9BFDC56"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7B4098A"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30DEE40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1DF964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2995B7B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25.000,00</w:t>
            </w:r>
          </w:p>
        </w:tc>
        <w:tc>
          <w:tcPr>
            <w:tcW w:w="1200" w:type="dxa"/>
            <w:tcBorders>
              <w:top w:val="nil"/>
              <w:left w:val="nil"/>
              <w:bottom w:val="nil"/>
              <w:right w:val="single" w:sz="4" w:space="0" w:color="000000"/>
            </w:tcBorders>
            <w:shd w:val="clear" w:color="auto" w:fill="auto"/>
            <w:noWrap/>
            <w:vAlign w:val="bottom"/>
            <w:hideMark/>
          </w:tcPr>
          <w:p w14:paraId="6FB542F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12.000,00</w:t>
            </w:r>
          </w:p>
        </w:tc>
        <w:tc>
          <w:tcPr>
            <w:tcW w:w="680" w:type="dxa"/>
            <w:tcBorders>
              <w:top w:val="nil"/>
              <w:left w:val="nil"/>
              <w:bottom w:val="nil"/>
              <w:right w:val="single" w:sz="8" w:space="0" w:color="auto"/>
            </w:tcBorders>
            <w:shd w:val="clear" w:color="auto" w:fill="auto"/>
            <w:noWrap/>
            <w:vAlign w:val="bottom"/>
            <w:hideMark/>
          </w:tcPr>
          <w:p w14:paraId="17D7D282"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0,48</w:t>
            </w:r>
          </w:p>
        </w:tc>
        <w:tc>
          <w:tcPr>
            <w:tcW w:w="36" w:type="dxa"/>
            <w:vAlign w:val="center"/>
            <w:hideMark/>
          </w:tcPr>
          <w:p w14:paraId="4DB37C9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E74278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5074B88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28D781B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E98E4B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Sufinanciranje rada vrtića Latica Zadar</w:t>
            </w:r>
          </w:p>
        </w:tc>
        <w:tc>
          <w:tcPr>
            <w:tcW w:w="1312" w:type="dxa"/>
            <w:tcBorders>
              <w:top w:val="nil"/>
              <w:left w:val="nil"/>
              <w:bottom w:val="nil"/>
              <w:right w:val="single" w:sz="4" w:space="0" w:color="000000"/>
            </w:tcBorders>
            <w:shd w:val="clear" w:color="auto" w:fill="auto"/>
            <w:noWrap/>
            <w:vAlign w:val="bottom"/>
            <w:hideMark/>
          </w:tcPr>
          <w:p w14:paraId="7A8AE4A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D736A2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12.000,00</w:t>
            </w:r>
          </w:p>
        </w:tc>
        <w:tc>
          <w:tcPr>
            <w:tcW w:w="680" w:type="dxa"/>
            <w:tcBorders>
              <w:top w:val="nil"/>
              <w:left w:val="nil"/>
              <w:bottom w:val="nil"/>
              <w:right w:val="single" w:sz="8" w:space="0" w:color="auto"/>
            </w:tcBorders>
            <w:shd w:val="clear" w:color="auto" w:fill="auto"/>
            <w:noWrap/>
            <w:vAlign w:val="bottom"/>
            <w:hideMark/>
          </w:tcPr>
          <w:p w14:paraId="0FBB777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5E3C7C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D8BB769"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A6A6A6"/>
            <w:noWrap/>
            <w:vAlign w:val="bottom"/>
            <w:hideMark/>
          </w:tcPr>
          <w:p w14:paraId="391D917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RAZDJEL 004</w:t>
            </w:r>
          </w:p>
        </w:tc>
        <w:tc>
          <w:tcPr>
            <w:tcW w:w="4694" w:type="dxa"/>
            <w:tcBorders>
              <w:top w:val="nil"/>
              <w:left w:val="nil"/>
              <w:bottom w:val="nil"/>
              <w:right w:val="single" w:sz="4" w:space="0" w:color="000000"/>
            </w:tcBorders>
            <w:shd w:val="clear" w:color="000000" w:fill="A6A6A6"/>
            <w:noWrap/>
            <w:vAlign w:val="bottom"/>
            <w:hideMark/>
          </w:tcPr>
          <w:p w14:paraId="3E62E5F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KNJIŽNICA</w:t>
            </w:r>
          </w:p>
        </w:tc>
        <w:tc>
          <w:tcPr>
            <w:tcW w:w="1312" w:type="dxa"/>
            <w:tcBorders>
              <w:top w:val="nil"/>
              <w:left w:val="nil"/>
              <w:bottom w:val="nil"/>
              <w:right w:val="single" w:sz="4" w:space="0" w:color="000000"/>
            </w:tcBorders>
            <w:shd w:val="clear" w:color="000000" w:fill="A6A6A6"/>
            <w:noWrap/>
            <w:vAlign w:val="bottom"/>
            <w:hideMark/>
          </w:tcPr>
          <w:p w14:paraId="731C024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1.339.000,00</w:t>
            </w:r>
          </w:p>
        </w:tc>
        <w:tc>
          <w:tcPr>
            <w:tcW w:w="1200" w:type="dxa"/>
            <w:tcBorders>
              <w:top w:val="nil"/>
              <w:left w:val="nil"/>
              <w:bottom w:val="nil"/>
              <w:right w:val="single" w:sz="4" w:space="0" w:color="000000"/>
            </w:tcBorders>
            <w:shd w:val="clear" w:color="000000" w:fill="A6A6A6"/>
            <w:noWrap/>
            <w:vAlign w:val="bottom"/>
            <w:hideMark/>
          </w:tcPr>
          <w:p w14:paraId="148F37D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128.990,05</w:t>
            </w:r>
          </w:p>
        </w:tc>
        <w:tc>
          <w:tcPr>
            <w:tcW w:w="680" w:type="dxa"/>
            <w:tcBorders>
              <w:top w:val="nil"/>
              <w:left w:val="nil"/>
              <w:bottom w:val="nil"/>
              <w:right w:val="single" w:sz="8" w:space="0" w:color="auto"/>
            </w:tcBorders>
            <w:shd w:val="clear" w:color="000000" w:fill="A6A6A6"/>
            <w:noWrap/>
            <w:vAlign w:val="bottom"/>
            <w:hideMark/>
          </w:tcPr>
          <w:p w14:paraId="555D8D1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0,10</w:t>
            </w:r>
          </w:p>
        </w:tc>
        <w:tc>
          <w:tcPr>
            <w:tcW w:w="36" w:type="dxa"/>
            <w:vAlign w:val="center"/>
            <w:hideMark/>
          </w:tcPr>
          <w:p w14:paraId="00FB8E3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8FDB07A"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bottom"/>
            <w:hideMark/>
          </w:tcPr>
          <w:p w14:paraId="0408126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00401</w:t>
            </w:r>
          </w:p>
        </w:tc>
        <w:tc>
          <w:tcPr>
            <w:tcW w:w="4694" w:type="dxa"/>
            <w:tcBorders>
              <w:top w:val="nil"/>
              <w:left w:val="nil"/>
              <w:bottom w:val="nil"/>
              <w:right w:val="single" w:sz="4" w:space="0" w:color="000000"/>
            </w:tcBorders>
            <w:shd w:val="clear" w:color="000000" w:fill="BFBFBF"/>
            <w:noWrap/>
            <w:vAlign w:val="bottom"/>
            <w:hideMark/>
          </w:tcPr>
          <w:p w14:paraId="44B70E3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HRVATSKA KNJIŽNICA I ČITAONIC SALI</w:t>
            </w:r>
          </w:p>
        </w:tc>
        <w:tc>
          <w:tcPr>
            <w:tcW w:w="1312" w:type="dxa"/>
            <w:tcBorders>
              <w:top w:val="nil"/>
              <w:left w:val="nil"/>
              <w:bottom w:val="nil"/>
              <w:right w:val="single" w:sz="4" w:space="0" w:color="000000"/>
            </w:tcBorders>
            <w:shd w:val="clear" w:color="000000" w:fill="BFBFBF"/>
            <w:noWrap/>
            <w:vAlign w:val="bottom"/>
            <w:hideMark/>
          </w:tcPr>
          <w:p w14:paraId="3DA996DF"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1.334.000,00</w:t>
            </w:r>
          </w:p>
        </w:tc>
        <w:tc>
          <w:tcPr>
            <w:tcW w:w="1200" w:type="dxa"/>
            <w:tcBorders>
              <w:top w:val="nil"/>
              <w:left w:val="nil"/>
              <w:bottom w:val="nil"/>
              <w:right w:val="single" w:sz="4" w:space="0" w:color="000000"/>
            </w:tcBorders>
            <w:shd w:val="clear" w:color="000000" w:fill="BFBFBF"/>
            <w:noWrap/>
            <w:vAlign w:val="bottom"/>
            <w:hideMark/>
          </w:tcPr>
          <w:p w14:paraId="2E0DADA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126.490,05</w:t>
            </w:r>
          </w:p>
        </w:tc>
        <w:tc>
          <w:tcPr>
            <w:tcW w:w="680" w:type="dxa"/>
            <w:tcBorders>
              <w:top w:val="nil"/>
              <w:left w:val="nil"/>
              <w:bottom w:val="nil"/>
              <w:right w:val="single" w:sz="8" w:space="0" w:color="auto"/>
            </w:tcBorders>
            <w:shd w:val="clear" w:color="000000" w:fill="BFBFBF"/>
            <w:noWrap/>
            <w:vAlign w:val="bottom"/>
            <w:hideMark/>
          </w:tcPr>
          <w:p w14:paraId="5DCB7B7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24C6CF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1E9BF84"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2768034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8300</w:t>
            </w:r>
          </w:p>
        </w:tc>
        <w:tc>
          <w:tcPr>
            <w:tcW w:w="4694" w:type="dxa"/>
            <w:tcBorders>
              <w:top w:val="nil"/>
              <w:left w:val="nil"/>
              <w:bottom w:val="nil"/>
              <w:right w:val="single" w:sz="4" w:space="0" w:color="000000"/>
            </w:tcBorders>
            <w:shd w:val="clear" w:color="000000" w:fill="D9D9D9"/>
            <w:noWrap/>
            <w:vAlign w:val="bottom"/>
            <w:hideMark/>
          </w:tcPr>
          <w:p w14:paraId="5C517A4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rada Hrvatske knjižnice i čitaonice Sali</w:t>
            </w:r>
          </w:p>
        </w:tc>
        <w:tc>
          <w:tcPr>
            <w:tcW w:w="1312" w:type="dxa"/>
            <w:tcBorders>
              <w:top w:val="nil"/>
              <w:left w:val="nil"/>
              <w:bottom w:val="nil"/>
              <w:right w:val="single" w:sz="4" w:space="0" w:color="000000"/>
            </w:tcBorders>
            <w:shd w:val="clear" w:color="000000" w:fill="D9D9D9"/>
            <w:noWrap/>
            <w:vAlign w:val="bottom"/>
            <w:hideMark/>
          </w:tcPr>
          <w:p w14:paraId="3CCDC3D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1.334.000,00</w:t>
            </w:r>
          </w:p>
        </w:tc>
        <w:tc>
          <w:tcPr>
            <w:tcW w:w="1200" w:type="dxa"/>
            <w:tcBorders>
              <w:top w:val="nil"/>
              <w:left w:val="nil"/>
              <w:bottom w:val="nil"/>
              <w:right w:val="single" w:sz="4" w:space="0" w:color="000000"/>
            </w:tcBorders>
            <w:shd w:val="clear" w:color="000000" w:fill="D9D9D9"/>
            <w:noWrap/>
            <w:vAlign w:val="bottom"/>
            <w:hideMark/>
          </w:tcPr>
          <w:p w14:paraId="3CDE460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126.490,05</w:t>
            </w:r>
          </w:p>
        </w:tc>
        <w:tc>
          <w:tcPr>
            <w:tcW w:w="680" w:type="dxa"/>
            <w:tcBorders>
              <w:top w:val="nil"/>
              <w:left w:val="nil"/>
              <w:bottom w:val="nil"/>
              <w:right w:val="single" w:sz="8" w:space="0" w:color="auto"/>
            </w:tcBorders>
            <w:shd w:val="clear" w:color="000000" w:fill="D9D9D9"/>
            <w:noWrap/>
            <w:vAlign w:val="bottom"/>
            <w:hideMark/>
          </w:tcPr>
          <w:p w14:paraId="363236BE"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0,09</w:t>
            </w:r>
          </w:p>
        </w:tc>
        <w:tc>
          <w:tcPr>
            <w:tcW w:w="36" w:type="dxa"/>
            <w:vAlign w:val="center"/>
            <w:hideMark/>
          </w:tcPr>
          <w:p w14:paraId="3F6ADE9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C56AE43"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7F64E61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830010</w:t>
            </w:r>
          </w:p>
        </w:tc>
        <w:tc>
          <w:tcPr>
            <w:tcW w:w="4694" w:type="dxa"/>
            <w:tcBorders>
              <w:top w:val="nil"/>
              <w:left w:val="nil"/>
              <w:bottom w:val="nil"/>
              <w:right w:val="single" w:sz="4" w:space="0" w:color="000000"/>
            </w:tcBorders>
            <w:shd w:val="clear" w:color="000000" w:fill="F2F2F2"/>
            <w:noWrap/>
            <w:vAlign w:val="center"/>
            <w:hideMark/>
          </w:tcPr>
          <w:p w14:paraId="5CDB267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zaposlene</w:t>
            </w:r>
          </w:p>
        </w:tc>
        <w:tc>
          <w:tcPr>
            <w:tcW w:w="1312" w:type="dxa"/>
            <w:tcBorders>
              <w:top w:val="nil"/>
              <w:left w:val="nil"/>
              <w:bottom w:val="nil"/>
              <w:right w:val="single" w:sz="4" w:space="0" w:color="000000"/>
            </w:tcBorders>
            <w:shd w:val="clear" w:color="000000" w:fill="F2F2F2"/>
            <w:noWrap/>
            <w:vAlign w:val="bottom"/>
            <w:hideMark/>
          </w:tcPr>
          <w:p w14:paraId="5E5EAF2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258.000,00</w:t>
            </w:r>
          </w:p>
        </w:tc>
        <w:tc>
          <w:tcPr>
            <w:tcW w:w="1200" w:type="dxa"/>
            <w:tcBorders>
              <w:top w:val="nil"/>
              <w:left w:val="nil"/>
              <w:bottom w:val="nil"/>
              <w:right w:val="single" w:sz="4" w:space="0" w:color="000000"/>
            </w:tcBorders>
            <w:shd w:val="clear" w:color="000000" w:fill="F2F2F2"/>
            <w:noWrap/>
            <w:vAlign w:val="bottom"/>
            <w:hideMark/>
          </w:tcPr>
          <w:p w14:paraId="7172D098"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120.012,71</w:t>
            </w:r>
          </w:p>
        </w:tc>
        <w:tc>
          <w:tcPr>
            <w:tcW w:w="680" w:type="dxa"/>
            <w:tcBorders>
              <w:top w:val="nil"/>
              <w:left w:val="nil"/>
              <w:bottom w:val="nil"/>
              <w:right w:val="single" w:sz="8" w:space="0" w:color="auto"/>
            </w:tcBorders>
            <w:shd w:val="clear" w:color="000000" w:fill="F2F2F2"/>
            <w:noWrap/>
            <w:vAlign w:val="bottom"/>
            <w:hideMark/>
          </w:tcPr>
          <w:p w14:paraId="5CB95E7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0,47</w:t>
            </w:r>
          </w:p>
        </w:tc>
        <w:tc>
          <w:tcPr>
            <w:tcW w:w="36" w:type="dxa"/>
            <w:vAlign w:val="center"/>
            <w:hideMark/>
          </w:tcPr>
          <w:p w14:paraId="4E69CFD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77A252F"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4682DA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311</w:t>
            </w:r>
          </w:p>
        </w:tc>
        <w:tc>
          <w:tcPr>
            <w:tcW w:w="968" w:type="dxa"/>
            <w:tcBorders>
              <w:top w:val="nil"/>
              <w:left w:val="nil"/>
              <w:bottom w:val="nil"/>
              <w:right w:val="single" w:sz="4" w:space="0" w:color="auto"/>
            </w:tcBorders>
            <w:shd w:val="clear" w:color="auto" w:fill="auto"/>
            <w:noWrap/>
            <w:vAlign w:val="bottom"/>
            <w:hideMark/>
          </w:tcPr>
          <w:p w14:paraId="1BAC86C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4BA9C9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Plaće (bruto)</w:t>
            </w:r>
          </w:p>
        </w:tc>
        <w:tc>
          <w:tcPr>
            <w:tcW w:w="1312" w:type="dxa"/>
            <w:tcBorders>
              <w:top w:val="nil"/>
              <w:left w:val="nil"/>
              <w:bottom w:val="nil"/>
              <w:right w:val="single" w:sz="4" w:space="0" w:color="000000"/>
            </w:tcBorders>
            <w:shd w:val="clear" w:color="auto" w:fill="auto"/>
            <w:noWrap/>
            <w:vAlign w:val="bottom"/>
            <w:hideMark/>
          </w:tcPr>
          <w:p w14:paraId="46152338"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170.000,00</w:t>
            </w:r>
          </w:p>
        </w:tc>
        <w:tc>
          <w:tcPr>
            <w:tcW w:w="1200" w:type="dxa"/>
            <w:tcBorders>
              <w:top w:val="nil"/>
              <w:left w:val="nil"/>
              <w:bottom w:val="nil"/>
              <w:right w:val="single" w:sz="4" w:space="0" w:color="000000"/>
            </w:tcBorders>
            <w:shd w:val="clear" w:color="auto" w:fill="auto"/>
            <w:noWrap/>
            <w:vAlign w:val="bottom"/>
            <w:hideMark/>
          </w:tcPr>
          <w:p w14:paraId="33F4EC31"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107.540,19</w:t>
            </w:r>
          </w:p>
        </w:tc>
        <w:tc>
          <w:tcPr>
            <w:tcW w:w="680" w:type="dxa"/>
            <w:tcBorders>
              <w:top w:val="nil"/>
              <w:left w:val="nil"/>
              <w:bottom w:val="nil"/>
              <w:right w:val="single" w:sz="8" w:space="0" w:color="auto"/>
            </w:tcBorders>
            <w:shd w:val="clear" w:color="auto" w:fill="auto"/>
            <w:noWrap/>
            <w:vAlign w:val="bottom"/>
            <w:hideMark/>
          </w:tcPr>
          <w:p w14:paraId="5615ED44"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0,63</w:t>
            </w:r>
          </w:p>
        </w:tc>
        <w:tc>
          <w:tcPr>
            <w:tcW w:w="36" w:type="dxa"/>
            <w:vAlign w:val="center"/>
            <w:hideMark/>
          </w:tcPr>
          <w:p w14:paraId="223C1EE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1E49929"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3F16EC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3111</w:t>
            </w:r>
          </w:p>
        </w:tc>
        <w:tc>
          <w:tcPr>
            <w:tcW w:w="968" w:type="dxa"/>
            <w:tcBorders>
              <w:top w:val="nil"/>
              <w:left w:val="nil"/>
              <w:bottom w:val="nil"/>
              <w:right w:val="single" w:sz="4" w:space="0" w:color="auto"/>
            </w:tcBorders>
            <w:shd w:val="clear" w:color="auto" w:fill="auto"/>
            <w:noWrap/>
            <w:vAlign w:val="bottom"/>
            <w:hideMark/>
          </w:tcPr>
          <w:p w14:paraId="003418D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9A8F72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Plaće zaposlenika</w:t>
            </w:r>
          </w:p>
        </w:tc>
        <w:tc>
          <w:tcPr>
            <w:tcW w:w="1312" w:type="dxa"/>
            <w:tcBorders>
              <w:top w:val="nil"/>
              <w:left w:val="nil"/>
              <w:bottom w:val="nil"/>
              <w:right w:val="single" w:sz="4" w:space="0" w:color="000000"/>
            </w:tcBorders>
            <w:shd w:val="clear" w:color="auto" w:fill="auto"/>
            <w:noWrap/>
            <w:vAlign w:val="bottom"/>
            <w:hideMark/>
          </w:tcPr>
          <w:p w14:paraId="121F2662"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01045D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107.540,19</w:t>
            </w:r>
          </w:p>
        </w:tc>
        <w:tc>
          <w:tcPr>
            <w:tcW w:w="680" w:type="dxa"/>
            <w:tcBorders>
              <w:top w:val="nil"/>
              <w:left w:val="nil"/>
              <w:bottom w:val="nil"/>
              <w:right w:val="single" w:sz="8" w:space="0" w:color="auto"/>
            </w:tcBorders>
            <w:shd w:val="clear" w:color="auto" w:fill="auto"/>
            <w:noWrap/>
            <w:vAlign w:val="bottom"/>
            <w:hideMark/>
          </w:tcPr>
          <w:p w14:paraId="1B53DA1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AE36D4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3BD4D5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9D4755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312</w:t>
            </w:r>
          </w:p>
        </w:tc>
        <w:tc>
          <w:tcPr>
            <w:tcW w:w="968" w:type="dxa"/>
            <w:tcBorders>
              <w:top w:val="nil"/>
              <w:left w:val="nil"/>
              <w:bottom w:val="nil"/>
              <w:right w:val="single" w:sz="4" w:space="0" w:color="auto"/>
            </w:tcBorders>
            <w:shd w:val="clear" w:color="auto" w:fill="auto"/>
            <w:noWrap/>
            <w:vAlign w:val="bottom"/>
            <w:hideMark/>
          </w:tcPr>
          <w:p w14:paraId="26A5597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0667EE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rashodi za zaposlene</w:t>
            </w:r>
          </w:p>
        </w:tc>
        <w:tc>
          <w:tcPr>
            <w:tcW w:w="1312" w:type="dxa"/>
            <w:tcBorders>
              <w:top w:val="nil"/>
              <w:left w:val="nil"/>
              <w:bottom w:val="nil"/>
              <w:right w:val="single" w:sz="4" w:space="0" w:color="000000"/>
            </w:tcBorders>
            <w:shd w:val="clear" w:color="auto" w:fill="auto"/>
            <w:noWrap/>
            <w:vAlign w:val="bottom"/>
            <w:hideMark/>
          </w:tcPr>
          <w:p w14:paraId="671E443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7.000,00</w:t>
            </w:r>
          </w:p>
        </w:tc>
        <w:tc>
          <w:tcPr>
            <w:tcW w:w="1200" w:type="dxa"/>
            <w:tcBorders>
              <w:top w:val="nil"/>
              <w:left w:val="nil"/>
              <w:bottom w:val="nil"/>
              <w:right w:val="single" w:sz="4" w:space="0" w:color="000000"/>
            </w:tcBorders>
            <w:shd w:val="clear" w:color="auto" w:fill="auto"/>
            <w:noWrap/>
            <w:vAlign w:val="bottom"/>
            <w:hideMark/>
          </w:tcPr>
          <w:p w14:paraId="0F2CFBC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BC4DC49"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5A43BD2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B8AAED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04C4B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3121</w:t>
            </w:r>
          </w:p>
        </w:tc>
        <w:tc>
          <w:tcPr>
            <w:tcW w:w="968" w:type="dxa"/>
            <w:tcBorders>
              <w:top w:val="nil"/>
              <w:left w:val="nil"/>
              <w:bottom w:val="nil"/>
              <w:right w:val="single" w:sz="4" w:space="0" w:color="auto"/>
            </w:tcBorders>
            <w:shd w:val="clear" w:color="auto" w:fill="auto"/>
            <w:noWrap/>
            <w:vAlign w:val="bottom"/>
            <w:hideMark/>
          </w:tcPr>
          <w:p w14:paraId="49EC2DD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4A7C2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rashodi za zaposlene</w:t>
            </w:r>
          </w:p>
        </w:tc>
        <w:tc>
          <w:tcPr>
            <w:tcW w:w="1312" w:type="dxa"/>
            <w:tcBorders>
              <w:top w:val="nil"/>
              <w:left w:val="nil"/>
              <w:bottom w:val="nil"/>
              <w:right w:val="single" w:sz="4" w:space="0" w:color="000000"/>
            </w:tcBorders>
            <w:shd w:val="clear" w:color="auto" w:fill="auto"/>
            <w:noWrap/>
            <w:vAlign w:val="bottom"/>
            <w:hideMark/>
          </w:tcPr>
          <w:p w14:paraId="32D920AA"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EC6E549"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3F56FEF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077FC3E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79BE02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2630E2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313</w:t>
            </w:r>
          </w:p>
        </w:tc>
        <w:tc>
          <w:tcPr>
            <w:tcW w:w="968" w:type="dxa"/>
            <w:tcBorders>
              <w:top w:val="nil"/>
              <w:left w:val="nil"/>
              <w:bottom w:val="nil"/>
              <w:right w:val="single" w:sz="4" w:space="0" w:color="auto"/>
            </w:tcBorders>
            <w:shd w:val="clear" w:color="auto" w:fill="auto"/>
            <w:noWrap/>
            <w:vAlign w:val="bottom"/>
            <w:hideMark/>
          </w:tcPr>
          <w:p w14:paraId="4D21EA8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92EC4B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Doprinosi na plaće</w:t>
            </w:r>
          </w:p>
        </w:tc>
        <w:tc>
          <w:tcPr>
            <w:tcW w:w="1312" w:type="dxa"/>
            <w:tcBorders>
              <w:top w:val="nil"/>
              <w:left w:val="nil"/>
              <w:bottom w:val="nil"/>
              <w:right w:val="single" w:sz="4" w:space="0" w:color="000000"/>
            </w:tcBorders>
            <w:shd w:val="clear" w:color="auto" w:fill="auto"/>
            <w:noWrap/>
            <w:vAlign w:val="bottom"/>
            <w:hideMark/>
          </w:tcPr>
          <w:p w14:paraId="023C5BA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77.000,00</w:t>
            </w:r>
          </w:p>
        </w:tc>
        <w:tc>
          <w:tcPr>
            <w:tcW w:w="1200" w:type="dxa"/>
            <w:tcBorders>
              <w:top w:val="nil"/>
              <w:left w:val="nil"/>
              <w:bottom w:val="nil"/>
              <w:right w:val="single" w:sz="4" w:space="0" w:color="000000"/>
            </w:tcBorders>
            <w:shd w:val="clear" w:color="auto" w:fill="auto"/>
            <w:noWrap/>
            <w:vAlign w:val="bottom"/>
            <w:hideMark/>
          </w:tcPr>
          <w:p w14:paraId="60949C4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10.322,52</w:t>
            </w:r>
          </w:p>
        </w:tc>
        <w:tc>
          <w:tcPr>
            <w:tcW w:w="680" w:type="dxa"/>
            <w:tcBorders>
              <w:top w:val="nil"/>
              <w:left w:val="nil"/>
              <w:bottom w:val="nil"/>
              <w:right w:val="single" w:sz="8" w:space="0" w:color="auto"/>
            </w:tcBorders>
            <w:shd w:val="clear" w:color="auto" w:fill="auto"/>
            <w:noWrap/>
            <w:vAlign w:val="bottom"/>
            <w:hideMark/>
          </w:tcPr>
          <w:p w14:paraId="403B8F95"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0,13</w:t>
            </w:r>
          </w:p>
        </w:tc>
        <w:tc>
          <w:tcPr>
            <w:tcW w:w="36" w:type="dxa"/>
            <w:vAlign w:val="center"/>
            <w:hideMark/>
          </w:tcPr>
          <w:p w14:paraId="48001E6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338859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1F3774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3132</w:t>
            </w:r>
          </w:p>
        </w:tc>
        <w:tc>
          <w:tcPr>
            <w:tcW w:w="968" w:type="dxa"/>
            <w:tcBorders>
              <w:top w:val="nil"/>
              <w:left w:val="nil"/>
              <w:bottom w:val="nil"/>
              <w:right w:val="single" w:sz="4" w:space="0" w:color="auto"/>
            </w:tcBorders>
            <w:shd w:val="clear" w:color="auto" w:fill="auto"/>
            <w:noWrap/>
            <w:vAlign w:val="bottom"/>
            <w:hideMark/>
          </w:tcPr>
          <w:p w14:paraId="3434F98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F56669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Doprinosi na plaće</w:t>
            </w:r>
          </w:p>
        </w:tc>
        <w:tc>
          <w:tcPr>
            <w:tcW w:w="1312" w:type="dxa"/>
            <w:tcBorders>
              <w:top w:val="nil"/>
              <w:left w:val="nil"/>
              <w:bottom w:val="nil"/>
              <w:right w:val="single" w:sz="4" w:space="0" w:color="000000"/>
            </w:tcBorders>
            <w:shd w:val="clear" w:color="auto" w:fill="auto"/>
            <w:noWrap/>
            <w:vAlign w:val="bottom"/>
            <w:hideMark/>
          </w:tcPr>
          <w:p w14:paraId="60ABB7C7"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6B63B3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10.322,52</w:t>
            </w:r>
          </w:p>
        </w:tc>
        <w:tc>
          <w:tcPr>
            <w:tcW w:w="680" w:type="dxa"/>
            <w:tcBorders>
              <w:top w:val="nil"/>
              <w:left w:val="nil"/>
              <w:bottom w:val="nil"/>
              <w:right w:val="single" w:sz="8" w:space="0" w:color="auto"/>
            </w:tcBorders>
            <w:shd w:val="clear" w:color="auto" w:fill="auto"/>
            <w:noWrap/>
            <w:vAlign w:val="bottom"/>
            <w:hideMark/>
          </w:tcPr>
          <w:p w14:paraId="080A725E"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13D23B4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67E4CF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A6A665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321</w:t>
            </w:r>
          </w:p>
        </w:tc>
        <w:tc>
          <w:tcPr>
            <w:tcW w:w="968" w:type="dxa"/>
            <w:tcBorders>
              <w:top w:val="nil"/>
              <w:left w:val="nil"/>
              <w:bottom w:val="nil"/>
              <w:right w:val="single" w:sz="4" w:space="0" w:color="auto"/>
            </w:tcBorders>
            <w:shd w:val="clear" w:color="auto" w:fill="auto"/>
            <w:noWrap/>
            <w:vAlign w:val="bottom"/>
            <w:hideMark/>
          </w:tcPr>
          <w:p w14:paraId="4EE53269"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9CBBAF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Naknade troškova zaposlenima</w:t>
            </w:r>
          </w:p>
        </w:tc>
        <w:tc>
          <w:tcPr>
            <w:tcW w:w="1312" w:type="dxa"/>
            <w:tcBorders>
              <w:top w:val="nil"/>
              <w:left w:val="nil"/>
              <w:bottom w:val="nil"/>
              <w:right w:val="single" w:sz="4" w:space="0" w:color="000000"/>
            </w:tcBorders>
            <w:shd w:val="clear" w:color="auto" w:fill="auto"/>
            <w:noWrap/>
            <w:vAlign w:val="bottom"/>
            <w:hideMark/>
          </w:tcPr>
          <w:p w14:paraId="27D060E3"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4.000,00</w:t>
            </w:r>
          </w:p>
        </w:tc>
        <w:tc>
          <w:tcPr>
            <w:tcW w:w="1200" w:type="dxa"/>
            <w:tcBorders>
              <w:top w:val="nil"/>
              <w:left w:val="nil"/>
              <w:bottom w:val="nil"/>
              <w:right w:val="single" w:sz="4" w:space="0" w:color="000000"/>
            </w:tcBorders>
            <w:shd w:val="clear" w:color="auto" w:fill="auto"/>
            <w:noWrap/>
            <w:vAlign w:val="bottom"/>
            <w:hideMark/>
          </w:tcPr>
          <w:p w14:paraId="00219F1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2.150,00</w:t>
            </w:r>
          </w:p>
        </w:tc>
        <w:tc>
          <w:tcPr>
            <w:tcW w:w="680" w:type="dxa"/>
            <w:tcBorders>
              <w:top w:val="nil"/>
              <w:left w:val="nil"/>
              <w:bottom w:val="nil"/>
              <w:right w:val="single" w:sz="8" w:space="0" w:color="auto"/>
            </w:tcBorders>
            <w:shd w:val="clear" w:color="auto" w:fill="auto"/>
            <w:noWrap/>
            <w:vAlign w:val="bottom"/>
            <w:hideMark/>
          </w:tcPr>
          <w:p w14:paraId="24DFDDF0"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0,54</w:t>
            </w:r>
          </w:p>
        </w:tc>
        <w:tc>
          <w:tcPr>
            <w:tcW w:w="36" w:type="dxa"/>
            <w:vAlign w:val="center"/>
            <w:hideMark/>
          </w:tcPr>
          <w:p w14:paraId="3B5211B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094E28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65B24A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3211</w:t>
            </w:r>
          </w:p>
        </w:tc>
        <w:tc>
          <w:tcPr>
            <w:tcW w:w="968" w:type="dxa"/>
            <w:tcBorders>
              <w:top w:val="nil"/>
              <w:left w:val="nil"/>
              <w:bottom w:val="nil"/>
              <w:right w:val="single" w:sz="4" w:space="0" w:color="auto"/>
            </w:tcBorders>
            <w:shd w:val="clear" w:color="auto" w:fill="auto"/>
            <w:noWrap/>
            <w:vAlign w:val="bottom"/>
            <w:hideMark/>
          </w:tcPr>
          <w:p w14:paraId="319ADA3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CB3246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Naknade troškova zaposlenicima</w:t>
            </w:r>
          </w:p>
        </w:tc>
        <w:tc>
          <w:tcPr>
            <w:tcW w:w="1312" w:type="dxa"/>
            <w:tcBorders>
              <w:top w:val="nil"/>
              <w:left w:val="nil"/>
              <w:bottom w:val="nil"/>
              <w:right w:val="single" w:sz="4" w:space="0" w:color="000000"/>
            </w:tcBorders>
            <w:shd w:val="clear" w:color="auto" w:fill="auto"/>
            <w:noWrap/>
            <w:vAlign w:val="bottom"/>
            <w:hideMark/>
          </w:tcPr>
          <w:p w14:paraId="1F87B5B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4531FD2"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2.150,00</w:t>
            </w:r>
          </w:p>
        </w:tc>
        <w:tc>
          <w:tcPr>
            <w:tcW w:w="680" w:type="dxa"/>
            <w:tcBorders>
              <w:top w:val="nil"/>
              <w:left w:val="nil"/>
              <w:bottom w:val="nil"/>
              <w:right w:val="single" w:sz="8" w:space="0" w:color="auto"/>
            </w:tcBorders>
            <w:shd w:val="clear" w:color="auto" w:fill="auto"/>
            <w:noWrap/>
            <w:vAlign w:val="bottom"/>
            <w:hideMark/>
          </w:tcPr>
          <w:p w14:paraId="73F89C2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238C188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28E89CB"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7AC2604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830020</w:t>
            </w:r>
          </w:p>
        </w:tc>
        <w:tc>
          <w:tcPr>
            <w:tcW w:w="4694" w:type="dxa"/>
            <w:tcBorders>
              <w:top w:val="nil"/>
              <w:left w:val="nil"/>
              <w:bottom w:val="nil"/>
              <w:right w:val="single" w:sz="4" w:space="0" w:color="000000"/>
            </w:tcBorders>
            <w:shd w:val="clear" w:color="000000" w:fill="F2F2F2"/>
            <w:noWrap/>
            <w:vAlign w:val="center"/>
            <w:hideMark/>
          </w:tcPr>
          <w:p w14:paraId="0DF56A5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troškove redovnog poslovanja</w:t>
            </w:r>
          </w:p>
        </w:tc>
        <w:tc>
          <w:tcPr>
            <w:tcW w:w="1312" w:type="dxa"/>
            <w:tcBorders>
              <w:top w:val="nil"/>
              <w:left w:val="nil"/>
              <w:bottom w:val="nil"/>
              <w:right w:val="single" w:sz="4" w:space="0" w:color="000000"/>
            </w:tcBorders>
            <w:shd w:val="clear" w:color="000000" w:fill="F2F2F2"/>
            <w:noWrap/>
            <w:vAlign w:val="bottom"/>
            <w:hideMark/>
          </w:tcPr>
          <w:p w14:paraId="1AFCD1D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46.000,00</w:t>
            </w:r>
          </w:p>
        </w:tc>
        <w:tc>
          <w:tcPr>
            <w:tcW w:w="1200" w:type="dxa"/>
            <w:tcBorders>
              <w:top w:val="nil"/>
              <w:left w:val="nil"/>
              <w:bottom w:val="nil"/>
              <w:right w:val="single" w:sz="4" w:space="0" w:color="000000"/>
            </w:tcBorders>
            <w:shd w:val="clear" w:color="000000" w:fill="F2F2F2"/>
            <w:noWrap/>
            <w:vAlign w:val="bottom"/>
            <w:hideMark/>
          </w:tcPr>
          <w:p w14:paraId="700AD6DB"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6.477,34</w:t>
            </w:r>
          </w:p>
        </w:tc>
        <w:tc>
          <w:tcPr>
            <w:tcW w:w="680" w:type="dxa"/>
            <w:tcBorders>
              <w:top w:val="nil"/>
              <w:left w:val="nil"/>
              <w:bottom w:val="nil"/>
              <w:right w:val="single" w:sz="8" w:space="0" w:color="auto"/>
            </w:tcBorders>
            <w:shd w:val="clear" w:color="000000" w:fill="F2F2F2"/>
            <w:noWrap/>
            <w:vAlign w:val="bottom"/>
            <w:hideMark/>
          </w:tcPr>
          <w:p w14:paraId="6AE180C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0,14</w:t>
            </w:r>
          </w:p>
        </w:tc>
        <w:tc>
          <w:tcPr>
            <w:tcW w:w="36" w:type="dxa"/>
            <w:vAlign w:val="center"/>
            <w:hideMark/>
          </w:tcPr>
          <w:p w14:paraId="68161773"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B8363B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149039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091C9A3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95422D1"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1BC87DAD"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18.000,00</w:t>
            </w:r>
          </w:p>
        </w:tc>
        <w:tc>
          <w:tcPr>
            <w:tcW w:w="1200" w:type="dxa"/>
            <w:tcBorders>
              <w:top w:val="nil"/>
              <w:left w:val="nil"/>
              <w:bottom w:val="nil"/>
              <w:right w:val="single" w:sz="4" w:space="0" w:color="000000"/>
            </w:tcBorders>
            <w:shd w:val="clear" w:color="auto" w:fill="auto"/>
            <w:noWrap/>
            <w:vAlign w:val="bottom"/>
            <w:hideMark/>
          </w:tcPr>
          <w:p w14:paraId="758A0FD7"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1.059,79</w:t>
            </w:r>
          </w:p>
        </w:tc>
        <w:tc>
          <w:tcPr>
            <w:tcW w:w="680" w:type="dxa"/>
            <w:tcBorders>
              <w:top w:val="nil"/>
              <w:left w:val="nil"/>
              <w:bottom w:val="nil"/>
              <w:right w:val="single" w:sz="8" w:space="0" w:color="auto"/>
            </w:tcBorders>
            <w:shd w:val="clear" w:color="auto" w:fill="auto"/>
            <w:noWrap/>
            <w:vAlign w:val="bottom"/>
            <w:hideMark/>
          </w:tcPr>
          <w:p w14:paraId="4C8E9B93"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0,06</w:t>
            </w:r>
          </w:p>
        </w:tc>
        <w:tc>
          <w:tcPr>
            <w:tcW w:w="36" w:type="dxa"/>
            <w:vAlign w:val="center"/>
            <w:hideMark/>
          </w:tcPr>
          <w:p w14:paraId="15F3229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B68546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A95EB7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3223</w:t>
            </w:r>
          </w:p>
        </w:tc>
        <w:tc>
          <w:tcPr>
            <w:tcW w:w="968" w:type="dxa"/>
            <w:tcBorders>
              <w:top w:val="nil"/>
              <w:left w:val="nil"/>
              <w:bottom w:val="nil"/>
              <w:right w:val="single" w:sz="4" w:space="0" w:color="auto"/>
            </w:tcBorders>
            <w:shd w:val="clear" w:color="auto" w:fill="auto"/>
            <w:noWrap/>
            <w:vAlign w:val="bottom"/>
            <w:hideMark/>
          </w:tcPr>
          <w:p w14:paraId="147697E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4AE862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565D956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F3A823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1.059,79</w:t>
            </w:r>
          </w:p>
        </w:tc>
        <w:tc>
          <w:tcPr>
            <w:tcW w:w="680" w:type="dxa"/>
            <w:tcBorders>
              <w:top w:val="nil"/>
              <w:left w:val="nil"/>
              <w:bottom w:val="nil"/>
              <w:right w:val="single" w:sz="8" w:space="0" w:color="auto"/>
            </w:tcBorders>
            <w:shd w:val="clear" w:color="auto" w:fill="auto"/>
            <w:noWrap/>
            <w:vAlign w:val="bottom"/>
            <w:hideMark/>
          </w:tcPr>
          <w:p w14:paraId="62A1547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62330C3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0227A6A"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C7BA72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3EC8369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21E249B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0133DB8A"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26.000,00</w:t>
            </w:r>
          </w:p>
        </w:tc>
        <w:tc>
          <w:tcPr>
            <w:tcW w:w="1200" w:type="dxa"/>
            <w:tcBorders>
              <w:top w:val="nil"/>
              <w:left w:val="nil"/>
              <w:bottom w:val="nil"/>
              <w:right w:val="single" w:sz="4" w:space="0" w:color="000000"/>
            </w:tcBorders>
            <w:shd w:val="clear" w:color="auto" w:fill="auto"/>
            <w:noWrap/>
            <w:vAlign w:val="bottom"/>
            <w:hideMark/>
          </w:tcPr>
          <w:p w14:paraId="3D79E49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4.875,95</w:t>
            </w:r>
          </w:p>
        </w:tc>
        <w:tc>
          <w:tcPr>
            <w:tcW w:w="680" w:type="dxa"/>
            <w:tcBorders>
              <w:top w:val="nil"/>
              <w:left w:val="nil"/>
              <w:bottom w:val="nil"/>
              <w:right w:val="single" w:sz="8" w:space="0" w:color="auto"/>
            </w:tcBorders>
            <w:shd w:val="clear" w:color="auto" w:fill="auto"/>
            <w:noWrap/>
            <w:vAlign w:val="bottom"/>
            <w:hideMark/>
          </w:tcPr>
          <w:p w14:paraId="0844770A"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0,19</w:t>
            </w:r>
          </w:p>
        </w:tc>
        <w:tc>
          <w:tcPr>
            <w:tcW w:w="36" w:type="dxa"/>
            <w:vAlign w:val="center"/>
            <w:hideMark/>
          </w:tcPr>
          <w:p w14:paraId="4597805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846CFE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5BF304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3231</w:t>
            </w:r>
          </w:p>
        </w:tc>
        <w:tc>
          <w:tcPr>
            <w:tcW w:w="968" w:type="dxa"/>
            <w:tcBorders>
              <w:top w:val="nil"/>
              <w:left w:val="nil"/>
              <w:bottom w:val="nil"/>
              <w:right w:val="single" w:sz="4" w:space="0" w:color="auto"/>
            </w:tcBorders>
            <w:shd w:val="clear" w:color="auto" w:fill="auto"/>
            <w:noWrap/>
            <w:vAlign w:val="bottom"/>
            <w:hideMark/>
          </w:tcPr>
          <w:p w14:paraId="32AC636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A6EE63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2B82F731"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5A51EE8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4.875,95</w:t>
            </w:r>
          </w:p>
        </w:tc>
        <w:tc>
          <w:tcPr>
            <w:tcW w:w="680" w:type="dxa"/>
            <w:tcBorders>
              <w:top w:val="nil"/>
              <w:left w:val="nil"/>
              <w:bottom w:val="nil"/>
              <w:right w:val="single" w:sz="8" w:space="0" w:color="auto"/>
            </w:tcBorders>
            <w:shd w:val="clear" w:color="auto" w:fill="auto"/>
            <w:noWrap/>
            <w:vAlign w:val="bottom"/>
            <w:hideMark/>
          </w:tcPr>
          <w:p w14:paraId="1437FE05"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318C4E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6C323FC"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FA184D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343</w:t>
            </w:r>
          </w:p>
        </w:tc>
        <w:tc>
          <w:tcPr>
            <w:tcW w:w="968" w:type="dxa"/>
            <w:tcBorders>
              <w:top w:val="nil"/>
              <w:left w:val="nil"/>
              <w:bottom w:val="nil"/>
              <w:right w:val="single" w:sz="4" w:space="0" w:color="auto"/>
            </w:tcBorders>
            <w:shd w:val="clear" w:color="auto" w:fill="auto"/>
            <w:noWrap/>
            <w:vAlign w:val="bottom"/>
            <w:hideMark/>
          </w:tcPr>
          <w:p w14:paraId="3271017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4532820"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Ostali financijski rashodi</w:t>
            </w:r>
          </w:p>
        </w:tc>
        <w:tc>
          <w:tcPr>
            <w:tcW w:w="1312" w:type="dxa"/>
            <w:tcBorders>
              <w:top w:val="nil"/>
              <w:left w:val="nil"/>
              <w:bottom w:val="nil"/>
              <w:right w:val="single" w:sz="4" w:space="0" w:color="000000"/>
            </w:tcBorders>
            <w:shd w:val="clear" w:color="auto" w:fill="auto"/>
            <w:noWrap/>
            <w:vAlign w:val="bottom"/>
            <w:hideMark/>
          </w:tcPr>
          <w:p w14:paraId="753715E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2.000,00</w:t>
            </w:r>
          </w:p>
        </w:tc>
        <w:tc>
          <w:tcPr>
            <w:tcW w:w="1200" w:type="dxa"/>
            <w:tcBorders>
              <w:top w:val="nil"/>
              <w:left w:val="nil"/>
              <w:bottom w:val="nil"/>
              <w:right w:val="single" w:sz="4" w:space="0" w:color="000000"/>
            </w:tcBorders>
            <w:shd w:val="clear" w:color="auto" w:fill="auto"/>
            <w:noWrap/>
            <w:vAlign w:val="bottom"/>
            <w:hideMark/>
          </w:tcPr>
          <w:p w14:paraId="5D51688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541,60</w:t>
            </w:r>
          </w:p>
        </w:tc>
        <w:tc>
          <w:tcPr>
            <w:tcW w:w="680" w:type="dxa"/>
            <w:tcBorders>
              <w:top w:val="nil"/>
              <w:left w:val="nil"/>
              <w:bottom w:val="nil"/>
              <w:right w:val="single" w:sz="8" w:space="0" w:color="auto"/>
            </w:tcBorders>
            <w:shd w:val="clear" w:color="auto" w:fill="auto"/>
            <w:noWrap/>
            <w:vAlign w:val="bottom"/>
            <w:hideMark/>
          </w:tcPr>
          <w:p w14:paraId="172338A4"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0,27</w:t>
            </w:r>
          </w:p>
        </w:tc>
        <w:tc>
          <w:tcPr>
            <w:tcW w:w="36" w:type="dxa"/>
            <w:vAlign w:val="center"/>
            <w:hideMark/>
          </w:tcPr>
          <w:p w14:paraId="3D40B74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7ECAFACE"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7485F8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3431</w:t>
            </w:r>
          </w:p>
        </w:tc>
        <w:tc>
          <w:tcPr>
            <w:tcW w:w="968" w:type="dxa"/>
            <w:tcBorders>
              <w:top w:val="nil"/>
              <w:left w:val="nil"/>
              <w:bottom w:val="nil"/>
              <w:right w:val="single" w:sz="4" w:space="0" w:color="auto"/>
            </w:tcBorders>
            <w:shd w:val="clear" w:color="auto" w:fill="auto"/>
            <w:noWrap/>
            <w:vAlign w:val="bottom"/>
            <w:hideMark/>
          </w:tcPr>
          <w:p w14:paraId="6E86785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37C4875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Ostali financijski rashodi</w:t>
            </w:r>
          </w:p>
        </w:tc>
        <w:tc>
          <w:tcPr>
            <w:tcW w:w="1312" w:type="dxa"/>
            <w:tcBorders>
              <w:top w:val="nil"/>
              <w:left w:val="nil"/>
              <w:bottom w:val="nil"/>
              <w:right w:val="single" w:sz="4" w:space="0" w:color="000000"/>
            </w:tcBorders>
            <w:shd w:val="clear" w:color="auto" w:fill="auto"/>
            <w:noWrap/>
            <w:vAlign w:val="bottom"/>
            <w:hideMark/>
          </w:tcPr>
          <w:p w14:paraId="0987E7E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3DD8223F"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541,60</w:t>
            </w:r>
          </w:p>
        </w:tc>
        <w:tc>
          <w:tcPr>
            <w:tcW w:w="680" w:type="dxa"/>
            <w:tcBorders>
              <w:top w:val="nil"/>
              <w:left w:val="nil"/>
              <w:bottom w:val="nil"/>
              <w:right w:val="single" w:sz="8" w:space="0" w:color="auto"/>
            </w:tcBorders>
            <w:shd w:val="clear" w:color="auto" w:fill="auto"/>
            <w:noWrap/>
            <w:vAlign w:val="bottom"/>
            <w:hideMark/>
          </w:tcPr>
          <w:p w14:paraId="27A68D8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B8F2D5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8B287D3" w14:textId="77777777" w:rsidTr="00DB475C">
        <w:trPr>
          <w:trHeight w:val="360"/>
        </w:trPr>
        <w:tc>
          <w:tcPr>
            <w:tcW w:w="1936" w:type="dxa"/>
            <w:gridSpan w:val="2"/>
            <w:tcBorders>
              <w:top w:val="nil"/>
              <w:left w:val="single" w:sz="4" w:space="0" w:color="auto"/>
              <w:bottom w:val="nil"/>
              <w:right w:val="single" w:sz="4" w:space="0" w:color="000000"/>
            </w:tcBorders>
            <w:shd w:val="clear" w:color="000000" w:fill="F2F2F2"/>
            <w:vAlign w:val="bottom"/>
            <w:hideMark/>
          </w:tcPr>
          <w:p w14:paraId="4C04A46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Tekući projekt T830010</w:t>
            </w:r>
          </w:p>
        </w:tc>
        <w:tc>
          <w:tcPr>
            <w:tcW w:w="4694" w:type="dxa"/>
            <w:tcBorders>
              <w:top w:val="nil"/>
              <w:left w:val="nil"/>
              <w:bottom w:val="nil"/>
              <w:right w:val="single" w:sz="4" w:space="0" w:color="000000"/>
            </w:tcBorders>
            <w:shd w:val="clear" w:color="000000" w:fill="F2F2F2"/>
            <w:noWrap/>
            <w:vAlign w:val="center"/>
            <w:hideMark/>
          </w:tcPr>
          <w:p w14:paraId="6922D44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knjižne građe</w:t>
            </w:r>
          </w:p>
        </w:tc>
        <w:tc>
          <w:tcPr>
            <w:tcW w:w="1312" w:type="dxa"/>
            <w:tcBorders>
              <w:top w:val="nil"/>
              <w:left w:val="nil"/>
              <w:bottom w:val="nil"/>
              <w:right w:val="single" w:sz="4" w:space="0" w:color="000000"/>
            </w:tcBorders>
            <w:shd w:val="clear" w:color="000000" w:fill="F2F2F2"/>
            <w:noWrap/>
            <w:vAlign w:val="bottom"/>
            <w:hideMark/>
          </w:tcPr>
          <w:p w14:paraId="7837C7F1"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30.000,00</w:t>
            </w:r>
          </w:p>
        </w:tc>
        <w:tc>
          <w:tcPr>
            <w:tcW w:w="1200" w:type="dxa"/>
            <w:tcBorders>
              <w:top w:val="nil"/>
              <w:left w:val="nil"/>
              <w:bottom w:val="nil"/>
              <w:right w:val="single" w:sz="4" w:space="0" w:color="000000"/>
            </w:tcBorders>
            <w:shd w:val="clear" w:color="000000" w:fill="F2F2F2"/>
            <w:noWrap/>
            <w:vAlign w:val="bottom"/>
            <w:hideMark/>
          </w:tcPr>
          <w:p w14:paraId="0EFE6250"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500E50F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504596A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9BD122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141171BD"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424</w:t>
            </w:r>
          </w:p>
        </w:tc>
        <w:tc>
          <w:tcPr>
            <w:tcW w:w="968" w:type="dxa"/>
            <w:tcBorders>
              <w:top w:val="nil"/>
              <w:left w:val="nil"/>
              <w:bottom w:val="nil"/>
              <w:right w:val="single" w:sz="4" w:space="0" w:color="auto"/>
            </w:tcBorders>
            <w:shd w:val="clear" w:color="auto" w:fill="auto"/>
            <w:noWrap/>
            <w:vAlign w:val="bottom"/>
            <w:hideMark/>
          </w:tcPr>
          <w:p w14:paraId="7C450918"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F7AC8B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Knjige, umjetnička djela i ost izložb vrijednosti</w:t>
            </w:r>
          </w:p>
        </w:tc>
        <w:tc>
          <w:tcPr>
            <w:tcW w:w="1312" w:type="dxa"/>
            <w:tcBorders>
              <w:top w:val="nil"/>
              <w:left w:val="nil"/>
              <w:bottom w:val="nil"/>
              <w:right w:val="single" w:sz="4" w:space="0" w:color="000000"/>
            </w:tcBorders>
            <w:shd w:val="clear" w:color="auto" w:fill="auto"/>
            <w:noWrap/>
            <w:vAlign w:val="bottom"/>
            <w:hideMark/>
          </w:tcPr>
          <w:p w14:paraId="2472FD02"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30.000,00</w:t>
            </w:r>
          </w:p>
        </w:tc>
        <w:tc>
          <w:tcPr>
            <w:tcW w:w="1200" w:type="dxa"/>
            <w:tcBorders>
              <w:top w:val="nil"/>
              <w:left w:val="nil"/>
              <w:bottom w:val="nil"/>
              <w:right w:val="single" w:sz="4" w:space="0" w:color="000000"/>
            </w:tcBorders>
            <w:shd w:val="clear" w:color="auto" w:fill="auto"/>
            <w:noWrap/>
            <w:vAlign w:val="bottom"/>
            <w:hideMark/>
          </w:tcPr>
          <w:p w14:paraId="6A60F830"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51E27B3"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10E5C4D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D79B6D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56EDF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lastRenderedPageBreak/>
              <w:t>4241</w:t>
            </w:r>
          </w:p>
        </w:tc>
        <w:tc>
          <w:tcPr>
            <w:tcW w:w="968" w:type="dxa"/>
            <w:tcBorders>
              <w:top w:val="nil"/>
              <w:left w:val="nil"/>
              <w:bottom w:val="nil"/>
              <w:right w:val="single" w:sz="4" w:space="0" w:color="auto"/>
            </w:tcBorders>
            <w:shd w:val="clear" w:color="auto" w:fill="auto"/>
            <w:noWrap/>
            <w:vAlign w:val="bottom"/>
            <w:hideMark/>
          </w:tcPr>
          <w:p w14:paraId="49924F6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CFE2D38"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Nabava knjiga</w:t>
            </w:r>
          </w:p>
        </w:tc>
        <w:tc>
          <w:tcPr>
            <w:tcW w:w="1312" w:type="dxa"/>
            <w:tcBorders>
              <w:top w:val="nil"/>
              <w:left w:val="nil"/>
              <w:bottom w:val="nil"/>
              <w:right w:val="single" w:sz="4" w:space="0" w:color="000000"/>
            </w:tcBorders>
            <w:shd w:val="clear" w:color="auto" w:fill="auto"/>
            <w:noWrap/>
            <w:vAlign w:val="bottom"/>
            <w:hideMark/>
          </w:tcPr>
          <w:p w14:paraId="0E19734C"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0168D5B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2DDAD22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EBCD66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7D77FFA" w14:textId="77777777" w:rsidTr="00DB475C">
        <w:trPr>
          <w:trHeight w:val="510"/>
        </w:trPr>
        <w:tc>
          <w:tcPr>
            <w:tcW w:w="1936" w:type="dxa"/>
            <w:gridSpan w:val="2"/>
            <w:tcBorders>
              <w:top w:val="nil"/>
              <w:left w:val="single" w:sz="4" w:space="0" w:color="auto"/>
              <w:bottom w:val="nil"/>
              <w:right w:val="single" w:sz="4" w:space="0" w:color="000000"/>
            </w:tcBorders>
            <w:shd w:val="clear" w:color="000000" w:fill="F2F2F2"/>
            <w:vAlign w:val="bottom"/>
            <w:hideMark/>
          </w:tcPr>
          <w:p w14:paraId="71677B7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Kapitalni projekt K830010</w:t>
            </w:r>
          </w:p>
        </w:tc>
        <w:tc>
          <w:tcPr>
            <w:tcW w:w="4694" w:type="dxa"/>
            <w:tcBorders>
              <w:top w:val="nil"/>
              <w:left w:val="nil"/>
              <w:bottom w:val="nil"/>
              <w:right w:val="single" w:sz="4" w:space="0" w:color="000000"/>
            </w:tcBorders>
            <w:shd w:val="clear" w:color="000000" w:fill="F2F2F2"/>
            <w:noWrap/>
            <w:vAlign w:val="center"/>
            <w:hideMark/>
          </w:tcPr>
          <w:p w14:paraId="29F7804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Proširenje i opremanje knjižnice u Salima</w:t>
            </w:r>
          </w:p>
        </w:tc>
        <w:tc>
          <w:tcPr>
            <w:tcW w:w="1312" w:type="dxa"/>
            <w:tcBorders>
              <w:top w:val="nil"/>
              <w:left w:val="nil"/>
              <w:bottom w:val="nil"/>
              <w:right w:val="single" w:sz="4" w:space="0" w:color="000000"/>
            </w:tcBorders>
            <w:shd w:val="clear" w:color="000000" w:fill="F2F2F2"/>
            <w:noWrap/>
            <w:vAlign w:val="bottom"/>
            <w:hideMark/>
          </w:tcPr>
          <w:p w14:paraId="17012918"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1.000.000,00</w:t>
            </w:r>
          </w:p>
        </w:tc>
        <w:tc>
          <w:tcPr>
            <w:tcW w:w="1200" w:type="dxa"/>
            <w:tcBorders>
              <w:top w:val="nil"/>
              <w:left w:val="nil"/>
              <w:bottom w:val="nil"/>
              <w:right w:val="single" w:sz="4" w:space="0" w:color="000000"/>
            </w:tcBorders>
            <w:shd w:val="clear" w:color="000000" w:fill="F2F2F2"/>
            <w:noWrap/>
            <w:vAlign w:val="bottom"/>
            <w:hideMark/>
          </w:tcPr>
          <w:p w14:paraId="2292368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000000" w:fill="F2F2F2"/>
            <w:noWrap/>
            <w:vAlign w:val="bottom"/>
            <w:hideMark/>
          </w:tcPr>
          <w:p w14:paraId="5E4233A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0,00</w:t>
            </w:r>
          </w:p>
        </w:tc>
        <w:tc>
          <w:tcPr>
            <w:tcW w:w="36" w:type="dxa"/>
            <w:vAlign w:val="center"/>
            <w:hideMark/>
          </w:tcPr>
          <w:p w14:paraId="2CC4755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66DED60"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715551B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451</w:t>
            </w:r>
          </w:p>
        </w:tc>
        <w:tc>
          <w:tcPr>
            <w:tcW w:w="968" w:type="dxa"/>
            <w:tcBorders>
              <w:top w:val="nil"/>
              <w:left w:val="nil"/>
              <w:bottom w:val="nil"/>
              <w:right w:val="single" w:sz="4" w:space="0" w:color="auto"/>
            </w:tcBorders>
            <w:shd w:val="clear" w:color="auto" w:fill="auto"/>
            <w:noWrap/>
            <w:vAlign w:val="bottom"/>
            <w:hideMark/>
          </w:tcPr>
          <w:p w14:paraId="712CC6A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5DCDC12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dodatna ulaganja na nefinancijskoj imovini</w:t>
            </w:r>
          </w:p>
        </w:tc>
        <w:tc>
          <w:tcPr>
            <w:tcW w:w="1312" w:type="dxa"/>
            <w:tcBorders>
              <w:top w:val="nil"/>
              <w:left w:val="nil"/>
              <w:bottom w:val="nil"/>
              <w:right w:val="single" w:sz="4" w:space="0" w:color="000000"/>
            </w:tcBorders>
            <w:shd w:val="clear" w:color="auto" w:fill="auto"/>
            <w:noWrap/>
            <w:vAlign w:val="bottom"/>
            <w:hideMark/>
          </w:tcPr>
          <w:p w14:paraId="397879F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1.000.000,00</w:t>
            </w:r>
          </w:p>
        </w:tc>
        <w:tc>
          <w:tcPr>
            <w:tcW w:w="1200" w:type="dxa"/>
            <w:tcBorders>
              <w:top w:val="nil"/>
              <w:left w:val="nil"/>
              <w:bottom w:val="nil"/>
              <w:right w:val="single" w:sz="4" w:space="0" w:color="000000"/>
            </w:tcBorders>
            <w:shd w:val="clear" w:color="auto" w:fill="auto"/>
            <w:noWrap/>
            <w:vAlign w:val="bottom"/>
            <w:hideMark/>
          </w:tcPr>
          <w:p w14:paraId="5DECEA46"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64E479EF"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0,00</w:t>
            </w:r>
          </w:p>
        </w:tc>
        <w:tc>
          <w:tcPr>
            <w:tcW w:w="36" w:type="dxa"/>
            <w:vAlign w:val="center"/>
            <w:hideMark/>
          </w:tcPr>
          <w:p w14:paraId="2C26C55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701FCC2"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2387A5B"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4511</w:t>
            </w:r>
          </w:p>
        </w:tc>
        <w:tc>
          <w:tcPr>
            <w:tcW w:w="968" w:type="dxa"/>
            <w:tcBorders>
              <w:top w:val="nil"/>
              <w:left w:val="nil"/>
              <w:bottom w:val="nil"/>
              <w:right w:val="single" w:sz="4" w:space="0" w:color="auto"/>
            </w:tcBorders>
            <w:shd w:val="clear" w:color="auto" w:fill="auto"/>
            <w:noWrap/>
            <w:vAlign w:val="bottom"/>
            <w:hideMark/>
          </w:tcPr>
          <w:p w14:paraId="6BBABFE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7661391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Proširenje i uređenje knjižnice u Salima</w:t>
            </w:r>
          </w:p>
        </w:tc>
        <w:tc>
          <w:tcPr>
            <w:tcW w:w="1312" w:type="dxa"/>
            <w:tcBorders>
              <w:top w:val="nil"/>
              <w:left w:val="nil"/>
              <w:bottom w:val="nil"/>
              <w:right w:val="single" w:sz="4" w:space="0" w:color="000000"/>
            </w:tcBorders>
            <w:shd w:val="clear" w:color="auto" w:fill="auto"/>
            <w:noWrap/>
            <w:vAlign w:val="bottom"/>
            <w:hideMark/>
          </w:tcPr>
          <w:p w14:paraId="0AD8137B"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E700D5C"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0,00</w:t>
            </w:r>
          </w:p>
        </w:tc>
        <w:tc>
          <w:tcPr>
            <w:tcW w:w="680" w:type="dxa"/>
            <w:tcBorders>
              <w:top w:val="nil"/>
              <w:left w:val="nil"/>
              <w:bottom w:val="nil"/>
              <w:right w:val="single" w:sz="8" w:space="0" w:color="auto"/>
            </w:tcBorders>
            <w:shd w:val="clear" w:color="auto" w:fill="auto"/>
            <w:noWrap/>
            <w:vAlign w:val="bottom"/>
            <w:hideMark/>
          </w:tcPr>
          <w:p w14:paraId="4BBD345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48D2CF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3DF4FDF"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BFBFBF"/>
            <w:noWrap/>
            <w:vAlign w:val="bottom"/>
            <w:hideMark/>
          </w:tcPr>
          <w:p w14:paraId="124A64D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GLAVA 00402</w:t>
            </w:r>
          </w:p>
        </w:tc>
        <w:tc>
          <w:tcPr>
            <w:tcW w:w="4694" w:type="dxa"/>
            <w:tcBorders>
              <w:top w:val="nil"/>
              <w:left w:val="nil"/>
              <w:bottom w:val="nil"/>
              <w:right w:val="single" w:sz="4" w:space="0" w:color="000000"/>
            </w:tcBorders>
            <w:shd w:val="clear" w:color="000000" w:fill="BFBFBF"/>
            <w:noWrap/>
            <w:vAlign w:val="bottom"/>
            <w:hideMark/>
          </w:tcPr>
          <w:p w14:paraId="4B0B2EB9"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GRADSKA KNJIŽNICA ZADAR</w:t>
            </w:r>
          </w:p>
        </w:tc>
        <w:tc>
          <w:tcPr>
            <w:tcW w:w="1312" w:type="dxa"/>
            <w:tcBorders>
              <w:top w:val="nil"/>
              <w:left w:val="nil"/>
              <w:bottom w:val="nil"/>
              <w:right w:val="single" w:sz="4" w:space="0" w:color="000000"/>
            </w:tcBorders>
            <w:shd w:val="clear" w:color="000000" w:fill="BFBFBF"/>
            <w:noWrap/>
            <w:vAlign w:val="bottom"/>
            <w:hideMark/>
          </w:tcPr>
          <w:p w14:paraId="070C45E7"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w:t>
            </w:r>
          </w:p>
        </w:tc>
        <w:tc>
          <w:tcPr>
            <w:tcW w:w="1200" w:type="dxa"/>
            <w:tcBorders>
              <w:top w:val="nil"/>
              <w:left w:val="nil"/>
              <w:bottom w:val="nil"/>
              <w:right w:val="single" w:sz="4" w:space="0" w:color="000000"/>
            </w:tcBorders>
            <w:shd w:val="clear" w:color="000000" w:fill="BFBFBF"/>
            <w:noWrap/>
            <w:vAlign w:val="bottom"/>
            <w:hideMark/>
          </w:tcPr>
          <w:p w14:paraId="7CE26876"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w:t>
            </w:r>
          </w:p>
        </w:tc>
        <w:tc>
          <w:tcPr>
            <w:tcW w:w="680" w:type="dxa"/>
            <w:tcBorders>
              <w:top w:val="nil"/>
              <w:left w:val="nil"/>
              <w:bottom w:val="nil"/>
              <w:right w:val="single" w:sz="8" w:space="0" w:color="auto"/>
            </w:tcBorders>
            <w:shd w:val="clear" w:color="000000" w:fill="BFBFBF"/>
            <w:noWrap/>
            <w:vAlign w:val="bottom"/>
            <w:hideMark/>
          </w:tcPr>
          <w:p w14:paraId="14CE63E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4CDAE065"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777948F"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2907D4F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8400</w:t>
            </w:r>
          </w:p>
        </w:tc>
        <w:tc>
          <w:tcPr>
            <w:tcW w:w="4694" w:type="dxa"/>
            <w:tcBorders>
              <w:top w:val="nil"/>
              <w:left w:val="nil"/>
              <w:bottom w:val="nil"/>
              <w:right w:val="single" w:sz="4" w:space="0" w:color="000000"/>
            </w:tcBorders>
            <w:shd w:val="clear" w:color="000000" w:fill="D9D9D9"/>
            <w:noWrap/>
            <w:vAlign w:val="bottom"/>
            <w:hideMark/>
          </w:tcPr>
          <w:p w14:paraId="2C80B42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Bibliobus</w:t>
            </w:r>
          </w:p>
        </w:tc>
        <w:tc>
          <w:tcPr>
            <w:tcW w:w="1312" w:type="dxa"/>
            <w:tcBorders>
              <w:top w:val="nil"/>
              <w:left w:val="nil"/>
              <w:bottom w:val="nil"/>
              <w:right w:val="single" w:sz="4" w:space="0" w:color="000000"/>
            </w:tcBorders>
            <w:shd w:val="clear" w:color="000000" w:fill="D9D9D9"/>
            <w:noWrap/>
            <w:vAlign w:val="bottom"/>
            <w:hideMark/>
          </w:tcPr>
          <w:p w14:paraId="608B57F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w:t>
            </w:r>
          </w:p>
        </w:tc>
        <w:tc>
          <w:tcPr>
            <w:tcW w:w="1200" w:type="dxa"/>
            <w:tcBorders>
              <w:top w:val="nil"/>
              <w:left w:val="nil"/>
              <w:bottom w:val="nil"/>
              <w:right w:val="single" w:sz="4" w:space="0" w:color="000000"/>
            </w:tcBorders>
            <w:shd w:val="clear" w:color="000000" w:fill="D9D9D9"/>
            <w:noWrap/>
            <w:vAlign w:val="bottom"/>
            <w:hideMark/>
          </w:tcPr>
          <w:p w14:paraId="5CBB645E"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w:t>
            </w:r>
          </w:p>
        </w:tc>
        <w:tc>
          <w:tcPr>
            <w:tcW w:w="680" w:type="dxa"/>
            <w:tcBorders>
              <w:top w:val="nil"/>
              <w:left w:val="nil"/>
              <w:bottom w:val="nil"/>
              <w:right w:val="single" w:sz="8" w:space="0" w:color="auto"/>
            </w:tcBorders>
            <w:shd w:val="clear" w:color="000000" w:fill="D9D9D9"/>
            <w:noWrap/>
            <w:vAlign w:val="bottom"/>
            <w:hideMark/>
          </w:tcPr>
          <w:p w14:paraId="1C0653B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0,50</w:t>
            </w:r>
          </w:p>
        </w:tc>
        <w:tc>
          <w:tcPr>
            <w:tcW w:w="36" w:type="dxa"/>
            <w:vAlign w:val="center"/>
            <w:hideMark/>
          </w:tcPr>
          <w:p w14:paraId="39C6B76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E787B0C"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noWrap/>
            <w:vAlign w:val="bottom"/>
            <w:hideMark/>
          </w:tcPr>
          <w:p w14:paraId="618B021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840010</w:t>
            </w:r>
          </w:p>
        </w:tc>
        <w:tc>
          <w:tcPr>
            <w:tcW w:w="4694" w:type="dxa"/>
            <w:tcBorders>
              <w:top w:val="nil"/>
              <w:left w:val="nil"/>
              <w:bottom w:val="nil"/>
              <w:right w:val="single" w:sz="4" w:space="0" w:color="000000"/>
            </w:tcBorders>
            <w:shd w:val="clear" w:color="000000" w:fill="F2F2F2"/>
            <w:noWrap/>
            <w:vAlign w:val="bottom"/>
            <w:hideMark/>
          </w:tcPr>
          <w:p w14:paraId="2CDD46B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Sufinanciranje bibliobusa</w:t>
            </w:r>
          </w:p>
        </w:tc>
        <w:tc>
          <w:tcPr>
            <w:tcW w:w="1312" w:type="dxa"/>
            <w:tcBorders>
              <w:top w:val="nil"/>
              <w:left w:val="nil"/>
              <w:bottom w:val="nil"/>
              <w:right w:val="single" w:sz="4" w:space="0" w:color="000000"/>
            </w:tcBorders>
            <w:shd w:val="clear" w:color="000000" w:fill="F2F2F2"/>
            <w:noWrap/>
            <w:vAlign w:val="bottom"/>
            <w:hideMark/>
          </w:tcPr>
          <w:p w14:paraId="3FEF9495"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5.000,00</w:t>
            </w:r>
          </w:p>
        </w:tc>
        <w:tc>
          <w:tcPr>
            <w:tcW w:w="1200" w:type="dxa"/>
            <w:tcBorders>
              <w:top w:val="nil"/>
              <w:left w:val="nil"/>
              <w:bottom w:val="nil"/>
              <w:right w:val="single" w:sz="4" w:space="0" w:color="000000"/>
            </w:tcBorders>
            <w:shd w:val="clear" w:color="000000" w:fill="F2F2F2"/>
            <w:noWrap/>
            <w:vAlign w:val="bottom"/>
            <w:hideMark/>
          </w:tcPr>
          <w:p w14:paraId="6523DC63"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w:t>
            </w:r>
          </w:p>
        </w:tc>
        <w:tc>
          <w:tcPr>
            <w:tcW w:w="680" w:type="dxa"/>
            <w:tcBorders>
              <w:top w:val="nil"/>
              <w:left w:val="nil"/>
              <w:bottom w:val="nil"/>
              <w:right w:val="single" w:sz="8" w:space="0" w:color="auto"/>
            </w:tcBorders>
            <w:shd w:val="clear" w:color="000000" w:fill="F2F2F2"/>
            <w:noWrap/>
            <w:vAlign w:val="bottom"/>
            <w:hideMark/>
          </w:tcPr>
          <w:p w14:paraId="2BCAAE03"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0,50</w:t>
            </w:r>
          </w:p>
        </w:tc>
        <w:tc>
          <w:tcPr>
            <w:tcW w:w="36" w:type="dxa"/>
            <w:vAlign w:val="center"/>
            <w:hideMark/>
          </w:tcPr>
          <w:p w14:paraId="1982801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CF5A2B7"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F1557E6"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323</w:t>
            </w:r>
          </w:p>
        </w:tc>
        <w:tc>
          <w:tcPr>
            <w:tcW w:w="968" w:type="dxa"/>
            <w:tcBorders>
              <w:top w:val="nil"/>
              <w:left w:val="nil"/>
              <w:bottom w:val="nil"/>
              <w:right w:val="single" w:sz="4" w:space="0" w:color="auto"/>
            </w:tcBorders>
            <w:shd w:val="clear" w:color="auto" w:fill="auto"/>
            <w:noWrap/>
            <w:vAlign w:val="bottom"/>
            <w:hideMark/>
          </w:tcPr>
          <w:p w14:paraId="60D9D28B"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1F6EFCFC"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usluge</w:t>
            </w:r>
          </w:p>
        </w:tc>
        <w:tc>
          <w:tcPr>
            <w:tcW w:w="1312" w:type="dxa"/>
            <w:tcBorders>
              <w:top w:val="nil"/>
              <w:left w:val="nil"/>
              <w:bottom w:val="nil"/>
              <w:right w:val="single" w:sz="4" w:space="0" w:color="000000"/>
            </w:tcBorders>
            <w:shd w:val="clear" w:color="auto" w:fill="auto"/>
            <w:noWrap/>
            <w:vAlign w:val="bottom"/>
            <w:hideMark/>
          </w:tcPr>
          <w:p w14:paraId="7FEC04E4"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5.000,00</w:t>
            </w:r>
          </w:p>
        </w:tc>
        <w:tc>
          <w:tcPr>
            <w:tcW w:w="1200" w:type="dxa"/>
            <w:tcBorders>
              <w:top w:val="nil"/>
              <w:left w:val="nil"/>
              <w:bottom w:val="nil"/>
              <w:right w:val="single" w:sz="4" w:space="0" w:color="000000"/>
            </w:tcBorders>
            <w:shd w:val="clear" w:color="auto" w:fill="auto"/>
            <w:noWrap/>
            <w:vAlign w:val="bottom"/>
            <w:hideMark/>
          </w:tcPr>
          <w:p w14:paraId="1C84AB9F"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2.500,00</w:t>
            </w:r>
          </w:p>
        </w:tc>
        <w:tc>
          <w:tcPr>
            <w:tcW w:w="680" w:type="dxa"/>
            <w:tcBorders>
              <w:top w:val="nil"/>
              <w:left w:val="nil"/>
              <w:bottom w:val="nil"/>
              <w:right w:val="single" w:sz="8" w:space="0" w:color="auto"/>
            </w:tcBorders>
            <w:shd w:val="clear" w:color="auto" w:fill="auto"/>
            <w:noWrap/>
            <w:vAlign w:val="bottom"/>
            <w:hideMark/>
          </w:tcPr>
          <w:p w14:paraId="28B8B1E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0,50</w:t>
            </w:r>
          </w:p>
        </w:tc>
        <w:tc>
          <w:tcPr>
            <w:tcW w:w="36" w:type="dxa"/>
            <w:vAlign w:val="center"/>
            <w:hideMark/>
          </w:tcPr>
          <w:p w14:paraId="508EAFA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8AD9DD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4670026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3239</w:t>
            </w:r>
          </w:p>
        </w:tc>
        <w:tc>
          <w:tcPr>
            <w:tcW w:w="968" w:type="dxa"/>
            <w:tcBorders>
              <w:top w:val="nil"/>
              <w:left w:val="nil"/>
              <w:bottom w:val="nil"/>
              <w:right w:val="single" w:sz="4" w:space="0" w:color="auto"/>
            </w:tcBorders>
            <w:shd w:val="clear" w:color="auto" w:fill="auto"/>
            <w:noWrap/>
            <w:vAlign w:val="bottom"/>
            <w:hideMark/>
          </w:tcPr>
          <w:p w14:paraId="5219CF10"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3296CE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Usluga bibliobusa</w:t>
            </w:r>
          </w:p>
        </w:tc>
        <w:tc>
          <w:tcPr>
            <w:tcW w:w="1312" w:type="dxa"/>
            <w:tcBorders>
              <w:top w:val="nil"/>
              <w:left w:val="nil"/>
              <w:bottom w:val="nil"/>
              <w:right w:val="single" w:sz="4" w:space="0" w:color="000000"/>
            </w:tcBorders>
            <w:shd w:val="clear" w:color="auto" w:fill="auto"/>
            <w:noWrap/>
            <w:vAlign w:val="bottom"/>
            <w:hideMark/>
          </w:tcPr>
          <w:p w14:paraId="2742EC4D"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4D70036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2.500,00</w:t>
            </w:r>
          </w:p>
        </w:tc>
        <w:tc>
          <w:tcPr>
            <w:tcW w:w="680" w:type="dxa"/>
            <w:tcBorders>
              <w:top w:val="nil"/>
              <w:left w:val="nil"/>
              <w:bottom w:val="nil"/>
              <w:right w:val="single" w:sz="8" w:space="0" w:color="auto"/>
            </w:tcBorders>
            <w:shd w:val="clear" w:color="auto" w:fill="auto"/>
            <w:noWrap/>
            <w:vAlign w:val="bottom"/>
            <w:hideMark/>
          </w:tcPr>
          <w:p w14:paraId="5D3FD13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44B529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362C1FB"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A6A6A6"/>
            <w:noWrap/>
            <w:vAlign w:val="bottom"/>
            <w:hideMark/>
          </w:tcPr>
          <w:p w14:paraId="078C1EB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RAZDJEL 005</w:t>
            </w:r>
          </w:p>
        </w:tc>
        <w:tc>
          <w:tcPr>
            <w:tcW w:w="4694" w:type="dxa"/>
            <w:tcBorders>
              <w:top w:val="nil"/>
              <w:left w:val="nil"/>
              <w:bottom w:val="nil"/>
              <w:right w:val="single" w:sz="4" w:space="0" w:color="000000"/>
            </w:tcBorders>
            <w:shd w:val="clear" w:color="000000" w:fill="A6A6A6"/>
            <w:noWrap/>
            <w:vAlign w:val="bottom"/>
            <w:hideMark/>
          </w:tcPr>
          <w:p w14:paraId="2583FAE6"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MJESNA SAMOUPRAVA</w:t>
            </w:r>
          </w:p>
        </w:tc>
        <w:tc>
          <w:tcPr>
            <w:tcW w:w="1312" w:type="dxa"/>
            <w:tcBorders>
              <w:top w:val="nil"/>
              <w:left w:val="nil"/>
              <w:bottom w:val="nil"/>
              <w:right w:val="single" w:sz="4" w:space="0" w:color="000000"/>
            </w:tcBorders>
            <w:shd w:val="clear" w:color="000000" w:fill="A6A6A6"/>
            <w:noWrap/>
            <w:vAlign w:val="bottom"/>
            <w:hideMark/>
          </w:tcPr>
          <w:p w14:paraId="533D12E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310.000,00</w:t>
            </w:r>
          </w:p>
        </w:tc>
        <w:tc>
          <w:tcPr>
            <w:tcW w:w="1200" w:type="dxa"/>
            <w:tcBorders>
              <w:top w:val="nil"/>
              <w:left w:val="nil"/>
              <w:bottom w:val="nil"/>
              <w:right w:val="single" w:sz="4" w:space="0" w:color="000000"/>
            </w:tcBorders>
            <w:shd w:val="clear" w:color="000000" w:fill="A6A6A6"/>
            <w:noWrap/>
            <w:vAlign w:val="bottom"/>
            <w:hideMark/>
          </w:tcPr>
          <w:p w14:paraId="690B47D0"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74.069,13</w:t>
            </w:r>
          </w:p>
        </w:tc>
        <w:tc>
          <w:tcPr>
            <w:tcW w:w="680" w:type="dxa"/>
            <w:tcBorders>
              <w:top w:val="nil"/>
              <w:left w:val="nil"/>
              <w:bottom w:val="nil"/>
              <w:right w:val="single" w:sz="8" w:space="0" w:color="auto"/>
            </w:tcBorders>
            <w:shd w:val="clear" w:color="000000" w:fill="A6A6A6"/>
            <w:noWrap/>
            <w:vAlign w:val="bottom"/>
            <w:hideMark/>
          </w:tcPr>
          <w:p w14:paraId="70CEE83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0,24</w:t>
            </w:r>
          </w:p>
        </w:tc>
        <w:tc>
          <w:tcPr>
            <w:tcW w:w="36" w:type="dxa"/>
            <w:vAlign w:val="center"/>
            <w:hideMark/>
          </w:tcPr>
          <w:p w14:paraId="4CAFE7F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A91FDE4"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D9D9D9"/>
            <w:noWrap/>
            <w:vAlign w:val="bottom"/>
            <w:hideMark/>
          </w:tcPr>
          <w:p w14:paraId="4EB86617"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Program 9000</w:t>
            </w:r>
          </w:p>
        </w:tc>
        <w:tc>
          <w:tcPr>
            <w:tcW w:w="4694" w:type="dxa"/>
            <w:tcBorders>
              <w:top w:val="nil"/>
              <w:left w:val="nil"/>
              <w:bottom w:val="nil"/>
              <w:right w:val="single" w:sz="4" w:space="0" w:color="000000"/>
            </w:tcBorders>
            <w:shd w:val="clear" w:color="000000" w:fill="D9D9D9"/>
            <w:noWrap/>
            <w:vAlign w:val="bottom"/>
            <w:hideMark/>
          </w:tcPr>
          <w:p w14:paraId="13316B22"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rada mjesnih odbora</w:t>
            </w:r>
          </w:p>
        </w:tc>
        <w:tc>
          <w:tcPr>
            <w:tcW w:w="1312" w:type="dxa"/>
            <w:tcBorders>
              <w:top w:val="nil"/>
              <w:left w:val="nil"/>
              <w:bottom w:val="nil"/>
              <w:right w:val="single" w:sz="4" w:space="0" w:color="000000"/>
            </w:tcBorders>
            <w:shd w:val="clear" w:color="000000" w:fill="D9D9D9"/>
            <w:noWrap/>
            <w:vAlign w:val="bottom"/>
            <w:hideMark/>
          </w:tcPr>
          <w:p w14:paraId="69E7A49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310.000,00</w:t>
            </w:r>
          </w:p>
        </w:tc>
        <w:tc>
          <w:tcPr>
            <w:tcW w:w="1200" w:type="dxa"/>
            <w:tcBorders>
              <w:top w:val="nil"/>
              <w:left w:val="nil"/>
              <w:bottom w:val="nil"/>
              <w:right w:val="single" w:sz="4" w:space="0" w:color="000000"/>
            </w:tcBorders>
            <w:shd w:val="clear" w:color="000000" w:fill="D9D9D9"/>
            <w:noWrap/>
            <w:vAlign w:val="bottom"/>
            <w:hideMark/>
          </w:tcPr>
          <w:p w14:paraId="76A2C36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74.069,13</w:t>
            </w:r>
          </w:p>
        </w:tc>
        <w:tc>
          <w:tcPr>
            <w:tcW w:w="680" w:type="dxa"/>
            <w:tcBorders>
              <w:top w:val="nil"/>
              <w:left w:val="nil"/>
              <w:bottom w:val="nil"/>
              <w:right w:val="single" w:sz="8" w:space="0" w:color="auto"/>
            </w:tcBorders>
            <w:shd w:val="clear" w:color="000000" w:fill="D9D9D9"/>
            <w:noWrap/>
            <w:vAlign w:val="bottom"/>
            <w:hideMark/>
          </w:tcPr>
          <w:p w14:paraId="5D2FDC67"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0,24</w:t>
            </w:r>
          </w:p>
        </w:tc>
        <w:tc>
          <w:tcPr>
            <w:tcW w:w="36" w:type="dxa"/>
            <w:vAlign w:val="center"/>
            <w:hideMark/>
          </w:tcPr>
          <w:p w14:paraId="10273110"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942AE41" w14:textId="77777777" w:rsidTr="00DB475C">
        <w:trPr>
          <w:trHeight w:val="300"/>
        </w:trPr>
        <w:tc>
          <w:tcPr>
            <w:tcW w:w="1936" w:type="dxa"/>
            <w:gridSpan w:val="2"/>
            <w:tcBorders>
              <w:top w:val="nil"/>
              <w:left w:val="single" w:sz="4" w:space="0" w:color="auto"/>
              <w:bottom w:val="nil"/>
              <w:right w:val="single" w:sz="4" w:space="0" w:color="000000"/>
            </w:tcBorders>
            <w:shd w:val="clear" w:color="000000" w:fill="F2F2F2"/>
            <w:vAlign w:val="bottom"/>
            <w:hideMark/>
          </w:tcPr>
          <w:p w14:paraId="5DC5EDD1"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Aktivnost 900010</w:t>
            </w:r>
          </w:p>
        </w:tc>
        <w:tc>
          <w:tcPr>
            <w:tcW w:w="4694" w:type="dxa"/>
            <w:tcBorders>
              <w:top w:val="nil"/>
              <w:left w:val="nil"/>
              <w:bottom w:val="nil"/>
              <w:right w:val="single" w:sz="4" w:space="0" w:color="000000"/>
            </w:tcBorders>
            <w:shd w:val="clear" w:color="000000" w:fill="F2F2F2"/>
            <w:noWrap/>
            <w:vAlign w:val="center"/>
            <w:hideMark/>
          </w:tcPr>
          <w:p w14:paraId="0D414A8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Financiranje rada mjesnih odbora</w:t>
            </w:r>
          </w:p>
        </w:tc>
        <w:tc>
          <w:tcPr>
            <w:tcW w:w="1312" w:type="dxa"/>
            <w:tcBorders>
              <w:top w:val="nil"/>
              <w:left w:val="nil"/>
              <w:bottom w:val="nil"/>
              <w:right w:val="single" w:sz="4" w:space="0" w:color="000000"/>
            </w:tcBorders>
            <w:shd w:val="clear" w:color="000000" w:fill="F2F2F2"/>
            <w:noWrap/>
            <w:vAlign w:val="bottom"/>
            <w:hideMark/>
          </w:tcPr>
          <w:p w14:paraId="1CD53AEB"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310.000,00</w:t>
            </w:r>
          </w:p>
        </w:tc>
        <w:tc>
          <w:tcPr>
            <w:tcW w:w="1200" w:type="dxa"/>
            <w:tcBorders>
              <w:top w:val="nil"/>
              <w:left w:val="nil"/>
              <w:bottom w:val="nil"/>
              <w:right w:val="single" w:sz="4" w:space="0" w:color="000000"/>
            </w:tcBorders>
            <w:shd w:val="clear" w:color="000000" w:fill="F2F2F2"/>
            <w:noWrap/>
            <w:vAlign w:val="bottom"/>
            <w:hideMark/>
          </w:tcPr>
          <w:p w14:paraId="3B421859"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74.069,13</w:t>
            </w:r>
          </w:p>
        </w:tc>
        <w:tc>
          <w:tcPr>
            <w:tcW w:w="680" w:type="dxa"/>
            <w:tcBorders>
              <w:top w:val="nil"/>
              <w:left w:val="nil"/>
              <w:bottom w:val="nil"/>
              <w:right w:val="single" w:sz="8" w:space="0" w:color="auto"/>
            </w:tcBorders>
            <w:shd w:val="clear" w:color="000000" w:fill="F2F2F2"/>
            <w:noWrap/>
            <w:vAlign w:val="bottom"/>
            <w:hideMark/>
          </w:tcPr>
          <w:p w14:paraId="71ACD30A"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0,24</w:t>
            </w:r>
          </w:p>
        </w:tc>
        <w:tc>
          <w:tcPr>
            <w:tcW w:w="36" w:type="dxa"/>
            <w:vAlign w:val="center"/>
            <w:hideMark/>
          </w:tcPr>
          <w:p w14:paraId="0E291621"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B875795"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E23CB47"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322</w:t>
            </w:r>
          </w:p>
        </w:tc>
        <w:tc>
          <w:tcPr>
            <w:tcW w:w="968" w:type="dxa"/>
            <w:tcBorders>
              <w:top w:val="nil"/>
              <w:left w:val="nil"/>
              <w:bottom w:val="nil"/>
              <w:right w:val="single" w:sz="4" w:space="0" w:color="auto"/>
            </w:tcBorders>
            <w:shd w:val="clear" w:color="auto" w:fill="auto"/>
            <w:noWrap/>
            <w:vAlign w:val="bottom"/>
            <w:hideMark/>
          </w:tcPr>
          <w:p w14:paraId="6E3A508F"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4E31823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Rashodi za materijal i energiju</w:t>
            </w:r>
          </w:p>
        </w:tc>
        <w:tc>
          <w:tcPr>
            <w:tcW w:w="1312" w:type="dxa"/>
            <w:tcBorders>
              <w:top w:val="nil"/>
              <w:left w:val="nil"/>
              <w:bottom w:val="nil"/>
              <w:right w:val="single" w:sz="4" w:space="0" w:color="000000"/>
            </w:tcBorders>
            <w:shd w:val="clear" w:color="auto" w:fill="auto"/>
            <w:noWrap/>
            <w:vAlign w:val="bottom"/>
            <w:hideMark/>
          </w:tcPr>
          <w:p w14:paraId="5C5CA8EE"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130.000,00</w:t>
            </w:r>
          </w:p>
        </w:tc>
        <w:tc>
          <w:tcPr>
            <w:tcW w:w="1200" w:type="dxa"/>
            <w:tcBorders>
              <w:top w:val="nil"/>
              <w:left w:val="nil"/>
              <w:bottom w:val="nil"/>
              <w:right w:val="single" w:sz="4" w:space="0" w:color="000000"/>
            </w:tcBorders>
            <w:shd w:val="clear" w:color="auto" w:fill="auto"/>
            <w:noWrap/>
            <w:vAlign w:val="bottom"/>
            <w:hideMark/>
          </w:tcPr>
          <w:p w14:paraId="69C99A76"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61.610,37</w:t>
            </w:r>
          </w:p>
        </w:tc>
        <w:tc>
          <w:tcPr>
            <w:tcW w:w="680" w:type="dxa"/>
            <w:tcBorders>
              <w:top w:val="nil"/>
              <w:left w:val="nil"/>
              <w:bottom w:val="nil"/>
              <w:right w:val="single" w:sz="8" w:space="0" w:color="auto"/>
            </w:tcBorders>
            <w:shd w:val="clear" w:color="auto" w:fill="auto"/>
            <w:noWrap/>
            <w:vAlign w:val="bottom"/>
            <w:hideMark/>
          </w:tcPr>
          <w:p w14:paraId="76377F33" w14:textId="77777777" w:rsidR="00A2662E" w:rsidRPr="00A2662E" w:rsidRDefault="00A2662E" w:rsidP="00A2662E">
            <w:pPr>
              <w:spacing w:line="240" w:lineRule="auto"/>
              <w:jc w:val="righ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0,47</w:t>
            </w:r>
          </w:p>
        </w:tc>
        <w:tc>
          <w:tcPr>
            <w:tcW w:w="36" w:type="dxa"/>
            <w:vAlign w:val="center"/>
            <w:hideMark/>
          </w:tcPr>
          <w:p w14:paraId="4A17BBA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219160B"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6237950A"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3223</w:t>
            </w:r>
          </w:p>
        </w:tc>
        <w:tc>
          <w:tcPr>
            <w:tcW w:w="968" w:type="dxa"/>
            <w:tcBorders>
              <w:top w:val="nil"/>
              <w:left w:val="nil"/>
              <w:bottom w:val="nil"/>
              <w:right w:val="single" w:sz="4" w:space="0" w:color="auto"/>
            </w:tcBorders>
            <w:shd w:val="clear" w:color="auto" w:fill="auto"/>
            <w:noWrap/>
            <w:vAlign w:val="bottom"/>
            <w:hideMark/>
          </w:tcPr>
          <w:p w14:paraId="095D9D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76BC95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Električna energija</w:t>
            </w:r>
          </w:p>
        </w:tc>
        <w:tc>
          <w:tcPr>
            <w:tcW w:w="1312" w:type="dxa"/>
            <w:tcBorders>
              <w:top w:val="nil"/>
              <w:left w:val="nil"/>
              <w:bottom w:val="nil"/>
              <w:right w:val="single" w:sz="4" w:space="0" w:color="000000"/>
            </w:tcBorders>
            <w:shd w:val="clear" w:color="auto" w:fill="auto"/>
            <w:noWrap/>
            <w:vAlign w:val="bottom"/>
            <w:hideMark/>
          </w:tcPr>
          <w:p w14:paraId="2D18CBEE"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2B542674"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61.610,37</w:t>
            </w:r>
          </w:p>
        </w:tc>
        <w:tc>
          <w:tcPr>
            <w:tcW w:w="680" w:type="dxa"/>
            <w:tcBorders>
              <w:top w:val="nil"/>
              <w:left w:val="nil"/>
              <w:bottom w:val="nil"/>
              <w:right w:val="single" w:sz="8" w:space="0" w:color="auto"/>
            </w:tcBorders>
            <w:shd w:val="clear" w:color="auto" w:fill="auto"/>
            <w:noWrap/>
            <w:vAlign w:val="bottom"/>
            <w:hideMark/>
          </w:tcPr>
          <w:p w14:paraId="5654046F"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703AFD6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AD49641"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376F5693"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381</w:t>
            </w:r>
          </w:p>
        </w:tc>
        <w:tc>
          <w:tcPr>
            <w:tcW w:w="968" w:type="dxa"/>
            <w:tcBorders>
              <w:top w:val="nil"/>
              <w:left w:val="nil"/>
              <w:bottom w:val="nil"/>
              <w:right w:val="single" w:sz="4" w:space="0" w:color="auto"/>
            </w:tcBorders>
            <w:shd w:val="clear" w:color="auto" w:fill="auto"/>
            <w:noWrap/>
            <w:vAlign w:val="bottom"/>
            <w:hideMark/>
          </w:tcPr>
          <w:p w14:paraId="4559102E"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04CE9932" w14:textId="77777777" w:rsidR="00A2662E" w:rsidRPr="00A2662E" w:rsidRDefault="00A2662E" w:rsidP="00A2662E">
            <w:pPr>
              <w:spacing w:line="240" w:lineRule="auto"/>
              <w:jc w:val="left"/>
              <w:rPr>
                <w:rFonts w:ascii="Calibri" w:eastAsia="Times New Roman" w:hAnsi="Calibri" w:cs="Calibri"/>
                <w:b/>
                <w:bCs/>
                <w:noProof w:val="0"/>
                <w:color w:val="000000"/>
                <w:sz w:val="20"/>
                <w:szCs w:val="20"/>
                <w:lang w:eastAsia="hr-HR"/>
              </w:rPr>
            </w:pPr>
            <w:r w:rsidRPr="00A2662E">
              <w:rPr>
                <w:rFonts w:ascii="Calibri" w:eastAsia="Times New Roman" w:hAnsi="Calibri" w:cs="Calibri"/>
                <w:b/>
                <w:bCs/>
                <w:noProof w:val="0"/>
                <w:color w:val="000000"/>
                <w:sz w:val="20"/>
                <w:szCs w:val="20"/>
                <w:lang w:eastAsia="hr-HR"/>
              </w:rPr>
              <w:t>Tekuće donacije</w:t>
            </w:r>
          </w:p>
        </w:tc>
        <w:tc>
          <w:tcPr>
            <w:tcW w:w="1312" w:type="dxa"/>
            <w:tcBorders>
              <w:top w:val="nil"/>
              <w:left w:val="nil"/>
              <w:bottom w:val="nil"/>
              <w:right w:val="single" w:sz="4" w:space="0" w:color="000000"/>
            </w:tcBorders>
            <w:shd w:val="clear" w:color="auto" w:fill="auto"/>
            <w:noWrap/>
            <w:vAlign w:val="bottom"/>
            <w:hideMark/>
          </w:tcPr>
          <w:p w14:paraId="04D7B689"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180.000,00</w:t>
            </w:r>
          </w:p>
        </w:tc>
        <w:tc>
          <w:tcPr>
            <w:tcW w:w="1200" w:type="dxa"/>
            <w:tcBorders>
              <w:top w:val="nil"/>
              <w:left w:val="nil"/>
              <w:bottom w:val="nil"/>
              <w:right w:val="single" w:sz="4" w:space="0" w:color="000000"/>
            </w:tcBorders>
            <w:shd w:val="clear" w:color="auto" w:fill="auto"/>
            <w:noWrap/>
            <w:vAlign w:val="bottom"/>
            <w:hideMark/>
          </w:tcPr>
          <w:p w14:paraId="62824F0E" w14:textId="77777777" w:rsidR="00A2662E" w:rsidRPr="00A2662E" w:rsidRDefault="00A2662E" w:rsidP="00A2662E">
            <w:pPr>
              <w:spacing w:line="240" w:lineRule="auto"/>
              <w:jc w:val="right"/>
              <w:rPr>
                <w:rFonts w:ascii="Calibri" w:eastAsia="Times New Roman" w:hAnsi="Calibri" w:cs="Calibri"/>
                <w:b/>
                <w:bCs/>
                <w:noProof w:val="0"/>
                <w:sz w:val="20"/>
                <w:szCs w:val="20"/>
                <w:lang w:eastAsia="hr-HR"/>
              </w:rPr>
            </w:pPr>
            <w:r w:rsidRPr="00A2662E">
              <w:rPr>
                <w:rFonts w:ascii="Calibri" w:eastAsia="Times New Roman" w:hAnsi="Calibri" w:cs="Calibri"/>
                <w:b/>
                <w:bCs/>
                <w:noProof w:val="0"/>
                <w:sz w:val="20"/>
                <w:szCs w:val="20"/>
                <w:lang w:eastAsia="hr-HR"/>
              </w:rPr>
              <w:t>12.458,76</w:t>
            </w:r>
          </w:p>
        </w:tc>
        <w:tc>
          <w:tcPr>
            <w:tcW w:w="680" w:type="dxa"/>
            <w:tcBorders>
              <w:top w:val="nil"/>
              <w:left w:val="nil"/>
              <w:bottom w:val="nil"/>
              <w:right w:val="single" w:sz="8" w:space="0" w:color="auto"/>
            </w:tcBorders>
            <w:shd w:val="clear" w:color="auto" w:fill="auto"/>
            <w:noWrap/>
            <w:vAlign w:val="bottom"/>
            <w:hideMark/>
          </w:tcPr>
          <w:p w14:paraId="3C1FA926"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0,07</w:t>
            </w:r>
          </w:p>
        </w:tc>
        <w:tc>
          <w:tcPr>
            <w:tcW w:w="36" w:type="dxa"/>
            <w:vAlign w:val="center"/>
            <w:hideMark/>
          </w:tcPr>
          <w:p w14:paraId="25A8E13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C171AAE" w14:textId="77777777" w:rsidTr="00DB475C">
        <w:trPr>
          <w:trHeight w:val="300"/>
        </w:trPr>
        <w:tc>
          <w:tcPr>
            <w:tcW w:w="968" w:type="dxa"/>
            <w:tcBorders>
              <w:top w:val="nil"/>
              <w:left w:val="single" w:sz="4" w:space="0" w:color="auto"/>
              <w:bottom w:val="nil"/>
              <w:right w:val="nil"/>
            </w:tcBorders>
            <w:shd w:val="clear" w:color="auto" w:fill="auto"/>
            <w:noWrap/>
            <w:vAlign w:val="bottom"/>
            <w:hideMark/>
          </w:tcPr>
          <w:p w14:paraId="289519F3"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3811</w:t>
            </w:r>
          </w:p>
        </w:tc>
        <w:tc>
          <w:tcPr>
            <w:tcW w:w="968" w:type="dxa"/>
            <w:tcBorders>
              <w:top w:val="nil"/>
              <w:left w:val="nil"/>
              <w:bottom w:val="nil"/>
              <w:right w:val="single" w:sz="4" w:space="0" w:color="auto"/>
            </w:tcBorders>
            <w:shd w:val="clear" w:color="auto" w:fill="auto"/>
            <w:noWrap/>
            <w:vAlign w:val="bottom"/>
            <w:hideMark/>
          </w:tcPr>
          <w:p w14:paraId="7B114D0D"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4694" w:type="dxa"/>
            <w:tcBorders>
              <w:top w:val="nil"/>
              <w:left w:val="nil"/>
              <w:bottom w:val="nil"/>
              <w:right w:val="single" w:sz="4" w:space="0" w:color="000000"/>
            </w:tcBorders>
            <w:shd w:val="clear" w:color="auto" w:fill="auto"/>
            <w:noWrap/>
            <w:vAlign w:val="bottom"/>
            <w:hideMark/>
          </w:tcPr>
          <w:p w14:paraId="61C5DA64"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Tekuće donacije za rad mjesnih odbora</w:t>
            </w:r>
          </w:p>
        </w:tc>
        <w:tc>
          <w:tcPr>
            <w:tcW w:w="1312" w:type="dxa"/>
            <w:tcBorders>
              <w:top w:val="nil"/>
              <w:left w:val="nil"/>
              <w:bottom w:val="nil"/>
              <w:right w:val="single" w:sz="4" w:space="0" w:color="000000"/>
            </w:tcBorders>
            <w:shd w:val="clear" w:color="auto" w:fill="auto"/>
            <w:noWrap/>
            <w:vAlign w:val="bottom"/>
            <w:hideMark/>
          </w:tcPr>
          <w:p w14:paraId="7E58131A" w14:textId="77777777" w:rsidR="00A2662E" w:rsidRPr="00A2662E" w:rsidRDefault="00A2662E" w:rsidP="00A2662E">
            <w:pPr>
              <w:spacing w:line="240" w:lineRule="auto"/>
              <w:jc w:val="lef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 </w:t>
            </w:r>
          </w:p>
        </w:tc>
        <w:tc>
          <w:tcPr>
            <w:tcW w:w="1200" w:type="dxa"/>
            <w:tcBorders>
              <w:top w:val="nil"/>
              <w:left w:val="nil"/>
              <w:bottom w:val="nil"/>
              <w:right w:val="single" w:sz="4" w:space="0" w:color="000000"/>
            </w:tcBorders>
            <w:shd w:val="clear" w:color="auto" w:fill="auto"/>
            <w:noWrap/>
            <w:vAlign w:val="bottom"/>
            <w:hideMark/>
          </w:tcPr>
          <w:p w14:paraId="13E1D86A" w14:textId="77777777" w:rsidR="00A2662E" w:rsidRPr="00A2662E" w:rsidRDefault="00A2662E" w:rsidP="00A2662E">
            <w:pPr>
              <w:spacing w:line="240" w:lineRule="auto"/>
              <w:jc w:val="right"/>
              <w:rPr>
                <w:rFonts w:ascii="Calibri" w:eastAsia="Times New Roman" w:hAnsi="Calibri" w:cs="Calibri"/>
                <w:noProof w:val="0"/>
                <w:sz w:val="20"/>
                <w:szCs w:val="20"/>
                <w:lang w:eastAsia="hr-HR"/>
              </w:rPr>
            </w:pPr>
            <w:r w:rsidRPr="00A2662E">
              <w:rPr>
                <w:rFonts w:ascii="Calibri" w:eastAsia="Times New Roman" w:hAnsi="Calibri" w:cs="Calibri"/>
                <w:noProof w:val="0"/>
                <w:sz w:val="20"/>
                <w:szCs w:val="20"/>
                <w:lang w:eastAsia="hr-HR"/>
              </w:rPr>
              <w:t>12.458,76</w:t>
            </w:r>
          </w:p>
        </w:tc>
        <w:tc>
          <w:tcPr>
            <w:tcW w:w="680" w:type="dxa"/>
            <w:tcBorders>
              <w:top w:val="nil"/>
              <w:left w:val="nil"/>
              <w:bottom w:val="single" w:sz="4" w:space="0" w:color="auto"/>
              <w:right w:val="single" w:sz="8" w:space="0" w:color="auto"/>
            </w:tcBorders>
            <w:shd w:val="clear" w:color="auto" w:fill="auto"/>
            <w:noWrap/>
            <w:vAlign w:val="bottom"/>
            <w:hideMark/>
          </w:tcPr>
          <w:p w14:paraId="5A3819AC" w14:textId="77777777" w:rsidR="00A2662E" w:rsidRPr="00A2662E" w:rsidRDefault="00A2662E" w:rsidP="00A2662E">
            <w:pPr>
              <w:spacing w:line="240" w:lineRule="auto"/>
              <w:jc w:val="lef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 </w:t>
            </w:r>
          </w:p>
        </w:tc>
        <w:tc>
          <w:tcPr>
            <w:tcW w:w="36" w:type="dxa"/>
            <w:vAlign w:val="center"/>
            <w:hideMark/>
          </w:tcPr>
          <w:p w14:paraId="353DBA0B"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050385F" w14:textId="77777777" w:rsidTr="00DB475C">
        <w:trPr>
          <w:trHeight w:val="315"/>
        </w:trPr>
        <w:tc>
          <w:tcPr>
            <w:tcW w:w="663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D674127" w14:textId="77777777" w:rsidR="00A2662E" w:rsidRPr="00A2662E" w:rsidRDefault="00A2662E" w:rsidP="00A2662E">
            <w:pPr>
              <w:spacing w:line="240" w:lineRule="auto"/>
              <w:jc w:val="right"/>
              <w:rPr>
                <w:rFonts w:ascii="Calibri" w:eastAsia="Times New Roman" w:hAnsi="Calibri" w:cs="Calibri"/>
                <w:b/>
                <w:bCs/>
                <w:noProof w:val="0"/>
                <w:color w:val="000000"/>
                <w:sz w:val="22"/>
                <w:szCs w:val="22"/>
                <w:lang w:eastAsia="hr-HR"/>
              </w:rPr>
            </w:pPr>
            <w:r w:rsidRPr="00A2662E">
              <w:rPr>
                <w:rFonts w:ascii="Calibri" w:eastAsia="Times New Roman" w:hAnsi="Calibri" w:cs="Calibri"/>
                <w:b/>
                <w:bCs/>
                <w:noProof w:val="0"/>
                <w:color w:val="000000"/>
                <w:sz w:val="22"/>
                <w:szCs w:val="22"/>
                <w:lang w:eastAsia="hr-HR"/>
              </w:rPr>
              <w:t>UKUPNO</w:t>
            </w:r>
          </w:p>
        </w:tc>
        <w:tc>
          <w:tcPr>
            <w:tcW w:w="1312" w:type="dxa"/>
            <w:tcBorders>
              <w:top w:val="single" w:sz="4" w:space="0" w:color="auto"/>
              <w:left w:val="nil"/>
              <w:bottom w:val="single" w:sz="8" w:space="0" w:color="auto"/>
              <w:right w:val="single" w:sz="4" w:space="0" w:color="000000"/>
            </w:tcBorders>
            <w:shd w:val="clear" w:color="auto" w:fill="auto"/>
            <w:noWrap/>
            <w:vAlign w:val="bottom"/>
            <w:hideMark/>
          </w:tcPr>
          <w:p w14:paraId="3D3B5AFF" w14:textId="77777777" w:rsidR="00A2662E" w:rsidRPr="00A2662E" w:rsidRDefault="00A2662E" w:rsidP="00A2662E">
            <w:pPr>
              <w:spacing w:line="240" w:lineRule="auto"/>
              <w:jc w:val="right"/>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21.011.000,00</w:t>
            </w:r>
          </w:p>
        </w:tc>
        <w:tc>
          <w:tcPr>
            <w:tcW w:w="1200" w:type="dxa"/>
            <w:tcBorders>
              <w:top w:val="single" w:sz="4" w:space="0" w:color="auto"/>
              <w:left w:val="nil"/>
              <w:bottom w:val="single" w:sz="8" w:space="0" w:color="auto"/>
              <w:right w:val="single" w:sz="4" w:space="0" w:color="000000"/>
            </w:tcBorders>
            <w:shd w:val="clear" w:color="auto" w:fill="auto"/>
            <w:noWrap/>
            <w:vAlign w:val="bottom"/>
            <w:hideMark/>
          </w:tcPr>
          <w:p w14:paraId="291EBCB5" w14:textId="77777777" w:rsidR="00A2662E" w:rsidRPr="00A2662E" w:rsidRDefault="00A2662E" w:rsidP="00A2662E">
            <w:pPr>
              <w:spacing w:line="240" w:lineRule="auto"/>
              <w:jc w:val="right"/>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4.517.501,00</w:t>
            </w:r>
          </w:p>
        </w:tc>
        <w:tc>
          <w:tcPr>
            <w:tcW w:w="680" w:type="dxa"/>
            <w:tcBorders>
              <w:top w:val="nil"/>
              <w:left w:val="nil"/>
              <w:bottom w:val="single" w:sz="8" w:space="0" w:color="auto"/>
              <w:right w:val="single" w:sz="8" w:space="0" w:color="auto"/>
            </w:tcBorders>
            <w:shd w:val="clear" w:color="auto" w:fill="auto"/>
            <w:noWrap/>
            <w:vAlign w:val="bottom"/>
            <w:hideMark/>
          </w:tcPr>
          <w:p w14:paraId="1B3A3DF4" w14:textId="77777777" w:rsidR="00A2662E" w:rsidRPr="00A2662E" w:rsidRDefault="00A2662E" w:rsidP="00A2662E">
            <w:pPr>
              <w:spacing w:line="240" w:lineRule="auto"/>
              <w:jc w:val="right"/>
              <w:rPr>
                <w:rFonts w:ascii="Calibri" w:eastAsia="Times New Roman" w:hAnsi="Calibri" w:cs="Calibri"/>
                <w:noProof w:val="0"/>
                <w:color w:val="000000"/>
                <w:sz w:val="20"/>
                <w:szCs w:val="20"/>
                <w:lang w:eastAsia="hr-HR"/>
              </w:rPr>
            </w:pPr>
            <w:r w:rsidRPr="00A2662E">
              <w:rPr>
                <w:rFonts w:ascii="Calibri" w:eastAsia="Times New Roman" w:hAnsi="Calibri" w:cs="Calibri"/>
                <w:noProof w:val="0"/>
                <w:color w:val="000000"/>
                <w:sz w:val="20"/>
                <w:szCs w:val="20"/>
                <w:lang w:eastAsia="hr-HR"/>
              </w:rPr>
              <w:t>0,22</w:t>
            </w:r>
          </w:p>
        </w:tc>
        <w:tc>
          <w:tcPr>
            <w:tcW w:w="36" w:type="dxa"/>
            <w:vAlign w:val="center"/>
            <w:hideMark/>
          </w:tcPr>
          <w:p w14:paraId="24677715" w14:textId="77777777" w:rsidR="00A2662E" w:rsidRPr="00A2662E" w:rsidRDefault="00A2662E" w:rsidP="00A2662E">
            <w:pPr>
              <w:spacing w:line="240" w:lineRule="auto"/>
              <w:jc w:val="left"/>
              <w:rPr>
                <w:rFonts w:eastAsia="Times New Roman"/>
                <w:noProof w:val="0"/>
                <w:sz w:val="20"/>
                <w:szCs w:val="20"/>
                <w:lang w:eastAsia="hr-HR"/>
              </w:rPr>
            </w:pPr>
          </w:p>
        </w:tc>
      </w:tr>
    </w:tbl>
    <w:p w14:paraId="26EAFD3C" w14:textId="2001B673" w:rsidR="007317F0" w:rsidRDefault="007317F0" w:rsidP="00DB475C">
      <w:pPr>
        <w:rPr>
          <w:sz w:val="22"/>
          <w:szCs w:val="22"/>
        </w:rPr>
      </w:pPr>
    </w:p>
    <w:tbl>
      <w:tblPr>
        <w:tblW w:w="9740" w:type="dxa"/>
        <w:tblLook w:val="04A0" w:firstRow="1" w:lastRow="0" w:firstColumn="1" w:lastColumn="0" w:noHBand="0" w:noVBand="1"/>
      </w:tblPr>
      <w:tblGrid>
        <w:gridCol w:w="960"/>
        <w:gridCol w:w="960"/>
        <w:gridCol w:w="724"/>
        <w:gridCol w:w="236"/>
        <w:gridCol w:w="780"/>
        <w:gridCol w:w="960"/>
        <w:gridCol w:w="360"/>
        <w:gridCol w:w="960"/>
        <w:gridCol w:w="500"/>
        <w:gridCol w:w="960"/>
        <w:gridCol w:w="580"/>
        <w:gridCol w:w="920"/>
        <w:gridCol w:w="840"/>
      </w:tblGrid>
      <w:tr w:rsidR="00A2662E" w:rsidRPr="00A2662E" w14:paraId="424BC6A9" w14:textId="77777777" w:rsidTr="00A2662E">
        <w:trPr>
          <w:trHeight w:val="420"/>
        </w:trPr>
        <w:tc>
          <w:tcPr>
            <w:tcW w:w="9740" w:type="dxa"/>
            <w:gridSpan w:val="13"/>
            <w:tcBorders>
              <w:top w:val="nil"/>
              <w:left w:val="nil"/>
              <w:bottom w:val="nil"/>
              <w:right w:val="nil"/>
            </w:tcBorders>
            <w:shd w:val="clear" w:color="auto" w:fill="auto"/>
            <w:noWrap/>
            <w:vAlign w:val="center"/>
            <w:hideMark/>
          </w:tcPr>
          <w:p w14:paraId="407ACE5E" w14:textId="77777777" w:rsidR="00A2662E" w:rsidRPr="00A2662E" w:rsidRDefault="00A2662E" w:rsidP="00A2662E">
            <w:pPr>
              <w:spacing w:line="240" w:lineRule="auto"/>
              <w:jc w:val="center"/>
              <w:rPr>
                <w:rFonts w:ascii="Calibri" w:eastAsia="Times New Roman" w:hAnsi="Calibri" w:cs="Calibri"/>
                <w:b/>
                <w:bCs/>
                <w:noProof w:val="0"/>
                <w:sz w:val="22"/>
                <w:szCs w:val="22"/>
                <w:lang w:eastAsia="hr-HR"/>
              </w:rPr>
            </w:pPr>
            <w:r w:rsidRPr="00A2662E">
              <w:rPr>
                <w:rFonts w:ascii="Calibri" w:eastAsia="Times New Roman" w:hAnsi="Calibri" w:cs="Calibri"/>
                <w:b/>
                <w:bCs/>
                <w:noProof w:val="0"/>
                <w:sz w:val="22"/>
                <w:szCs w:val="22"/>
                <w:lang w:eastAsia="hr-HR"/>
              </w:rPr>
              <w:t>3. IZVJEŠTAJ O ZADUŽIVANJU</w:t>
            </w:r>
          </w:p>
        </w:tc>
      </w:tr>
      <w:tr w:rsidR="00A2662E" w:rsidRPr="00A2662E" w14:paraId="3A60DD6B" w14:textId="77777777" w:rsidTr="00A2662E">
        <w:trPr>
          <w:trHeight w:val="360"/>
        </w:trPr>
        <w:tc>
          <w:tcPr>
            <w:tcW w:w="960" w:type="dxa"/>
            <w:tcBorders>
              <w:top w:val="nil"/>
              <w:left w:val="nil"/>
              <w:bottom w:val="nil"/>
              <w:right w:val="nil"/>
            </w:tcBorders>
            <w:shd w:val="clear" w:color="auto" w:fill="auto"/>
            <w:vAlign w:val="center"/>
            <w:hideMark/>
          </w:tcPr>
          <w:p w14:paraId="70112B6A" w14:textId="77777777" w:rsidR="00A2662E" w:rsidRPr="00A2662E" w:rsidRDefault="00A2662E" w:rsidP="00A2662E">
            <w:pPr>
              <w:spacing w:line="240" w:lineRule="auto"/>
              <w:jc w:val="center"/>
              <w:rPr>
                <w:rFonts w:ascii="Calibri" w:eastAsia="Times New Roman" w:hAnsi="Calibri" w:cs="Calibri"/>
                <w:b/>
                <w:bCs/>
                <w:noProof w:val="0"/>
                <w:sz w:val="22"/>
                <w:szCs w:val="22"/>
                <w:lang w:eastAsia="hr-HR"/>
              </w:rPr>
            </w:pPr>
          </w:p>
        </w:tc>
        <w:tc>
          <w:tcPr>
            <w:tcW w:w="960" w:type="dxa"/>
            <w:tcBorders>
              <w:top w:val="nil"/>
              <w:left w:val="nil"/>
              <w:bottom w:val="nil"/>
              <w:right w:val="nil"/>
            </w:tcBorders>
            <w:shd w:val="clear" w:color="auto" w:fill="auto"/>
            <w:vAlign w:val="center"/>
            <w:hideMark/>
          </w:tcPr>
          <w:p w14:paraId="5DBB8288"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vAlign w:val="center"/>
            <w:hideMark/>
          </w:tcPr>
          <w:p w14:paraId="7D8B9383"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vAlign w:val="center"/>
            <w:hideMark/>
          </w:tcPr>
          <w:p w14:paraId="6EA70F4F"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vAlign w:val="center"/>
            <w:hideMark/>
          </w:tcPr>
          <w:p w14:paraId="1A033A52"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vAlign w:val="center"/>
            <w:hideMark/>
          </w:tcPr>
          <w:p w14:paraId="08E10F91"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vAlign w:val="center"/>
            <w:hideMark/>
          </w:tcPr>
          <w:p w14:paraId="3D1EF4DC"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vAlign w:val="center"/>
            <w:hideMark/>
          </w:tcPr>
          <w:p w14:paraId="67A464D3"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vAlign w:val="center"/>
            <w:hideMark/>
          </w:tcPr>
          <w:p w14:paraId="28BCE8BE"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vAlign w:val="center"/>
            <w:hideMark/>
          </w:tcPr>
          <w:p w14:paraId="72397EB0"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vAlign w:val="center"/>
            <w:hideMark/>
          </w:tcPr>
          <w:p w14:paraId="22BE1296"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vAlign w:val="center"/>
            <w:hideMark/>
          </w:tcPr>
          <w:p w14:paraId="70DBC6A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4F220273" w14:textId="77777777" w:rsidTr="00DB475C">
        <w:trPr>
          <w:trHeight w:val="113"/>
        </w:trPr>
        <w:tc>
          <w:tcPr>
            <w:tcW w:w="2644" w:type="dxa"/>
            <w:gridSpan w:val="3"/>
            <w:tcBorders>
              <w:top w:val="nil"/>
              <w:left w:val="nil"/>
              <w:bottom w:val="nil"/>
              <w:right w:val="nil"/>
            </w:tcBorders>
            <w:shd w:val="clear" w:color="auto" w:fill="auto"/>
            <w:noWrap/>
            <w:vAlign w:val="bottom"/>
            <w:hideMark/>
          </w:tcPr>
          <w:p w14:paraId="311B2950" w14:textId="56DA53CE"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DUGOROČNI</w:t>
            </w:r>
            <w:r>
              <w:rPr>
                <w:rFonts w:ascii="Calibri" w:eastAsia="Times New Roman" w:hAnsi="Calibri" w:cs="Calibri"/>
                <w:noProof w:val="0"/>
                <w:sz w:val="22"/>
                <w:szCs w:val="22"/>
                <w:lang w:eastAsia="hr-HR"/>
              </w:rPr>
              <w:t xml:space="preserve"> KREDITI</w:t>
            </w:r>
          </w:p>
        </w:tc>
        <w:tc>
          <w:tcPr>
            <w:tcW w:w="236" w:type="dxa"/>
            <w:tcBorders>
              <w:top w:val="nil"/>
              <w:left w:val="nil"/>
              <w:bottom w:val="nil"/>
              <w:right w:val="nil"/>
            </w:tcBorders>
            <w:shd w:val="clear" w:color="auto" w:fill="auto"/>
            <w:noWrap/>
            <w:vAlign w:val="bottom"/>
            <w:hideMark/>
          </w:tcPr>
          <w:p w14:paraId="7A0CBAED"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p>
        </w:tc>
        <w:tc>
          <w:tcPr>
            <w:tcW w:w="780" w:type="dxa"/>
            <w:tcBorders>
              <w:top w:val="nil"/>
              <w:left w:val="nil"/>
              <w:bottom w:val="nil"/>
              <w:right w:val="nil"/>
            </w:tcBorders>
            <w:shd w:val="clear" w:color="auto" w:fill="auto"/>
            <w:noWrap/>
            <w:vAlign w:val="bottom"/>
            <w:hideMark/>
          </w:tcPr>
          <w:p w14:paraId="556C0045"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B533FBE"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33C12C59"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4CF2162"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69407847"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6953272A"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36125B43"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7943ED7B"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3DFA873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9323CFE" w14:textId="77777777" w:rsidTr="00DB475C">
        <w:trPr>
          <w:trHeight w:val="850"/>
        </w:trPr>
        <w:tc>
          <w:tcPr>
            <w:tcW w:w="9740" w:type="dxa"/>
            <w:gridSpan w:val="13"/>
            <w:tcBorders>
              <w:top w:val="nil"/>
              <w:left w:val="nil"/>
              <w:bottom w:val="nil"/>
              <w:right w:val="nil"/>
            </w:tcBorders>
            <w:shd w:val="clear" w:color="auto" w:fill="auto"/>
            <w:vAlign w:val="center"/>
            <w:hideMark/>
          </w:tcPr>
          <w:p w14:paraId="66C4DBD4"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 xml:space="preserve">U 2017. godini podignut je dugoročni investicijski kredit u iznosu od 3.000.000,00 kuna za financiranje sanacije i rekonstrukcije puta preko porta u Salima II faza. Kredit će se isplaćivati kroz 8 godina u 32  tromjesečne rate (glavnica 93.750,00 + pripadajuća kamata 2,5%). </w:t>
            </w:r>
          </w:p>
        </w:tc>
      </w:tr>
      <w:tr w:rsidR="00A2662E" w:rsidRPr="00A2662E" w14:paraId="3B09CABD" w14:textId="77777777" w:rsidTr="00DB475C">
        <w:trPr>
          <w:trHeight w:val="737"/>
        </w:trPr>
        <w:tc>
          <w:tcPr>
            <w:tcW w:w="9740" w:type="dxa"/>
            <w:gridSpan w:val="13"/>
            <w:tcBorders>
              <w:top w:val="nil"/>
              <w:left w:val="nil"/>
              <w:bottom w:val="nil"/>
              <w:right w:val="nil"/>
            </w:tcBorders>
            <w:shd w:val="clear" w:color="auto" w:fill="auto"/>
            <w:vAlign w:val="center"/>
            <w:hideMark/>
          </w:tcPr>
          <w:p w14:paraId="075AA21C"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 xml:space="preserve">Početak plaćanja kredita je 31.12.2017. godine. Ukupno je podmireno 1.781.250,00 kuna te obveza na dan 30.06.2022. iznosi 1.218.750,00 kuna s pripadajućom kamatom. </w:t>
            </w:r>
          </w:p>
        </w:tc>
      </w:tr>
      <w:tr w:rsidR="00A2662E" w:rsidRPr="00A2662E" w14:paraId="0D7CD4D7" w14:textId="77777777" w:rsidTr="00A2662E">
        <w:trPr>
          <w:trHeight w:val="315"/>
        </w:trPr>
        <w:tc>
          <w:tcPr>
            <w:tcW w:w="2880" w:type="dxa"/>
            <w:gridSpan w:val="4"/>
            <w:tcBorders>
              <w:top w:val="nil"/>
              <w:left w:val="nil"/>
              <w:bottom w:val="nil"/>
              <w:right w:val="nil"/>
            </w:tcBorders>
            <w:shd w:val="clear" w:color="auto" w:fill="auto"/>
            <w:noWrap/>
            <w:vAlign w:val="bottom"/>
            <w:hideMark/>
          </w:tcPr>
          <w:p w14:paraId="01B381D7"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KRATKOROČNA POZAJMICA</w:t>
            </w:r>
          </w:p>
        </w:tc>
        <w:tc>
          <w:tcPr>
            <w:tcW w:w="780" w:type="dxa"/>
            <w:tcBorders>
              <w:top w:val="nil"/>
              <w:left w:val="nil"/>
              <w:bottom w:val="nil"/>
              <w:right w:val="nil"/>
            </w:tcBorders>
            <w:shd w:val="clear" w:color="auto" w:fill="auto"/>
            <w:noWrap/>
            <w:vAlign w:val="bottom"/>
            <w:hideMark/>
          </w:tcPr>
          <w:p w14:paraId="5E88CC07"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p>
        </w:tc>
        <w:tc>
          <w:tcPr>
            <w:tcW w:w="960" w:type="dxa"/>
            <w:tcBorders>
              <w:top w:val="nil"/>
              <w:left w:val="nil"/>
              <w:bottom w:val="nil"/>
              <w:right w:val="nil"/>
            </w:tcBorders>
            <w:shd w:val="clear" w:color="auto" w:fill="auto"/>
            <w:noWrap/>
            <w:vAlign w:val="bottom"/>
            <w:hideMark/>
          </w:tcPr>
          <w:p w14:paraId="410807DB"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6C2228D5"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75857022"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1B2BB2D4"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767826D6"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7A76C5F1"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3994A576"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169C83E6"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30A9FB7" w14:textId="77777777" w:rsidTr="00A2662E">
        <w:trPr>
          <w:trHeight w:val="660"/>
        </w:trPr>
        <w:tc>
          <w:tcPr>
            <w:tcW w:w="9740" w:type="dxa"/>
            <w:gridSpan w:val="13"/>
            <w:tcBorders>
              <w:top w:val="nil"/>
              <w:left w:val="nil"/>
              <w:bottom w:val="nil"/>
              <w:right w:val="nil"/>
            </w:tcBorders>
            <w:shd w:val="clear" w:color="auto" w:fill="auto"/>
            <w:vAlign w:val="center"/>
            <w:hideMark/>
          </w:tcPr>
          <w:p w14:paraId="08FDFE1F"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 xml:space="preserve">U 2022. godini od poslovne  bvanke odobren je minus u iznosu od 500.000,00 kuna. Na dan 30.06.2022. godine korišteno je ukupno 151.665,82 kune minusa.  </w:t>
            </w:r>
          </w:p>
        </w:tc>
      </w:tr>
      <w:tr w:rsidR="00A2662E" w:rsidRPr="00A2662E" w14:paraId="59F318D9" w14:textId="77777777" w:rsidTr="00A2662E">
        <w:trPr>
          <w:trHeight w:val="360"/>
        </w:trPr>
        <w:tc>
          <w:tcPr>
            <w:tcW w:w="9740" w:type="dxa"/>
            <w:gridSpan w:val="13"/>
            <w:tcBorders>
              <w:top w:val="nil"/>
              <w:left w:val="nil"/>
              <w:bottom w:val="nil"/>
              <w:right w:val="nil"/>
            </w:tcBorders>
            <w:shd w:val="clear" w:color="auto" w:fill="auto"/>
            <w:noWrap/>
            <w:vAlign w:val="bottom"/>
            <w:hideMark/>
          </w:tcPr>
          <w:p w14:paraId="199DE8A7"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REVOLVING KREDIT</w:t>
            </w:r>
          </w:p>
        </w:tc>
      </w:tr>
      <w:tr w:rsidR="00A2662E" w:rsidRPr="00A2662E" w14:paraId="3628E1CC" w14:textId="77777777" w:rsidTr="00DB475C">
        <w:trPr>
          <w:trHeight w:val="850"/>
        </w:trPr>
        <w:tc>
          <w:tcPr>
            <w:tcW w:w="9740" w:type="dxa"/>
            <w:gridSpan w:val="13"/>
            <w:tcBorders>
              <w:top w:val="nil"/>
              <w:left w:val="nil"/>
              <w:bottom w:val="nil"/>
              <w:right w:val="nil"/>
            </w:tcBorders>
            <w:shd w:val="clear" w:color="auto" w:fill="auto"/>
            <w:vAlign w:val="center"/>
            <w:hideMark/>
          </w:tcPr>
          <w:p w14:paraId="5E0D0FED"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U 2022. godini radi plaćanja obveza po projektima koji se sufinanciraju iz EU fondova i drugih proračuna dobiven je revolving kredit na poslovnom računu kod poslovne banke Erste&amp;Steiermarkische bank d.d. Rijeka, u visini od 1.500.000,00 kuna. Na dan 31.06.2021. godine obveza po ovom kreditu iznosi 800.000,00 kuna.</w:t>
            </w:r>
          </w:p>
        </w:tc>
      </w:tr>
      <w:tr w:rsidR="00A2662E" w:rsidRPr="00A2662E" w14:paraId="7D14DAB5" w14:textId="77777777" w:rsidTr="00A2662E">
        <w:trPr>
          <w:trHeight w:val="495"/>
        </w:trPr>
        <w:tc>
          <w:tcPr>
            <w:tcW w:w="9740" w:type="dxa"/>
            <w:gridSpan w:val="13"/>
            <w:tcBorders>
              <w:top w:val="nil"/>
              <w:left w:val="nil"/>
              <w:bottom w:val="nil"/>
              <w:right w:val="nil"/>
            </w:tcBorders>
            <w:shd w:val="clear" w:color="auto" w:fill="auto"/>
            <w:noWrap/>
            <w:vAlign w:val="bottom"/>
            <w:hideMark/>
          </w:tcPr>
          <w:p w14:paraId="596B1BC3" w14:textId="77777777" w:rsidR="00A2662E" w:rsidRPr="00A2662E" w:rsidRDefault="00A2662E" w:rsidP="00A2662E">
            <w:pPr>
              <w:spacing w:line="240" w:lineRule="auto"/>
              <w:jc w:val="center"/>
              <w:rPr>
                <w:rFonts w:ascii="Calibri" w:eastAsia="Times New Roman" w:hAnsi="Calibri" w:cs="Calibri"/>
                <w:b/>
                <w:bCs/>
                <w:noProof w:val="0"/>
                <w:sz w:val="22"/>
                <w:szCs w:val="22"/>
                <w:lang w:eastAsia="hr-HR"/>
              </w:rPr>
            </w:pPr>
            <w:r w:rsidRPr="00A2662E">
              <w:rPr>
                <w:rFonts w:ascii="Calibri" w:eastAsia="Times New Roman" w:hAnsi="Calibri" w:cs="Calibri"/>
                <w:b/>
                <w:bCs/>
                <w:noProof w:val="0"/>
                <w:sz w:val="22"/>
                <w:szCs w:val="22"/>
                <w:lang w:eastAsia="hr-HR"/>
              </w:rPr>
              <w:t>4. IZVJEŠTAJ O DANIM JAMSTVIMA I IZDACIMA PO JAMSTVIMA</w:t>
            </w:r>
          </w:p>
        </w:tc>
      </w:tr>
      <w:tr w:rsidR="00A2662E" w:rsidRPr="00A2662E" w14:paraId="2D14BCBC" w14:textId="77777777" w:rsidTr="00A2662E">
        <w:trPr>
          <w:trHeight w:val="435"/>
        </w:trPr>
        <w:tc>
          <w:tcPr>
            <w:tcW w:w="9740" w:type="dxa"/>
            <w:gridSpan w:val="13"/>
            <w:tcBorders>
              <w:top w:val="nil"/>
              <w:left w:val="nil"/>
              <w:bottom w:val="nil"/>
              <w:right w:val="nil"/>
            </w:tcBorders>
            <w:shd w:val="clear" w:color="auto" w:fill="auto"/>
            <w:vAlign w:val="bottom"/>
            <w:hideMark/>
          </w:tcPr>
          <w:p w14:paraId="24174DEA"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U 2022. godini Općina Sali nije davala jamstva niti mala izdataka po jamstvima.</w:t>
            </w:r>
          </w:p>
        </w:tc>
      </w:tr>
      <w:tr w:rsidR="00A2662E" w:rsidRPr="00A2662E" w14:paraId="07C5BC55" w14:textId="77777777" w:rsidTr="00A2662E">
        <w:trPr>
          <w:trHeight w:val="300"/>
        </w:trPr>
        <w:tc>
          <w:tcPr>
            <w:tcW w:w="9740" w:type="dxa"/>
            <w:gridSpan w:val="13"/>
            <w:tcBorders>
              <w:top w:val="nil"/>
              <w:left w:val="nil"/>
              <w:bottom w:val="nil"/>
              <w:right w:val="nil"/>
            </w:tcBorders>
            <w:shd w:val="clear" w:color="auto" w:fill="auto"/>
            <w:vAlign w:val="center"/>
            <w:hideMark/>
          </w:tcPr>
          <w:p w14:paraId="0F995104"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p>
        </w:tc>
      </w:tr>
      <w:tr w:rsidR="00A2662E" w:rsidRPr="00A2662E" w14:paraId="11B77B3F" w14:textId="77777777" w:rsidTr="00A2662E">
        <w:trPr>
          <w:trHeight w:val="420"/>
        </w:trPr>
        <w:tc>
          <w:tcPr>
            <w:tcW w:w="9740" w:type="dxa"/>
            <w:gridSpan w:val="13"/>
            <w:tcBorders>
              <w:top w:val="nil"/>
              <w:left w:val="nil"/>
              <w:bottom w:val="nil"/>
              <w:right w:val="nil"/>
            </w:tcBorders>
            <w:shd w:val="clear" w:color="auto" w:fill="auto"/>
            <w:noWrap/>
            <w:vAlign w:val="center"/>
            <w:hideMark/>
          </w:tcPr>
          <w:p w14:paraId="47D6ACFF"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r w:rsidRPr="00A2662E">
              <w:rPr>
                <w:rFonts w:ascii="Calibri" w:eastAsia="Times New Roman" w:hAnsi="Calibri" w:cs="Calibri"/>
                <w:b/>
                <w:bCs/>
                <w:noProof w:val="0"/>
                <w:sz w:val="22"/>
                <w:szCs w:val="22"/>
                <w:lang w:eastAsia="hr-HR"/>
              </w:rPr>
              <w:t xml:space="preserve">STANJE POTRAŽIVANJA </w:t>
            </w:r>
            <w:r w:rsidRPr="00A2662E">
              <w:rPr>
                <w:rFonts w:ascii="Calibri" w:eastAsia="Times New Roman" w:hAnsi="Calibri" w:cs="Calibri"/>
                <w:noProof w:val="0"/>
                <w:sz w:val="22"/>
                <w:szCs w:val="22"/>
                <w:lang w:eastAsia="hr-HR"/>
              </w:rPr>
              <w:t>za prihode poslovanja na dan 30.06.2022. godine iznosi 1.236.404,35 kune.</w:t>
            </w:r>
          </w:p>
        </w:tc>
      </w:tr>
      <w:tr w:rsidR="00A2662E" w:rsidRPr="00A2662E" w14:paraId="7D761782" w14:textId="77777777" w:rsidTr="00DB475C">
        <w:trPr>
          <w:trHeight w:val="283"/>
        </w:trPr>
        <w:tc>
          <w:tcPr>
            <w:tcW w:w="960" w:type="dxa"/>
            <w:tcBorders>
              <w:top w:val="nil"/>
              <w:left w:val="nil"/>
              <w:bottom w:val="nil"/>
              <w:right w:val="nil"/>
            </w:tcBorders>
            <w:shd w:val="clear" w:color="auto" w:fill="auto"/>
            <w:noWrap/>
            <w:vAlign w:val="center"/>
            <w:hideMark/>
          </w:tcPr>
          <w:p w14:paraId="46FFD3BD"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p>
        </w:tc>
        <w:tc>
          <w:tcPr>
            <w:tcW w:w="960" w:type="dxa"/>
            <w:tcBorders>
              <w:top w:val="nil"/>
              <w:left w:val="nil"/>
              <w:bottom w:val="nil"/>
              <w:right w:val="nil"/>
            </w:tcBorders>
            <w:shd w:val="clear" w:color="auto" w:fill="auto"/>
            <w:noWrap/>
            <w:vAlign w:val="bottom"/>
            <w:hideMark/>
          </w:tcPr>
          <w:p w14:paraId="5F6AC7CF"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1E803B59"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3871956E"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787E7D77"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27A03CA3"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4942FD2D"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29F77786"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5B110CC"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44DE0FAA"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160BD762"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5F52904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21357344" w14:textId="77777777" w:rsidTr="00A2662E">
        <w:trPr>
          <w:trHeight w:val="660"/>
        </w:trPr>
        <w:tc>
          <w:tcPr>
            <w:tcW w:w="9740" w:type="dxa"/>
            <w:gridSpan w:val="13"/>
            <w:tcBorders>
              <w:top w:val="nil"/>
              <w:left w:val="nil"/>
              <w:bottom w:val="nil"/>
              <w:right w:val="nil"/>
            </w:tcBorders>
            <w:shd w:val="clear" w:color="auto" w:fill="auto"/>
            <w:hideMark/>
          </w:tcPr>
          <w:p w14:paraId="3670D202"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r w:rsidRPr="00A2662E">
              <w:rPr>
                <w:rFonts w:ascii="Calibri" w:eastAsia="Times New Roman" w:hAnsi="Calibri" w:cs="Calibri"/>
                <w:b/>
                <w:bCs/>
                <w:noProof w:val="0"/>
                <w:sz w:val="22"/>
                <w:szCs w:val="22"/>
                <w:lang w:eastAsia="hr-HR"/>
              </w:rPr>
              <w:t xml:space="preserve">STANJE OBVEZA  </w:t>
            </w:r>
            <w:r w:rsidRPr="00A2662E">
              <w:rPr>
                <w:rFonts w:ascii="Calibri" w:eastAsia="Times New Roman" w:hAnsi="Calibri" w:cs="Calibri"/>
                <w:noProof w:val="0"/>
                <w:sz w:val="22"/>
                <w:szCs w:val="22"/>
                <w:lang w:eastAsia="hr-HR"/>
              </w:rPr>
              <w:t>na dan 30.06.2022. godine iznosi  3.046.957,68 kune od čega je nedospjelih obveza po kreditu i pozajmicama 2.307.915,82 kune, nedospjelih tekućih obveza 266.570,51 kuna i dospjelih obveza 472.471,35 kuna.</w:t>
            </w:r>
          </w:p>
        </w:tc>
      </w:tr>
      <w:tr w:rsidR="00A2662E" w:rsidRPr="00A2662E" w14:paraId="13FF1D3A" w14:textId="77777777" w:rsidTr="00DB475C">
        <w:trPr>
          <w:trHeight w:val="283"/>
        </w:trPr>
        <w:tc>
          <w:tcPr>
            <w:tcW w:w="960" w:type="dxa"/>
            <w:tcBorders>
              <w:top w:val="nil"/>
              <w:left w:val="nil"/>
              <w:bottom w:val="nil"/>
              <w:right w:val="nil"/>
            </w:tcBorders>
            <w:shd w:val="clear" w:color="auto" w:fill="auto"/>
            <w:noWrap/>
            <w:vAlign w:val="center"/>
            <w:hideMark/>
          </w:tcPr>
          <w:p w14:paraId="1A93B7B2"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p>
        </w:tc>
        <w:tc>
          <w:tcPr>
            <w:tcW w:w="960" w:type="dxa"/>
            <w:tcBorders>
              <w:top w:val="nil"/>
              <w:left w:val="nil"/>
              <w:bottom w:val="nil"/>
              <w:right w:val="nil"/>
            </w:tcBorders>
            <w:shd w:val="clear" w:color="auto" w:fill="auto"/>
            <w:noWrap/>
            <w:vAlign w:val="bottom"/>
            <w:hideMark/>
          </w:tcPr>
          <w:p w14:paraId="2FFADFC9"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4667FDBB"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1E7DD55D"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5C6F0FE0"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2BC0DBF8"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0C37989"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061A3857"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36F02498"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35B89D88"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06803ABC"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0059E6F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01695A3" w14:textId="77777777" w:rsidTr="00A2662E">
        <w:trPr>
          <w:trHeight w:val="405"/>
        </w:trPr>
        <w:tc>
          <w:tcPr>
            <w:tcW w:w="9740" w:type="dxa"/>
            <w:gridSpan w:val="13"/>
            <w:tcBorders>
              <w:top w:val="nil"/>
              <w:left w:val="nil"/>
              <w:bottom w:val="nil"/>
              <w:right w:val="nil"/>
            </w:tcBorders>
            <w:shd w:val="clear" w:color="auto" w:fill="auto"/>
            <w:noWrap/>
            <w:vAlign w:val="center"/>
            <w:hideMark/>
          </w:tcPr>
          <w:p w14:paraId="3D10FF15"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r w:rsidRPr="00A2662E">
              <w:rPr>
                <w:rFonts w:ascii="Calibri" w:eastAsia="Times New Roman" w:hAnsi="Calibri" w:cs="Calibri"/>
                <w:b/>
                <w:bCs/>
                <w:noProof w:val="0"/>
                <w:sz w:val="22"/>
                <w:szCs w:val="22"/>
                <w:lang w:eastAsia="hr-HR"/>
              </w:rPr>
              <w:t xml:space="preserve">STANJE NOVČANIH SREDSTAVA </w:t>
            </w:r>
            <w:r w:rsidRPr="00A2662E">
              <w:rPr>
                <w:rFonts w:ascii="Calibri" w:eastAsia="Times New Roman" w:hAnsi="Calibri" w:cs="Calibri"/>
                <w:noProof w:val="0"/>
                <w:sz w:val="22"/>
                <w:szCs w:val="22"/>
                <w:lang w:eastAsia="hr-HR"/>
              </w:rPr>
              <w:t>na 30.06.2022. godine iznosi  3.437,22 kuna.</w:t>
            </w:r>
          </w:p>
        </w:tc>
      </w:tr>
      <w:tr w:rsidR="00A2662E" w:rsidRPr="00A2662E" w14:paraId="387B1749" w14:textId="77777777" w:rsidTr="00A2662E">
        <w:trPr>
          <w:trHeight w:val="375"/>
        </w:trPr>
        <w:tc>
          <w:tcPr>
            <w:tcW w:w="9740" w:type="dxa"/>
            <w:gridSpan w:val="13"/>
            <w:tcBorders>
              <w:top w:val="nil"/>
              <w:left w:val="nil"/>
              <w:bottom w:val="nil"/>
              <w:right w:val="nil"/>
            </w:tcBorders>
            <w:shd w:val="clear" w:color="auto" w:fill="auto"/>
            <w:vAlign w:val="center"/>
            <w:hideMark/>
          </w:tcPr>
          <w:p w14:paraId="0D77656F"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p>
        </w:tc>
      </w:tr>
      <w:tr w:rsidR="00A2662E" w:rsidRPr="00A2662E" w14:paraId="5AE83CC7" w14:textId="77777777" w:rsidTr="00A2662E">
        <w:trPr>
          <w:trHeight w:val="570"/>
        </w:trPr>
        <w:tc>
          <w:tcPr>
            <w:tcW w:w="9740" w:type="dxa"/>
            <w:gridSpan w:val="13"/>
            <w:tcBorders>
              <w:top w:val="nil"/>
              <w:left w:val="nil"/>
              <w:bottom w:val="nil"/>
              <w:right w:val="nil"/>
            </w:tcBorders>
            <w:shd w:val="clear" w:color="auto" w:fill="auto"/>
            <w:vAlign w:val="center"/>
            <w:hideMark/>
          </w:tcPr>
          <w:p w14:paraId="65391BB1"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r w:rsidRPr="00A2662E">
              <w:rPr>
                <w:rFonts w:ascii="Calibri" w:eastAsia="Times New Roman" w:hAnsi="Calibri" w:cs="Calibri"/>
                <w:b/>
                <w:bCs/>
                <w:noProof w:val="0"/>
                <w:sz w:val="22"/>
                <w:szCs w:val="22"/>
                <w:lang w:eastAsia="hr-HR"/>
              </w:rPr>
              <w:t>U posebnom dijelu</w:t>
            </w:r>
            <w:r w:rsidRPr="00A2662E">
              <w:rPr>
                <w:rFonts w:ascii="Calibri" w:eastAsia="Times New Roman" w:hAnsi="Calibri" w:cs="Calibri"/>
                <w:noProof w:val="0"/>
                <w:sz w:val="22"/>
                <w:szCs w:val="22"/>
                <w:lang w:eastAsia="hr-HR"/>
              </w:rPr>
              <w:t xml:space="preserve"> Polugodišnjeg izvještaja o izvršenju proračuna Općine Sali za 2022. godinu iskazano je izvršenje plana Proračuna po pojedinim programima, projektima i aktivnostima do 30.06.2022. godine.</w:t>
            </w:r>
          </w:p>
        </w:tc>
      </w:tr>
      <w:tr w:rsidR="00A2662E" w:rsidRPr="00A2662E" w14:paraId="63559154" w14:textId="77777777" w:rsidTr="00A2662E">
        <w:trPr>
          <w:trHeight w:val="315"/>
        </w:trPr>
        <w:tc>
          <w:tcPr>
            <w:tcW w:w="960" w:type="dxa"/>
            <w:tcBorders>
              <w:top w:val="nil"/>
              <w:left w:val="nil"/>
              <w:bottom w:val="nil"/>
              <w:right w:val="nil"/>
            </w:tcBorders>
            <w:shd w:val="clear" w:color="auto" w:fill="auto"/>
            <w:noWrap/>
            <w:vAlign w:val="center"/>
            <w:hideMark/>
          </w:tcPr>
          <w:p w14:paraId="1A707237" w14:textId="77777777" w:rsidR="00A2662E" w:rsidRPr="00A2662E" w:rsidRDefault="00A2662E" w:rsidP="00A2662E">
            <w:pPr>
              <w:spacing w:line="240" w:lineRule="auto"/>
              <w:jc w:val="left"/>
              <w:rPr>
                <w:rFonts w:ascii="Calibri" w:eastAsia="Times New Roman" w:hAnsi="Calibri" w:cs="Calibri"/>
                <w:b/>
                <w:bCs/>
                <w:noProof w:val="0"/>
                <w:sz w:val="22"/>
                <w:szCs w:val="22"/>
                <w:lang w:eastAsia="hr-HR"/>
              </w:rPr>
            </w:pPr>
          </w:p>
        </w:tc>
        <w:tc>
          <w:tcPr>
            <w:tcW w:w="960" w:type="dxa"/>
            <w:tcBorders>
              <w:top w:val="nil"/>
              <w:left w:val="nil"/>
              <w:bottom w:val="nil"/>
              <w:right w:val="nil"/>
            </w:tcBorders>
            <w:shd w:val="clear" w:color="auto" w:fill="auto"/>
            <w:noWrap/>
            <w:vAlign w:val="bottom"/>
            <w:hideMark/>
          </w:tcPr>
          <w:p w14:paraId="66DA6C3D"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64774C34"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4FB3643F"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30199A4E"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61417EDF"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8AD175E"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13662946"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514A17C7"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227F13B9"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00245F4D"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0E68BE34"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6919EFD" w14:textId="77777777" w:rsidTr="00A2662E">
        <w:trPr>
          <w:trHeight w:val="255"/>
        </w:trPr>
        <w:tc>
          <w:tcPr>
            <w:tcW w:w="9740" w:type="dxa"/>
            <w:gridSpan w:val="13"/>
            <w:tcBorders>
              <w:top w:val="nil"/>
              <w:left w:val="nil"/>
              <w:bottom w:val="nil"/>
              <w:right w:val="nil"/>
            </w:tcBorders>
            <w:shd w:val="clear" w:color="auto" w:fill="auto"/>
            <w:noWrap/>
            <w:vAlign w:val="center"/>
            <w:hideMark/>
          </w:tcPr>
          <w:p w14:paraId="64B533D0" w14:textId="77777777" w:rsidR="00A2662E" w:rsidRPr="00A2662E" w:rsidRDefault="00A2662E" w:rsidP="00A2662E">
            <w:pPr>
              <w:spacing w:line="240" w:lineRule="auto"/>
              <w:jc w:val="center"/>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Članak 2.</w:t>
            </w:r>
          </w:p>
        </w:tc>
      </w:tr>
      <w:tr w:rsidR="00A2662E" w:rsidRPr="00A2662E" w14:paraId="6C941BAB" w14:textId="77777777" w:rsidTr="00A2662E">
        <w:trPr>
          <w:trHeight w:val="165"/>
        </w:trPr>
        <w:tc>
          <w:tcPr>
            <w:tcW w:w="960" w:type="dxa"/>
            <w:tcBorders>
              <w:top w:val="nil"/>
              <w:left w:val="nil"/>
              <w:bottom w:val="nil"/>
              <w:right w:val="nil"/>
            </w:tcBorders>
            <w:shd w:val="clear" w:color="auto" w:fill="auto"/>
            <w:noWrap/>
            <w:vAlign w:val="center"/>
            <w:hideMark/>
          </w:tcPr>
          <w:p w14:paraId="6B8CFD04" w14:textId="77777777" w:rsidR="00A2662E" w:rsidRPr="00A2662E" w:rsidRDefault="00A2662E" w:rsidP="00A2662E">
            <w:pPr>
              <w:spacing w:line="240" w:lineRule="auto"/>
              <w:jc w:val="center"/>
              <w:rPr>
                <w:rFonts w:ascii="Calibri" w:eastAsia="Times New Roman" w:hAnsi="Calibri" w:cs="Calibri"/>
                <w:noProof w:val="0"/>
                <w:sz w:val="22"/>
                <w:szCs w:val="22"/>
                <w:lang w:eastAsia="hr-HR"/>
              </w:rPr>
            </w:pPr>
          </w:p>
        </w:tc>
        <w:tc>
          <w:tcPr>
            <w:tcW w:w="960" w:type="dxa"/>
            <w:tcBorders>
              <w:top w:val="nil"/>
              <w:left w:val="nil"/>
              <w:bottom w:val="nil"/>
              <w:right w:val="nil"/>
            </w:tcBorders>
            <w:shd w:val="clear" w:color="auto" w:fill="auto"/>
            <w:noWrap/>
            <w:vAlign w:val="bottom"/>
            <w:hideMark/>
          </w:tcPr>
          <w:p w14:paraId="1AD369A2"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3B8823F9"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70D8E32B"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4B8FCF0C"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6706E4E3"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0E87B707"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078543DD"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E89313B"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103263E7"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782F429F"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481BC652"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C14AEA1" w14:textId="77777777" w:rsidTr="00A2662E">
        <w:trPr>
          <w:trHeight w:val="615"/>
        </w:trPr>
        <w:tc>
          <w:tcPr>
            <w:tcW w:w="9740" w:type="dxa"/>
            <w:gridSpan w:val="13"/>
            <w:tcBorders>
              <w:top w:val="nil"/>
              <w:left w:val="nil"/>
              <w:bottom w:val="nil"/>
              <w:right w:val="nil"/>
            </w:tcBorders>
            <w:shd w:val="clear" w:color="auto" w:fill="auto"/>
            <w:vAlign w:val="bottom"/>
            <w:hideMark/>
          </w:tcPr>
          <w:p w14:paraId="08F64DD6"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Ovaj Polugodišnji izvještaj o izvršenju proračuna stupa na snagu danom donošenja, a objaviti će se u  "Službenom glasniku Općine Sali".</w:t>
            </w:r>
          </w:p>
        </w:tc>
      </w:tr>
      <w:tr w:rsidR="00A2662E" w:rsidRPr="00A2662E" w14:paraId="2F450DC4" w14:textId="77777777" w:rsidTr="00A2662E">
        <w:trPr>
          <w:trHeight w:val="300"/>
        </w:trPr>
        <w:tc>
          <w:tcPr>
            <w:tcW w:w="960" w:type="dxa"/>
            <w:tcBorders>
              <w:top w:val="nil"/>
              <w:left w:val="nil"/>
              <w:bottom w:val="nil"/>
              <w:right w:val="nil"/>
            </w:tcBorders>
            <w:shd w:val="clear" w:color="auto" w:fill="auto"/>
            <w:noWrap/>
            <w:vAlign w:val="bottom"/>
            <w:hideMark/>
          </w:tcPr>
          <w:p w14:paraId="707C56EA"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p>
        </w:tc>
        <w:tc>
          <w:tcPr>
            <w:tcW w:w="960" w:type="dxa"/>
            <w:tcBorders>
              <w:top w:val="nil"/>
              <w:left w:val="nil"/>
              <w:bottom w:val="nil"/>
              <w:right w:val="nil"/>
            </w:tcBorders>
            <w:shd w:val="clear" w:color="auto" w:fill="auto"/>
            <w:noWrap/>
            <w:vAlign w:val="bottom"/>
            <w:hideMark/>
          </w:tcPr>
          <w:p w14:paraId="6D1F35BB"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615D4855"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52ACD964"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4C1CBC7A"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0577646C"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50543D61"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4AC38A47"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4A9CB00A"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781A5F33"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26C31320"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24C1862C"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38FF32A9" w14:textId="77777777" w:rsidTr="00A2662E">
        <w:trPr>
          <w:trHeight w:val="300"/>
        </w:trPr>
        <w:tc>
          <w:tcPr>
            <w:tcW w:w="2880" w:type="dxa"/>
            <w:gridSpan w:val="4"/>
            <w:tcBorders>
              <w:top w:val="nil"/>
              <w:left w:val="nil"/>
              <w:bottom w:val="nil"/>
              <w:right w:val="nil"/>
            </w:tcBorders>
            <w:shd w:val="clear" w:color="auto" w:fill="auto"/>
            <w:noWrap/>
            <w:vAlign w:val="bottom"/>
            <w:hideMark/>
          </w:tcPr>
          <w:p w14:paraId="072DF27F"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KLASA: 400-01/21-01/04</w:t>
            </w:r>
          </w:p>
        </w:tc>
        <w:tc>
          <w:tcPr>
            <w:tcW w:w="780" w:type="dxa"/>
            <w:tcBorders>
              <w:top w:val="nil"/>
              <w:left w:val="nil"/>
              <w:bottom w:val="nil"/>
              <w:right w:val="nil"/>
            </w:tcBorders>
            <w:shd w:val="clear" w:color="auto" w:fill="auto"/>
            <w:noWrap/>
            <w:vAlign w:val="bottom"/>
            <w:hideMark/>
          </w:tcPr>
          <w:p w14:paraId="08BCA0E5"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p>
        </w:tc>
        <w:tc>
          <w:tcPr>
            <w:tcW w:w="960" w:type="dxa"/>
            <w:tcBorders>
              <w:top w:val="nil"/>
              <w:left w:val="nil"/>
              <w:bottom w:val="nil"/>
              <w:right w:val="nil"/>
            </w:tcBorders>
            <w:shd w:val="clear" w:color="auto" w:fill="auto"/>
            <w:noWrap/>
            <w:vAlign w:val="bottom"/>
            <w:hideMark/>
          </w:tcPr>
          <w:p w14:paraId="477531DB"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76066F07"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6FDE62E4"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4184AEB4"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A2EFC32"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178DC49C"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34BC6239"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3A10FE79"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1C8F296" w14:textId="77777777" w:rsidTr="00A2662E">
        <w:trPr>
          <w:trHeight w:val="300"/>
        </w:trPr>
        <w:tc>
          <w:tcPr>
            <w:tcW w:w="2880" w:type="dxa"/>
            <w:gridSpan w:val="4"/>
            <w:tcBorders>
              <w:top w:val="nil"/>
              <w:left w:val="nil"/>
              <w:bottom w:val="nil"/>
              <w:right w:val="nil"/>
            </w:tcBorders>
            <w:shd w:val="clear" w:color="auto" w:fill="auto"/>
            <w:noWrap/>
            <w:vAlign w:val="bottom"/>
            <w:hideMark/>
          </w:tcPr>
          <w:p w14:paraId="31475AE8"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r w:rsidRPr="00A2662E">
              <w:rPr>
                <w:rFonts w:ascii="Calibri" w:eastAsia="Times New Roman" w:hAnsi="Calibri" w:cs="Calibri"/>
                <w:noProof w:val="0"/>
                <w:sz w:val="22"/>
                <w:szCs w:val="22"/>
                <w:lang w:eastAsia="hr-HR"/>
              </w:rPr>
              <w:t>URBROJ: 2198/15-01-22-2</w:t>
            </w:r>
          </w:p>
        </w:tc>
        <w:tc>
          <w:tcPr>
            <w:tcW w:w="780" w:type="dxa"/>
            <w:tcBorders>
              <w:top w:val="nil"/>
              <w:left w:val="nil"/>
              <w:bottom w:val="nil"/>
              <w:right w:val="nil"/>
            </w:tcBorders>
            <w:shd w:val="clear" w:color="auto" w:fill="auto"/>
            <w:noWrap/>
            <w:vAlign w:val="bottom"/>
            <w:hideMark/>
          </w:tcPr>
          <w:p w14:paraId="19774422" w14:textId="77777777" w:rsidR="00A2662E" w:rsidRPr="00A2662E" w:rsidRDefault="00A2662E" w:rsidP="00A2662E">
            <w:pPr>
              <w:spacing w:line="240" w:lineRule="auto"/>
              <w:jc w:val="left"/>
              <w:rPr>
                <w:rFonts w:ascii="Calibri" w:eastAsia="Times New Roman" w:hAnsi="Calibri" w:cs="Calibri"/>
                <w:noProof w:val="0"/>
                <w:sz w:val="22"/>
                <w:szCs w:val="22"/>
                <w:lang w:eastAsia="hr-HR"/>
              </w:rPr>
            </w:pPr>
          </w:p>
        </w:tc>
        <w:tc>
          <w:tcPr>
            <w:tcW w:w="960" w:type="dxa"/>
            <w:tcBorders>
              <w:top w:val="nil"/>
              <w:left w:val="nil"/>
              <w:bottom w:val="nil"/>
              <w:right w:val="nil"/>
            </w:tcBorders>
            <w:shd w:val="clear" w:color="auto" w:fill="auto"/>
            <w:noWrap/>
            <w:vAlign w:val="bottom"/>
            <w:hideMark/>
          </w:tcPr>
          <w:p w14:paraId="0F7D9BA1"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60C829B5"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79F4E3C3"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42D295F8"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3D014C0"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00B8D26F"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4D6DA724"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02B2007A"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0A07D30A" w14:textId="77777777" w:rsidTr="00A2662E">
        <w:trPr>
          <w:trHeight w:val="300"/>
        </w:trPr>
        <w:tc>
          <w:tcPr>
            <w:tcW w:w="2880" w:type="dxa"/>
            <w:gridSpan w:val="4"/>
            <w:tcBorders>
              <w:top w:val="nil"/>
              <w:left w:val="nil"/>
              <w:bottom w:val="nil"/>
              <w:right w:val="nil"/>
            </w:tcBorders>
            <w:shd w:val="clear" w:color="auto" w:fill="auto"/>
            <w:noWrap/>
            <w:vAlign w:val="bottom"/>
            <w:hideMark/>
          </w:tcPr>
          <w:p w14:paraId="150F02B2" w14:textId="77777777" w:rsidR="00A2662E" w:rsidRPr="00A2662E" w:rsidRDefault="00A2662E" w:rsidP="00A2662E">
            <w:pPr>
              <w:spacing w:line="240" w:lineRule="auto"/>
              <w:jc w:val="left"/>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Sali, 29. rujna 2022.</w:t>
            </w:r>
          </w:p>
        </w:tc>
        <w:tc>
          <w:tcPr>
            <w:tcW w:w="780" w:type="dxa"/>
            <w:tcBorders>
              <w:top w:val="nil"/>
              <w:left w:val="nil"/>
              <w:bottom w:val="nil"/>
              <w:right w:val="nil"/>
            </w:tcBorders>
            <w:shd w:val="clear" w:color="auto" w:fill="auto"/>
            <w:noWrap/>
            <w:vAlign w:val="bottom"/>
            <w:hideMark/>
          </w:tcPr>
          <w:p w14:paraId="7BE7127D" w14:textId="77777777" w:rsidR="00A2662E" w:rsidRPr="00A2662E" w:rsidRDefault="00A2662E" w:rsidP="00A2662E">
            <w:pPr>
              <w:spacing w:line="240" w:lineRule="auto"/>
              <w:jc w:val="left"/>
              <w:rPr>
                <w:rFonts w:ascii="Calibri" w:eastAsia="Times New Roman" w:hAnsi="Calibri" w:cs="Calibri"/>
                <w:noProof w:val="0"/>
                <w:color w:val="000000"/>
                <w:sz w:val="22"/>
                <w:szCs w:val="22"/>
                <w:lang w:eastAsia="hr-HR"/>
              </w:rPr>
            </w:pPr>
          </w:p>
        </w:tc>
        <w:tc>
          <w:tcPr>
            <w:tcW w:w="960" w:type="dxa"/>
            <w:tcBorders>
              <w:top w:val="nil"/>
              <w:left w:val="nil"/>
              <w:bottom w:val="nil"/>
              <w:right w:val="nil"/>
            </w:tcBorders>
            <w:shd w:val="clear" w:color="auto" w:fill="auto"/>
            <w:noWrap/>
            <w:vAlign w:val="bottom"/>
            <w:hideMark/>
          </w:tcPr>
          <w:p w14:paraId="6ABD47F4"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7A7E3DB8"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5812B321"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606ED96B"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797D54F"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36DEFFB5"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24048B96"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5D6BC23F"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B670A44" w14:textId="77777777" w:rsidTr="00A2662E">
        <w:trPr>
          <w:trHeight w:val="300"/>
        </w:trPr>
        <w:tc>
          <w:tcPr>
            <w:tcW w:w="960" w:type="dxa"/>
            <w:tcBorders>
              <w:top w:val="nil"/>
              <w:left w:val="nil"/>
              <w:bottom w:val="nil"/>
              <w:right w:val="nil"/>
            </w:tcBorders>
            <w:shd w:val="clear" w:color="auto" w:fill="auto"/>
            <w:noWrap/>
            <w:vAlign w:val="bottom"/>
            <w:hideMark/>
          </w:tcPr>
          <w:p w14:paraId="6937EC8A"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17A5608"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6D4339F5"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47137007"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4FBD987B"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378F7BA7"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6878EC3"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697C8131"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68751109"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6E1B771C"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2EB55C24"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7E9CAB5D"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67B97437" w14:textId="77777777" w:rsidTr="00A2662E">
        <w:trPr>
          <w:trHeight w:val="300"/>
        </w:trPr>
        <w:tc>
          <w:tcPr>
            <w:tcW w:w="960" w:type="dxa"/>
            <w:tcBorders>
              <w:top w:val="nil"/>
              <w:left w:val="nil"/>
              <w:bottom w:val="nil"/>
              <w:right w:val="nil"/>
            </w:tcBorders>
            <w:shd w:val="clear" w:color="auto" w:fill="auto"/>
            <w:noWrap/>
            <w:vAlign w:val="bottom"/>
            <w:hideMark/>
          </w:tcPr>
          <w:p w14:paraId="1B01B9BB"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C3F0B68"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09A571C5"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2B0A5601"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46922A1F"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7066C538"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31A8ED01" w14:textId="77777777" w:rsidR="00A2662E" w:rsidRPr="00A2662E" w:rsidRDefault="00A2662E" w:rsidP="00A2662E">
            <w:pPr>
              <w:spacing w:line="240" w:lineRule="auto"/>
              <w:jc w:val="left"/>
              <w:rPr>
                <w:rFonts w:eastAsia="Times New Roman"/>
                <w:noProof w:val="0"/>
                <w:sz w:val="20"/>
                <w:szCs w:val="20"/>
                <w:lang w:eastAsia="hr-HR"/>
              </w:rPr>
            </w:pPr>
          </w:p>
        </w:tc>
        <w:tc>
          <w:tcPr>
            <w:tcW w:w="500" w:type="dxa"/>
            <w:tcBorders>
              <w:top w:val="nil"/>
              <w:left w:val="nil"/>
              <w:bottom w:val="nil"/>
              <w:right w:val="nil"/>
            </w:tcBorders>
            <w:shd w:val="clear" w:color="auto" w:fill="auto"/>
            <w:noWrap/>
            <w:vAlign w:val="bottom"/>
            <w:hideMark/>
          </w:tcPr>
          <w:p w14:paraId="38991C5A"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64E16C21" w14:textId="77777777" w:rsidR="00A2662E" w:rsidRPr="00A2662E" w:rsidRDefault="00A2662E" w:rsidP="00A2662E">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36FE1A1C" w14:textId="77777777" w:rsidR="00A2662E" w:rsidRPr="00A2662E" w:rsidRDefault="00A2662E" w:rsidP="00A2662E">
            <w:pPr>
              <w:spacing w:line="240" w:lineRule="auto"/>
              <w:jc w:val="left"/>
              <w:rPr>
                <w:rFonts w:eastAsia="Times New Roman"/>
                <w:noProof w:val="0"/>
                <w:sz w:val="20"/>
                <w:szCs w:val="20"/>
                <w:lang w:eastAsia="hr-HR"/>
              </w:rPr>
            </w:pPr>
          </w:p>
        </w:tc>
        <w:tc>
          <w:tcPr>
            <w:tcW w:w="920" w:type="dxa"/>
            <w:tcBorders>
              <w:top w:val="nil"/>
              <w:left w:val="nil"/>
              <w:bottom w:val="nil"/>
              <w:right w:val="nil"/>
            </w:tcBorders>
            <w:shd w:val="clear" w:color="auto" w:fill="auto"/>
            <w:noWrap/>
            <w:vAlign w:val="bottom"/>
            <w:hideMark/>
          </w:tcPr>
          <w:p w14:paraId="4D3C8222" w14:textId="77777777" w:rsidR="00A2662E" w:rsidRPr="00A2662E" w:rsidRDefault="00A2662E" w:rsidP="00A2662E">
            <w:pPr>
              <w:spacing w:line="240" w:lineRule="auto"/>
              <w:jc w:val="left"/>
              <w:rPr>
                <w:rFonts w:eastAsia="Times New Roman"/>
                <w:noProof w:val="0"/>
                <w:sz w:val="20"/>
                <w:szCs w:val="20"/>
                <w:lang w:eastAsia="hr-HR"/>
              </w:rPr>
            </w:pPr>
          </w:p>
        </w:tc>
        <w:tc>
          <w:tcPr>
            <w:tcW w:w="840" w:type="dxa"/>
            <w:tcBorders>
              <w:top w:val="nil"/>
              <w:left w:val="nil"/>
              <w:bottom w:val="nil"/>
              <w:right w:val="nil"/>
            </w:tcBorders>
            <w:shd w:val="clear" w:color="auto" w:fill="auto"/>
            <w:noWrap/>
            <w:vAlign w:val="bottom"/>
            <w:hideMark/>
          </w:tcPr>
          <w:p w14:paraId="255923A7"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54AB239F" w14:textId="77777777" w:rsidTr="00A2662E">
        <w:trPr>
          <w:trHeight w:val="300"/>
        </w:trPr>
        <w:tc>
          <w:tcPr>
            <w:tcW w:w="960" w:type="dxa"/>
            <w:tcBorders>
              <w:top w:val="nil"/>
              <w:left w:val="nil"/>
              <w:bottom w:val="nil"/>
              <w:right w:val="nil"/>
            </w:tcBorders>
            <w:shd w:val="clear" w:color="auto" w:fill="auto"/>
            <w:noWrap/>
            <w:vAlign w:val="bottom"/>
            <w:hideMark/>
          </w:tcPr>
          <w:p w14:paraId="50AC44CF"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7BD8A970"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41E931A3"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2A220F1C"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77AA774A"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61AF5515" w14:textId="77777777" w:rsidR="00A2662E" w:rsidRPr="00A2662E" w:rsidRDefault="00A2662E" w:rsidP="00A2662E">
            <w:pPr>
              <w:spacing w:line="240" w:lineRule="auto"/>
              <w:jc w:val="left"/>
              <w:rPr>
                <w:rFonts w:eastAsia="Times New Roman"/>
                <w:noProof w:val="0"/>
                <w:sz w:val="20"/>
                <w:szCs w:val="20"/>
                <w:lang w:eastAsia="hr-HR"/>
              </w:rPr>
            </w:pPr>
          </w:p>
        </w:tc>
        <w:tc>
          <w:tcPr>
            <w:tcW w:w="3000" w:type="dxa"/>
            <w:gridSpan w:val="4"/>
            <w:tcBorders>
              <w:top w:val="nil"/>
              <w:left w:val="nil"/>
              <w:bottom w:val="nil"/>
              <w:right w:val="nil"/>
            </w:tcBorders>
            <w:shd w:val="clear" w:color="auto" w:fill="auto"/>
            <w:noWrap/>
            <w:vAlign w:val="bottom"/>
            <w:hideMark/>
          </w:tcPr>
          <w:p w14:paraId="1E5FE291" w14:textId="77777777" w:rsidR="00A2662E" w:rsidRPr="00A2662E" w:rsidRDefault="00A2662E" w:rsidP="00A2662E">
            <w:pPr>
              <w:spacing w:line="240" w:lineRule="auto"/>
              <w:jc w:val="center"/>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Predsjednica</w:t>
            </w:r>
          </w:p>
        </w:tc>
        <w:tc>
          <w:tcPr>
            <w:tcW w:w="920" w:type="dxa"/>
            <w:tcBorders>
              <w:top w:val="nil"/>
              <w:left w:val="nil"/>
              <w:bottom w:val="nil"/>
              <w:right w:val="nil"/>
            </w:tcBorders>
            <w:shd w:val="clear" w:color="auto" w:fill="auto"/>
            <w:noWrap/>
            <w:vAlign w:val="bottom"/>
            <w:hideMark/>
          </w:tcPr>
          <w:p w14:paraId="5F83A9A5" w14:textId="77777777" w:rsidR="00A2662E" w:rsidRPr="00A2662E" w:rsidRDefault="00A2662E" w:rsidP="00A2662E">
            <w:pPr>
              <w:spacing w:line="240" w:lineRule="auto"/>
              <w:jc w:val="center"/>
              <w:rPr>
                <w:rFonts w:ascii="Calibri" w:eastAsia="Times New Roman" w:hAnsi="Calibri" w:cs="Calibri"/>
                <w:noProof w:val="0"/>
                <w:color w:val="000000"/>
                <w:sz w:val="22"/>
                <w:szCs w:val="22"/>
                <w:lang w:eastAsia="hr-HR"/>
              </w:rPr>
            </w:pPr>
          </w:p>
        </w:tc>
        <w:tc>
          <w:tcPr>
            <w:tcW w:w="840" w:type="dxa"/>
            <w:tcBorders>
              <w:top w:val="nil"/>
              <w:left w:val="nil"/>
              <w:bottom w:val="nil"/>
              <w:right w:val="nil"/>
            </w:tcBorders>
            <w:shd w:val="clear" w:color="auto" w:fill="auto"/>
            <w:noWrap/>
            <w:vAlign w:val="bottom"/>
            <w:hideMark/>
          </w:tcPr>
          <w:p w14:paraId="590FF808" w14:textId="77777777" w:rsidR="00A2662E" w:rsidRPr="00A2662E" w:rsidRDefault="00A2662E" w:rsidP="00A2662E">
            <w:pPr>
              <w:spacing w:line="240" w:lineRule="auto"/>
              <w:jc w:val="left"/>
              <w:rPr>
                <w:rFonts w:eastAsia="Times New Roman"/>
                <w:noProof w:val="0"/>
                <w:sz w:val="20"/>
                <w:szCs w:val="20"/>
                <w:lang w:eastAsia="hr-HR"/>
              </w:rPr>
            </w:pPr>
          </w:p>
        </w:tc>
      </w:tr>
      <w:tr w:rsidR="00A2662E" w:rsidRPr="00A2662E" w14:paraId="191C7316" w14:textId="77777777" w:rsidTr="00A2662E">
        <w:trPr>
          <w:trHeight w:val="300"/>
        </w:trPr>
        <w:tc>
          <w:tcPr>
            <w:tcW w:w="960" w:type="dxa"/>
            <w:tcBorders>
              <w:top w:val="nil"/>
              <w:left w:val="nil"/>
              <w:bottom w:val="nil"/>
              <w:right w:val="nil"/>
            </w:tcBorders>
            <w:shd w:val="clear" w:color="auto" w:fill="auto"/>
            <w:noWrap/>
            <w:vAlign w:val="bottom"/>
            <w:hideMark/>
          </w:tcPr>
          <w:p w14:paraId="44826700"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59B6357A"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gridSpan w:val="2"/>
            <w:tcBorders>
              <w:top w:val="nil"/>
              <w:left w:val="nil"/>
              <w:bottom w:val="nil"/>
              <w:right w:val="nil"/>
            </w:tcBorders>
            <w:shd w:val="clear" w:color="auto" w:fill="auto"/>
            <w:noWrap/>
            <w:vAlign w:val="bottom"/>
            <w:hideMark/>
          </w:tcPr>
          <w:p w14:paraId="3E2E784A" w14:textId="77777777" w:rsidR="00A2662E" w:rsidRPr="00A2662E" w:rsidRDefault="00A2662E" w:rsidP="00A2662E">
            <w:pPr>
              <w:spacing w:line="240" w:lineRule="auto"/>
              <w:jc w:val="left"/>
              <w:rPr>
                <w:rFonts w:eastAsia="Times New Roman"/>
                <w:noProof w:val="0"/>
                <w:sz w:val="20"/>
                <w:szCs w:val="20"/>
                <w:lang w:eastAsia="hr-HR"/>
              </w:rPr>
            </w:pPr>
          </w:p>
        </w:tc>
        <w:tc>
          <w:tcPr>
            <w:tcW w:w="780" w:type="dxa"/>
            <w:tcBorders>
              <w:top w:val="nil"/>
              <w:left w:val="nil"/>
              <w:bottom w:val="nil"/>
              <w:right w:val="nil"/>
            </w:tcBorders>
            <w:shd w:val="clear" w:color="auto" w:fill="auto"/>
            <w:noWrap/>
            <w:vAlign w:val="bottom"/>
            <w:hideMark/>
          </w:tcPr>
          <w:p w14:paraId="17C98919" w14:textId="77777777" w:rsidR="00A2662E" w:rsidRPr="00A2662E" w:rsidRDefault="00A2662E" w:rsidP="00A2662E">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99D523C" w14:textId="77777777" w:rsidR="00A2662E" w:rsidRPr="00A2662E" w:rsidRDefault="00A2662E" w:rsidP="00A2662E">
            <w:pPr>
              <w:spacing w:line="240" w:lineRule="auto"/>
              <w:jc w:val="left"/>
              <w:rPr>
                <w:rFonts w:eastAsia="Times New Roman"/>
                <w:noProof w:val="0"/>
                <w:sz w:val="20"/>
                <w:szCs w:val="20"/>
                <w:lang w:eastAsia="hr-HR"/>
              </w:rPr>
            </w:pPr>
          </w:p>
        </w:tc>
        <w:tc>
          <w:tcPr>
            <w:tcW w:w="360" w:type="dxa"/>
            <w:tcBorders>
              <w:top w:val="nil"/>
              <w:left w:val="nil"/>
              <w:bottom w:val="nil"/>
              <w:right w:val="nil"/>
            </w:tcBorders>
            <w:shd w:val="clear" w:color="auto" w:fill="auto"/>
            <w:noWrap/>
            <w:vAlign w:val="bottom"/>
            <w:hideMark/>
          </w:tcPr>
          <w:p w14:paraId="13688C96" w14:textId="77777777" w:rsidR="00A2662E" w:rsidRPr="00A2662E" w:rsidRDefault="00A2662E" w:rsidP="00A2662E">
            <w:pPr>
              <w:spacing w:line="240" w:lineRule="auto"/>
              <w:jc w:val="left"/>
              <w:rPr>
                <w:rFonts w:eastAsia="Times New Roman"/>
                <w:noProof w:val="0"/>
                <w:sz w:val="20"/>
                <w:szCs w:val="20"/>
                <w:lang w:eastAsia="hr-HR"/>
              </w:rPr>
            </w:pPr>
          </w:p>
        </w:tc>
        <w:tc>
          <w:tcPr>
            <w:tcW w:w="3000" w:type="dxa"/>
            <w:gridSpan w:val="4"/>
            <w:tcBorders>
              <w:top w:val="nil"/>
              <w:left w:val="nil"/>
              <w:bottom w:val="nil"/>
              <w:right w:val="nil"/>
            </w:tcBorders>
            <w:shd w:val="clear" w:color="auto" w:fill="auto"/>
            <w:noWrap/>
            <w:vAlign w:val="bottom"/>
            <w:hideMark/>
          </w:tcPr>
          <w:p w14:paraId="2CE6003B" w14:textId="77777777" w:rsidR="00A2662E" w:rsidRPr="00A2662E" w:rsidRDefault="00A2662E" w:rsidP="00A2662E">
            <w:pPr>
              <w:spacing w:line="240" w:lineRule="auto"/>
              <w:jc w:val="center"/>
              <w:rPr>
                <w:rFonts w:ascii="Calibri" w:eastAsia="Times New Roman" w:hAnsi="Calibri" w:cs="Calibri"/>
                <w:noProof w:val="0"/>
                <w:color w:val="000000"/>
                <w:sz w:val="22"/>
                <w:szCs w:val="22"/>
                <w:lang w:eastAsia="hr-HR"/>
              </w:rPr>
            </w:pPr>
            <w:r w:rsidRPr="00A2662E">
              <w:rPr>
                <w:rFonts w:ascii="Calibri" w:eastAsia="Times New Roman" w:hAnsi="Calibri" w:cs="Calibri"/>
                <w:noProof w:val="0"/>
                <w:color w:val="000000"/>
                <w:sz w:val="22"/>
                <w:szCs w:val="22"/>
                <w:lang w:eastAsia="hr-HR"/>
              </w:rPr>
              <w:t>Ivana Kirinić Frka</w:t>
            </w:r>
          </w:p>
        </w:tc>
        <w:tc>
          <w:tcPr>
            <w:tcW w:w="920" w:type="dxa"/>
            <w:tcBorders>
              <w:top w:val="nil"/>
              <w:left w:val="nil"/>
              <w:bottom w:val="nil"/>
              <w:right w:val="nil"/>
            </w:tcBorders>
            <w:shd w:val="clear" w:color="auto" w:fill="auto"/>
            <w:noWrap/>
            <w:vAlign w:val="bottom"/>
            <w:hideMark/>
          </w:tcPr>
          <w:p w14:paraId="0EA39195" w14:textId="77777777" w:rsidR="00A2662E" w:rsidRPr="00A2662E" w:rsidRDefault="00A2662E" w:rsidP="00A2662E">
            <w:pPr>
              <w:spacing w:line="240" w:lineRule="auto"/>
              <w:jc w:val="center"/>
              <w:rPr>
                <w:rFonts w:ascii="Calibri" w:eastAsia="Times New Roman" w:hAnsi="Calibri" w:cs="Calibri"/>
                <w:noProof w:val="0"/>
                <w:color w:val="000000"/>
                <w:sz w:val="22"/>
                <w:szCs w:val="22"/>
                <w:lang w:eastAsia="hr-HR"/>
              </w:rPr>
            </w:pPr>
          </w:p>
        </w:tc>
        <w:tc>
          <w:tcPr>
            <w:tcW w:w="840" w:type="dxa"/>
            <w:tcBorders>
              <w:top w:val="nil"/>
              <w:left w:val="nil"/>
              <w:bottom w:val="nil"/>
              <w:right w:val="nil"/>
            </w:tcBorders>
            <w:shd w:val="clear" w:color="auto" w:fill="auto"/>
            <w:noWrap/>
            <w:vAlign w:val="bottom"/>
            <w:hideMark/>
          </w:tcPr>
          <w:p w14:paraId="3414B2CF" w14:textId="77777777" w:rsidR="00A2662E" w:rsidRPr="00A2662E" w:rsidRDefault="00A2662E" w:rsidP="00A2662E">
            <w:pPr>
              <w:spacing w:line="240" w:lineRule="auto"/>
              <w:jc w:val="left"/>
              <w:rPr>
                <w:rFonts w:eastAsia="Times New Roman"/>
                <w:noProof w:val="0"/>
                <w:sz w:val="20"/>
                <w:szCs w:val="20"/>
                <w:lang w:eastAsia="hr-HR"/>
              </w:rPr>
            </w:pPr>
          </w:p>
        </w:tc>
      </w:tr>
    </w:tbl>
    <w:p w14:paraId="7CC11079" w14:textId="15A1E2BA" w:rsidR="007317F0" w:rsidRDefault="007317F0" w:rsidP="00A2662E">
      <w:pPr>
        <w:rPr>
          <w:sz w:val="22"/>
          <w:szCs w:val="22"/>
        </w:rPr>
      </w:pPr>
    </w:p>
    <w:p w14:paraId="7E83BB47" w14:textId="6B503EC7" w:rsidR="007317F0" w:rsidRDefault="007317F0" w:rsidP="007317F0">
      <w:pPr>
        <w:jc w:val="right"/>
        <w:rPr>
          <w:sz w:val="22"/>
          <w:szCs w:val="22"/>
        </w:rPr>
      </w:pPr>
    </w:p>
    <w:p w14:paraId="008535CF" w14:textId="116DEDB1" w:rsidR="009D0316" w:rsidRDefault="009D0316" w:rsidP="007317F0">
      <w:pPr>
        <w:jc w:val="right"/>
        <w:rPr>
          <w:sz w:val="22"/>
          <w:szCs w:val="22"/>
        </w:rPr>
      </w:pPr>
    </w:p>
    <w:p w14:paraId="41444837" w14:textId="73932BB3" w:rsidR="009D0316" w:rsidRDefault="009D0316" w:rsidP="007317F0">
      <w:pPr>
        <w:jc w:val="right"/>
        <w:rPr>
          <w:sz w:val="22"/>
          <w:szCs w:val="22"/>
        </w:rPr>
      </w:pPr>
    </w:p>
    <w:p w14:paraId="3DC7314A" w14:textId="77777777" w:rsidR="003078F6" w:rsidRDefault="003078F6" w:rsidP="00814C01">
      <w:pPr>
        <w:ind w:right="4536"/>
        <w:contextualSpacing/>
        <w:rPr>
          <w:sz w:val="22"/>
          <w:szCs w:val="22"/>
        </w:rPr>
      </w:pPr>
    </w:p>
    <w:p w14:paraId="4760AAC8" w14:textId="4737ABD0" w:rsidR="00814C01" w:rsidRPr="00814C01" w:rsidRDefault="00814C01" w:rsidP="00814C01">
      <w:pPr>
        <w:ind w:right="4536"/>
        <w:contextualSpacing/>
        <w:rPr>
          <w:rFonts w:ascii="Arial" w:hAnsi="Arial" w:cs="Arial"/>
          <w:b/>
          <w:bCs/>
          <w:sz w:val="22"/>
          <w:szCs w:val="22"/>
        </w:rPr>
      </w:pPr>
      <w:r w:rsidRPr="00814C01">
        <w:rPr>
          <w:rFonts w:ascii="Arial" w:hAnsi="Arial" w:cs="Arial"/>
          <w:b/>
          <w:bCs/>
          <w:sz w:val="22"/>
          <w:szCs w:val="22"/>
        </w:rPr>
        <w:t>REPUBLIKA HRVATSKA</w:t>
      </w:r>
    </w:p>
    <w:p w14:paraId="62848C54" w14:textId="77777777" w:rsidR="00814C01" w:rsidRPr="00814C01" w:rsidRDefault="00814C01" w:rsidP="00814C01">
      <w:pPr>
        <w:ind w:right="4536"/>
        <w:contextualSpacing/>
        <w:rPr>
          <w:rFonts w:ascii="Arial" w:hAnsi="Arial" w:cs="Arial"/>
          <w:b/>
          <w:bCs/>
          <w:sz w:val="22"/>
          <w:szCs w:val="22"/>
        </w:rPr>
      </w:pPr>
      <w:r w:rsidRPr="00814C01">
        <w:rPr>
          <w:rFonts w:ascii="Arial" w:hAnsi="Arial" w:cs="Arial"/>
          <w:b/>
          <w:bCs/>
          <w:sz w:val="22"/>
          <w:szCs w:val="22"/>
        </w:rPr>
        <w:t>ZADARSKA ŽUPANIJA</w:t>
      </w:r>
    </w:p>
    <w:p w14:paraId="12084BE9" w14:textId="77777777" w:rsidR="00814C01" w:rsidRPr="00814C01" w:rsidRDefault="00814C01" w:rsidP="00814C01">
      <w:pPr>
        <w:ind w:right="4536"/>
        <w:contextualSpacing/>
        <w:rPr>
          <w:rFonts w:ascii="Arial" w:hAnsi="Arial" w:cs="Arial"/>
          <w:b/>
          <w:bCs/>
          <w:sz w:val="22"/>
          <w:szCs w:val="22"/>
        </w:rPr>
      </w:pPr>
      <w:r w:rsidRPr="00814C01">
        <w:rPr>
          <w:rFonts w:ascii="Arial" w:hAnsi="Arial" w:cs="Arial"/>
          <w:b/>
          <w:bCs/>
          <w:sz w:val="22"/>
          <w:szCs w:val="22"/>
        </w:rPr>
        <w:t>OPĆINA SALI</w:t>
      </w:r>
    </w:p>
    <w:p w14:paraId="6354D181" w14:textId="77777777" w:rsidR="00814C01" w:rsidRPr="00814C01" w:rsidRDefault="00814C01" w:rsidP="00814C01">
      <w:pPr>
        <w:ind w:right="4536"/>
        <w:contextualSpacing/>
        <w:rPr>
          <w:rFonts w:ascii="Arial" w:hAnsi="Arial" w:cs="Arial"/>
          <w:b/>
          <w:bCs/>
          <w:sz w:val="22"/>
          <w:szCs w:val="22"/>
        </w:rPr>
      </w:pPr>
      <w:r w:rsidRPr="00814C01">
        <w:rPr>
          <w:rFonts w:ascii="Arial" w:hAnsi="Arial" w:cs="Arial"/>
          <w:b/>
          <w:bCs/>
          <w:sz w:val="22"/>
          <w:szCs w:val="22"/>
        </w:rPr>
        <w:t>OPĆINSKO VIJEĆE</w:t>
      </w:r>
    </w:p>
    <w:p w14:paraId="47F633FB" w14:textId="77777777" w:rsidR="00814C01" w:rsidRPr="00814C01" w:rsidRDefault="00814C01" w:rsidP="00814C01">
      <w:pPr>
        <w:pStyle w:val="BodyText22"/>
        <w:ind w:firstLine="0"/>
        <w:rPr>
          <w:rFonts w:ascii="Arial" w:hAnsi="Arial" w:cs="Arial"/>
          <w:noProof/>
          <w:sz w:val="22"/>
          <w:szCs w:val="22"/>
        </w:rPr>
      </w:pPr>
    </w:p>
    <w:p w14:paraId="4B34F029" w14:textId="77777777" w:rsidR="00814C01" w:rsidRPr="00814C01" w:rsidRDefault="00814C01" w:rsidP="00814C01">
      <w:pPr>
        <w:pStyle w:val="BodyText22"/>
        <w:ind w:firstLine="0"/>
        <w:rPr>
          <w:rFonts w:ascii="Arial" w:hAnsi="Arial" w:cs="Arial"/>
          <w:noProof/>
          <w:sz w:val="22"/>
          <w:szCs w:val="22"/>
        </w:rPr>
      </w:pPr>
      <w:r w:rsidRPr="00814C01">
        <w:rPr>
          <w:rFonts w:ascii="Arial" w:hAnsi="Arial" w:cs="Arial"/>
          <w:noProof/>
          <w:sz w:val="22"/>
          <w:szCs w:val="22"/>
        </w:rPr>
        <w:t>KLASA: 324-01/22-01/02</w:t>
      </w:r>
    </w:p>
    <w:p w14:paraId="48EE35C7" w14:textId="77777777" w:rsidR="00814C01" w:rsidRPr="00814C01" w:rsidRDefault="00814C01" w:rsidP="00814C01">
      <w:pPr>
        <w:pStyle w:val="BodyText22"/>
        <w:ind w:firstLine="0"/>
        <w:rPr>
          <w:rFonts w:ascii="Arial" w:hAnsi="Arial" w:cs="Arial"/>
          <w:noProof/>
          <w:sz w:val="22"/>
          <w:szCs w:val="22"/>
        </w:rPr>
      </w:pPr>
      <w:r w:rsidRPr="00814C01">
        <w:rPr>
          <w:rFonts w:ascii="Arial" w:hAnsi="Arial" w:cs="Arial"/>
          <w:noProof/>
          <w:sz w:val="22"/>
          <w:szCs w:val="22"/>
        </w:rPr>
        <w:t>URBROJ: 2198/15-01-22-1</w:t>
      </w:r>
    </w:p>
    <w:p w14:paraId="7591E7CF" w14:textId="77777777" w:rsidR="00814C01" w:rsidRPr="00814C01" w:rsidRDefault="00814C01" w:rsidP="00814C01">
      <w:pPr>
        <w:pStyle w:val="BodyText22"/>
        <w:ind w:firstLine="0"/>
        <w:rPr>
          <w:rFonts w:ascii="Arial" w:hAnsi="Arial" w:cs="Arial"/>
          <w:noProof/>
          <w:sz w:val="22"/>
          <w:szCs w:val="22"/>
        </w:rPr>
      </w:pPr>
      <w:r w:rsidRPr="00814C01">
        <w:rPr>
          <w:rFonts w:ascii="Arial" w:hAnsi="Arial" w:cs="Arial"/>
          <w:noProof/>
          <w:sz w:val="22"/>
          <w:szCs w:val="22"/>
        </w:rPr>
        <w:t>U Salima, 29. rujna 2022.</w:t>
      </w:r>
    </w:p>
    <w:p w14:paraId="7976EC34" w14:textId="77777777" w:rsidR="00814C01" w:rsidRPr="00814C01" w:rsidRDefault="00814C01" w:rsidP="00814C01">
      <w:pPr>
        <w:spacing w:after="200"/>
        <w:rPr>
          <w:rFonts w:ascii="Arial" w:hAnsi="Arial" w:cs="Arial"/>
          <w:sz w:val="22"/>
          <w:szCs w:val="22"/>
        </w:rPr>
      </w:pPr>
    </w:p>
    <w:p w14:paraId="44280ED0" w14:textId="6807438E" w:rsidR="00814C01" w:rsidRPr="00814C01" w:rsidRDefault="00814C01" w:rsidP="00814C01">
      <w:pPr>
        <w:spacing w:after="200"/>
        <w:rPr>
          <w:rFonts w:ascii="Arial" w:hAnsi="Arial" w:cs="Arial"/>
          <w:sz w:val="22"/>
          <w:szCs w:val="22"/>
        </w:rPr>
      </w:pPr>
      <w:r w:rsidRPr="00814C01">
        <w:rPr>
          <w:rFonts w:ascii="Arial" w:hAnsi="Arial" w:cs="Arial"/>
          <w:sz w:val="22"/>
          <w:szCs w:val="22"/>
        </w:rPr>
        <w:t xml:space="preserve">Na temelju odredbe članka 30. Statuta Općine Sali („Službeni glasnik Općine Sali“ broj 2/2016), Općinsko vijeće Općine Sali na 8. sjednici održanoj 29. rujna 2022., donijelo je </w:t>
      </w:r>
    </w:p>
    <w:p w14:paraId="4FCD2405" w14:textId="77777777" w:rsidR="00814C01" w:rsidRPr="00814C01" w:rsidRDefault="00814C01" w:rsidP="00814C01">
      <w:pPr>
        <w:jc w:val="center"/>
        <w:rPr>
          <w:rFonts w:ascii="Arial" w:hAnsi="Arial" w:cs="Arial"/>
          <w:b/>
          <w:sz w:val="22"/>
          <w:szCs w:val="22"/>
        </w:rPr>
      </w:pPr>
      <w:r w:rsidRPr="00814C01">
        <w:rPr>
          <w:rFonts w:ascii="Arial" w:hAnsi="Arial" w:cs="Arial"/>
          <w:b/>
          <w:sz w:val="22"/>
          <w:szCs w:val="22"/>
        </w:rPr>
        <w:t>Z A K LJ U Č A K</w:t>
      </w:r>
    </w:p>
    <w:p w14:paraId="0BEBA139" w14:textId="77777777" w:rsidR="00814C01" w:rsidRPr="00814C01" w:rsidRDefault="00814C01" w:rsidP="00814C01">
      <w:pPr>
        <w:spacing w:after="200"/>
        <w:jc w:val="center"/>
        <w:rPr>
          <w:rFonts w:ascii="Arial" w:hAnsi="Arial" w:cs="Arial"/>
          <w:b/>
          <w:sz w:val="22"/>
          <w:szCs w:val="22"/>
        </w:rPr>
      </w:pPr>
    </w:p>
    <w:p w14:paraId="6994AD2B" w14:textId="77777777" w:rsidR="00814C01" w:rsidRPr="00814C01" w:rsidRDefault="00814C01" w:rsidP="00814C01">
      <w:pPr>
        <w:jc w:val="center"/>
        <w:rPr>
          <w:rFonts w:ascii="Arial" w:hAnsi="Arial" w:cs="Arial"/>
          <w:b/>
          <w:sz w:val="22"/>
          <w:szCs w:val="22"/>
        </w:rPr>
      </w:pPr>
      <w:r w:rsidRPr="00814C01">
        <w:rPr>
          <w:rFonts w:ascii="Arial" w:hAnsi="Arial" w:cs="Arial"/>
          <w:b/>
          <w:sz w:val="22"/>
          <w:szCs w:val="22"/>
        </w:rPr>
        <w:t>I</w:t>
      </w:r>
    </w:p>
    <w:p w14:paraId="07C443EF" w14:textId="77777777" w:rsidR="00814C01" w:rsidRPr="00814C01" w:rsidRDefault="00814C01" w:rsidP="00814C01">
      <w:pPr>
        <w:rPr>
          <w:rFonts w:ascii="Arial" w:hAnsi="Arial" w:cs="Arial"/>
          <w:sz w:val="22"/>
          <w:szCs w:val="22"/>
        </w:rPr>
      </w:pPr>
      <w:r w:rsidRPr="00814C01">
        <w:rPr>
          <w:rFonts w:ascii="Arial" w:hAnsi="Arial" w:cs="Arial"/>
          <w:sz w:val="22"/>
          <w:szCs w:val="22"/>
        </w:rPr>
        <w:t xml:space="preserve">Općinsko vijeće Općine Sali podržava gospodarske ribare Dugog otoka i Zverinca u nastojanjima da se od strane nadležnog ministarstva ograniči ribolovni napor u Lavdarskom kanalu, Iškom kanalu, Ravskom kanalu i Zverinačkom kanalu i da se zaustavi nekontrolirani izlov riblje mlađi okružujućom mrežom plivaricom - srdelarom i pridnenom povlačnom mrežom – koćom na navedenim područjima. </w:t>
      </w:r>
    </w:p>
    <w:p w14:paraId="0F6EDE3A" w14:textId="77777777" w:rsidR="00814C01" w:rsidRPr="00814C01" w:rsidRDefault="00814C01" w:rsidP="00814C01">
      <w:pPr>
        <w:rPr>
          <w:rFonts w:ascii="Arial" w:hAnsi="Arial" w:cs="Arial"/>
          <w:sz w:val="22"/>
          <w:szCs w:val="22"/>
        </w:rPr>
      </w:pPr>
    </w:p>
    <w:p w14:paraId="2B50059A" w14:textId="77777777" w:rsidR="00814C01" w:rsidRPr="00814C01" w:rsidRDefault="00814C01" w:rsidP="00814C01">
      <w:pPr>
        <w:jc w:val="center"/>
        <w:rPr>
          <w:rFonts w:ascii="Arial" w:hAnsi="Arial" w:cs="Arial"/>
          <w:b/>
          <w:sz w:val="22"/>
          <w:szCs w:val="22"/>
        </w:rPr>
      </w:pPr>
      <w:r w:rsidRPr="00814C01">
        <w:rPr>
          <w:rFonts w:ascii="Arial" w:hAnsi="Arial" w:cs="Arial"/>
          <w:b/>
          <w:sz w:val="22"/>
          <w:szCs w:val="22"/>
        </w:rPr>
        <w:t>II</w:t>
      </w:r>
    </w:p>
    <w:p w14:paraId="37F3B711" w14:textId="77777777" w:rsidR="00814C01" w:rsidRPr="00814C01" w:rsidRDefault="00814C01" w:rsidP="00814C01">
      <w:pPr>
        <w:rPr>
          <w:rFonts w:ascii="Arial" w:hAnsi="Arial" w:cs="Arial"/>
          <w:sz w:val="22"/>
          <w:szCs w:val="22"/>
        </w:rPr>
      </w:pPr>
      <w:r w:rsidRPr="00814C01">
        <w:rPr>
          <w:rFonts w:ascii="Arial" w:hAnsi="Arial" w:cs="Arial"/>
          <w:sz w:val="22"/>
          <w:szCs w:val="22"/>
        </w:rPr>
        <w:t>Zadužuje se Jedinstveni upravni odjel Općine Sali pružiti administrativnu pomoć nastojanjima gospodarskih ribara Dugog otoka i Zverinca opisanima pod točkom I ovog Zaključka.</w:t>
      </w:r>
    </w:p>
    <w:p w14:paraId="32F3B8A4" w14:textId="77777777" w:rsidR="00814C01" w:rsidRPr="00814C01" w:rsidRDefault="00814C01" w:rsidP="00814C01">
      <w:pPr>
        <w:pStyle w:val="BodyText22"/>
        <w:ind w:firstLine="0"/>
        <w:rPr>
          <w:rFonts w:ascii="Arial" w:hAnsi="Arial" w:cs="Arial"/>
          <w:noProof/>
          <w:sz w:val="22"/>
          <w:szCs w:val="22"/>
        </w:rPr>
      </w:pPr>
    </w:p>
    <w:p w14:paraId="4AFF48CA" w14:textId="77777777" w:rsidR="00814C01" w:rsidRPr="00814C01" w:rsidRDefault="00814C01" w:rsidP="00814C01">
      <w:pPr>
        <w:pStyle w:val="BodyText22"/>
        <w:ind w:firstLine="0"/>
        <w:rPr>
          <w:rFonts w:ascii="Arial" w:hAnsi="Arial" w:cs="Arial"/>
          <w:noProof/>
          <w:sz w:val="22"/>
          <w:szCs w:val="22"/>
        </w:rPr>
      </w:pPr>
    </w:p>
    <w:p w14:paraId="3E9845B9" w14:textId="77777777" w:rsidR="00814C01" w:rsidRPr="00814C01" w:rsidRDefault="00814C01" w:rsidP="00814C01">
      <w:pPr>
        <w:pStyle w:val="StandardWeb"/>
        <w:spacing w:before="0" w:beforeAutospacing="0" w:after="0" w:afterAutospacing="0"/>
        <w:jc w:val="center"/>
        <w:rPr>
          <w:rFonts w:ascii="Arial" w:hAnsi="Arial" w:cs="Arial"/>
          <w:b/>
          <w:bCs/>
          <w:sz w:val="22"/>
          <w:szCs w:val="22"/>
        </w:rPr>
      </w:pPr>
      <w:r w:rsidRPr="00814C01">
        <w:rPr>
          <w:rFonts w:ascii="Arial" w:hAnsi="Arial" w:cs="Arial"/>
          <w:b/>
          <w:bCs/>
          <w:sz w:val="22"/>
          <w:szCs w:val="22"/>
        </w:rPr>
        <w:t>OPĆINSKO VIJEĆE OPĆINE SALI</w:t>
      </w:r>
    </w:p>
    <w:p w14:paraId="72B7A9F6" w14:textId="77777777" w:rsidR="00814C01" w:rsidRPr="00814C01" w:rsidRDefault="00814C01" w:rsidP="00814C01">
      <w:pPr>
        <w:pStyle w:val="StandardWeb"/>
        <w:spacing w:before="0" w:beforeAutospacing="0" w:after="0" w:afterAutospacing="0"/>
        <w:jc w:val="center"/>
        <w:rPr>
          <w:rFonts w:ascii="Arial" w:hAnsi="Arial" w:cs="Arial"/>
          <w:b/>
          <w:sz w:val="22"/>
          <w:szCs w:val="22"/>
        </w:rPr>
      </w:pPr>
      <w:r w:rsidRPr="00814C01">
        <w:rPr>
          <w:rFonts w:ascii="Arial" w:hAnsi="Arial" w:cs="Arial"/>
          <w:b/>
          <w:bCs/>
          <w:sz w:val="22"/>
          <w:szCs w:val="22"/>
        </w:rPr>
        <w:t>Predsjednica</w:t>
      </w:r>
      <w:r w:rsidRPr="00814C01">
        <w:rPr>
          <w:rFonts w:ascii="Arial" w:hAnsi="Arial" w:cs="Arial"/>
          <w:bCs/>
          <w:sz w:val="22"/>
          <w:szCs w:val="22"/>
        </w:rPr>
        <w:br/>
      </w:r>
      <w:r w:rsidRPr="00814C01">
        <w:rPr>
          <w:rFonts w:ascii="Arial" w:hAnsi="Arial" w:cs="Arial"/>
          <w:sz w:val="22"/>
          <w:szCs w:val="22"/>
        </w:rPr>
        <w:t>Ivana Kirinić Frka</w:t>
      </w:r>
    </w:p>
    <w:p w14:paraId="0B0047D1" w14:textId="77777777" w:rsidR="00814C01" w:rsidRPr="00814C01" w:rsidRDefault="00814C01" w:rsidP="00814C01">
      <w:pPr>
        <w:jc w:val="center"/>
        <w:rPr>
          <w:rFonts w:ascii="Arial" w:hAnsi="Arial" w:cs="Arial"/>
          <w:sz w:val="22"/>
          <w:szCs w:val="22"/>
        </w:rPr>
      </w:pPr>
    </w:p>
    <w:p w14:paraId="48F8C721" w14:textId="77777777" w:rsidR="00D21945" w:rsidRPr="00D21945" w:rsidRDefault="00D21945" w:rsidP="00D21945">
      <w:pPr>
        <w:widowControl w:val="0"/>
        <w:suppressAutoHyphens/>
        <w:overflowPunct w:val="0"/>
        <w:spacing w:line="240" w:lineRule="auto"/>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REPUBLIKA HRVATSKA</w:t>
      </w:r>
    </w:p>
    <w:p w14:paraId="0AFC0945" w14:textId="77777777" w:rsidR="00D21945" w:rsidRPr="00D21945" w:rsidRDefault="00D21945" w:rsidP="00D21945">
      <w:pPr>
        <w:widowControl w:val="0"/>
        <w:suppressAutoHyphens/>
        <w:overflowPunct w:val="0"/>
        <w:spacing w:line="240" w:lineRule="auto"/>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ZADARSKA ŽUPANIJA</w:t>
      </w:r>
    </w:p>
    <w:p w14:paraId="01FC4C19" w14:textId="77777777" w:rsidR="00D21945" w:rsidRPr="00D21945" w:rsidRDefault="00D21945" w:rsidP="00D21945">
      <w:pPr>
        <w:widowControl w:val="0"/>
        <w:suppressAutoHyphens/>
        <w:overflowPunct w:val="0"/>
        <w:spacing w:line="240" w:lineRule="auto"/>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OPĆINA SALI</w:t>
      </w:r>
    </w:p>
    <w:p w14:paraId="47001F1E" w14:textId="77777777" w:rsidR="00D21945" w:rsidRPr="00D21945" w:rsidRDefault="00D21945" w:rsidP="00D21945">
      <w:pPr>
        <w:widowControl w:val="0"/>
        <w:suppressAutoHyphens/>
        <w:overflowPunct w:val="0"/>
        <w:spacing w:line="240" w:lineRule="auto"/>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OPĆINSKO VIJEĆE</w:t>
      </w:r>
    </w:p>
    <w:p w14:paraId="6AB6990A" w14:textId="77777777" w:rsidR="00D21945" w:rsidRPr="00D21945" w:rsidRDefault="00D21945" w:rsidP="00D21945">
      <w:pPr>
        <w:widowControl w:val="0"/>
        <w:suppressAutoHyphens/>
        <w:overflowPunct w:val="0"/>
        <w:spacing w:line="240" w:lineRule="auto"/>
        <w:rPr>
          <w:rFonts w:asciiTheme="minorHAnsi" w:eastAsia="SimSun" w:hAnsiTheme="minorHAnsi" w:cstheme="minorHAnsi"/>
          <w:noProof w:val="0"/>
          <w:sz w:val="22"/>
          <w:szCs w:val="22"/>
          <w:lang w:eastAsia="zh-CN" w:bidi="hi-IN"/>
        </w:rPr>
      </w:pPr>
    </w:p>
    <w:p w14:paraId="7A1A0EFD"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KLASA:</w:t>
      </w:r>
      <w:r w:rsidRPr="00D21945">
        <w:rPr>
          <w:rFonts w:ascii="Arial" w:eastAsia="SimSun" w:hAnsi="Arial" w:cs="Arial"/>
          <w:noProof w:val="0"/>
          <w:color w:val="00000A"/>
          <w:sz w:val="22"/>
          <w:szCs w:val="22"/>
          <w:lang w:eastAsia="zh-CN" w:bidi="hi-IN"/>
        </w:rPr>
        <w:t xml:space="preserve"> 023-01/22-01/03</w:t>
      </w:r>
    </w:p>
    <w:p w14:paraId="54BDF180"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URBROJ: 2198/15-01-22-1</w:t>
      </w:r>
    </w:p>
    <w:p w14:paraId="15E6A36E"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U Salima, 29. rujna 2022. godine</w:t>
      </w:r>
    </w:p>
    <w:p w14:paraId="4C1863F7" w14:textId="77777777" w:rsidR="00D21945" w:rsidRPr="00D21945" w:rsidRDefault="00D21945" w:rsidP="00D21945">
      <w:pPr>
        <w:widowControl w:val="0"/>
        <w:suppressAutoHyphens/>
        <w:overflowPunct w:val="0"/>
        <w:spacing w:line="240" w:lineRule="auto"/>
        <w:rPr>
          <w:rFonts w:asciiTheme="minorHAnsi" w:eastAsia="SimSun" w:hAnsiTheme="minorHAnsi" w:cstheme="minorHAnsi"/>
          <w:noProof w:val="0"/>
          <w:sz w:val="22"/>
          <w:szCs w:val="22"/>
          <w:lang w:eastAsia="zh-CN" w:bidi="hi-IN"/>
        </w:rPr>
      </w:pPr>
    </w:p>
    <w:p w14:paraId="5EBFCCA0"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 xml:space="preserve">Na temelju odredbe čl. 9. Izjave o osnivanju društva s ograničenom odgovornošću „Mulić“ Sali, a u skladu s odredbama Zakona o trgovačkim društvima (Narodne novine broj: </w:t>
      </w:r>
      <w:r w:rsidRPr="00D21945">
        <w:rPr>
          <w:rFonts w:ascii="Arial" w:eastAsia="SimSun" w:hAnsi="Arial" w:cs="Arial"/>
          <w:noProof w:val="0"/>
          <w:sz w:val="22"/>
          <w:szCs w:val="22"/>
          <w:shd w:val="clear" w:color="auto" w:fill="FFFFFF"/>
          <w:lang w:eastAsia="zh-CN" w:bidi="hi-IN"/>
        </w:rPr>
        <w:t>111/93, 34/99, 121/99, 52/00, 118/03, 107/07, 146/08, 137/09, 152/11, 111/12, 125/11, 68/13, 110/15, 40/19, 34/22)</w:t>
      </w:r>
      <w:r w:rsidRPr="00D21945">
        <w:rPr>
          <w:rFonts w:ascii="Arial" w:eastAsia="SimSun" w:hAnsi="Arial" w:cs="Arial"/>
          <w:noProof w:val="0"/>
          <w:sz w:val="22"/>
          <w:szCs w:val="22"/>
          <w:lang w:eastAsia="zh-CN" w:bidi="hi-IN"/>
        </w:rPr>
        <w:t>, Općinsko vijeće Općine Sali u funkciji  Skupštine društva, dana 29. rujna 2022. godine, donosi slijedeću:</w:t>
      </w:r>
    </w:p>
    <w:p w14:paraId="7F1A046A"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p>
    <w:p w14:paraId="24286519" w14:textId="77777777" w:rsidR="00D21945" w:rsidRPr="00D21945" w:rsidRDefault="00D21945" w:rsidP="00D21945">
      <w:pPr>
        <w:widowControl w:val="0"/>
        <w:suppressAutoHyphens/>
        <w:overflowPunct w:val="0"/>
        <w:spacing w:line="240" w:lineRule="auto"/>
        <w:jc w:val="center"/>
        <w:rPr>
          <w:rFonts w:ascii="Arial" w:eastAsia="SimSun" w:hAnsi="Arial" w:cs="Arial"/>
          <w:b/>
          <w:noProof w:val="0"/>
          <w:sz w:val="22"/>
          <w:szCs w:val="22"/>
          <w:lang w:eastAsia="zh-CN" w:bidi="hi-IN"/>
        </w:rPr>
      </w:pPr>
      <w:r w:rsidRPr="00D21945">
        <w:rPr>
          <w:rFonts w:ascii="Arial" w:eastAsia="SimSun" w:hAnsi="Arial" w:cs="Arial"/>
          <w:b/>
          <w:noProof w:val="0"/>
          <w:sz w:val="22"/>
          <w:szCs w:val="22"/>
          <w:lang w:eastAsia="zh-CN" w:bidi="hi-IN"/>
        </w:rPr>
        <w:t>ODLUKU</w:t>
      </w:r>
    </w:p>
    <w:p w14:paraId="3CBB3D09" w14:textId="77777777" w:rsidR="00D21945" w:rsidRPr="00D21945" w:rsidRDefault="00D21945" w:rsidP="00D21945">
      <w:pPr>
        <w:widowControl w:val="0"/>
        <w:suppressAutoHyphens/>
        <w:overflowPunct w:val="0"/>
        <w:spacing w:line="240" w:lineRule="auto"/>
        <w:jc w:val="center"/>
        <w:rPr>
          <w:rFonts w:ascii="Arial" w:eastAsia="SimSun" w:hAnsi="Arial" w:cs="Arial"/>
          <w:b/>
          <w:noProof w:val="0"/>
          <w:sz w:val="22"/>
          <w:szCs w:val="22"/>
          <w:lang w:eastAsia="zh-CN" w:bidi="hi-IN"/>
        </w:rPr>
      </w:pPr>
      <w:r w:rsidRPr="00D21945">
        <w:rPr>
          <w:rFonts w:ascii="Arial" w:eastAsia="SimSun" w:hAnsi="Arial" w:cs="Arial"/>
          <w:b/>
          <w:noProof w:val="0"/>
          <w:sz w:val="22"/>
          <w:szCs w:val="22"/>
          <w:lang w:eastAsia="zh-CN" w:bidi="hi-IN"/>
        </w:rPr>
        <w:t xml:space="preserve">o raspisivanju natječaja za imenovanje </w:t>
      </w:r>
      <w:r w:rsidRPr="00D21945">
        <w:rPr>
          <w:rFonts w:ascii="Arial" w:eastAsia="Times New Roman" w:hAnsi="Arial" w:cs="Arial"/>
          <w:b/>
          <w:bCs/>
          <w:noProof w:val="0"/>
          <w:color w:val="00000A"/>
          <w:sz w:val="22"/>
          <w:szCs w:val="22"/>
          <w:lang w:eastAsia="hr-HR" w:bidi="hi-IN"/>
        </w:rPr>
        <w:t>direktora/direktorice</w:t>
      </w:r>
    </w:p>
    <w:p w14:paraId="76214AA6" w14:textId="77777777" w:rsidR="00D21945" w:rsidRPr="00D21945" w:rsidRDefault="00D21945" w:rsidP="00D21945">
      <w:pPr>
        <w:widowControl w:val="0"/>
        <w:suppressAutoHyphens/>
        <w:overflowPunct w:val="0"/>
        <w:spacing w:line="240" w:lineRule="auto"/>
        <w:jc w:val="center"/>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MULIĆ d.o.o.</w:t>
      </w:r>
    </w:p>
    <w:p w14:paraId="7639ADF9" w14:textId="77777777" w:rsidR="00D21945" w:rsidRPr="00D21945" w:rsidRDefault="00D21945" w:rsidP="00D21945">
      <w:pPr>
        <w:widowControl w:val="0"/>
        <w:suppressAutoHyphens/>
        <w:overflowPunct w:val="0"/>
        <w:spacing w:line="240" w:lineRule="auto"/>
        <w:jc w:val="center"/>
        <w:rPr>
          <w:rFonts w:ascii="Arial" w:eastAsia="SimSun" w:hAnsi="Arial" w:cs="Arial"/>
          <w:b/>
          <w:bCs/>
          <w:noProof w:val="0"/>
          <w:sz w:val="22"/>
          <w:szCs w:val="22"/>
          <w:lang w:eastAsia="zh-CN" w:bidi="hi-IN"/>
        </w:rPr>
      </w:pPr>
    </w:p>
    <w:p w14:paraId="1DD42A69" w14:textId="77777777" w:rsidR="00D21945" w:rsidRPr="00D21945" w:rsidRDefault="00D21945" w:rsidP="00D21945">
      <w:pPr>
        <w:widowControl w:val="0"/>
        <w:suppressAutoHyphens/>
        <w:overflowPunct w:val="0"/>
        <w:spacing w:line="240" w:lineRule="auto"/>
        <w:jc w:val="center"/>
        <w:rPr>
          <w:rFonts w:ascii="Arial" w:eastAsia="SimSun" w:hAnsi="Arial" w:cs="Arial"/>
          <w:b/>
          <w:noProof w:val="0"/>
          <w:sz w:val="22"/>
          <w:szCs w:val="22"/>
          <w:lang w:eastAsia="zh-CN" w:bidi="hi-IN"/>
        </w:rPr>
      </w:pPr>
      <w:r w:rsidRPr="00D21945">
        <w:rPr>
          <w:rFonts w:ascii="Arial" w:eastAsia="SimSun" w:hAnsi="Arial" w:cs="Arial"/>
          <w:b/>
          <w:noProof w:val="0"/>
          <w:sz w:val="22"/>
          <w:szCs w:val="22"/>
          <w:lang w:eastAsia="zh-CN" w:bidi="hi-IN"/>
        </w:rPr>
        <w:t>I.</w:t>
      </w:r>
    </w:p>
    <w:p w14:paraId="6F6BC8D8" w14:textId="77777777" w:rsidR="00D21945" w:rsidRPr="00D21945" w:rsidRDefault="00D21945" w:rsidP="00D21945">
      <w:pPr>
        <w:widowControl w:val="0"/>
        <w:suppressAutoHyphens/>
        <w:overflowPunct w:val="0"/>
        <w:spacing w:line="240" w:lineRule="auto"/>
        <w:rPr>
          <w:rFonts w:ascii="Arial" w:eastAsia="SimSun" w:hAnsi="Arial" w:cs="Arial"/>
          <w:bCs/>
          <w:noProof w:val="0"/>
          <w:sz w:val="22"/>
          <w:szCs w:val="22"/>
          <w:lang w:eastAsia="zh-CN" w:bidi="hi-IN"/>
        </w:rPr>
      </w:pPr>
      <w:r w:rsidRPr="00D21945">
        <w:rPr>
          <w:rFonts w:ascii="Arial" w:eastAsia="SimSun" w:hAnsi="Arial" w:cs="Arial"/>
          <w:bCs/>
          <w:noProof w:val="0"/>
          <w:sz w:val="22"/>
          <w:szCs w:val="22"/>
          <w:lang w:eastAsia="zh-CN" w:bidi="hi-IN"/>
        </w:rPr>
        <w:t>Ovom Odlukom raspisuje se javni natječaj za imenovanje direktora/direktorice društva s ograničenom odgovornošću „Mulić“ Sali (u daljnjem tekstu: Odluka).</w:t>
      </w:r>
    </w:p>
    <w:p w14:paraId="15050A58" w14:textId="77777777" w:rsidR="00D21945" w:rsidRPr="00D21945" w:rsidRDefault="00D21945" w:rsidP="00D21945">
      <w:pPr>
        <w:widowControl w:val="0"/>
        <w:suppressAutoHyphens/>
        <w:overflowPunct w:val="0"/>
        <w:spacing w:line="240" w:lineRule="auto"/>
        <w:rPr>
          <w:rFonts w:ascii="Arial" w:eastAsia="SimSun" w:hAnsi="Arial" w:cs="Arial"/>
          <w:b/>
          <w:noProof w:val="0"/>
          <w:sz w:val="22"/>
          <w:szCs w:val="22"/>
          <w:lang w:eastAsia="zh-CN" w:bidi="hi-IN"/>
        </w:rPr>
      </w:pPr>
    </w:p>
    <w:p w14:paraId="7D6A9FD1" w14:textId="77777777" w:rsidR="00D21945" w:rsidRPr="00D21945" w:rsidRDefault="00D21945" w:rsidP="00D21945">
      <w:pPr>
        <w:widowControl w:val="0"/>
        <w:suppressAutoHyphens/>
        <w:overflowPunct w:val="0"/>
        <w:spacing w:line="240" w:lineRule="auto"/>
        <w:jc w:val="center"/>
        <w:rPr>
          <w:rFonts w:ascii="Arial" w:eastAsia="SimSun" w:hAnsi="Arial" w:cs="Arial"/>
          <w:b/>
          <w:noProof w:val="0"/>
          <w:sz w:val="22"/>
          <w:szCs w:val="22"/>
          <w:lang w:eastAsia="zh-CN" w:bidi="hi-IN"/>
        </w:rPr>
      </w:pPr>
      <w:r w:rsidRPr="00D21945">
        <w:rPr>
          <w:rFonts w:ascii="Arial" w:eastAsia="SimSun" w:hAnsi="Arial" w:cs="Arial"/>
          <w:b/>
          <w:noProof w:val="0"/>
          <w:sz w:val="22"/>
          <w:szCs w:val="22"/>
          <w:lang w:eastAsia="zh-CN" w:bidi="hi-IN"/>
        </w:rPr>
        <w:t>II.</w:t>
      </w:r>
    </w:p>
    <w:p w14:paraId="7E820A8F"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Javni natječaj raspisati će se sukladno odredbama</w:t>
      </w:r>
      <w:r w:rsidRPr="00D21945">
        <w:rPr>
          <w:rFonts w:ascii="Arial" w:eastAsia="SimSun" w:hAnsi="Arial" w:cs="Arial"/>
          <w:b/>
          <w:noProof w:val="0"/>
          <w:sz w:val="22"/>
          <w:szCs w:val="22"/>
          <w:lang w:eastAsia="zh-CN" w:bidi="hi-IN"/>
        </w:rPr>
        <w:t xml:space="preserve"> </w:t>
      </w:r>
      <w:r w:rsidRPr="00D21945">
        <w:rPr>
          <w:rFonts w:ascii="Arial" w:eastAsia="SimSun" w:hAnsi="Arial" w:cs="Arial"/>
          <w:noProof w:val="0"/>
          <w:sz w:val="22"/>
          <w:szCs w:val="22"/>
          <w:lang w:eastAsia="zh-CN" w:bidi="hi-IN"/>
        </w:rPr>
        <w:t>Izjave o osnivanju društva s ograničenom odgovornošću „Mulić“ Sali, sukladno odredbama Zakona o trgovačkim društvima i odredbama važećih općih akata društva.</w:t>
      </w:r>
    </w:p>
    <w:p w14:paraId="5DDC170B" w14:textId="77777777" w:rsidR="00D21945" w:rsidRPr="00D21945" w:rsidRDefault="00D21945" w:rsidP="00D21945">
      <w:pPr>
        <w:widowControl w:val="0"/>
        <w:suppressAutoHyphens/>
        <w:overflowPunct w:val="0"/>
        <w:spacing w:line="240" w:lineRule="auto"/>
        <w:rPr>
          <w:rFonts w:ascii="Arial" w:eastAsia="SimSun" w:hAnsi="Arial" w:cs="Arial"/>
          <w:b/>
          <w:noProof w:val="0"/>
          <w:sz w:val="22"/>
          <w:szCs w:val="22"/>
          <w:lang w:eastAsia="zh-CN" w:bidi="hi-IN"/>
        </w:rPr>
      </w:pPr>
    </w:p>
    <w:p w14:paraId="5F6CEE04" w14:textId="77777777" w:rsidR="00D21945" w:rsidRPr="00D21945" w:rsidRDefault="00D21945" w:rsidP="00D21945">
      <w:pPr>
        <w:widowControl w:val="0"/>
        <w:suppressAutoHyphens/>
        <w:overflowPunct w:val="0"/>
        <w:spacing w:line="240" w:lineRule="auto"/>
        <w:jc w:val="center"/>
        <w:rPr>
          <w:rFonts w:ascii="Arial" w:eastAsia="SimSun" w:hAnsi="Arial" w:cs="Arial"/>
          <w:b/>
          <w:noProof w:val="0"/>
          <w:sz w:val="22"/>
          <w:szCs w:val="22"/>
          <w:lang w:eastAsia="zh-CN" w:bidi="hi-IN"/>
        </w:rPr>
      </w:pPr>
      <w:r w:rsidRPr="00D21945">
        <w:rPr>
          <w:rFonts w:ascii="Arial" w:eastAsia="SimSun" w:hAnsi="Arial" w:cs="Arial"/>
          <w:b/>
          <w:noProof w:val="0"/>
          <w:sz w:val="22"/>
          <w:szCs w:val="22"/>
          <w:lang w:eastAsia="zh-CN" w:bidi="hi-IN"/>
        </w:rPr>
        <w:t>III.</w:t>
      </w:r>
    </w:p>
    <w:p w14:paraId="70F3F44E"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Javni natječaj će se  objaviti na mrežnim stranicama Općine Sali i na oglasnoj ploči.</w:t>
      </w:r>
    </w:p>
    <w:p w14:paraId="59F040E8"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p>
    <w:p w14:paraId="70F6E5C3" w14:textId="77777777" w:rsidR="00D21945" w:rsidRPr="00D21945" w:rsidRDefault="00D21945" w:rsidP="00D21945">
      <w:pPr>
        <w:widowControl w:val="0"/>
        <w:suppressAutoHyphens/>
        <w:overflowPunct w:val="0"/>
        <w:spacing w:line="240" w:lineRule="auto"/>
        <w:jc w:val="center"/>
        <w:rPr>
          <w:rFonts w:ascii="Arial" w:eastAsia="SimSun" w:hAnsi="Arial" w:cs="Arial"/>
          <w:b/>
          <w:noProof w:val="0"/>
          <w:sz w:val="22"/>
          <w:szCs w:val="22"/>
          <w:lang w:eastAsia="zh-CN" w:bidi="hi-IN"/>
        </w:rPr>
      </w:pPr>
      <w:r w:rsidRPr="00D21945">
        <w:rPr>
          <w:rFonts w:ascii="Arial" w:eastAsia="SimSun" w:hAnsi="Arial" w:cs="Arial"/>
          <w:b/>
          <w:noProof w:val="0"/>
          <w:sz w:val="22"/>
          <w:szCs w:val="22"/>
          <w:lang w:eastAsia="zh-CN" w:bidi="hi-IN"/>
        </w:rPr>
        <w:t>IV.</w:t>
      </w:r>
    </w:p>
    <w:p w14:paraId="4AD94FBE"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Javni natječaj će biti otvoren 15 (petnaest) dana od dana objave.</w:t>
      </w:r>
    </w:p>
    <w:p w14:paraId="0DD50711" w14:textId="77777777" w:rsidR="00D21945" w:rsidRPr="00D21945" w:rsidRDefault="00D21945" w:rsidP="00D21945">
      <w:pPr>
        <w:widowControl w:val="0"/>
        <w:suppressAutoHyphens/>
        <w:overflowPunct w:val="0"/>
        <w:spacing w:line="240" w:lineRule="auto"/>
        <w:ind w:firstLine="708"/>
        <w:jc w:val="center"/>
        <w:rPr>
          <w:rFonts w:ascii="Arial" w:eastAsia="SimSun" w:hAnsi="Arial" w:cs="Arial"/>
          <w:noProof w:val="0"/>
          <w:sz w:val="22"/>
          <w:szCs w:val="22"/>
          <w:lang w:eastAsia="zh-CN" w:bidi="hi-IN"/>
        </w:rPr>
      </w:pPr>
    </w:p>
    <w:p w14:paraId="407CBEE3" w14:textId="77777777" w:rsidR="00D21945" w:rsidRPr="00D21945" w:rsidRDefault="00D21945" w:rsidP="00D21945">
      <w:pPr>
        <w:widowControl w:val="0"/>
        <w:suppressAutoHyphens/>
        <w:overflowPunct w:val="0"/>
        <w:spacing w:line="240" w:lineRule="auto"/>
        <w:jc w:val="center"/>
        <w:rPr>
          <w:rFonts w:ascii="Arial" w:eastAsia="SimSun" w:hAnsi="Arial" w:cs="Arial"/>
          <w:noProof w:val="0"/>
          <w:sz w:val="22"/>
          <w:szCs w:val="22"/>
          <w:lang w:eastAsia="zh-CN" w:bidi="hi-IN"/>
        </w:rPr>
      </w:pPr>
      <w:r w:rsidRPr="00D21945">
        <w:rPr>
          <w:rFonts w:ascii="Arial" w:eastAsia="SimSun" w:hAnsi="Arial" w:cs="Arial"/>
          <w:b/>
          <w:noProof w:val="0"/>
          <w:sz w:val="22"/>
          <w:szCs w:val="22"/>
          <w:lang w:eastAsia="zh-CN" w:bidi="hi-IN"/>
        </w:rPr>
        <w:t>V.</w:t>
      </w:r>
    </w:p>
    <w:p w14:paraId="0CB3EEA6" w14:textId="77777777" w:rsidR="00D21945" w:rsidRPr="00D21945" w:rsidRDefault="00D21945" w:rsidP="00D21945">
      <w:pPr>
        <w:suppressAutoHyphens/>
        <w:autoSpaceDN w:val="0"/>
        <w:spacing w:line="240" w:lineRule="auto"/>
        <w:textAlignment w:val="baseline"/>
        <w:rPr>
          <w:rFonts w:ascii="Arial" w:eastAsia="SimSun" w:hAnsi="Arial" w:cs="Arial"/>
          <w:noProof w:val="0"/>
          <w:color w:val="231F20"/>
          <w:kern w:val="3"/>
          <w:sz w:val="22"/>
          <w:szCs w:val="22"/>
          <w:lang w:eastAsia="zh-CN" w:bidi="hi-IN"/>
        </w:rPr>
      </w:pPr>
      <w:r w:rsidRPr="00D21945">
        <w:rPr>
          <w:rFonts w:ascii="Arial" w:eastAsia="SimSun" w:hAnsi="Arial" w:cs="Arial"/>
          <w:noProof w:val="0"/>
          <w:color w:val="231F20"/>
          <w:kern w:val="3"/>
          <w:sz w:val="22"/>
          <w:szCs w:val="22"/>
          <w:lang w:eastAsia="zh-CN" w:bidi="hi-IN"/>
        </w:rPr>
        <w:t xml:space="preserve">S kandidatima koji podnesu pravovremene i potpune prijave te koji ispunjavaju formalne uvjete, provesti će se testiranje i intervju sa Povjerenstvom. </w:t>
      </w:r>
    </w:p>
    <w:p w14:paraId="6DD70429" w14:textId="77777777" w:rsidR="00D21945" w:rsidRPr="00D21945" w:rsidRDefault="00D21945" w:rsidP="00D21945">
      <w:pPr>
        <w:suppressAutoHyphens/>
        <w:autoSpaceDN w:val="0"/>
        <w:spacing w:line="240" w:lineRule="auto"/>
        <w:textAlignment w:val="baseline"/>
        <w:rPr>
          <w:rFonts w:ascii="Arial" w:eastAsia="SimSun" w:hAnsi="Arial" w:cs="Arial"/>
          <w:noProof w:val="0"/>
          <w:color w:val="231F20"/>
          <w:kern w:val="3"/>
          <w:sz w:val="22"/>
          <w:szCs w:val="22"/>
          <w:lang w:eastAsia="zh-CN" w:bidi="hi-IN"/>
        </w:rPr>
      </w:pPr>
    </w:p>
    <w:p w14:paraId="6CC77906" w14:textId="77777777" w:rsidR="00D21945" w:rsidRPr="00D21945" w:rsidRDefault="00D21945" w:rsidP="00D21945">
      <w:pPr>
        <w:widowControl w:val="0"/>
        <w:suppressAutoHyphens/>
        <w:overflowPunct w:val="0"/>
        <w:spacing w:line="240" w:lineRule="auto"/>
        <w:jc w:val="center"/>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VI.</w:t>
      </w:r>
    </w:p>
    <w:p w14:paraId="3B7ADD2E" w14:textId="77777777" w:rsidR="00D21945" w:rsidRPr="00D21945" w:rsidRDefault="00D21945" w:rsidP="00D21945">
      <w:pPr>
        <w:widowControl w:val="0"/>
        <w:suppressAutoHyphens/>
        <w:overflowPunct w:val="0"/>
        <w:spacing w:line="240" w:lineRule="auto"/>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Ova Odluka stupa na snagu danom donošenja.</w:t>
      </w:r>
    </w:p>
    <w:p w14:paraId="73840D3E" w14:textId="5965130C" w:rsidR="00D21945" w:rsidRDefault="00D21945" w:rsidP="00D21945">
      <w:pPr>
        <w:widowControl w:val="0"/>
        <w:suppressAutoHyphens/>
        <w:overflowPunct w:val="0"/>
        <w:spacing w:line="240" w:lineRule="auto"/>
        <w:jc w:val="left"/>
        <w:rPr>
          <w:rFonts w:ascii="Arial" w:eastAsia="SimSun" w:hAnsi="Arial" w:cs="Arial"/>
          <w:noProof w:val="0"/>
          <w:color w:val="00000A"/>
          <w:sz w:val="22"/>
          <w:szCs w:val="22"/>
          <w:lang w:eastAsia="zh-CN" w:bidi="hi-IN"/>
        </w:rPr>
      </w:pPr>
    </w:p>
    <w:p w14:paraId="1598A148" w14:textId="1B700C8B" w:rsidR="009D0316" w:rsidRDefault="009D0316" w:rsidP="00D21945">
      <w:pPr>
        <w:widowControl w:val="0"/>
        <w:suppressAutoHyphens/>
        <w:overflowPunct w:val="0"/>
        <w:spacing w:line="240" w:lineRule="auto"/>
        <w:jc w:val="left"/>
        <w:rPr>
          <w:rFonts w:ascii="Arial" w:eastAsia="SimSun" w:hAnsi="Arial" w:cs="Arial"/>
          <w:noProof w:val="0"/>
          <w:color w:val="00000A"/>
          <w:sz w:val="22"/>
          <w:szCs w:val="22"/>
          <w:lang w:eastAsia="zh-CN" w:bidi="hi-IN"/>
        </w:rPr>
      </w:pPr>
    </w:p>
    <w:p w14:paraId="349DEB9E" w14:textId="2964CBF0" w:rsidR="009D0316" w:rsidRDefault="009D0316" w:rsidP="00D21945">
      <w:pPr>
        <w:widowControl w:val="0"/>
        <w:suppressAutoHyphens/>
        <w:overflowPunct w:val="0"/>
        <w:spacing w:line="240" w:lineRule="auto"/>
        <w:jc w:val="left"/>
        <w:rPr>
          <w:rFonts w:ascii="Arial" w:eastAsia="SimSun" w:hAnsi="Arial" w:cs="Arial"/>
          <w:noProof w:val="0"/>
          <w:color w:val="00000A"/>
          <w:sz w:val="22"/>
          <w:szCs w:val="22"/>
          <w:lang w:eastAsia="zh-CN" w:bidi="hi-IN"/>
        </w:rPr>
      </w:pPr>
    </w:p>
    <w:p w14:paraId="1AF0913A" w14:textId="77777777" w:rsidR="009D0316" w:rsidRPr="00D21945" w:rsidRDefault="009D0316" w:rsidP="00D21945">
      <w:pPr>
        <w:widowControl w:val="0"/>
        <w:suppressAutoHyphens/>
        <w:overflowPunct w:val="0"/>
        <w:spacing w:line="240" w:lineRule="auto"/>
        <w:jc w:val="left"/>
        <w:rPr>
          <w:rFonts w:ascii="Arial" w:eastAsia="SimSun" w:hAnsi="Arial" w:cs="Arial"/>
          <w:noProof w:val="0"/>
          <w:color w:val="00000A"/>
          <w:sz w:val="22"/>
          <w:szCs w:val="22"/>
          <w:lang w:eastAsia="zh-CN" w:bidi="hi-IN"/>
        </w:rPr>
      </w:pPr>
    </w:p>
    <w:p w14:paraId="2BFCF411" w14:textId="77777777" w:rsidR="00D21945" w:rsidRPr="00D21945" w:rsidRDefault="00D21945" w:rsidP="00D21945">
      <w:pPr>
        <w:widowControl w:val="0"/>
        <w:suppressAutoHyphens/>
        <w:overflowPunct w:val="0"/>
        <w:spacing w:line="240" w:lineRule="auto"/>
        <w:jc w:val="center"/>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OPĆINSKO VIJEĆE OPĆINE SALI</w:t>
      </w:r>
    </w:p>
    <w:p w14:paraId="222C036C" w14:textId="77777777" w:rsidR="00D21945" w:rsidRPr="00D21945" w:rsidRDefault="00D21945" w:rsidP="00D21945">
      <w:pPr>
        <w:widowControl w:val="0"/>
        <w:suppressAutoHyphens/>
        <w:overflowPunct w:val="0"/>
        <w:spacing w:line="240" w:lineRule="auto"/>
        <w:jc w:val="center"/>
        <w:rPr>
          <w:rFonts w:ascii="Arial" w:eastAsia="SimSun" w:hAnsi="Arial" w:cs="Arial"/>
          <w:b/>
          <w:bCs/>
          <w:noProof w:val="0"/>
          <w:sz w:val="22"/>
          <w:szCs w:val="22"/>
          <w:lang w:eastAsia="zh-CN" w:bidi="hi-IN"/>
        </w:rPr>
      </w:pPr>
      <w:r w:rsidRPr="00D21945">
        <w:rPr>
          <w:rFonts w:ascii="Arial" w:eastAsia="SimSun" w:hAnsi="Arial" w:cs="Arial"/>
          <w:b/>
          <w:bCs/>
          <w:noProof w:val="0"/>
          <w:sz w:val="22"/>
          <w:szCs w:val="22"/>
          <w:lang w:eastAsia="zh-CN" w:bidi="hi-IN"/>
        </w:rPr>
        <w:t>u funkciji Skupštine društva</w:t>
      </w:r>
    </w:p>
    <w:p w14:paraId="0D8C1882" w14:textId="77777777" w:rsidR="00D21945" w:rsidRPr="00D21945" w:rsidRDefault="00D21945" w:rsidP="00D21945">
      <w:pPr>
        <w:widowControl w:val="0"/>
        <w:suppressAutoHyphens/>
        <w:overflowPunct w:val="0"/>
        <w:spacing w:line="240" w:lineRule="auto"/>
        <w:jc w:val="center"/>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Predsjednica</w:t>
      </w:r>
    </w:p>
    <w:p w14:paraId="5294F7A3" w14:textId="6A6BB81C" w:rsidR="00D21945" w:rsidRPr="00D21945" w:rsidRDefault="00D21945" w:rsidP="000138D7">
      <w:pPr>
        <w:widowControl w:val="0"/>
        <w:suppressAutoHyphens/>
        <w:overflowPunct w:val="0"/>
        <w:spacing w:line="240" w:lineRule="auto"/>
        <w:jc w:val="center"/>
        <w:rPr>
          <w:rFonts w:ascii="Arial" w:eastAsia="SimSun" w:hAnsi="Arial" w:cs="Arial"/>
          <w:noProof w:val="0"/>
          <w:sz w:val="22"/>
          <w:szCs w:val="22"/>
          <w:lang w:eastAsia="zh-CN" w:bidi="hi-IN"/>
        </w:rPr>
      </w:pPr>
      <w:r w:rsidRPr="00D21945">
        <w:rPr>
          <w:rFonts w:ascii="Arial" w:eastAsia="SimSun" w:hAnsi="Arial" w:cs="Arial"/>
          <w:noProof w:val="0"/>
          <w:sz w:val="22"/>
          <w:szCs w:val="22"/>
          <w:lang w:eastAsia="zh-CN" w:bidi="hi-IN"/>
        </w:rPr>
        <w:t>Ivana Kirinić Frka</w:t>
      </w:r>
    </w:p>
    <w:p w14:paraId="53EB4BC3" w14:textId="382503A6" w:rsidR="007317F0" w:rsidRPr="00814C01" w:rsidRDefault="007317F0" w:rsidP="00070A6F">
      <w:pPr>
        <w:rPr>
          <w:sz w:val="22"/>
          <w:szCs w:val="22"/>
        </w:rPr>
      </w:pPr>
    </w:p>
    <w:p w14:paraId="7F09C321" w14:textId="348FC24C" w:rsidR="00A2662E" w:rsidRPr="00814C01" w:rsidRDefault="00A2662E" w:rsidP="00070A6F">
      <w:pPr>
        <w:rPr>
          <w:sz w:val="22"/>
          <w:szCs w:val="22"/>
        </w:rPr>
      </w:pPr>
    </w:p>
    <w:p w14:paraId="0A1DBA73" w14:textId="31868347" w:rsidR="00A2662E" w:rsidRPr="00814C01" w:rsidRDefault="00A2662E" w:rsidP="00070A6F">
      <w:pPr>
        <w:rPr>
          <w:sz w:val="22"/>
          <w:szCs w:val="22"/>
        </w:rPr>
      </w:pPr>
    </w:p>
    <w:p w14:paraId="106708CC" w14:textId="5BC930F5" w:rsidR="00A2662E" w:rsidRPr="00814C01" w:rsidRDefault="00A2662E" w:rsidP="00070A6F">
      <w:pPr>
        <w:rPr>
          <w:sz w:val="22"/>
          <w:szCs w:val="22"/>
        </w:rPr>
      </w:pPr>
    </w:p>
    <w:p w14:paraId="5067FF58" w14:textId="40BBB2BA" w:rsidR="00A2662E" w:rsidRDefault="00A2662E" w:rsidP="00070A6F">
      <w:pPr>
        <w:rPr>
          <w:sz w:val="22"/>
          <w:szCs w:val="22"/>
        </w:rPr>
      </w:pPr>
    </w:p>
    <w:p w14:paraId="7BC468A7" w14:textId="77777777" w:rsidR="00A2662E" w:rsidRDefault="00A2662E" w:rsidP="00070A6F">
      <w:pPr>
        <w:rPr>
          <w:sz w:val="22"/>
          <w:szCs w:val="22"/>
        </w:rPr>
      </w:pPr>
    </w:p>
    <w:p w14:paraId="4AFB468F" w14:textId="24CEB5DD" w:rsidR="007317F0" w:rsidRDefault="007317F0" w:rsidP="00070A6F">
      <w:pPr>
        <w:rPr>
          <w:sz w:val="22"/>
          <w:szCs w:val="22"/>
        </w:rPr>
      </w:pPr>
    </w:p>
    <w:p w14:paraId="2923B7ED" w14:textId="5A53D45D" w:rsidR="007317F0" w:rsidRDefault="007317F0" w:rsidP="00070A6F">
      <w:pPr>
        <w:rPr>
          <w:sz w:val="22"/>
          <w:szCs w:val="22"/>
        </w:rPr>
      </w:pPr>
    </w:p>
    <w:p w14:paraId="74ADEA1D" w14:textId="77777777" w:rsidR="00855B00" w:rsidRPr="003078F6" w:rsidRDefault="00855B00" w:rsidP="00855B00">
      <w:pPr>
        <w:widowControl w:val="0"/>
        <w:suppressAutoHyphens/>
        <w:overflowPunct w:val="0"/>
        <w:spacing w:line="240" w:lineRule="auto"/>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REPUBLIKA HRVATSKA</w:t>
      </w:r>
    </w:p>
    <w:p w14:paraId="4EFB5963" w14:textId="77777777" w:rsidR="00855B00" w:rsidRPr="003078F6" w:rsidRDefault="00855B00" w:rsidP="00855B00">
      <w:pPr>
        <w:widowControl w:val="0"/>
        <w:suppressAutoHyphens/>
        <w:overflowPunct w:val="0"/>
        <w:spacing w:line="240" w:lineRule="auto"/>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ZADARSKA ŽUPANIJA</w:t>
      </w:r>
    </w:p>
    <w:p w14:paraId="1BA118BD" w14:textId="77777777" w:rsidR="00855B00" w:rsidRPr="003078F6" w:rsidRDefault="00855B00" w:rsidP="00855B00">
      <w:pPr>
        <w:widowControl w:val="0"/>
        <w:suppressAutoHyphens/>
        <w:overflowPunct w:val="0"/>
        <w:spacing w:line="240" w:lineRule="auto"/>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OPĆINA SALI</w:t>
      </w:r>
    </w:p>
    <w:p w14:paraId="0E3EC21C" w14:textId="77777777" w:rsidR="00855B00" w:rsidRPr="003078F6" w:rsidRDefault="00855B00" w:rsidP="00855B00">
      <w:pPr>
        <w:widowControl w:val="0"/>
        <w:suppressAutoHyphens/>
        <w:overflowPunct w:val="0"/>
        <w:spacing w:line="240" w:lineRule="auto"/>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OPĆINSKO VIJEĆE</w:t>
      </w:r>
    </w:p>
    <w:p w14:paraId="18A96F89" w14:textId="77777777" w:rsidR="00855B00" w:rsidRPr="003078F6" w:rsidRDefault="00855B00" w:rsidP="00855B00">
      <w:pPr>
        <w:widowControl w:val="0"/>
        <w:suppressAutoHyphens/>
        <w:overflowPunct w:val="0"/>
        <w:spacing w:line="240" w:lineRule="auto"/>
        <w:rPr>
          <w:rFonts w:asciiTheme="minorHAnsi" w:eastAsia="SimSun" w:hAnsiTheme="minorHAnsi" w:cstheme="minorHAnsi"/>
          <w:noProof w:val="0"/>
          <w:sz w:val="22"/>
          <w:szCs w:val="22"/>
          <w:lang w:eastAsia="zh-CN" w:bidi="hi-IN"/>
        </w:rPr>
      </w:pPr>
    </w:p>
    <w:p w14:paraId="3728998F" w14:textId="77777777"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KLASA:</w:t>
      </w:r>
      <w:r w:rsidRPr="003078F6">
        <w:rPr>
          <w:rFonts w:ascii="Arial" w:eastAsia="SimSun" w:hAnsi="Arial" w:cs="Arial"/>
          <w:noProof w:val="0"/>
          <w:color w:val="00000A"/>
          <w:sz w:val="22"/>
          <w:szCs w:val="22"/>
          <w:lang w:eastAsia="zh-CN" w:bidi="hi-IN"/>
        </w:rPr>
        <w:t xml:space="preserve"> 023-01/22-01/04</w:t>
      </w:r>
    </w:p>
    <w:p w14:paraId="2B97E508" w14:textId="77777777"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URBROJ: 2198/15-01-22-1</w:t>
      </w:r>
    </w:p>
    <w:p w14:paraId="7D3A34D3" w14:textId="6AEDE976" w:rsidR="00855B00"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U Salima, 29. rujna 2022. godine</w:t>
      </w:r>
    </w:p>
    <w:p w14:paraId="442233C7" w14:textId="77777777" w:rsidR="003078F6" w:rsidRPr="003078F6" w:rsidRDefault="003078F6" w:rsidP="00855B00">
      <w:pPr>
        <w:widowControl w:val="0"/>
        <w:suppressAutoHyphens/>
        <w:overflowPunct w:val="0"/>
        <w:spacing w:line="240" w:lineRule="auto"/>
        <w:rPr>
          <w:rFonts w:ascii="Arial" w:eastAsia="SimSun" w:hAnsi="Arial" w:cs="Arial"/>
          <w:noProof w:val="0"/>
          <w:sz w:val="22"/>
          <w:szCs w:val="22"/>
          <w:lang w:eastAsia="zh-CN" w:bidi="hi-IN"/>
        </w:rPr>
      </w:pPr>
    </w:p>
    <w:p w14:paraId="3D098973" w14:textId="77777777" w:rsidR="00855B00" w:rsidRPr="003078F6" w:rsidRDefault="00855B00" w:rsidP="00855B00">
      <w:pPr>
        <w:widowControl w:val="0"/>
        <w:suppressAutoHyphens/>
        <w:overflowPunct w:val="0"/>
        <w:spacing w:line="240" w:lineRule="auto"/>
        <w:rPr>
          <w:rFonts w:asciiTheme="minorHAnsi" w:eastAsia="SimSun" w:hAnsiTheme="minorHAnsi" w:cstheme="minorHAnsi"/>
          <w:noProof w:val="0"/>
          <w:sz w:val="22"/>
          <w:szCs w:val="22"/>
          <w:lang w:eastAsia="zh-CN" w:bidi="hi-IN"/>
        </w:rPr>
      </w:pPr>
    </w:p>
    <w:p w14:paraId="31EAD1ED" w14:textId="6F291FF3" w:rsidR="00855B00"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 xml:space="preserve">Na temelju odredbe čl. 16. Izjave o osnivanju „Komunalno društvo Dugi otok i Zverinac“ d.o.o. iz Sali, a u skladu s odredbama Zakona o trgovačkim društvima (Narodne novine broj: </w:t>
      </w:r>
      <w:r w:rsidRPr="003078F6">
        <w:rPr>
          <w:rFonts w:ascii="Arial" w:eastAsia="SimSun" w:hAnsi="Arial" w:cs="Arial"/>
          <w:noProof w:val="0"/>
          <w:sz w:val="22"/>
          <w:szCs w:val="22"/>
          <w:shd w:val="clear" w:color="auto" w:fill="FFFFFF"/>
          <w:lang w:eastAsia="zh-CN" w:bidi="hi-IN"/>
        </w:rPr>
        <w:t>111/93, 34/99, 121/99, 52/00, 118/03, 107/07, 146/08, 137/09, 152/11, 111/12, 125/11, 68/13, 110/15, 40/19, 34/22)</w:t>
      </w:r>
      <w:r w:rsidRPr="003078F6">
        <w:rPr>
          <w:rFonts w:ascii="Arial" w:eastAsia="SimSun" w:hAnsi="Arial" w:cs="Arial"/>
          <w:noProof w:val="0"/>
          <w:sz w:val="22"/>
          <w:szCs w:val="22"/>
          <w:lang w:eastAsia="zh-CN" w:bidi="hi-IN"/>
        </w:rPr>
        <w:t>, Općinsko vijeće Općine Sali u funkciji  Skupštine društva, dana 29. rujna 2022. godine, donosi slijedeću:</w:t>
      </w:r>
    </w:p>
    <w:p w14:paraId="17BB9222" w14:textId="77777777" w:rsidR="003078F6" w:rsidRPr="003078F6" w:rsidRDefault="003078F6" w:rsidP="00855B00">
      <w:pPr>
        <w:widowControl w:val="0"/>
        <w:suppressAutoHyphens/>
        <w:overflowPunct w:val="0"/>
        <w:spacing w:line="240" w:lineRule="auto"/>
        <w:rPr>
          <w:rFonts w:ascii="Arial" w:eastAsia="SimSun" w:hAnsi="Arial" w:cs="Arial"/>
          <w:noProof w:val="0"/>
          <w:sz w:val="22"/>
          <w:szCs w:val="22"/>
          <w:lang w:eastAsia="zh-CN" w:bidi="hi-IN"/>
        </w:rPr>
      </w:pPr>
    </w:p>
    <w:p w14:paraId="18844013" w14:textId="77777777"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p>
    <w:p w14:paraId="249ADD9D" w14:textId="77777777" w:rsidR="00855B00" w:rsidRPr="003078F6" w:rsidRDefault="00855B00" w:rsidP="00855B00">
      <w:pPr>
        <w:widowControl w:val="0"/>
        <w:suppressAutoHyphens/>
        <w:overflowPunct w:val="0"/>
        <w:spacing w:line="240" w:lineRule="auto"/>
        <w:jc w:val="center"/>
        <w:rPr>
          <w:rFonts w:ascii="Arial" w:eastAsia="SimSun" w:hAnsi="Arial" w:cs="Arial"/>
          <w:b/>
          <w:noProof w:val="0"/>
          <w:sz w:val="22"/>
          <w:szCs w:val="22"/>
          <w:lang w:eastAsia="zh-CN" w:bidi="hi-IN"/>
        </w:rPr>
      </w:pPr>
      <w:r w:rsidRPr="003078F6">
        <w:rPr>
          <w:rFonts w:ascii="Arial" w:eastAsia="SimSun" w:hAnsi="Arial" w:cs="Arial"/>
          <w:b/>
          <w:noProof w:val="0"/>
          <w:sz w:val="22"/>
          <w:szCs w:val="22"/>
          <w:lang w:eastAsia="zh-CN" w:bidi="hi-IN"/>
        </w:rPr>
        <w:t>ODLUKU</w:t>
      </w:r>
    </w:p>
    <w:p w14:paraId="6434992A" w14:textId="77777777" w:rsidR="00855B00" w:rsidRPr="003078F6" w:rsidRDefault="00855B00" w:rsidP="00855B00">
      <w:pPr>
        <w:widowControl w:val="0"/>
        <w:suppressAutoHyphens/>
        <w:overflowPunct w:val="0"/>
        <w:spacing w:line="240" w:lineRule="auto"/>
        <w:jc w:val="center"/>
        <w:rPr>
          <w:rFonts w:ascii="Arial" w:eastAsia="SimSun" w:hAnsi="Arial" w:cs="Arial"/>
          <w:b/>
          <w:noProof w:val="0"/>
          <w:sz w:val="22"/>
          <w:szCs w:val="22"/>
          <w:lang w:eastAsia="zh-CN" w:bidi="hi-IN"/>
        </w:rPr>
      </w:pPr>
      <w:r w:rsidRPr="003078F6">
        <w:rPr>
          <w:rFonts w:ascii="Arial" w:eastAsia="SimSun" w:hAnsi="Arial" w:cs="Arial"/>
          <w:b/>
          <w:noProof w:val="0"/>
          <w:sz w:val="22"/>
          <w:szCs w:val="22"/>
          <w:lang w:eastAsia="zh-CN" w:bidi="hi-IN"/>
        </w:rPr>
        <w:t xml:space="preserve">o raspisivanju natječaja za imenovanje </w:t>
      </w:r>
      <w:r w:rsidRPr="003078F6">
        <w:rPr>
          <w:rFonts w:ascii="Arial" w:eastAsia="Times New Roman" w:hAnsi="Arial" w:cs="Arial"/>
          <w:b/>
          <w:bCs/>
          <w:noProof w:val="0"/>
          <w:color w:val="00000A"/>
          <w:sz w:val="22"/>
          <w:szCs w:val="22"/>
          <w:lang w:eastAsia="hr-HR" w:bidi="hi-IN"/>
        </w:rPr>
        <w:t>direktora/direktorice</w:t>
      </w:r>
    </w:p>
    <w:p w14:paraId="50E4C4E3" w14:textId="77777777" w:rsidR="00855B00" w:rsidRPr="003078F6" w:rsidRDefault="00855B00" w:rsidP="00855B00">
      <w:pPr>
        <w:widowControl w:val="0"/>
        <w:suppressAutoHyphens/>
        <w:overflowPunct w:val="0"/>
        <w:spacing w:line="240" w:lineRule="auto"/>
        <w:jc w:val="center"/>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KOMUNALNO DRUŠTVO DUGI OTOK I ZVERINAC d.o.o.</w:t>
      </w:r>
    </w:p>
    <w:p w14:paraId="73621021" w14:textId="77777777" w:rsidR="00855B00" w:rsidRPr="003078F6" w:rsidRDefault="00855B00" w:rsidP="00855B00">
      <w:pPr>
        <w:widowControl w:val="0"/>
        <w:suppressAutoHyphens/>
        <w:overflowPunct w:val="0"/>
        <w:spacing w:line="240" w:lineRule="auto"/>
        <w:jc w:val="center"/>
        <w:rPr>
          <w:rFonts w:ascii="Arial" w:eastAsia="SimSun" w:hAnsi="Arial" w:cs="Arial"/>
          <w:b/>
          <w:bCs/>
          <w:noProof w:val="0"/>
          <w:sz w:val="22"/>
          <w:szCs w:val="22"/>
          <w:lang w:eastAsia="zh-CN" w:bidi="hi-IN"/>
        </w:rPr>
      </w:pPr>
    </w:p>
    <w:p w14:paraId="1411AFC3" w14:textId="77777777" w:rsidR="00855B00" w:rsidRPr="003078F6" w:rsidRDefault="00855B00" w:rsidP="00855B00">
      <w:pPr>
        <w:widowControl w:val="0"/>
        <w:suppressAutoHyphens/>
        <w:overflowPunct w:val="0"/>
        <w:spacing w:line="240" w:lineRule="auto"/>
        <w:jc w:val="center"/>
        <w:rPr>
          <w:rFonts w:ascii="Arial" w:eastAsia="SimSun" w:hAnsi="Arial" w:cs="Arial"/>
          <w:b/>
          <w:noProof w:val="0"/>
          <w:sz w:val="22"/>
          <w:szCs w:val="22"/>
          <w:lang w:eastAsia="zh-CN" w:bidi="hi-IN"/>
        </w:rPr>
      </w:pPr>
      <w:r w:rsidRPr="003078F6">
        <w:rPr>
          <w:rFonts w:ascii="Arial" w:eastAsia="SimSun" w:hAnsi="Arial" w:cs="Arial"/>
          <w:b/>
          <w:noProof w:val="0"/>
          <w:sz w:val="22"/>
          <w:szCs w:val="22"/>
          <w:lang w:eastAsia="zh-CN" w:bidi="hi-IN"/>
        </w:rPr>
        <w:t>I.</w:t>
      </w:r>
    </w:p>
    <w:p w14:paraId="0590835E" w14:textId="77777777" w:rsidR="00855B00" w:rsidRPr="003078F6" w:rsidRDefault="00855B00" w:rsidP="00855B00">
      <w:pPr>
        <w:widowControl w:val="0"/>
        <w:suppressAutoHyphens/>
        <w:overflowPunct w:val="0"/>
        <w:spacing w:line="240" w:lineRule="auto"/>
        <w:rPr>
          <w:rFonts w:ascii="Arial" w:eastAsia="SimSun" w:hAnsi="Arial" w:cs="Arial"/>
          <w:bCs/>
          <w:noProof w:val="0"/>
          <w:sz w:val="22"/>
          <w:szCs w:val="22"/>
          <w:lang w:eastAsia="zh-CN" w:bidi="hi-IN"/>
        </w:rPr>
      </w:pPr>
      <w:r w:rsidRPr="003078F6">
        <w:rPr>
          <w:rFonts w:ascii="Arial" w:eastAsia="SimSun" w:hAnsi="Arial" w:cs="Arial"/>
          <w:bCs/>
          <w:noProof w:val="0"/>
          <w:sz w:val="22"/>
          <w:szCs w:val="22"/>
          <w:lang w:eastAsia="zh-CN" w:bidi="hi-IN"/>
        </w:rPr>
        <w:t>Ovom Odlukom raspisuje se javni natječaj za imenovanje direktora/direktorice „Komunalno društvo Dugi otok i Zverinac“ d.o.o. iz Sali (u daljnjem tekstu: Odluka).</w:t>
      </w:r>
    </w:p>
    <w:p w14:paraId="140C511E" w14:textId="77777777" w:rsidR="00855B00" w:rsidRPr="003078F6" w:rsidRDefault="00855B00" w:rsidP="00855B00">
      <w:pPr>
        <w:widowControl w:val="0"/>
        <w:suppressAutoHyphens/>
        <w:overflowPunct w:val="0"/>
        <w:spacing w:line="240" w:lineRule="auto"/>
        <w:rPr>
          <w:rFonts w:ascii="Arial" w:eastAsia="SimSun" w:hAnsi="Arial" w:cs="Arial"/>
          <w:b/>
          <w:noProof w:val="0"/>
          <w:sz w:val="22"/>
          <w:szCs w:val="22"/>
          <w:lang w:eastAsia="zh-CN" w:bidi="hi-IN"/>
        </w:rPr>
      </w:pPr>
    </w:p>
    <w:p w14:paraId="3790A691" w14:textId="77777777" w:rsidR="00855B00" w:rsidRPr="003078F6" w:rsidRDefault="00855B00" w:rsidP="00855B00">
      <w:pPr>
        <w:widowControl w:val="0"/>
        <w:suppressAutoHyphens/>
        <w:overflowPunct w:val="0"/>
        <w:spacing w:line="240" w:lineRule="auto"/>
        <w:jc w:val="center"/>
        <w:rPr>
          <w:rFonts w:ascii="Arial" w:eastAsia="SimSun" w:hAnsi="Arial" w:cs="Arial"/>
          <w:b/>
          <w:noProof w:val="0"/>
          <w:sz w:val="22"/>
          <w:szCs w:val="22"/>
          <w:lang w:eastAsia="zh-CN" w:bidi="hi-IN"/>
        </w:rPr>
      </w:pPr>
      <w:r w:rsidRPr="003078F6">
        <w:rPr>
          <w:rFonts w:ascii="Arial" w:eastAsia="SimSun" w:hAnsi="Arial" w:cs="Arial"/>
          <w:b/>
          <w:noProof w:val="0"/>
          <w:sz w:val="22"/>
          <w:szCs w:val="22"/>
          <w:lang w:eastAsia="zh-CN" w:bidi="hi-IN"/>
        </w:rPr>
        <w:t>II.</w:t>
      </w:r>
    </w:p>
    <w:p w14:paraId="4352EB22" w14:textId="77777777"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Javni natječaj raspisati će se sukladno odredbama</w:t>
      </w:r>
      <w:r w:rsidRPr="003078F6">
        <w:rPr>
          <w:rFonts w:ascii="Arial" w:eastAsia="SimSun" w:hAnsi="Arial" w:cs="Arial"/>
          <w:b/>
          <w:noProof w:val="0"/>
          <w:sz w:val="22"/>
          <w:szCs w:val="22"/>
          <w:lang w:eastAsia="zh-CN" w:bidi="hi-IN"/>
        </w:rPr>
        <w:t xml:space="preserve"> </w:t>
      </w:r>
      <w:r w:rsidRPr="003078F6">
        <w:rPr>
          <w:rFonts w:ascii="Arial" w:eastAsia="SimSun" w:hAnsi="Arial" w:cs="Arial"/>
          <w:noProof w:val="0"/>
          <w:sz w:val="22"/>
          <w:szCs w:val="22"/>
          <w:lang w:eastAsia="zh-CN" w:bidi="hi-IN"/>
        </w:rPr>
        <w:t>Izjave o osnivanju „Komunalnog društva Dugi otok i Zverinac“ d.o.o. iz Sali, sukladno odredbama Zakona o trgovačkim društvima i odredbama važećih općih akata društva.</w:t>
      </w:r>
    </w:p>
    <w:p w14:paraId="5F1344C0" w14:textId="77777777" w:rsidR="00855B00" w:rsidRPr="003078F6" w:rsidRDefault="00855B00" w:rsidP="00855B00">
      <w:pPr>
        <w:widowControl w:val="0"/>
        <w:suppressAutoHyphens/>
        <w:overflowPunct w:val="0"/>
        <w:spacing w:line="240" w:lineRule="auto"/>
        <w:rPr>
          <w:rFonts w:ascii="Arial" w:eastAsia="SimSun" w:hAnsi="Arial" w:cs="Arial"/>
          <w:b/>
          <w:noProof w:val="0"/>
          <w:sz w:val="22"/>
          <w:szCs w:val="22"/>
          <w:lang w:eastAsia="zh-CN" w:bidi="hi-IN"/>
        </w:rPr>
      </w:pPr>
    </w:p>
    <w:p w14:paraId="01416BF2" w14:textId="77777777" w:rsidR="00855B00" w:rsidRPr="003078F6" w:rsidRDefault="00855B00" w:rsidP="00855B00">
      <w:pPr>
        <w:widowControl w:val="0"/>
        <w:suppressAutoHyphens/>
        <w:overflowPunct w:val="0"/>
        <w:spacing w:line="240" w:lineRule="auto"/>
        <w:jc w:val="center"/>
        <w:rPr>
          <w:rFonts w:ascii="Arial" w:eastAsia="SimSun" w:hAnsi="Arial" w:cs="Arial"/>
          <w:b/>
          <w:noProof w:val="0"/>
          <w:sz w:val="22"/>
          <w:szCs w:val="22"/>
          <w:lang w:eastAsia="zh-CN" w:bidi="hi-IN"/>
        </w:rPr>
      </w:pPr>
      <w:r w:rsidRPr="003078F6">
        <w:rPr>
          <w:rFonts w:ascii="Arial" w:eastAsia="SimSun" w:hAnsi="Arial" w:cs="Arial"/>
          <w:b/>
          <w:noProof w:val="0"/>
          <w:sz w:val="22"/>
          <w:szCs w:val="22"/>
          <w:lang w:eastAsia="zh-CN" w:bidi="hi-IN"/>
        </w:rPr>
        <w:t>III.</w:t>
      </w:r>
    </w:p>
    <w:p w14:paraId="45D6CF7F" w14:textId="77777777"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Javni natječaj će se  objaviti na mrežnim stranicama Općine Sali i na oglasnoj ploči.</w:t>
      </w:r>
    </w:p>
    <w:p w14:paraId="5CE317E6" w14:textId="77777777"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p>
    <w:p w14:paraId="0F18B2EA" w14:textId="77777777" w:rsidR="00855B00" w:rsidRPr="003078F6" w:rsidRDefault="00855B00" w:rsidP="00855B00">
      <w:pPr>
        <w:widowControl w:val="0"/>
        <w:suppressAutoHyphens/>
        <w:overflowPunct w:val="0"/>
        <w:spacing w:line="240" w:lineRule="auto"/>
        <w:jc w:val="center"/>
        <w:rPr>
          <w:rFonts w:ascii="Arial" w:eastAsia="SimSun" w:hAnsi="Arial" w:cs="Arial"/>
          <w:b/>
          <w:noProof w:val="0"/>
          <w:sz w:val="22"/>
          <w:szCs w:val="22"/>
          <w:lang w:eastAsia="zh-CN" w:bidi="hi-IN"/>
        </w:rPr>
      </w:pPr>
      <w:r w:rsidRPr="003078F6">
        <w:rPr>
          <w:rFonts w:ascii="Arial" w:eastAsia="SimSun" w:hAnsi="Arial" w:cs="Arial"/>
          <w:b/>
          <w:noProof w:val="0"/>
          <w:sz w:val="22"/>
          <w:szCs w:val="22"/>
          <w:lang w:eastAsia="zh-CN" w:bidi="hi-IN"/>
        </w:rPr>
        <w:t>IV.</w:t>
      </w:r>
    </w:p>
    <w:p w14:paraId="4194851D" w14:textId="77777777"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Javni natječaj će biti otvoren 15 (petnaest) dana od dana objave.</w:t>
      </w:r>
    </w:p>
    <w:p w14:paraId="79C375A9" w14:textId="77777777" w:rsidR="00855B00" w:rsidRPr="003078F6" w:rsidRDefault="00855B00" w:rsidP="00855B00">
      <w:pPr>
        <w:widowControl w:val="0"/>
        <w:suppressAutoHyphens/>
        <w:overflowPunct w:val="0"/>
        <w:spacing w:line="240" w:lineRule="auto"/>
        <w:ind w:firstLine="708"/>
        <w:jc w:val="center"/>
        <w:rPr>
          <w:rFonts w:ascii="Arial" w:eastAsia="SimSun" w:hAnsi="Arial" w:cs="Arial"/>
          <w:noProof w:val="0"/>
          <w:sz w:val="22"/>
          <w:szCs w:val="22"/>
          <w:lang w:eastAsia="zh-CN" w:bidi="hi-IN"/>
        </w:rPr>
      </w:pPr>
    </w:p>
    <w:p w14:paraId="5A85C336" w14:textId="77777777" w:rsidR="00855B00" w:rsidRPr="003078F6" w:rsidRDefault="00855B00" w:rsidP="00855B00">
      <w:pPr>
        <w:widowControl w:val="0"/>
        <w:suppressAutoHyphens/>
        <w:overflowPunct w:val="0"/>
        <w:spacing w:line="240" w:lineRule="auto"/>
        <w:jc w:val="center"/>
        <w:rPr>
          <w:rFonts w:ascii="Arial" w:eastAsia="SimSun" w:hAnsi="Arial" w:cs="Arial"/>
          <w:noProof w:val="0"/>
          <w:sz w:val="22"/>
          <w:szCs w:val="22"/>
          <w:lang w:eastAsia="zh-CN" w:bidi="hi-IN"/>
        </w:rPr>
      </w:pPr>
      <w:r w:rsidRPr="003078F6">
        <w:rPr>
          <w:rFonts w:ascii="Arial" w:eastAsia="SimSun" w:hAnsi="Arial" w:cs="Arial"/>
          <w:b/>
          <w:noProof w:val="0"/>
          <w:sz w:val="22"/>
          <w:szCs w:val="22"/>
          <w:lang w:eastAsia="zh-CN" w:bidi="hi-IN"/>
        </w:rPr>
        <w:t>V.</w:t>
      </w:r>
    </w:p>
    <w:p w14:paraId="589EE155" w14:textId="77777777" w:rsidR="00855B00" w:rsidRPr="003078F6" w:rsidRDefault="00855B00" w:rsidP="00855B00">
      <w:pPr>
        <w:suppressAutoHyphens/>
        <w:autoSpaceDN w:val="0"/>
        <w:spacing w:line="240" w:lineRule="auto"/>
        <w:textAlignment w:val="baseline"/>
        <w:rPr>
          <w:rFonts w:ascii="Arial" w:eastAsia="SimSun" w:hAnsi="Arial" w:cs="Arial"/>
          <w:noProof w:val="0"/>
          <w:color w:val="231F20"/>
          <w:kern w:val="3"/>
          <w:sz w:val="22"/>
          <w:szCs w:val="22"/>
          <w:lang w:eastAsia="zh-CN" w:bidi="hi-IN"/>
        </w:rPr>
      </w:pPr>
      <w:r w:rsidRPr="003078F6">
        <w:rPr>
          <w:rFonts w:ascii="Arial" w:eastAsia="SimSun" w:hAnsi="Arial" w:cs="Arial"/>
          <w:noProof w:val="0"/>
          <w:color w:val="231F20"/>
          <w:kern w:val="3"/>
          <w:sz w:val="22"/>
          <w:szCs w:val="22"/>
          <w:lang w:eastAsia="zh-CN" w:bidi="hi-IN"/>
        </w:rPr>
        <w:t xml:space="preserve">S kandidatima koji podnesu pravovremene i potpune prijave te koji ispunjavaju formalne uvjete, provesti će se testiranje i intervju sa Povjerenstvom. </w:t>
      </w:r>
    </w:p>
    <w:p w14:paraId="6237573D" w14:textId="77777777" w:rsidR="00855B00" w:rsidRPr="003078F6" w:rsidRDefault="00855B00" w:rsidP="00855B00">
      <w:pPr>
        <w:suppressAutoHyphens/>
        <w:autoSpaceDN w:val="0"/>
        <w:spacing w:line="240" w:lineRule="auto"/>
        <w:textAlignment w:val="baseline"/>
        <w:rPr>
          <w:rFonts w:ascii="Arial" w:eastAsia="SimSun" w:hAnsi="Arial" w:cs="Arial"/>
          <w:noProof w:val="0"/>
          <w:color w:val="231F20"/>
          <w:kern w:val="3"/>
          <w:sz w:val="22"/>
          <w:szCs w:val="22"/>
          <w:lang w:eastAsia="zh-CN" w:bidi="hi-IN"/>
        </w:rPr>
      </w:pPr>
    </w:p>
    <w:p w14:paraId="001AA571" w14:textId="77777777" w:rsidR="00855B00" w:rsidRPr="003078F6" w:rsidRDefault="00855B00" w:rsidP="00855B00">
      <w:pPr>
        <w:widowControl w:val="0"/>
        <w:suppressAutoHyphens/>
        <w:overflowPunct w:val="0"/>
        <w:spacing w:line="240" w:lineRule="auto"/>
        <w:jc w:val="center"/>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VI.</w:t>
      </w:r>
    </w:p>
    <w:p w14:paraId="19499135" w14:textId="551D9C16" w:rsidR="00855B00" w:rsidRPr="003078F6" w:rsidRDefault="00855B00" w:rsidP="00855B00">
      <w:pPr>
        <w:widowControl w:val="0"/>
        <w:suppressAutoHyphens/>
        <w:overflowPunct w:val="0"/>
        <w:spacing w:line="240" w:lineRule="auto"/>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Ova Odluka stupa na snagu danom donošenja.</w:t>
      </w:r>
    </w:p>
    <w:p w14:paraId="6BF9E89B" w14:textId="11E1E8B6" w:rsidR="00855B00" w:rsidRDefault="00855B00" w:rsidP="00855B00">
      <w:pPr>
        <w:widowControl w:val="0"/>
        <w:suppressAutoHyphens/>
        <w:overflowPunct w:val="0"/>
        <w:spacing w:line="240" w:lineRule="auto"/>
        <w:rPr>
          <w:rFonts w:ascii="Arial" w:eastAsia="SimSun" w:hAnsi="Arial" w:cs="Arial"/>
          <w:noProof w:val="0"/>
          <w:sz w:val="22"/>
          <w:szCs w:val="22"/>
          <w:lang w:eastAsia="zh-CN" w:bidi="hi-IN"/>
        </w:rPr>
      </w:pPr>
    </w:p>
    <w:p w14:paraId="22A95719" w14:textId="77777777" w:rsidR="003078F6" w:rsidRPr="003078F6" w:rsidRDefault="003078F6" w:rsidP="00855B00">
      <w:pPr>
        <w:widowControl w:val="0"/>
        <w:suppressAutoHyphens/>
        <w:overflowPunct w:val="0"/>
        <w:spacing w:line="240" w:lineRule="auto"/>
        <w:rPr>
          <w:rFonts w:ascii="Arial" w:eastAsia="SimSun" w:hAnsi="Arial" w:cs="Arial"/>
          <w:noProof w:val="0"/>
          <w:sz w:val="22"/>
          <w:szCs w:val="22"/>
          <w:lang w:eastAsia="zh-CN" w:bidi="hi-IN"/>
        </w:rPr>
      </w:pPr>
    </w:p>
    <w:p w14:paraId="365457BA" w14:textId="77777777" w:rsidR="00855B00" w:rsidRPr="003078F6" w:rsidRDefault="00855B00" w:rsidP="00855B00">
      <w:pPr>
        <w:widowControl w:val="0"/>
        <w:suppressAutoHyphens/>
        <w:overflowPunct w:val="0"/>
        <w:spacing w:line="240" w:lineRule="auto"/>
        <w:jc w:val="left"/>
        <w:rPr>
          <w:rFonts w:ascii="Arial" w:eastAsia="SimSun" w:hAnsi="Arial" w:cs="Arial"/>
          <w:noProof w:val="0"/>
          <w:color w:val="00000A"/>
          <w:sz w:val="22"/>
          <w:szCs w:val="22"/>
          <w:lang w:eastAsia="zh-CN" w:bidi="hi-IN"/>
        </w:rPr>
      </w:pPr>
    </w:p>
    <w:p w14:paraId="5CB648A0" w14:textId="77777777" w:rsidR="00855B00" w:rsidRPr="003078F6" w:rsidRDefault="00855B00" w:rsidP="00855B00">
      <w:pPr>
        <w:widowControl w:val="0"/>
        <w:suppressAutoHyphens/>
        <w:overflowPunct w:val="0"/>
        <w:spacing w:line="240" w:lineRule="auto"/>
        <w:jc w:val="center"/>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OPĆINSKO VIJEĆE OPĆINE SALI</w:t>
      </w:r>
    </w:p>
    <w:p w14:paraId="580D0E2C" w14:textId="77777777" w:rsidR="00855B00" w:rsidRPr="003078F6" w:rsidRDefault="00855B00" w:rsidP="00855B00">
      <w:pPr>
        <w:widowControl w:val="0"/>
        <w:suppressAutoHyphens/>
        <w:overflowPunct w:val="0"/>
        <w:spacing w:line="240" w:lineRule="auto"/>
        <w:jc w:val="center"/>
        <w:rPr>
          <w:rFonts w:ascii="Arial" w:eastAsia="SimSun" w:hAnsi="Arial" w:cs="Arial"/>
          <w:b/>
          <w:bCs/>
          <w:noProof w:val="0"/>
          <w:sz w:val="22"/>
          <w:szCs w:val="22"/>
          <w:lang w:eastAsia="zh-CN" w:bidi="hi-IN"/>
        </w:rPr>
      </w:pPr>
      <w:r w:rsidRPr="003078F6">
        <w:rPr>
          <w:rFonts w:ascii="Arial" w:eastAsia="SimSun" w:hAnsi="Arial" w:cs="Arial"/>
          <w:b/>
          <w:bCs/>
          <w:noProof w:val="0"/>
          <w:sz w:val="22"/>
          <w:szCs w:val="22"/>
          <w:lang w:eastAsia="zh-CN" w:bidi="hi-IN"/>
        </w:rPr>
        <w:t>u funkciji Skupštine društva</w:t>
      </w:r>
    </w:p>
    <w:p w14:paraId="07E584FB" w14:textId="77777777" w:rsidR="00855B00" w:rsidRPr="003078F6" w:rsidRDefault="00855B00" w:rsidP="00855B00">
      <w:pPr>
        <w:widowControl w:val="0"/>
        <w:suppressAutoHyphens/>
        <w:overflowPunct w:val="0"/>
        <w:spacing w:line="240" w:lineRule="auto"/>
        <w:jc w:val="center"/>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Predsjednica</w:t>
      </w:r>
    </w:p>
    <w:p w14:paraId="0B2B403E" w14:textId="6AC2FAD5" w:rsidR="00855B00" w:rsidRPr="003078F6" w:rsidRDefault="00855B00" w:rsidP="00855B00">
      <w:pPr>
        <w:widowControl w:val="0"/>
        <w:suppressAutoHyphens/>
        <w:overflowPunct w:val="0"/>
        <w:spacing w:line="240" w:lineRule="auto"/>
        <w:jc w:val="center"/>
        <w:rPr>
          <w:rFonts w:ascii="Arial" w:eastAsia="SimSun" w:hAnsi="Arial" w:cs="Arial"/>
          <w:noProof w:val="0"/>
          <w:sz w:val="22"/>
          <w:szCs w:val="22"/>
          <w:lang w:eastAsia="zh-CN" w:bidi="hi-IN"/>
        </w:rPr>
      </w:pPr>
      <w:r w:rsidRPr="003078F6">
        <w:rPr>
          <w:rFonts w:ascii="Arial" w:eastAsia="SimSun" w:hAnsi="Arial" w:cs="Arial"/>
          <w:noProof w:val="0"/>
          <w:sz w:val="22"/>
          <w:szCs w:val="22"/>
          <w:lang w:eastAsia="zh-CN" w:bidi="hi-IN"/>
        </w:rPr>
        <w:t>Ivana Kirinić Frka</w:t>
      </w:r>
    </w:p>
    <w:p w14:paraId="5D06E8BF" w14:textId="6D1BD5FA" w:rsidR="007317F0" w:rsidRDefault="007317F0" w:rsidP="00070A6F">
      <w:pPr>
        <w:rPr>
          <w:sz w:val="22"/>
          <w:szCs w:val="22"/>
        </w:rPr>
      </w:pPr>
    </w:p>
    <w:p w14:paraId="5FECDBEB" w14:textId="1CBDA934" w:rsidR="007317F0" w:rsidRDefault="007317F0" w:rsidP="00070A6F">
      <w:pPr>
        <w:rPr>
          <w:sz w:val="22"/>
          <w:szCs w:val="22"/>
        </w:rPr>
      </w:pPr>
    </w:p>
    <w:p w14:paraId="3310F9C5" w14:textId="2D4AD827" w:rsidR="007317F0" w:rsidRDefault="007317F0" w:rsidP="00070A6F">
      <w:pPr>
        <w:rPr>
          <w:sz w:val="22"/>
          <w:szCs w:val="22"/>
        </w:rPr>
      </w:pPr>
    </w:p>
    <w:p w14:paraId="2B5324FD" w14:textId="2FBEC911" w:rsidR="007317F0" w:rsidRDefault="007317F0" w:rsidP="00070A6F">
      <w:pPr>
        <w:rPr>
          <w:sz w:val="22"/>
          <w:szCs w:val="22"/>
        </w:rPr>
      </w:pPr>
    </w:p>
    <w:p w14:paraId="45344BC5" w14:textId="6D5D82BC" w:rsidR="007317F0" w:rsidRDefault="007317F0" w:rsidP="00070A6F">
      <w:pPr>
        <w:rPr>
          <w:sz w:val="22"/>
          <w:szCs w:val="22"/>
        </w:rPr>
      </w:pPr>
    </w:p>
    <w:p w14:paraId="376D4D06" w14:textId="7730BA37" w:rsidR="00855B00" w:rsidRDefault="00855B00" w:rsidP="00070A6F">
      <w:pPr>
        <w:rPr>
          <w:sz w:val="22"/>
          <w:szCs w:val="22"/>
        </w:rPr>
      </w:pPr>
    </w:p>
    <w:p w14:paraId="24E35B29" w14:textId="77777777" w:rsidR="003078F6" w:rsidRDefault="003078F6" w:rsidP="00855B00">
      <w:pPr>
        <w:spacing w:after="200"/>
        <w:rPr>
          <w:rFonts w:ascii="Arial" w:hAnsi="Arial" w:cs="Arial"/>
          <w:sz w:val="22"/>
          <w:szCs w:val="22"/>
        </w:rPr>
      </w:pPr>
    </w:p>
    <w:p w14:paraId="072CFDAE" w14:textId="412CEEDD" w:rsidR="00855B00" w:rsidRDefault="00855B00" w:rsidP="00855B00">
      <w:pPr>
        <w:spacing w:after="200"/>
        <w:rPr>
          <w:rFonts w:ascii="Arial" w:hAnsi="Arial" w:cs="Arial"/>
          <w:sz w:val="22"/>
          <w:szCs w:val="22"/>
        </w:rPr>
      </w:pPr>
      <w:r w:rsidRPr="003078F6">
        <w:rPr>
          <w:rFonts w:ascii="Arial" w:hAnsi="Arial" w:cs="Arial"/>
          <w:sz w:val="22"/>
          <w:szCs w:val="22"/>
        </w:rPr>
        <w:t xml:space="preserve">Na temelju odredbi članka 48. stavak 4. Zakona o predškolskom odgoju i obrazovanju („Narodne novine“ broj 10/97, 107/07, 94/13, 98/19 i 57/22), članka 3. stavak 1. Državnog pedagoškog standarda predškolskog odgoja i naobrazbe („Narodne novine“ broj 63/08 i 90/10), članka 52. i 53. Statuta Dječjeg vrtića „Orkulice“ i članka 30. Statuta Općine Sali („Službeni glasnik Općine Sali“ broj 2/2016) Općinsko vijeće Općine Sali na 8. sjednici održanoj 29. rujna 2022., donijelo je </w:t>
      </w:r>
    </w:p>
    <w:p w14:paraId="73D46C40" w14:textId="77777777" w:rsidR="003078F6" w:rsidRPr="003078F6" w:rsidRDefault="003078F6" w:rsidP="00855B00">
      <w:pPr>
        <w:spacing w:after="200"/>
        <w:rPr>
          <w:rFonts w:ascii="Arial" w:hAnsi="Arial" w:cs="Arial"/>
          <w:sz w:val="22"/>
          <w:szCs w:val="22"/>
        </w:rPr>
      </w:pPr>
    </w:p>
    <w:p w14:paraId="640CAF3C" w14:textId="77777777" w:rsidR="00855B00" w:rsidRPr="003078F6" w:rsidRDefault="00855B00" w:rsidP="00855B00">
      <w:pPr>
        <w:jc w:val="center"/>
        <w:rPr>
          <w:rFonts w:ascii="Arial" w:hAnsi="Arial" w:cs="Arial"/>
          <w:b/>
          <w:sz w:val="22"/>
          <w:szCs w:val="22"/>
        </w:rPr>
      </w:pPr>
      <w:r w:rsidRPr="003078F6">
        <w:rPr>
          <w:rFonts w:ascii="Arial" w:hAnsi="Arial" w:cs="Arial"/>
          <w:b/>
          <w:sz w:val="22"/>
          <w:szCs w:val="22"/>
        </w:rPr>
        <w:t xml:space="preserve">O D L U K U </w:t>
      </w:r>
    </w:p>
    <w:p w14:paraId="55AB8562" w14:textId="77777777" w:rsidR="00855B00" w:rsidRPr="003078F6" w:rsidRDefault="00855B00" w:rsidP="00855B00">
      <w:pPr>
        <w:jc w:val="center"/>
        <w:rPr>
          <w:rFonts w:ascii="Arial" w:hAnsi="Arial" w:cs="Arial"/>
          <w:b/>
          <w:sz w:val="22"/>
          <w:szCs w:val="22"/>
        </w:rPr>
      </w:pPr>
      <w:bookmarkStart w:id="0" w:name="_Hlk114746020"/>
      <w:r w:rsidRPr="003078F6">
        <w:rPr>
          <w:rFonts w:ascii="Arial" w:hAnsi="Arial" w:cs="Arial"/>
          <w:b/>
          <w:sz w:val="22"/>
          <w:szCs w:val="22"/>
        </w:rPr>
        <w:t xml:space="preserve">o izmjeni i dopuni Odluke </w:t>
      </w:r>
    </w:p>
    <w:p w14:paraId="3028F2B8" w14:textId="77777777" w:rsidR="00855B00" w:rsidRPr="003078F6" w:rsidRDefault="00855B00" w:rsidP="00855B00">
      <w:pPr>
        <w:jc w:val="center"/>
        <w:rPr>
          <w:rFonts w:ascii="Arial" w:hAnsi="Arial" w:cs="Arial"/>
          <w:b/>
          <w:sz w:val="22"/>
          <w:szCs w:val="22"/>
        </w:rPr>
      </w:pPr>
      <w:r w:rsidRPr="003078F6">
        <w:rPr>
          <w:rFonts w:ascii="Arial" w:hAnsi="Arial" w:cs="Arial"/>
          <w:b/>
          <w:sz w:val="22"/>
          <w:szCs w:val="22"/>
        </w:rPr>
        <w:t xml:space="preserve">o utvrđivanju mjerila za naplatu usluga Dječjeg vrtića „Orkulice“ Sali </w:t>
      </w:r>
    </w:p>
    <w:p w14:paraId="2DF448D3" w14:textId="77777777" w:rsidR="00855B00" w:rsidRPr="003078F6" w:rsidRDefault="00855B00" w:rsidP="00855B00">
      <w:pPr>
        <w:jc w:val="center"/>
        <w:rPr>
          <w:rFonts w:ascii="Arial" w:hAnsi="Arial" w:cs="Arial"/>
          <w:b/>
          <w:sz w:val="22"/>
          <w:szCs w:val="22"/>
        </w:rPr>
      </w:pPr>
      <w:r w:rsidRPr="003078F6">
        <w:rPr>
          <w:rFonts w:ascii="Arial" w:hAnsi="Arial" w:cs="Arial"/>
          <w:b/>
          <w:sz w:val="22"/>
          <w:szCs w:val="22"/>
        </w:rPr>
        <w:t>od roditelja-korisnika usluge</w:t>
      </w:r>
    </w:p>
    <w:bookmarkEnd w:id="0"/>
    <w:p w14:paraId="0F9A812D" w14:textId="77777777" w:rsidR="00855B00" w:rsidRPr="003078F6" w:rsidRDefault="00855B00" w:rsidP="00855B00">
      <w:pPr>
        <w:spacing w:after="200"/>
        <w:jc w:val="center"/>
        <w:rPr>
          <w:rFonts w:ascii="Arial" w:hAnsi="Arial" w:cs="Arial"/>
          <w:b/>
          <w:sz w:val="22"/>
          <w:szCs w:val="22"/>
        </w:rPr>
      </w:pPr>
    </w:p>
    <w:p w14:paraId="355A4981" w14:textId="77777777" w:rsidR="00855B00" w:rsidRPr="003078F6" w:rsidRDefault="00855B00" w:rsidP="00855B00">
      <w:pPr>
        <w:spacing w:after="200"/>
        <w:jc w:val="center"/>
        <w:rPr>
          <w:rFonts w:ascii="Arial" w:hAnsi="Arial" w:cs="Arial"/>
          <w:b/>
          <w:sz w:val="22"/>
          <w:szCs w:val="22"/>
        </w:rPr>
      </w:pPr>
      <w:r w:rsidRPr="003078F6">
        <w:rPr>
          <w:rFonts w:ascii="Arial" w:hAnsi="Arial" w:cs="Arial"/>
          <w:b/>
          <w:sz w:val="22"/>
          <w:szCs w:val="22"/>
        </w:rPr>
        <w:t>Članak 1.</w:t>
      </w:r>
    </w:p>
    <w:p w14:paraId="63C2AF81" w14:textId="77777777" w:rsidR="00855B00" w:rsidRPr="003078F6" w:rsidRDefault="00855B00" w:rsidP="00855B00">
      <w:pPr>
        <w:spacing w:after="200"/>
        <w:rPr>
          <w:rFonts w:ascii="Arial" w:hAnsi="Arial" w:cs="Arial"/>
          <w:sz w:val="22"/>
          <w:szCs w:val="22"/>
        </w:rPr>
      </w:pPr>
      <w:r w:rsidRPr="003078F6">
        <w:rPr>
          <w:rFonts w:ascii="Arial" w:hAnsi="Arial" w:cs="Arial"/>
          <w:sz w:val="22"/>
          <w:szCs w:val="22"/>
        </w:rPr>
        <w:tab/>
        <w:t>Ovom Odlukom izmjenjuje se Odluka Općinskog vijeća Općine Sali o izmjeni i dopuni Odluke o utvrđivanju mjerila za naplatu usluga Dječjeg vrtića „Orkulice“ Sali od roditelja-korisnika usluge od 8. lipnja 2022., KLASA: 320-01/21-01/01, URBROJ: 2198/15-01-22-6, na način da članak 9. stavak 1. Odluke glasi:</w:t>
      </w:r>
    </w:p>
    <w:p w14:paraId="3ED3D94E" w14:textId="77777777" w:rsidR="00855B00" w:rsidRPr="003078F6" w:rsidRDefault="00855B00" w:rsidP="00855B00">
      <w:pPr>
        <w:spacing w:after="200"/>
        <w:rPr>
          <w:rFonts w:ascii="Arial" w:hAnsi="Arial" w:cs="Arial"/>
          <w:sz w:val="22"/>
          <w:szCs w:val="22"/>
        </w:rPr>
      </w:pPr>
      <w:r w:rsidRPr="003078F6">
        <w:rPr>
          <w:rFonts w:ascii="Arial" w:hAnsi="Arial" w:cs="Arial"/>
          <w:sz w:val="22"/>
          <w:szCs w:val="22"/>
        </w:rPr>
        <w:t>„Ova Odluka stupa na snagu osmog dana od dana objave, a primjenjuje se od početka pedagoške godine 2022./2023. na dan 5. rujna 2022. te će se objaviti u „Službenom glasniku Općine Sali“, na oglasnoj ploči i mrežnim stranicama Dječjeg vrtića „Orkulice“ „.</w:t>
      </w:r>
    </w:p>
    <w:p w14:paraId="60445F53" w14:textId="77777777" w:rsidR="00855B00" w:rsidRPr="003078F6" w:rsidRDefault="00855B00" w:rsidP="00855B00">
      <w:pPr>
        <w:rPr>
          <w:rFonts w:ascii="Arial" w:hAnsi="Arial" w:cs="Arial"/>
          <w:sz w:val="22"/>
          <w:szCs w:val="22"/>
        </w:rPr>
      </w:pPr>
    </w:p>
    <w:p w14:paraId="3A09D2C3" w14:textId="77777777" w:rsidR="00855B00" w:rsidRPr="003078F6" w:rsidRDefault="00855B00" w:rsidP="00855B00">
      <w:pPr>
        <w:spacing w:after="200"/>
        <w:jc w:val="center"/>
        <w:rPr>
          <w:rFonts w:ascii="Arial" w:hAnsi="Arial" w:cs="Arial"/>
          <w:b/>
          <w:sz w:val="22"/>
          <w:szCs w:val="22"/>
        </w:rPr>
      </w:pPr>
      <w:r w:rsidRPr="003078F6">
        <w:rPr>
          <w:rFonts w:ascii="Arial" w:hAnsi="Arial" w:cs="Arial"/>
          <w:b/>
          <w:sz w:val="22"/>
          <w:szCs w:val="22"/>
        </w:rPr>
        <w:t>Članak 2.</w:t>
      </w:r>
    </w:p>
    <w:p w14:paraId="25E753FD" w14:textId="77777777" w:rsidR="00855B00" w:rsidRPr="003078F6" w:rsidRDefault="00855B00" w:rsidP="00855B00">
      <w:pPr>
        <w:spacing w:after="200"/>
        <w:rPr>
          <w:rFonts w:ascii="Arial" w:hAnsi="Arial" w:cs="Arial"/>
          <w:sz w:val="22"/>
          <w:szCs w:val="22"/>
        </w:rPr>
      </w:pPr>
      <w:r w:rsidRPr="003078F6">
        <w:rPr>
          <w:rFonts w:ascii="Arial" w:hAnsi="Arial" w:cs="Arial"/>
          <w:sz w:val="22"/>
          <w:szCs w:val="22"/>
        </w:rPr>
        <w:tab/>
        <w:t>Ova Odluka stupa na snagu danom donošenja, a objaviti će se u „Službenom glasniku Općine Sali“.</w:t>
      </w:r>
    </w:p>
    <w:p w14:paraId="368DDFE3" w14:textId="77777777" w:rsidR="00855B00" w:rsidRPr="003078F6" w:rsidRDefault="00855B00" w:rsidP="00855B00">
      <w:pPr>
        <w:spacing w:after="200"/>
        <w:rPr>
          <w:rFonts w:ascii="Arial" w:hAnsi="Arial" w:cs="Arial"/>
          <w:sz w:val="22"/>
          <w:szCs w:val="22"/>
        </w:rPr>
      </w:pPr>
    </w:p>
    <w:p w14:paraId="7BD2CC2C" w14:textId="77777777" w:rsidR="00855B00" w:rsidRPr="003078F6" w:rsidRDefault="00855B00" w:rsidP="00855B00">
      <w:pPr>
        <w:pStyle w:val="BodyText22"/>
        <w:ind w:firstLine="0"/>
        <w:rPr>
          <w:rFonts w:ascii="Arial" w:hAnsi="Arial" w:cs="Arial"/>
          <w:noProof/>
          <w:sz w:val="22"/>
          <w:szCs w:val="22"/>
        </w:rPr>
      </w:pPr>
      <w:r w:rsidRPr="003078F6">
        <w:rPr>
          <w:rFonts w:ascii="Arial" w:hAnsi="Arial" w:cs="Arial"/>
          <w:noProof/>
          <w:sz w:val="22"/>
          <w:szCs w:val="22"/>
        </w:rPr>
        <w:t>KLASA: 601-01/22-01/04</w:t>
      </w:r>
    </w:p>
    <w:p w14:paraId="60EFA37A" w14:textId="77777777" w:rsidR="00855B00" w:rsidRPr="003078F6" w:rsidRDefault="00855B00" w:rsidP="00855B00">
      <w:pPr>
        <w:pStyle w:val="BodyText22"/>
        <w:ind w:firstLine="0"/>
        <w:rPr>
          <w:rFonts w:ascii="Arial" w:hAnsi="Arial" w:cs="Arial"/>
          <w:noProof/>
          <w:sz w:val="22"/>
          <w:szCs w:val="22"/>
        </w:rPr>
      </w:pPr>
      <w:r w:rsidRPr="003078F6">
        <w:rPr>
          <w:rFonts w:ascii="Arial" w:hAnsi="Arial" w:cs="Arial"/>
          <w:noProof/>
          <w:sz w:val="22"/>
          <w:szCs w:val="22"/>
        </w:rPr>
        <w:t>URBROJ: 2198/15-01-22-2</w:t>
      </w:r>
    </w:p>
    <w:p w14:paraId="645F63F2" w14:textId="77777777" w:rsidR="00855B00" w:rsidRPr="003078F6" w:rsidRDefault="00855B00" w:rsidP="00855B00">
      <w:pPr>
        <w:pStyle w:val="BodyText22"/>
        <w:ind w:firstLine="0"/>
        <w:rPr>
          <w:rFonts w:ascii="Arial" w:hAnsi="Arial" w:cs="Arial"/>
          <w:noProof/>
          <w:sz w:val="22"/>
          <w:szCs w:val="22"/>
        </w:rPr>
      </w:pPr>
      <w:r w:rsidRPr="003078F6">
        <w:rPr>
          <w:rFonts w:ascii="Arial" w:hAnsi="Arial" w:cs="Arial"/>
          <w:noProof/>
          <w:sz w:val="22"/>
          <w:szCs w:val="22"/>
        </w:rPr>
        <w:t>U Salima, 29. rujna 2022.</w:t>
      </w:r>
    </w:p>
    <w:p w14:paraId="3A8A38F2" w14:textId="77777777" w:rsidR="00855B00" w:rsidRPr="003078F6" w:rsidRDefault="00855B00" w:rsidP="00855B00">
      <w:pPr>
        <w:pStyle w:val="BodyText22"/>
        <w:ind w:firstLine="0"/>
        <w:rPr>
          <w:rFonts w:ascii="Arial" w:hAnsi="Arial" w:cs="Arial"/>
          <w:noProof/>
          <w:sz w:val="22"/>
          <w:szCs w:val="22"/>
        </w:rPr>
      </w:pPr>
    </w:p>
    <w:p w14:paraId="63B76352" w14:textId="77777777" w:rsidR="00855B00" w:rsidRPr="003078F6" w:rsidRDefault="00855B00" w:rsidP="00855B00">
      <w:pPr>
        <w:pStyle w:val="BodyText22"/>
        <w:ind w:firstLine="0"/>
        <w:rPr>
          <w:rFonts w:ascii="Arial" w:hAnsi="Arial" w:cs="Arial"/>
          <w:noProof/>
          <w:sz w:val="22"/>
          <w:szCs w:val="22"/>
        </w:rPr>
      </w:pPr>
    </w:p>
    <w:p w14:paraId="0D6A1E9A" w14:textId="77777777" w:rsidR="00855B00" w:rsidRPr="003078F6" w:rsidRDefault="00855B00" w:rsidP="00855B00">
      <w:pPr>
        <w:pStyle w:val="BodyText22"/>
        <w:ind w:firstLine="0"/>
        <w:rPr>
          <w:rFonts w:ascii="Arial" w:hAnsi="Arial" w:cs="Arial"/>
          <w:noProof/>
          <w:sz w:val="22"/>
          <w:szCs w:val="22"/>
        </w:rPr>
      </w:pPr>
    </w:p>
    <w:p w14:paraId="3B24BD4E" w14:textId="77777777" w:rsidR="00855B00" w:rsidRPr="003078F6" w:rsidRDefault="00855B00" w:rsidP="00855B00">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OPĆINSKO VIJEĆE OPĆINE SALI</w:t>
      </w:r>
    </w:p>
    <w:p w14:paraId="0B7F3E7E" w14:textId="77777777" w:rsidR="00855B00" w:rsidRPr="003078F6" w:rsidRDefault="00855B00" w:rsidP="00855B00">
      <w:pPr>
        <w:pStyle w:val="StandardWeb"/>
        <w:spacing w:before="0" w:beforeAutospacing="0" w:after="0" w:afterAutospacing="0"/>
        <w:jc w:val="center"/>
        <w:rPr>
          <w:rFonts w:ascii="Arial" w:hAnsi="Arial" w:cs="Arial"/>
          <w:b/>
          <w:sz w:val="22"/>
          <w:szCs w:val="22"/>
        </w:rPr>
      </w:pPr>
      <w:r w:rsidRPr="003078F6">
        <w:rPr>
          <w:rFonts w:ascii="Arial" w:hAnsi="Arial" w:cs="Arial"/>
          <w:b/>
          <w:bCs/>
          <w:sz w:val="22"/>
          <w:szCs w:val="22"/>
        </w:rPr>
        <w:t>Predsjednica</w:t>
      </w:r>
      <w:r w:rsidRPr="003078F6">
        <w:rPr>
          <w:rFonts w:ascii="Arial" w:hAnsi="Arial" w:cs="Arial"/>
          <w:bCs/>
          <w:sz w:val="22"/>
          <w:szCs w:val="22"/>
        </w:rPr>
        <w:br/>
      </w:r>
      <w:r w:rsidRPr="003078F6">
        <w:rPr>
          <w:rFonts w:ascii="Arial" w:hAnsi="Arial" w:cs="Arial"/>
          <w:sz w:val="22"/>
          <w:szCs w:val="22"/>
        </w:rPr>
        <w:t>Ivana Kirinić Frka</w:t>
      </w:r>
    </w:p>
    <w:p w14:paraId="2B8D237E" w14:textId="77777777" w:rsidR="00855B00" w:rsidRPr="003078F6" w:rsidRDefault="00855B00" w:rsidP="00855B00">
      <w:pPr>
        <w:jc w:val="center"/>
        <w:rPr>
          <w:rFonts w:ascii="Arial" w:hAnsi="Arial" w:cs="Arial"/>
          <w:sz w:val="22"/>
          <w:szCs w:val="22"/>
        </w:rPr>
      </w:pPr>
    </w:p>
    <w:p w14:paraId="2364C46C" w14:textId="6BD02133" w:rsidR="00855B00" w:rsidRPr="003078F6" w:rsidRDefault="00855B00" w:rsidP="00070A6F">
      <w:pPr>
        <w:rPr>
          <w:sz w:val="22"/>
          <w:szCs w:val="22"/>
        </w:rPr>
      </w:pPr>
    </w:p>
    <w:p w14:paraId="2A9683AF" w14:textId="6B46A89D" w:rsidR="00855B00" w:rsidRDefault="00855B00" w:rsidP="00070A6F">
      <w:pPr>
        <w:rPr>
          <w:sz w:val="22"/>
          <w:szCs w:val="22"/>
        </w:rPr>
      </w:pPr>
    </w:p>
    <w:p w14:paraId="10BF7949" w14:textId="1C9CAEE0" w:rsidR="00855B00" w:rsidRDefault="00855B00" w:rsidP="00070A6F">
      <w:pPr>
        <w:rPr>
          <w:sz w:val="22"/>
          <w:szCs w:val="22"/>
        </w:rPr>
      </w:pPr>
    </w:p>
    <w:p w14:paraId="41ED9A8C" w14:textId="3749B688" w:rsidR="00855B00" w:rsidRDefault="00855B00" w:rsidP="00070A6F">
      <w:pPr>
        <w:rPr>
          <w:sz w:val="22"/>
          <w:szCs w:val="22"/>
        </w:rPr>
      </w:pPr>
    </w:p>
    <w:p w14:paraId="21EC4CCF" w14:textId="77777777" w:rsidR="003078F6" w:rsidRDefault="003078F6" w:rsidP="00070A6F">
      <w:pPr>
        <w:rPr>
          <w:sz w:val="22"/>
          <w:szCs w:val="22"/>
        </w:rPr>
      </w:pPr>
    </w:p>
    <w:p w14:paraId="0DFBEBCB" w14:textId="149177A2" w:rsidR="00855B00" w:rsidRDefault="00855B00" w:rsidP="00070A6F">
      <w:pPr>
        <w:rPr>
          <w:sz w:val="22"/>
          <w:szCs w:val="22"/>
        </w:rPr>
      </w:pPr>
    </w:p>
    <w:p w14:paraId="2BA72DC3" w14:textId="47935640" w:rsidR="00855B00" w:rsidRDefault="00855B00" w:rsidP="00070A6F">
      <w:pPr>
        <w:rPr>
          <w:sz w:val="22"/>
          <w:szCs w:val="22"/>
        </w:rPr>
      </w:pPr>
    </w:p>
    <w:p w14:paraId="7A60A8DE" w14:textId="693B41C2" w:rsidR="00855B00" w:rsidRDefault="00855B00" w:rsidP="00070A6F">
      <w:pPr>
        <w:rPr>
          <w:sz w:val="22"/>
          <w:szCs w:val="22"/>
        </w:rPr>
      </w:pPr>
    </w:p>
    <w:p w14:paraId="2156AC16" w14:textId="15147E18" w:rsidR="00855B00" w:rsidRDefault="00855B00" w:rsidP="00070A6F">
      <w:pPr>
        <w:rPr>
          <w:sz w:val="22"/>
          <w:szCs w:val="22"/>
        </w:rPr>
      </w:pPr>
    </w:p>
    <w:p w14:paraId="170BAD8F" w14:textId="77777777" w:rsidR="00431432" w:rsidRPr="003078F6" w:rsidRDefault="00431432" w:rsidP="00431432">
      <w:pPr>
        <w:spacing w:line="240" w:lineRule="auto"/>
        <w:ind w:right="4536"/>
        <w:contextualSpacing/>
        <w:rPr>
          <w:rFonts w:ascii="Arial" w:hAnsi="Arial" w:cs="Arial"/>
          <w:b/>
          <w:bCs/>
          <w:sz w:val="22"/>
          <w:szCs w:val="22"/>
        </w:rPr>
      </w:pPr>
      <w:r w:rsidRPr="003078F6">
        <w:rPr>
          <w:rFonts w:ascii="Arial" w:hAnsi="Arial" w:cs="Arial"/>
          <w:b/>
          <w:bCs/>
          <w:sz w:val="22"/>
          <w:szCs w:val="22"/>
        </w:rPr>
        <w:lastRenderedPageBreak/>
        <w:t>REPUBLIKA HRVATSKA</w:t>
      </w:r>
    </w:p>
    <w:p w14:paraId="360E096A" w14:textId="77777777" w:rsidR="00431432" w:rsidRPr="003078F6" w:rsidRDefault="00431432" w:rsidP="00431432">
      <w:pPr>
        <w:spacing w:line="240" w:lineRule="auto"/>
        <w:ind w:right="4536"/>
        <w:contextualSpacing/>
        <w:rPr>
          <w:rFonts w:ascii="Arial" w:hAnsi="Arial" w:cs="Arial"/>
          <w:b/>
          <w:bCs/>
          <w:sz w:val="22"/>
          <w:szCs w:val="22"/>
        </w:rPr>
      </w:pPr>
      <w:r w:rsidRPr="003078F6">
        <w:rPr>
          <w:rFonts w:ascii="Arial" w:hAnsi="Arial" w:cs="Arial"/>
          <w:b/>
          <w:bCs/>
          <w:sz w:val="22"/>
          <w:szCs w:val="22"/>
        </w:rPr>
        <w:t>ZADARSKA ŽUPANIJA</w:t>
      </w:r>
    </w:p>
    <w:p w14:paraId="538BF668" w14:textId="77777777" w:rsidR="00431432" w:rsidRPr="003078F6" w:rsidRDefault="00431432" w:rsidP="00431432">
      <w:pPr>
        <w:spacing w:line="240" w:lineRule="auto"/>
        <w:ind w:right="4536"/>
        <w:contextualSpacing/>
        <w:rPr>
          <w:rFonts w:ascii="Arial" w:hAnsi="Arial" w:cs="Arial"/>
          <w:b/>
          <w:bCs/>
          <w:sz w:val="22"/>
          <w:szCs w:val="22"/>
        </w:rPr>
      </w:pPr>
      <w:r w:rsidRPr="003078F6">
        <w:rPr>
          <w:rFonts w:ascii="Arial" w:hAnsi="Arial" w:cs="Arial"/>
          <w:b/>
          <w:bCs/>
          <w:sz w:val="22"/>
          <w:szCs w:val="22"/>
        </w:rPr>
        <w:t>OPĆINA SALI</w:t>
      </w:r>
    </w:p>
    <w:p w14:paraId="3B78D7E3" w14:textId="77777777" w:rsidR="00431432" w:rsidRPr="003078F6" w:rsidRDefault="00431432" w:rsidP="00431432">
      <w:pPr>
        <w:spacing w:line="240" w:lineRule="auto"/>
        <w:ind w:right="4536"/>
        <w:contextualSpacing/>
        <w:rPr>
          <w:rFonts w:ascii="Arial" w:hAnsi="Arial" w:cs="Arial"/>
          <w:b/>
          <w:bCs/>
          <w:sz w:val="22"/>
          <w:szCs w:val="22"/>
        </w:rPr>
      </w:pPr>
      <w:r w:rsidRPr="003078F6">
        <w:rPr>
          <w:rFonts w:ascii="Arial" w:hAnsi="Arial" w:cs="Arial"/>
          <w:b/>
          <w:bCs/>
          <w:sz w:val="22"/>
          <w:szCs w:val="22"/>
        </w:rPr>
        <w:t>OPĆINSKO VIJEĆE</w:t>
      </w:r>
    </w:p>
    <w:p w14:paraId="25FEECB8" w14:textId="77777777" w:rsidR="00431432" w:rsidRPr="003078F6" w:rsidRDefault="00431432" w:rsidP="00431432">
      <w:pPr>
        <w:spacing w:line="240" w:lineRule="auto"/>
        <w:ind w:right="4536"/>
        <w:contextualSpacing/>
        <w:rPr>
          <w:rFonts w:ascii="Arial" w:hAnsi="Arial" w:cs="Arial"/>
          <w:b/>
          <w:bCs/>
          <w:sz w:val="22"/>
          <w:szCs w:val="22"/>
        </w:rPr>
      </w:pPr>
    </w:p>
    <w:p w14:paraId="3FCC0CBC"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KLASA: 601-01/22-01/09</w:t>
      </w:r>
    </w:p>
    <w:p w14:paraId="1211637D"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URBROJ: 2198/15-01-22-1</w:t>
      </w:r>
    </w:p>
    <w:p w14:paraId="4022680F" w14:textId="02C990DD" w:rsidR="00431432" w:rsidRDefault="00431432" w:rsidP="00431432">
      <w:pPr>
        <w:spacing w:line="240" w:lineRule="auto"/>
        <w:contextualSpacing/>
        <w:rPr>
          <w:rFonts w:ascii="Arial" w:hAnsi="Arial" w:cs="Arial"/>
          <w:sz w:val="22"/>
          <w:szCs w:val="22"/>
        </w:rPr>
      </w:pPr>
      <w:r w:rsidRPr="003078F6">
        <w:rPr>
          <w:rFonts w:ascii="Arial" w:hAnsi="Arial" w:cs="Arial"/>
          <w:sz w:val="22"/>
          <w:szCs w:val="22"/>
        </w:rPr>
        <w:t>U Salima, 29. rujna 2022.</w:t>
      </w:r>
    </w:p>
    <w:p w14:paraId="09C71A7F" w14:textId="77777777" w:rsidR="003078F6" w:rsidRPr="003078F6" w:rsidRDefault="003078F6" w:rsidP="00431432">
      <w:pPr>
        <w:spacing w:line="240" w:lineRule="auto"/>
        <w:contextualSpacing/>
        <w:rPr>
          <w:rFonts w:ascii="Arial" w:hAnsi="Arial" w:cs="Arial"/>
          <w:sz w:val="22"/>
          <w:szCs w:val="22"/>
        </w:rPr>
      </w:pPr>
    </w:p>
    <w:p w14:paraId="02FEE364" w14:textId="77777777" w:rsidR="00431432" w:rsidRPr="003078F6" w:rsidRDefault="00431432" w:rsidP="00431432">
      <w:pPr>
        <w:spacing w:line="240" w:lineRule="auto"/>
        <w:contextualSpacing/>
        <w:rPr>
          <w:rFonts w:ascii="Arial" w:hAnsi="Arial" w:cs="Arial"/>
          <w:sz w:val="22"/>
          <w:szCs w:val="22"/>
        </w:rPr>
      </w:pPr>
    </w:p>
    <w:p w14:paraId="076621F0"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ab/>
      </w:r>
      <w:bookmarkStart w:id="1" w:name="_Hlk81398266"/>
      <w:r w:rsidRPr="003078F6">
        <w:rPr>
          <w:rFonts w:ascii="Arial" w:hAnsi="Arial" w:cs="Arial"/>
          <w:sz w:val="22"/>
          <w:szCs w:val="22"/>
        </w:rPr>
        <w:t>Na temelju čl. 30. Statuta Općine Sali („Službeni glasnik Općine Sali“ 2/16), Općinsko vijeće Općine Sali na 8. sjednici održanoj 29. rujna 2022., donijelo je</w:t>
      </w:r>
      <w:bookmarkEnd w:id="1"/>
    </w:p>
    <w:p w14:paraId="7430A6EA" w14:textId="77777777" w:rsidR="00431432" w:rsidRPr="003078F6" w:rsidRDefault="00431432" w:rsidP="00431432">
      <w:pPr>
        <w:spacing w:line="240" w:lineRule="auto"/>
        <w:contextualSpacing/>
        <w:rPr>
          <w:rFonts w:ascii="Arial" w:hAnsi="Arial" w:cs="Arial"/>
          <w:sz w:val="22"/>
          <w:szCs w:val="22"/>
        </w:rPr>
      </w:pPr>
    </w:p>
    <w:p w14:paraId="09804EB8" w14:textId="77777777" w:rsidR="00431432" w:rsidRPr="003078F6" w:rsidRDefault="00431432" w:rsidP="00431432">
      <w:pPr>
        <w:spacing w:line="240" w:lineRule="auto"/>
        <w:contextualSpacing/>
        <w:jc w:val="center"/>
        <w:rPr>
          <w:rFonts w:ascii="Arial" w:hAnsi="Arial" w:cs="Arial"/>
          <w:b/>
          <w:bCs/>
          <w:sz w:val="22"/>
          <w:szCs w:val="22"/>
        </w:rPr>
      </w:pPr>
      <w:r w:rsidRPr="003078F6">
        <w:rPr>
          <w:rFonts w:ascii="Arial" w:hAnsi="Arial" w:cs="Arial"/>
          <w:b/>
          <w:bCs/>
          <w:sz w:val="22"/>
          <w:szCs w:val="22"/>
        </w:rPr>
        <w:t>ODLUKU</w:t>
      </w:r>
    </w:p>
    <w:p w14:paraId="1A58ACCE" w14:textId="77777777" w:rsidR="00431432" w:rsidRPr="003078F6" w:rsidRDefault="00431432" w:rsidP="00431432">
      <w:pPr>
        <w:spacing w:line="240" w:lineRule="auto"/>
        <w:contextualSpacing/>
        <w:jc w:val="center"/>
        <w:rPr>
          <w:rFonts w:ascii="Arial" w:hAnsi="Arial" w:cs="Arial"/>
          <w:b/>
          <w:bCs/>
          <w:sz w:val="22"/>
          <w:szCs w:val="22"/>
        </w:rPr>
      </w:pPr>
      <w:r w:rsidRPr="003078F6">
        <w:rPr>
          <w:rFonts w:ascii="Arial" w:hAnsi="Arial" w:cs="Arial"/>
          <w:b/>
          <w:bCs/>
          <w:sz w:val="22"/>
          <w:szCs w:val="22"/>
        </w:rPr>
        <w:t xml:space="preserve">o davanju na upravljanje i održavanje objekta i opreme </w:t>
      </w:r>
    </w:p>
    <w:p w14:paraId="56EA2B02" w14:textId="3650340F" w:rsidR="00431432" w:rsidRDefault="00431432" w:rsidP="00431432">
      <w:pPr>
        <w:spacing w:line="240" w:lineRule="auto"/>
        <w:contextualSpacing/>
        <w:jc w:val="center"/>
        <w:rPr>
          <w:rFonts w:ascii="Arial" w:hAnsi="Arial" w:cs="Arial"/>
          <w:b/>
          <w:bCs/>
          <w:sz w:val="22"/>
          <w:szCs w:val="22"/>
        </w:rPr>
      </w:pPr>
      <w:r w:rsidRPr="003078F6">
        <w:rPr>
          <w:rFonts w:ascii="Arial" w:hAnsi="Arial" w:cs="Arial"/>
          <w:b/>
          <w:bCs/>
          <w:sz w:val="22"/>
          <w:szCs w:val="22"/>
        </w:rPr>
        <w:t>Dječjem vrtiću Orkulice</w:t>
      </w:r>
    </w:p>
    <w:p w14:paraId="3DE9FD94" w14:textId="77777777" w:rsidR="003078F6" w:rsidRPr="003078F6" w:rsidRDefault="003078F6" w:rsidP="00431432">
      <w:pPr>
        <w:spacing w:line="240" w:lineRule="auto"/>
        <w:contextualSpacing/>
        <w:jc w:val="center"/>
        <w:rPr>
          <w:rFonts w:ascii="Arial" w:hAnsi="Arial" w:cs="Arial"/>
          <w:b/>
          <w:bCs/>
          <w:sz w:val="22"/>
          <w:szCs w:val="22"/>
        </w:rPr>
      </w:pPr>
    </w:p>
    <w:p w14:paraId="7080D333" w14:textId="77777777" w:rsidR="00431432" w:rsidRPr="003078F6" w:rsidRDefault="00431432" w:rsidP="00431432">
      <w:pPr>
        <w:spacing w:line="240" w:lineRule="auto"/>
        <w:contextualSpacing/>
        <w:jc w:val="center"/>
        <w:rPr>
          <w:rFonts w:ascii="Arial" w:hAnsi="Arial" w:cs="Arial"/>
          <w:b/>
          <w:bCs/>
          <w:sz w:val="22"/>
          <w:szCs w:val="22"/>
        </w:rPr>
      </w:pPr>
    </w:p>
    <w:p w14:paraId="193345D0" w14:textId="77777777" w:rsidR="00431432" w:rsidRPr="003078F6" w:rsidRDefault="00431432" w:rsidP="00431432">
      <w:pPr>
        <w:spacing w:line="240" w:lineRule="auto"/>
        <w:contextualSpacing/>
        <w:jc w:val="center"/>
        <w:rPr>
          <w:rFonts w:ascii="Arial" w:hAnsi="Arial" w:cs="Arial"/>
          <w:b/>
          <w:bCs/>
          <w:sz w:val="22"/>
          <w:szCs w:val="22"/>
        </w:rPr>
      </w:pPr>
      <w:r w:rsidRPr="003078F6">
        <w:rPr>
          <w:rFonts w:ascii="Arial" w:hAnsi="Arial" w:cs="Arial"/>
          <w:b/>
          <w:bCs/>
          <w:sz w:val="22"/>
          <w:szCs w:val="22"/>
        </w:rPr>
        <w:t>Članak 1.</w:t>
      </w:r>
    </w:p>
    <w:p w14:paraId="5F0A00D2"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 xml:space="preserve">Ovom Odlukom, Općina Sali daje na upravljanje i održavanje </w:t>
      </w:r>
      <w:bookmarkStart w:id="2" w:name="_Hlk81384629"/>
      <w:r w:rsidRPr="003078F6">
        <w:rPr>
          <w:rFonts w:ascii="Arial" w:hAnsi="Arial" w:cs="Arial"/>
          <w:sz w:val="22"/>
          <w:szCs w:val="22"/>
        </w:rPr>
        <w:t xml:space="preserve">Dječjem vrtiću </w:t>
      </w:r>
      <w:bookmarkEnd w:id="2"/>
      <w:r w:rsidRPr="003078F6">
        <w:rPr>
          <w:rFonts w:ascii="Arial" w:hAnsi="Arial" w:cs="Arial"/>
          <w:sz w:val="22"/>
          <w:szCs w:val="22"/>
        </w:rPr>
        <w:t>Orkulice, Ulica Sali III 15A, Sali, OIB: 96636983434, javnoj ustanovi za predškolski odgoj i obrazovanje čiji je osnivač Općina Sali, u svrhu obavljanja djelatnosti, zgradu dječjeg vrtića na adresi Ulica Sali III 15A, Sali, izgrađenu na k.č.br. 19539 k.o. Sali novo, upisana u z.k. ul. 21224, ukupne površine 644 m</w:t>
      </w:r>
      <w:r w:rsidRPr="003078F6">
        <w:rPr>
          <w:rFonts w:ascii="Arial" w:hAnsi="Arial" w:cs="Arial"/>
          <w:sz w:val="22"/>
          <w:szCs w:val="22"/>
          <w:vertAlign w:val="superscript"/>
        </w:rPr>
        <w:t>2</w:t>
      </w:r>
      <w:r w:rsidRPr="003078F6">
        <w:rPr>
          <w:rFonts w:ascii="Arial" w:hAnsi="Arial" w:cs="Arial"/>
          <w:sz w:val="22"/>
          <w:szCs w:val="22"/>
        </w:rPr>
        <w:t>. Također se daje na upravljanje i održavanje oprema nabavljena za objekt.</w:t>
      </w:r>
    </w:p>
    <w:p w14:paraId="1DCE6457"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ab/>
      </w:r>
    </w:p>
    <w:p w14:paraId="11EC0E3D" w14:textId="77777777" w:rsidR="00431432" w:rsidRPr="003078F6" w:rsidRDefault="00431432" w:rsidP="00431432">
      <w:pPr>
        <w:spacing w:line="240" w:lineRule="auto"/>
        <w:contextualSpacing/>
        <w:rPr>
          <w:rFonts w:ascii="Arial" w:hAnsi="Arial" w:cs="Arial"/>
          <w:sz w:val="22"/>
          <w:szCs w:val="22"/>
        </w:rPr>
      </w:pPr>
    </w:p>
    <w:p w14:paraId="27EAE938" w14:textId="77777777" w:rsidR="00431432" w:rsidRPr="003078F6" w:rsidRDefault="00431432" w:rsidP="00431432">
      <w:pPr>
        <w:spacing w:line="240" w:lineRule="auto"/>
        <w:contextualSpacing/>
        <w:jc w:val="center"/>
        <w:rPr>
          <w:rFonts w:ascii="Arial" w:hAnsi="Arial" w:cs="Arial"/>
          <w:b/>
          <w:bCs/>
          <w:sz w:val="22"/>
          <w:szCs w:val="22"/>
        </w:rPr>
      </w:pPr>
      <w:r w:rsidRPr="003078F6">
        <w:rPr>
          <w:rFonts w:ascii="Arial" w:hAnsi="Arial" w:cs="Arial"/>
          <w:b/>
          <w:bCs/>
          <w:sz w:val="22"/>
          <w:szCs w:val="22"/>
        </w:rPr>
        <w:t>Članak 2.</w:t>
      </w:r>
    </w:p>
    <w:p w14:paraId="7A01BF84"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Imovina iz članka 1. ove Odluke daje se Dječjem vrtiću Orkulice bez naknade, na neodređeno vrijeme, dok postoji potreba ustanove za prostorom radi obavljanja registrirane djelatnosti.</w:t>
      </w:r>
    </w:p>
    <w:p w14:paraId="301D114E" w14:textId="77777777" w:rsidR="00431432" w:rsidRPr="003078F6" w:rsidRDefault="00431432" w:rsidP="00431432">
      <w:pPr>
        <w:spacing w:line="240" w:lineRule="auto"/>
        <w:contextualSpacing/>
        <w:rPr>
          <w:rFonts w:ascii="Arial" w:hAnsi="Arial" w:cs="Arial"/>
          <w:sz w:val="22"/>
          <w:szCs w:val="22"/>
        </w:rPr>
      </w:pPr>
    </w:p>
    <w:p w14:paraId="662DBBF8" w14:textId="77777777" w:rsidR="00431432" w:rsidRPr="003078F6" w:rsidRDefault="00431432" w:rsidP="00431432">
      <w:pPr>
        <w:spacing w:line="240" w:lineRule="auto"/>
        <w:contextualSpacing/>
        <w:jc w:val="center"/>
        <w:rPr>
          <w:rFonts w:ascii="Arial" w:hAnsi="Arial" w:cs="Arial"/>
          <w:b/>
          <w:bCs/>
          <w:sz w:val="22"/>
          <w:szCs w:val="22"/>
        </w:rPr>
      </w:pPr>
      <w:r w:rsidRPr="003078F6">
        <w:rPr>
          <w:rFonts w:ascii="Arial" w:hAnsi="Arial" w:cs="Arial"/>
          <w:b/>
          <w:bCs/>
          <w:sz w:val="22"/>
          <w:szCs w:val="22"/>
        </w:rPr>
        <w:t>Članak 3.</w:t>
      </w:r>
    </w:p>
    <w:p w14:paraId="039102BF"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Ovlašćuje se općinski načelnik Općine Sali za potpisivanje ugovora o davanju na upravljanje i održavanje imovine iz članka 1. ove Odluke.</w:t>
      </w:r>
    </w:p>
    <w:p w14:paraId="6D231135" w14:textId="77777777" w:rsidR="00431432" w:rsidRPr="003078F6" w:rsidRDefault="00431432" w:rsidP="00431432">
      <w:pPr>
        <w:spacing w:line="240" w:lineRule="auto"/>
        <w:contextualSpacing/>
        <w:rPr>
          <w:rFonts w:ascii="Arial" w:hAnsi="Arial" w:cs="Arial"/>
          <w:sz w:val="22"/>
          <w:szCs w:val="22"/>
        </w:rPr>
      </w:pPr>
    </w:p>
    <w:p w14:paraId="75580474" w14:textId="77777777" w:rsidR="00431432" w:rsidRPr="003078F6" w:rsidRDefault="00431432" w:rsidP="00431432">
      <w:pPr>
        <w:spacing w:line="240" w:lineRule="auto"/>
        <w:contextualSpacing/>
        <w:jc w:val="center"/>
        <w:rPr>
          <w:rFonts w:ascii="Arial" w:hAnsi="Arial" w:cs="Arial"/>
          <w:b/>
          <w:bCs/>
          <w:sz w:val="22"/>
          <w:szCs w:val="22"/>
        </w:rPr>
      </w:pPr>
      <w:r w:rsidRPr="003078F6">
        <w:rPr>
          <w:rFonts w:ascii="Arial" w:hAnsi="Arial" w:cs="Arial"/>
          <w:b/>
          <w:bCs/>
          <w:sz w:val="22"/>
          <w:szCs w:val="22"/>
        </w:rPr>
        <w:t>Članak 4.</w:t>
      </w:r>
    </w:p>
    <w:p w14:paraId="4CAFCD0D"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Ova Odluka stupa na snagu dan nakon donošenja, a objaviti će se u „Službenom glasniku Općine Sali“.</w:t>
      </w:r>
      <w:r w:rsidRPr="003078F6">
        <w:rPr>
          <w:rFonts w:ascii="Arial" w:hAnsi="Arial" w:cs="Arial"/>
          <w:sz w:val="22"/>
          <w:szCs w:val="22"/>
        </w:rPr>
        <w:tab/>
      </w:r>
    </w:p>
    <w:p w14:paraId="0F5A4FC1" w14:textId="77777777" w:rsidR="00431432" w:rsidRPr="003078F6" w:rsidRDefault="00431432" w:rsidP="00431432">
      <w:pPr>
        <w:spacing w:line="240" w:lineRule="auto"/>
        <w:contextualSpacing/>
        <w:rPr>
          <w:rFonts w:ascii="Arial" w:hAnsi="Arial" w:cs="Arial"/>
          <w:sz w:val="22"/>
          <w:szCs w:val="22"/>
        </w:rPr>
      </w:pPr>
      <w:r w:rsidRPr="003078F6">
        <w:rPr>
          <w:rFonts w:ascii="Arial" w:hAnsi="Arial" w:cs="Arial"/>
          <w:sz w:val="22"/>
          <w:szCs w:val="22"/>
        </w:rPr>
        <w:tab/>
      </w:r>
      <w:r w:rsidRPr="003078F6">
        <w:rPr>
          <w:rFonts w:ascii="Arial" w:hAnsi="Arial" w:cs="Arial"/>
          <w:sz w:val="22"/>
          <w:szCs w:val="22"/>
        </w:rPr>
        <w:tab/>
      </w:r>
      <w:r w:rsidRPr="003078F6">
        <w:rPr>
          <w:rFonts w:ascii="Arial" w:hAnsi="Arial" w:cs="Arial"/>
          <w:sz w:val="22"/>
          <w:szCs w:val="22"/>
        </w:rPr>
        <w:tab/>
      </w:r>
      <w:r w:rsidRPr="003078F6">
        <w:rPr>
          <w:rFonts w:ascii="Arial" w:hAnsi="Arial" w:cs="Arial"/>
          <w:sz w:val="22"/>
          <w:szCs w:val="22"/>
        </w:rPr>
        <w:tab/>
      </w:r>
      <w:r w:rsidRPr="003078F6">
        <w:rPr>
          <w:rFonts w:ascii="Arial" w:hAnsi="Arial" w:cs="Arial"/>
          <w:sz w:val="22"/>
          <w:szCs w:val="22"/>
        </w:rPr>
        <w:tab/>
      </w:r>
    </w:p>
    <w:p w14:paraId="16B26566" w14:textId="77777777" w:rsidR="00431432" w:rsidRPr="003078F6" w:rsidRDefault="00431432" w:rsidP="00431432">
      <w:pPr>
        <w:spacing w:line="240" w:lineRule="auto"/>
        <w:contextualSpacing/>
        <w:rPr>
          <w:rFonts w:ascii="Arial" w:hAnsi="Arial" w:cs="Arial"/>
          <w:sz w:val="22"/>
          <w:szCs w:val="22"/>
        </w:rPr>
      </w:pPr>
    </w:p>
    <w:p w14:paraId="54E8BC11" w14:textId="54B1F506" w:rsidR="00431432" w:rsidRDefault="00431432" w:rsidP="00431432">
      <w:pPr>
        <w:spacing w:line="240" w:lineRule="auto"/>
        <w:contextualSpacing/>
        <w:rPr>
          <w:rFonts w:ascii="Arial" w:hAnsi="Arial" w:cs="Arial"/>
          <w:sz w:val="22"/>
          <w:szCs w:val="22"/>
        </w:rPr>
      </w:pPr>
    </w:p>
    <w:p w14:paraId="4A11D45A" w14:textId="290C4D20" w:rsidR="003078F6" w:rsidRDefault="003078F6" w:rsidP="00431432">
      <w:pPr>
        <w:spacing w:line="240" w:lineRule="auto"/>
        <w:contextualSpacing/>
        <w:rPr>
          <w:rFonts w:ascii="Arial" w:hAnsi="Arial" w:cs="Arial"/>
          <w:sz w:val="22"/>
          <w:szCs w:val="22"/>
        </w:rPr>
      </w:pPr>
    </w:p>
    <w:p w14:paraId="57F78297" w14:textId="77777777" w:rsidR="003078F6" w:rsidRPr="003078F6" w:rsidRDefault="003078F6" w:rsidP="00431432">
      <w:pPr>
        <w:spacing w:line="240" w:lineRule="auto"/>
        <w:contextualSpacing/>
        <w:rPr>
          <w:rFonts w:ascii="Arial" w:hAnsi="Arial" w:cs="Arial"/>
          <w:sz w:val="22"/>
          <w:szCs w:val="22"/>
        </w:rPr>
      </w:pPr>
    </w:p>
    <w:p w14:paraId="7F83B2FC" w14:textId="77777777" w:rsidR="00431432" w:rsidRPr="003078F6" w:rsidRDefault="00431432" w:rsidP="00431432">
      <w:pPr>
        <w:spacing w:line="240" w:lineRule="auto"/>
        <w:ind w:firstLine="4536"/>
        <w:contextualSpacing/>
        <w:jc w:val="center"/>
        <w:rPr>
          <w:rFonts w:ascii="Arial" w:hAnsi="Arial" w:cs="Arial"/>
          <w:b/>
          <w:bCs/>
          <w:sz w:val="22"/>
          <w:szCs w:val="22"/>
        </w:rPr>
      </w:pPr>
      <w:bookmarkStart w:id="3" w:name="_Hlk81398526"/>
      <w:r w:rsidRPr="003078F6">
        <w:rPr>
          <w:rFonts w:ascii="Arial" w:hAnsi="Arial" w:cs="Arial"/>
          <w:b/>
          <w:bCs/>
          <w:sz w:val="22"/>
          <w:szCs w:val="22"/>
        </w:rPr>
        <w:t>PREDSJEDNICA</w:t>
      </w:r>
    </w:p>
    <w:bookmarkEnd w:id="3"/>
    <w:p w14:paraId="7A767371" w14:textId="77777777" w:rsidR="00431432" w:rsidRPr="003078F6" w:rsidRDefault="00431432" w:rsidP="00431432">
      <w:pPr>
        <w:spacing w:line="240" w:lineRule="auto"/>
        <w:ind w:firstLine="4536"/>
        <w:contextualSpacing/>
        <w:jc w:val="center"/>
        <w:rPr>
          <w:rFonts w:ascii="Arial" w:hAnsi="Arial" w:cs="Arial"/>
          <w:sz w:val="22"/>
          <w:szCs w:val="22"/>
        </w:rPr>
      </w:pPr>
      <w:r w:rsidRPr="003078F6">
        <w:rPr>
          <w:rFonts w:ascii="Arial" w:hAnsi="Arial" w:cs="Arial"/>
          <w:sz w:val="22"/>
          <w:szCs w:val="22"/>
        </w:rPr>
        <w:t>Ivana Kirinić Frka</w:t>
      </w:r>
    </w:p>
    <w:p w14:paraId="4E3617BD" w14:textId="0C399045" w:rsidR="00855B00" w:rsidRPr="003078F6" w:rsidRDefault="00855B00" w:rsidP="00070A6F">
      <w:pPr>
        <w:rPr>
          <w:sz w:val="22"/>
          <w:szCs w:val="22"/>
        </w:rPr>
      </w:pPr>
    </w:p>
    <w:p w14:paraId="17605C0B" w14:textId="66B7D594" w:rsidR="00855B00" w:rsidRDefault="00855B00" w:rsidP="00070A6F">
      <w:pPr>
        <w:rPr>
          <w:sz w:val="22"/>
          <w:szCs w:val="22"/>
        </w:rPr>
      </w:pPr>
    </w:p>
    <w:p w14:paraId="358988D3" w14:textId="7852DC5E" w:rsidR="00855B00" w:rsidRDefault="00855B00" w:rsidP="00070A6F">
      <w:pPr>
        <w:rPr>
          <w:sz w:val="22"/>
          <w:szCs w:val="22"/>
        </w:rPr>
      </w:pPr>
    </w:p>
    <w:p w14:paraId="1DDCFA90" w14:textId="418515E4" w:rsidR="00855B00" w:rsidRDefault="00855B00" w:rsidP="00070A6F">
      <w:pPr>
        <w:rPr>
          <w:sz w:val="22"/>
          <w:szCs w:val="22"/>
        </w:rPr>
      </w:pPr>
    </w:p>
    <w:p w14:paraId="29A5B2C8" w14:textId="54C86C29" w:rsidR="00855B00" w:rsidRDefault="00855B00" w:rsidP="00070A6F">
      <w:pPr>
        <w:rPr>
          <w:sz w:val="22"/>
          <w:szCs w:val="22"/>
        </w:rPr>
      </w:pPr>
    </w:p>
    <w:p w14:paraId="27EA4201" w14:textId="60F2E36C" w:rsidR="00855B00" w:rsidRDefault="00855B00" w:rsidP="00070A6F">
      <w:pPr>
        <w:rPr>
          <w:sz w:val="22"/>
          <w:szCs w:val="22"/>
        </w:rPr>
      </w:pPr>
    </w:p>
    <w:p w14:paraId="610B95E0" w14:textId="1481A4F1" w:rsidR="00855B00" w:rsidRDefault="00855B00" w:rsidP="00070A6F">
      <w:pPr>
        <w:rPr>
          <w:sz w:val="22"/>
          <w:szCs w:val="22"/>
        </w:rPr>
      </w:pPr>
    </w:p>
    <w:p w14:paraId="4CA180F9" w14:textId="6ADDBEF9" w:rsidR="00855B00" w:rsidRDefault="00855B00" w:rsidP="00070A6F">
      <w:pPr>
        <w:rPr>
          <w:sz w:val="22"/>
          <w:szCs w:val="22"/>
        </w:rPr>
      </w:pPr>
    </w:p>
    <w:p w14:paraId="57F45396" w14:textId="53378885" w:rsidR="00855B00" w:rsidRDefault="00855B00" w:rsidP="00070A6F">
      <w:pPr>
        <w:rPr>
          <w:sz w:val="22"/>
          <w:szCs w:val="22"/>
        </w:rPr>
      </w:pPr>
    </w:p>
    <w:p w14:paraId="147D26CB" w14:textId="2045F05F" w:rsidR="00855B00" w:rsidRDefault="00855B00" w:rsidP="00070A6F">
      <w:pPr>
        <w:rPr>
          <w:sz w:val="22"/>
          <w:szCs w:val="22"/>
        </w:rPr>
      </w:pPr>
    </w:p>
    <w:p w14:paraId="0F146DBC" w14:textId="77777777" w:rsidR="00431432" w:rsidRPr="003078F6" w:rsidRDefault="00431432" w:rsidP="00431432">
      <w:pPr>
        <w:spacing w:line="240" w:lineRule="auto"/>
        <w:rPr>
          <w:rFonts w:ascii="Arial" w:eastAsia="Times New Roman" w:hAnsi="Arial" w:cs="Arial"/>
          <w:i/>
          <w:color w:val="000000"/>
          <w:sz w:val="22"/>
          <w:szCs w:val="22"/>
          <w:lang w:eastAsia="hr-HR"/>
        </w:rPr>
      </w:pPr>
      <w:bookmarkStart w:id="4" w:name="_Hlk103594180"/>
      <w:r w:rsidRPr="003078F6">
        <w:rPr>
          <w:rFonts w:ascii="Arial" w:eastAsia="Times New Roman" w:hAnsi="Arial" w:cs="Arial"/>
          <w:iCs/>
          <w:sz w:val="22"/>
          <w:szCs w:val="22"/>
          <w:lang w:eastAsia="hr-HR"/>
        </w:rPr>
        <w:lastRenderedPageBreak/>
        <w:t>Na temelju odredbe članka 35. Zakona o lokalnoj i područnoj (regionalnoj) samoupravi („Narodne novine“, broj 33/01, 60/01, 129/05, 109/07, 125/08, 36/09, 150/11, 144/12, 19/13, 137/15, 123/17 i 98/19) i članka 30. Statuta Općine Sali („Službeni glasnik Općine Sali“ broj 2/16), Općinsko vijeće Općine Sali na</w:t>
      </w:r>
      <w:r w:rsidRPr="003078F6">
        <w:rPr>
          <w:rFonts w:ascii="Arial" w:eastAsia="Times New Roman" w:hAnsi="Arial" w:cs="Arial"/>
          <w:iCs/>
          <w:color w:val="FFFFFF"/>
          <w:sz w:val="22"/>
          <w:szCs w:val="22"/>
          <w:lang w:eastAsia="hr-HR"/>
        </w:rPr>
        <w:t xml:space="preserve"> </w:t>
      </w:r>
      <w:r w:rsidRPr="003078F6">
        <w:rPr>
          <w:rFonts w:ascii="Arial" w:eastAsia="Times New Roman" w:hAnsi="Arial" w:cs="Arial"/>
          <w:iCs/>
          <w:sz w:val="22"/>
          <w:szCs w:val="22"/>
          <w:lang w:eastAsia="hr-HR"/>
        </w:rPr>
        <w:t>sjednici održanoj 29. rujna 2022., donijelo je</w:t>
      </w:r>
    </w:p>
    <w:bookmarkEnd w:id="4"/>
    <w:p w14:paraId="1DC27CAC" w14:textId="77777777" w:rsidR="00431432" w:rsidRPr="003078F6" w:rsidRDefault="00431432" w:rsidP="00431432">
      <w:pPr>
        <w:spacing w:line="240" w:lineRule="auto"/>
        <w:ind w:firstLine="708"/>
        <w:rPr>
          <w:rFonts w:ascii="Arial" w:eastAsia="Times New Roman" w:hAnsi="Arial" w:cs="Arial"/>
          <w:color w:val="000000"/>
          <w:sz w:val="22"/>
          <w:szCs w:val="22"/>
          <w:lang w:eastAsia="hr-HR"/>
        </w:rPr>
      </w:pPr>
    </w:p>
    <w:p w14:paraId="49358EE0" w14:textId="77777777" w:rsidR="00431432" w:rsidRPr="003078F6" w:rsidRDefault="00431432" w:rsidP="00431432">
      <w:pPr>
        <w:spacing w:line="240" w:lineRule="auto"/>
        <w:rPr>
          <w:rFonts w:ascii="Arial" w:eastAsia="Times New Roman" w:hAnsi="Arial" w:cs="Arial"/>
          <w:sz w:val="22"/>
          <w:szCs w:val="22"/>
          <w:lang w:eastAsia="hr-HR"/>
        </w:rPr>
      </w:pPr>
    </w:p>
    <w:p w14:paraId="26B710A7" w14:textId="77777777" w:rsidR="00431432" w:rsidRPr="003078F6" w:rsidRDefault="00431432" w:rsidP="00431432">
      <w:pPr>
        <w:spacing w:line="240" w:lineRule="auto"/>
        <w:jc w:val="center"/>
        <w:rPr>
          <w:rFonts w:ascii="Arial" w:eastAsia="Times New Roman" w:hAnsi="Arial" w:cs="Arial"/>
          <w:b/>
          <w:color w:val="000000"/>
          <w:sz w:val="22"/>
          <w:szCs w:val="22"/>
          <w:lang w:eastAsia="hr-HR"/>
        </w:rPr>
      </w:pPr>
      <w:r w:rsidRPr="003078F6">
        <w:rPr>
          <w:rFonts w:ascii="Arial" w:eastAsia="Times New Roman" w:hAnsi="Arial" w:cs="Arial"/>
          <w:b/>
          <w:color w:val="000000"/>
          <w:sz w:val="22"/>
          <w:szCs w:val="22"/>
          <w:lang w:eastAsia="hr-HR"/>
        </w:rPr>
        <w:t xml:space="preserve">O D L U K U    </w:t>
      </w:r>
    </w:p>
    <w:p w14:paraId="58069203" w14:textId="77777777" w:rsidR="00431432" w:rsidRPr="003078F6" w:rsidRDefault="00431432" w:rsidP="00431432">
      <w:pPr>
        <w:spacing w:line="240" w:lineRule="auto"/>
        <w:jc w:val="center"/>
        <w:rPr>
          <w:rFonts w:ascii="Arial" w:eastAsia="Times New Roman" w:hAnsi="Arial" w:cs="Arial"/>
          <w:b/>
          <w:color w:val="000000"/>
          <w:sz w:val="22"/>
          <w:szCs w:val="22"/>
          <w:lang w:eastAsia="hr-HR"/>
        </w:rPr>
      </w:pPr>
      <w:r w:rsidRPr="003078F6">
        <w:rPr>
          <w:rFonts w:ascii="Arial" w:eastAsia="Times New Roman" w:hAnsi="Arial" w:cs="Arial"/>
          <w:b/>
          <w:color w:val="000000"/>
          <w:sz w:val="22"/>
          <w:szCs w:val="22"/>
          <w:lang w:eastAsia="hr-HR"/>
        </w:rPr>
        <w:t xml:space="preserve">O DONOŠENJU </w:t>
      </w:r>
    </w:p>
    <w:p w14:paraId="0F1C518A" w14:textId="77777777" w:rsidR="00431432" w:rsidRPr="003078F6" w:rsidRDefault="00431432" w:rsidP="00431432">
      <w:pPr>
        <w:spacing w:line="240" w:lineRule="auto"/>
        <w:jc w:val="center"/>
        <w:rPr>
          <w:rFonts w:ascii="Arial" w:eastAsia="Times New Roman" w:hAnsi="Arial" w:cs="Arial"/>
          <w:b/>
          <w:color w:val="000000"/>
          <w:sz w:val="22"/>
          <w:szCs w:val="22"/>
          <w:lang w:eastAsia="hr-HR"/>
        </w:rPr>
      </w:pPr>
      <w:r w:rsidRPr="003078F6">
        <w:rPr>
          <w:rFonts w:ascii="Arial" w:eastAsia="Times New Roman" w:hAnsi="Arial" w:cs="Arial"/>
          <w:b/>
          <w:color w:val="000000"/>
          <w:sz w:val="22"/>
          <w:szCs w:val="22"/>
          <w:lang w:eastAsia="hr-HR"/>
        </w:rPr>
        <w:t>Strategije razvoja poljoprivrede Općine Sali</w:t>
      </w:r>
    </w:p>
    <w:p w14:paraId="4C70C372" w14:textId="77777777" w:rsidR="00431432" w:rsidRPr="003078F6" w:rsidRDefault="00431432" w:rsidP="00431432">
      <w:pPr>
        <w:tabs>
          <w:tab w:val="left" w:pos="3273"/>
        </w:tabs>
        <w:spacing w:line="240" w:lineRule="auto"/>
        <w:rPr>
          <w:rFonts w:ascii="Arial" w:eastAsia="Times New Roman" w:hAnsi="Arial" w:cs="Arial"/>
          <w:sz w:val="22"/>
          <w:szCs w:val="22"/>
          <w:lang w:eastAsia="hr-HR"/>
        </w:rPr>
      </w:pPr>
    </w:p>
    <w:p w14:paraId="1D06BB9E" w14:textId="77777777" w:rsidR="00431432" w:rsidRPr="003078F6" w:rsidRDefault="00431432" w:rsidP="00431432">
      <w:pPr>
        <w:tabs>
          <w:tab w:val="left" w:pos="3273"/>
        </w:tabs>
        <w:spacing w:line="240" w:lineRule="auto"/>
        <w:rPr>
          <w:rFonts w:ascii="Arial" w:eastAsia="Times New Roman" w:hAnsi="Arial" w:cs="Arial"/>
          <w:sz w:val="22"/>
          <w:szCs w:val="22"/>
          <w:lang w:eastAsia="hr-HR"/>
        </w:rPr>
      </w:pPr>
    </w:p>
    <w:p w14:paraId="26584FA7" w14:textId="77777777" w:rsidR="00431432" w:rsidRPr="003078F6" w:rsidRDefault="00431432" w:rsidP="00431432">
      <w:pPr>
        <w:tabs>
          <w:tab w:val="left" w:pos="3273"/>
        </w:tabs>
        <w:spacing w:line="240" w:lineRule="auto"/>
        <w:jc w:val="center"/>
        <w:rPr>
          <w:rFonts w:ascii="Arial" w:eastAsia="Times New Roman" w:hAnsi="Arial" w:cs="Arial"/>
          <w:b/>
          <w:bCs/>
          <w:sz w:val="22"/>
          <w:szCs w:val="22"/>
          <w:lang w:eastAsia="hr-HR"/>
        </w:rPr>
      </w:pPr>
      <w:r w:rsidRPr="003078F6">
        <w:rPr>
          <w:rFonts w:ascii="Arial" w:eastAsia="Times New Roman" w:hAnsi="Arial" w:cs="Arial"/>
          <w:b/>
          <w:bCs/>
          <w:sz w:val="22"/>
          <w:szCs w:val="22"/>
          <w:lang w:eastAsia="hr-HR"/>
        </w:rPr>
        <w:t>Članak 1.</w:t>
      </w:r>
    </w:p>
    <w:p w14:paraId="24F47670" w14:textId="77777777" w:rsidR="00431432" w:rsidRPr="003078F6" w:rsidRDefault="00431432" w:rsidP="00431432">
      <w:pPr>
        <w:shd w:val="clear" w:color="auto" w:fill="FFFFFF"/>
        <w:tabs>
          <w:tab w:val="right" w:leader="dot" w:pos="9072"/>
        </w:tabs>
        <w:spacing w:line="240" w:lineRule="auto"/>
        <w:rPr>
          <w:rFonts w:ascii="Arial" w:eastAsia="Times New Roman" w:hAnsi="Arial" w:cs="Arial"/>
          <w:sz w:val="22"/>
          <w:szCs w:val="22"/>
          <w:lang w:eastAsia="hr-HR"/>
        </w:rPr>
      </w:pPr>
      <w:r w:rsidRPr="003078F6">
        <w:rPr>
          <w:rFonts w:ascii="Arial" w:eastAsia="Times New Roman" w:hAnsi="Arial" w:cs="Arial"/>
          <w:sz w:val="22"/>
          <w:szCs w:val="22"/>
          <w:lang w:eastAsia="hr-HR"/>
        </w:rPr>
        <w:t xml:space="preserve"> </w:t>
      </w:r>
    </w:p>
    <w:p w14:paraId="51706613" w14:textId="77777777" w:rsidR="00431432" w:rsidRPr="003078F6" w:rsidRDefault="00431432" w:rsidP="00431432">
      <w:pPr>
        <w:shd w:val="clear" w:color="auto" w:fill="FFFFFF"/>
        <w:tabs>
          <w:tab w:val="right" w:leader="dot" w:pos="9072"/>
        </w:tabs>
        <w:spacing w:line="240" w:lineRule="auto"/>
        <w:rPr>
          <w:rFonts w:ascii="Arial" w:eastAsia="Times New Roman" w:hAnsi="Arial" w:cs="Arial"/>
          <w:sz w:val="22"/>
          <w:szCs w:val="22"/>
          <w:lang w:eastAsia="hr-HR"/>
        </w:rPr>
      </w:pPr>
      <w:r w:rsidRPr="003078F6">
        <w:rPr>
          <w:rFonts w:ascii="Arial" w:eastAsia="Times New Roman" w:hAnsi="Arial" w:cs="Arial"/>
          <w:sz w:val="22"/>
          <w:szCs w:val="22"/>
          <w:lang w:eastAsia="hr-HR"/>
        </w:rPr>
        <w:t>Ovom Odlukom donosi se Strategija razvoja poljoprivrede Općine Sali za razdoblje do 2024. godine, (dalje: Strategija) izrađena od NIMAX, obrta za poslovno savjetovanje iz Zagreba.</w:t>
      </w:r>
    </w:p>
    <w:p w14:paraId="6008DA5D" w14:textId="77777777" w:rsidR="00431432" w:rsidRPr="003078F6" w:rsidRDefault="00431432" w:rsidP="00431432">
      <w:pPr>
        <w:spacing w:line="240" w:lineRule="auto"/>
        <w:rPr>
          <w:rFonts w:ascii="Arial" w:eastAsia="Times New Roman" w:hAnsi="Arial" w:cs="Arial"/>
          <w:sz w:val="22"/>
          <w:szCs w:val="22"/>
          <w:lang w:eastAsia="hr-HR"/>
        </w:rPr>
      </w:pPr>
    </w:p>
    <w:p w14:paraId="4EAE1E77" w14:textId="77777777" w:rsidR="00431432" w:rsidRPr="003078F6" w:rsidRDefault="00431432" w:rsidP="00431432">
      <w:pPr>
        <w:tabs>
          <w:tab w:val="left" w:pos="3273"/>
        </w:tabs>
        <w:spacing w:line="240" w:lineRule="auto"/>
        <w:jc w:val="center"/>
        <w:rPr>
          <w:rFonts w:ascii="Arial" w:eastAsia="Times New Roman" w:hAnsi="Arial" w:cs="Arial"/>
          <w:b/>
          <w:bCs/>
          <w:sz w:val="22"/>
          <w:szCs w:val="22"/>
          <w:lang w:eastAsia="hr-HR"/>
        </w:rPr>
      </w:pPr>
      <w:r w:rsidRPr="003078F6">
        <w:rPr>
          <w:rFonts w:ascii="Arial" w:eastAsia="Times New Roman" w:hAnsi="Arial" w:cs="Arial"/>
          <w:b/>
          <w:bCs/>
          <w:sz w:val="22"/>
          <w:szCs w:val="22"/>
          <w:lang w:eastAsia="hr-HR"/>
        </w:rPr>
        <w:t>Članak 2.</w:t>
      </w:r>
    </w:p>
    <w:p w14:paraId="08D39EAA" w14:textId="77777777" w:rsidR="00431432" w:rsidRPr="003078F6" w:rsidRDefault="00431432" w:rsidP="00431432">
      <w:pPr>
        <w:tabs>
          <w:tab w:val="left" w:pos="3273"/>
        </w:tabs>
        <w:spacing w:line="240" w:lineRule="auto"/>
        <w:jc w:val="center"/>
        <w:rPr>
          <w:rFonts w:ascii="Arial" w:eastAsia="Times New Roman" w:hAnsi="Arial" w:cs="Arial"/>
          <w:b/>
          <w:bCs/>
          <w:sz w:val="22"/>
          <w:szCs w:val="22"/>
          <w:lang w:eastAsia="hr-HR"/>
        </w:rPr>
      </w:pPr>
    </w:p>
    <w:p w14:paraId="397A94A8" w14:textId="77777777" w:rsidR="00431432" w:rsidRPr="003078F6" w:rsidRDefault="00431432" w:rsidP="00431432">
      <w:pPr>
        <w:tabs>
          <w:tab w:val="left" w:pos="720"/>
          <w:tab w:val="left" w:pos="2268"/>
          <w:tab w:val="left" w:pos="2988"/>
          <w:tab w:val="left" w:pos="3708"/>
          <w:tab w:val="left" w:pos="4428"/>
          <w:tab w:val="left" w:pos="5148"/>
          <w:tab w:val="left" w:pos="5868"/>
          <w:tab w:val="left" w:pos="6588"/>
          <w:tab w:val="left" w:pos="7308"/>
          <w:tab w:val="left" w:pos="8028"/>
          <w:tab w:val="left" w:pos="8748"/>
        </w:tabs>
        <w:spacing w:line="240" w:lineRule="auto"/>
        <w:rPr>
          <w:rFonts w:ascii="Arial" w:eastAsia="Times New Roman" w:hAnsi="Arial" w:cs="Arial"/>
          <w:sz w:val="22"/>
          <w:szCs w:val="22"/>
          <w:lang w:eastAsia="hr-HR"/>
        </w:rPr>
      </w:pPr>
      <w:r w:rsidRPr="003078F6">
        <w:rPr>
          <w:rFonts w:ascii="Arial" w:eastAsia="Times New Roman" w:hAnsi="Arial" w:cs="Arial"/>
          <w:sz w:val="22"/>
          <w:szCs w:val="22"/>
          <w:lang w:eastAsia="hr-HR"/>
        </w:rPr>
        <w:t>Strategija iz članka 1. nalazi se u privitku ove Odluke i predstavlja njezin sastavni dio.</w:t>
      </w:r>
    </w:p>
    <w:p w14:paraId="2EA5D403" w14:textId="77777777" w:rsidR="00431432" w:rsidRPr="003078F6" w:rsidRDefault="00431432" w:rsidP="00431432">
      <w:pPr>
        <w:tabs>
          <w:tab w:val="left" w:pos="720"/>
          <w:tab w:val="left" w:pos="2268"/>
          <w:tab w:val="left" w:pos="2988"/>
          <w:tab w:val="left" w:pos="3708"/>
          <w:tab w:val="left" w:pos="4428"/>
          <w:tab w:val="left" w:pos="5148"/>
          <w:tab w:val="left" w:pos="5868"/>
          <w:tab w:val="left" w:pos="6588"/>
          <w:tab w:val="left" w:pos="7308"/>
          <w:tab w:val="left" w:pos="8028"/>
          <w:tab w:val="left" w:pos="8748"/>
        </w:tabs>
        <w:spacing w:line="240" w:lineRule="auto"/>
        <w:rPr>
          <w:rFonts w:ascii="Arial" w:eastAsia="Times New Roman" w:hAnsi="Arial" w:cs="Arial"/>
          <w:sz w:val="22"/>
          <w:szCs w:val="22"/>
          <w:lang w:eastAsia="hr-HR"/>
        </w:rPr>
      </w:pPr>
      <w:r w:rsidRPr="003078F6">
        <w:rPr>
          <w:rFonts w:ascii="Arial" w:eastAsia="Times New Roman" w:hAnsi="Arial" w:cs="Arial"/>
          <w:sz w:val="22"/>
          <w:szCs w:val="22"/>
          <w:lang w:eastAsia="hr-HR"/>
        </w:rPr>
        <w:t xml:space="preserve"> </w:t>
      </w:r>
    </w:p>
    <w:p w14:paraId="2AC34EE8" w14:textId="77777777" w:rsidR="00431432" w:rsidRPr="003078F6" w:rsidRDefault="00431432" w:rsidP="00431432">
      <w:pPr>
        <w:tabs>
          <w:tab w:val="left" w:pos="720"/>
          <w:tab w:val="left" w:pos="2268"/>
          <w:tab w:val="left" w:pos="2988"/>
          <w:tab w:val="left" w:pos="3708"/>
          <w:tab w:val="left" w:pos="4428"/>
          <w:tab w:val="left" w:pos="5148"/>
          <w:tab w:val="left" w:pos="5868"/>
          <w:tab w:val="left" w:pos="6588"/>
          <w:tab w:val="left" w:pos="7308"/>
          <w:tab w:val="left" w:pos="8028"/>
          <w:tab w:val="left" w:pos="8748"/>
        </w:tabs>
        <w:spacing w:line="240" w:lineRule="auto"/>
        <w:jc w:val="center"/>
        <w:rPr>
          <w:rFonts w:ascii="Arial" w:eastAsia="Times New Roman" w:hAnsi="Arial" w:cs="Arial"/>
          <w:b/>
          <w:bCs/>
          <w:sz w:val="22"/>
          <w:szCs w:val="22"/>
          <w:lang w:eastAsia="hr-HR"/>
        </w:rPr>
      </w:pPr>
      <w:r w:rsidRPr="003078F6">
        <w:rPr>
          <w:rFonts w:ascii="Arial" w:eastAsia="Times New Roman" w:hAnsi="Arial" w:cs="Arial"/>
          <w:b/>
          <w:bCs/>
          <w:sz w:val="22"/>
          <w:szCs w:val="22"/>
          <w:lang w:eastAsia="hr-HR"/>
        </w:rPr>
        <w:t>Članak 3.</w:t>
      </w:r>
    </w:p>
    <w:p w14:paraId="21B6EFA0" w14:textId="77777777" w:rsidR="00431432" w:rsidRPr="003078F6" w:rsidRDefault="00431432" w:rsidP="00431432">
      <w:pPr>
        <w:tabs>
          <w:tab w:val="left" w:pos="720"/>
          <w:tab w:val="left" w:pos="2268"/>
          <w:tab w:val="left" w:pos="2988"/>
          <w:tab w:val="left" w:pos="3708"/>
          <w:tab w:val="left" w:pos="4428"/>
          <w:tab w:val="left" w:pos="5148"/>
          <w:tab w:val="left" w:pos="5868"/>
          <w:tab w:val="left" w:pos="6588"/>
          <w:tab w:val="left" w:pos="7308"/>
          <w:tab w:val="left" w:pos="8028"/>
          <w:tab w:val="left" w:pos="8748"/>
        </w:tabs>
        <w:spacing w:line="240" w:lineRule="auto"/>
        <w:jc w:val="center"/>
        <w:rPr>
          <w:rFonts w:ascii="Arial" w:eastAsia="Times New Roman" w:hAnsi="Arial" w:cs="Arial"/>
          <w:b/>
          <w:bCs/>
          <w:sz w:val="22"/>
          <w:szCs w:val="22"/>
          <w:lang w:eastAsia="hr-HR"/>
        </w:rPr>
      </w:pPr>
    </w:p>
    <w:p w14:paraId="0213A2B2" w14:textId="77777777" w:rsidR="00431432" w:rsidRPr="003078F6" w:rsidRDefault="00431432" w:rsidP="00431432">
      <w:pPr>
        <w:spacing w:line="240" w:lineRule="auto"/>
        <w:rPr>
          <w:rFonts w:ascii="Arial" w:eastAsia="Times New Roman" w:hAnsi="Arial" w:cs="Arial"/>
          <w:i/>
          <w:iCs/>
          <w:sz w:val="22"/>
          <w:szCs w:val="22"/>
          <w:lang w:eastAsia="hr-HR"/>
        </w:rPr>
      </w:pPr>
      <w:r w:rsidRPr="003078F6">
        <w:rPr>
          <w:rFonts w:ascii="Arial" w:eastAsia="Times New Roman" w:hAnsi="Arial" w:cs="Arial"/>
          <w:sz w:val="22"/>
          <w:szCs w:val="22"/>
          <w:lang w:eastAsia="hr-HR"/>
        </w:rPr>
        <w:t>Ova Odluka stupa na snagu na dan donošenja, a objaviti će se u „Službenom glasniku Općine Sali“ te će Strategija biti dostupna na službenoj mrežnoj stranici Općine Sali.</w:t>
      </w:r>
    </w:p>
    <w:p w14:paraId="46554AC6" w14:textId="77777777" w:rsidR="00431432" w:rsidRPr="003078F6" w:rsidRDefault="00431432" w:rsidP="00431432">
      <w:pPr>
        <w:spacing w:line="240" w:lineRule="auto"/>
        <w:rPr>
          <w:rFonts w:ascii="Arial" w:eastAsia="Times New Roman" w:hAnsi="Arial" w:cs="Arial"/>
          <w:bCs/>
          <w:sz w:val="22"/>
          <w:szCs w:val="22"/>
          <w:lang w:eastAsia="hr-HR"/>
        </w:rPr>
      </w:pPr>
    </w:p>
    <w:p w14:paraId="51226C0B" w14:textId="77777777" w:rsidR="00431432" w:rsidRPr="003078F6" w:rsidRDefault="00431432" w:rsidP="00431432">
      <w:pPr>
        <w:shd w:val="clear" w:color="auto" w:fill="FFFFFF"/>
        <w:spacing w:line="274" w:lineRule="exact"/>
        <w:ind w:right="82"/>
        <w:jc w:val="center"/>
        <w:rPr>
          <w:rFonts w:ascii="Arial" w:eastAsia="Times New Roman" w:hAnsi="Arial" w:cs="Arial"/>
          <w:b/>
          <w:sz w:val="22"/>
          <w:szCs w:val="22"/>
          <w:lang w:eastAsia="hr-HR"/>
        </w:rPr>
      </w:pPr>
      <w:bookmarkStart w:id="5" w:name="_Hlk100583107"/>
    </w:p>
    <w:bookmarkEnd w:id="5"/>
    <w:p w14:paraId="3097B1DF" w14:textId="77777777" w:rsidR="00431432" w:rsidRPr="003078F6" w:rsidRDefault="00431432" w:rsidP="00431432">
      <w:pPr>
        <w:autoSpaceDE w:val="0"/>
        <w:autoSpaceDN w:val="0"/>
        <w:adjustRightInd w:val="0"/>
        <w:spacing w:line="240" w:lineRule="auto"/>
        <w:rPr>
          <w:rFonts w:ascii="Arial" w:hAnsi="Arial" w:cs="Arial"/>
          <w:sz w:val="22"/>
          <w:szCs w:val="22"/>
        </w:rPr>
      </w:pPr>
    </w:p>
    <w:p w14:paraId="468F839D" w14:textId="77777777" w:rsidR="00431432" w:rsidRPr="003078F6" w:rsidRDefault="00431432" w:rsidP="00431432">
      <w:pPr>
        <w:autoSpaceDE w:val="0"/>
        <w:autoSpaceDN w:val="0"/>
        <w:adjustRightInd w:val="0"/>
        <w:spacing w:line="240" w:lineRule="auto"/>
        <w:rPr>
          <w:rFonts w:ascii="Arial" w:hAnsi="Arial" w:cs="Arial"/>
          <w:sz w:val="22"/>
          <w:szCs w:val="22"/>
        </w:rPr>
      </w:pPr>
      <w:r w:rsidRPr="003078F6">
        <w:rPr>
          <w:rFonts w:ascii="Arial" w:hAnsi="Arial" w:cs="Arial"/>
          <w:sz w:val="22"/>
          <w:szCs w:val="22"/>
        </w:rPr>
        <w:t>KLASA: 320-01/22-01/02</w:t>
      </w:r>
    </w:p>
    <w:p w14:paraId="0AB90271" w14:textId="77777777" w:rsidR="00431432" w:rsidRPr="003078F6" w:rsidRDefault="00431432" w:rsidP="00431432">
      <w:pPr>
        <w:autoSpaceDE w:val="0"/>
        <w:autoSpaceDN w:val="0"/>
        <w:adjustRightInd w:val="0"/>
        <w:spacing w:line="240" w:lineRule="auto"/>
        <w:rPr>
          <w:rFonts w:ascii="Arial" w:hAnsi="Arial" w:cs="Arial"/>
          <w:sz w:val="22"/>
          <w:szCs w:val="22"/>
        </w:rPr>
      </w:pPr>
      <w:r w:rsidRPr="003078F6">
        <w:rPr>
          <w:rFonts w:ascii="Arial" w:hAnsi="Arial" w:cs="Arial"/>
          <w:sz w:val="22"/>
          <w:szCs w:val="22"/>
        </w:rPr>
        <w:t>URBROJ: 2198/15-01-22-1</w:t>
      </w:r>
    </w:p>
    <w:p w14:paraId="769F6BCF" w14:textId="77777777" w:rsidR="00431432" w:rsidRPr="003078F6" w:rsidRDefault="00431432" w:rsidP="00431432">
      <w:pPr>
        <w:autoSpaceDE w:val="0"/>
        <w:autoSpaceDN w:val="0"/>
        <w:adjustRightInd w:val="0"/>
        <w:spacing w:line="240" w:lineRule="auto"/>
        <w:rPr>
          <w:rFonts w:ascii="Arial" w:hAnsi="Arial" w:cs="Arial"/>
          <w:sz w:val="22"/>
          <w:szCs w:val="22"/>
        </w:rPr>
      </w:pPr>
      <w:r w:rsidRPr="003078F6">
        <w:rPr>
          <w:rFonts w:ascii="Arial" w:hAnsi="Arial" w:cs="Arial"/>
          <w:sz w:val="22"/>
          <w:szCs w:val="22"/>
        </w:rPr>
        <w:t>U Salima, 29. rujna 2022. godine</w:t>
      </w:r>
    </w:p>
    <w:p w14:paraId="5CF7DE55" w14:textId="3CE6EE0F" w:rsidR="00431432" w:rsidRDefault="00431432" w:rsidP="00431432">
      <w:pPr>
        <w:autoSpaceDE w:val="0"/>
        <w:autoSpaceDN w:val="0"/>
        <w:adjustRightInd w:val="0"/>
        <w:spacing w:line="240" w:lineRule="auto"/>
        <w:rPr>
          <w:rFonts w:ascii="Arial" w:hAnsi="Arial" w:cs="Arial"/>
          <w:sz w:val="22"/>
          <w:szCs w:val="22"/>
        </w:rPr>
      </w:pPr>
    </w:p>
    <w:p w14:paraId="024781F5" w14:textId="77777777" w:rsidR="003078F6" w:rsidRDefault="003078F6" w:rsidP="00431432">
      <w:pPr>
        <w:autoSpaceDE w:val="0"/>
        <w:autoSpaceDN w:val="0"/>
        <w:adjustRightInd w:val="0"/>
        <w:spacing w:line="240" w:lineRule="auto"/>
        <w:rPr>
          <w:rFonts w:ascii="Arial" w:hAnsi="Arial" w:cs="Arial"/>
          <w:sz w:val="22"/>
          <w:szCs w:val="22"/>
        </w:rPr>
      </w:pPr>
    </w:p>
    <w:p w14:paraId="3657C489" w14:textId="77777777" w:rsidR="003078F6" w:rsidRPr="003078F6" w:rsidRDefault="003078F6" w:rsidP="00431432">
      <w:pPr>
        <w:autoSpaceDE w:val="0"/>
        <w:autoSpaceDN w:val="0"/>
        <w:adjustRightInd w:val="0"/>
        <w:spacing w:line="240" w:lineRule="auto"/>
        <w:rPr>
          <w:rFonts w:ascii="Arial" w:hAnsi="Arial" w:cs="Arial"/>
          <w:sz w:val="22"/>
          <w:szCs w:val="22"/>
        </w:rPr>
      </w:pPr>
    </w:p>
    <w:p w14:paraId="2C193FB7" w14:textId="77777777" w:rsidR="00431432" w:rsidRPr="003078F6" w:rsidRDefault="00431432" w:rsidP="00431432">
      <w:pPr>
        <w:autoSpaceDE w:val="0"/>
        <w:autoSpaceDN w:val="0"/>
        <w:adjustRightInd w:val="0"/>
        <w:spacing w:line="240" w:lineRule="auto"/>
        <w:rPr>
          <w:rFonts w:ascii="Arial" w:hAnsi="Arial" w:cs="Arial"/>
          <w:sz w:val="22"/>
          <w:szCs w:val="22"/>
        </w:rPr>
      </w:pPr>
    </w:p>
    <w:p w14:paraId="538829CE" w14:textId="77777777" w:rsidR="003078F6" w:rsidRDefault="00431432" w:rsidP="003078F6">
      <w:pPr>
        <w:autoSpaceDE w:val="0"/>
        <w:autoSpaceDN w:val="0"/>
        <w:adjustRightInd w:val="0"/>
        <w:spacing w:line="240" w:lineRule="auto"/>
        <w:jc w:val="center"/>
        <w:rPr>
          <w:rFonts w:ascii="Arial" w:hAnsi="Arial" w:cs="Arial"/>
          <w:b/>
          <w:bCs/>
          <w:sz w:val="22"/>
          <w:szCs w:val="22"/>
        </w:rPr>
      </w:pPr>
      <w:r w:rsidRPr="003078F6">
        <w:rPr>
          <w:rFonts w:ascii="Arial" w:hAnsi="Arial" w:cs="Arial"/>
          <w:b/>
          <w:bCs/>
          <w:sz w:val="22"/>
          <w:szCs w:val="22"/>
        </w:rPr>
        <w:t>OPĆINSKO VIJEĆE OPĆINE SALI</w:t>
      </w:r>
    </w:p>
    <w:p w14:paraId="37C19CF8" w14:textId="63050B1C" w:rsidR="00431432" w:rsidRPr="003078F6" w:rsidRDefault="00431432" w:rsidP="003078F6">
      <w:pPr>
        <w:autoSpaceDE w:val="0"/>
        <w:autoSpaceDN w:val="0"/>
        <w:adjustRightInd w:val="0"/>
        <w:spacing w:line="240" w:lineRule="auto"/>
        <w:jc w:val="center"/>
        <w:rPr>
          <w:rFonts w:ascii="Arial" w:hAnsi="Arial" w:cs="Arial"/>
          <w:b/>
          <w:bCs/>
          <w:sz w:val="22"/>
          <w:szCs w:val="22"/>
        </w:rPr>
      </w:pPr>
      <w:r w:rsidRPr="003078F6">
        <w:rPr>
          <w:rFonts w:ascii="Arial" w:hAnsi="Arial" w:cs="Arial"/>
          <w:b/>
          <w:bCs/>
          <w:sz w:val="22"/>
          <w:szCs w:val="22"/>
        </w:rPr>
        <w:t>Predsjednica</w:t>
      </w:r>
    </w:p>
    <w:p w14:paraId="19AFB34F" w14:textId="2E29A10C" w:rsidR="00431432" w:rsidRPr="003078F6" w:rsidRDefault="00431432" w:rsidP="003078F6">
      <w:pPr>
        <w:autoSpaceDE w:val="0"/>
        <w:autoSpaceDN w:val="0"/>
        <w:adjustRightInd w:val="0"/>
        <w:spacing w:line="240" w:lineRule="auto"/>
        <w:jc w:val="center"/>
        <w:rPr>
          <w:rFonts w:ascii="Arial" w:hAnsi="Arial" w:cs="Arial"/>
          <w:sz w:val="22"/>
          <w:szCs w:val="22"/>
        </w:rPr>
      </w:pPr>
      <w:r w:rsidRPr="003078F6">
        <w:rPr>
          <w:rFonts w:ascii="Arial" w:hAnsi="Arial" w:cs="Arial"/>
          <w:sz w:val="22"/>
          <w:szCs w:val="22"/>
        </w:rPr>
        <w:t>Ivana Kirinić Frka</w:t>
      </w:r>
    </w:p>
    <w:p w14:paraId="047E8FAE" w14:textId="77777777" w:rsidR="00431432" w:rsidRPr="003078F6" w:rsidRDefault="00431432" w:rsidP="00431432">
      <w:pPr>
        <w:rPr>
          <w:sz w:val="22"/>
          <w:szCs w:val="22"/>
        </w:rPr>
      </w:pPr>
    </w:p>
    <w:p w14:paraId="36232FF3" w14:textId="601B8D97" w:rsidR="00855B00" w:rsidRDefault="00855B00" w:rsidP="00070A6F">
      <w:pPr>
        <w:rPr>
          <w:sz w:val="22"/>
          <w:szCs w:val="22"/>
        </w:rPr>
      </w:pPr>
    </w:p>
    <w:p w14:paraId="1C13C12F" w14:textId="77777777" w:rsidR="003078F6" w:rsidRDefault="003078F6" w:rsidP="00070A6F">
      <w:pPr>
        <w:rPr>
          <w:sz w:val="22"/>
          <w:szCs w:val="22"/>
        </w:rPr>
      </w:pPr>
    </w:p>
    <w:p w14:paraId="7DFD0438" w14:textId="6E97D0FA" w:rsidR="00431432" w:rsidRDefault="00431432" w:rsidP="00070A6F">
      <w:pPr>
        <w:rPr>
          <w:sz w:val="22"/>
          <w:szCs w:val="22"/>
        </w:rPr>
      </w:pPr>
    </w:p>
    <w:p w14:paraId="5138F1BE" w14:textId="46E22935" w:rsidR="00431432" w:rsidRPr="00E070C7" w:rsidRDefault="001D50B1" w:rsidP="00E070C7">
      <w:pPr>
        <w:pStyle w:val="Odlomakpopisa"/>
        <w:numPr>
          <w:ilvl w:val="0"/>
          <w:numId w:val="24"/>
        </w:numPr>
        <w:rPr>
          <w:sz w:val="22"/>
          <w:szCs w:val="22"/>
        </w:rPr>
      </w:pPr>
      <w:r>
        <w:rPr>
          <w:sz w:val="22"/>
          <w:szCs w:val="22"/>
        </w:rPr>
        <w:t xml:space="preserve">Dokument </w:t>
      </w:r>
      <w:r w:rsidR="00E070C7">
        <w:rPr>
          <w:sz w:val="22"/>
          <w:szCs w:val="22"/>
        </w:rPr>
        <w:t xml:space="preserve">Strategija razvoja poljoprivrede Općine Sali nalazi se na Internet stranici Općine Sali </w:t>
      </w:r>
      <w:hyperlink r:id="rId14" w:history="1">
        <w:r w:rsidRPr="00D1389A">
          <w:rPr>
            <w:rStyle w:val="Hiperveza"/>
            <w:sz w:val="22"/>
            <w:szCs w:val="22"/>
          </w:rPr>
          <w:t>www.opcina-sali.hr</w:t>
        </w:r>
      </w:hyperlink>
      <w:r>
        <w:rPr>
          <w:sz w:val="22"/>
          <w:szCs w:val="22"/>
        </w:rPr>
        <w:t xml:space="preserve"> </w:t>
      </w:r>
    </w:p>
    <w:p w14:paraId="3B29E582" w14:textId="51567F06" w:rsidR="00431432" w:rsidRDefault="00431432" w:rsidP="00070A6F">
      <w:pPr>
        <w:rPr>
          <w:sz w:val="22"/>
          <w:szCs w:val="22"/>
        </w:rPr>
      </w:pPr>
    </w:p>
    <w:p w14:paraId="7E53D800" w14:textId="71927B7F" w:rsidR="00431432" w:rsidRDefault="00431432" w:rsidP="00070A6F">
      <w:pPr>
        <w:rPr>
          <w:sz w:val="22"/>
          <w:szCs w:val="22"/>
        </w:rPr>
      </w:pPr>
    </w:p>
    <w:p w14:paraId="1B98AEF3" w14:textId="4B7C64D6" w:rsidR="00431432" w:rsidRDefault="00431432" w:rsidP="00070A6F">
      <w:pPr>
        <w:rPr>
          <w:sz w:val="22"/>
          <w:szCs w:val="22"/>
        </w:rPr>
      </w:pPr>
    </w:p>
    <w:p w14:paraId="7E35474C" w14:textId="5CFD1B7B" w:rsidR="00431432" w:rsidRDefault="00431432" w:rsidP="00070A6F">
      <w:pPr>
        <w:rPr>
          <w:sz w:val="22"/>
          <w:szCs w:val="22"/>
        </w:rPr>
      </w:pPr>
    </w:p>
    <w:p w14:paraId="751414AC" w14:textId="1E6A0645" w:rsidR="00431432" w:rsidRDefault="00431432" w:rsidP="00070A6F">
      <w:pPr>
        <w:rPr>
          <w:sz w:val="22"/>
          <w:szCs w:val="22"/>
        </w:rPr>
      </w:pPr>
    </w:p>
    <w:p w14:paraId="647F3B3D" w14:textId="00107984" w:rsidR="00431432" w:rsidRDefault="00431432" w:rsidP="00070A6F">
      <w:pPr>
        <w:rPr>
          <w:sz w:val="22"/>
          <w:szCs w:val="22"/>
        </w:rPr>
      </w:pPr>
    </w:p>
    <w:p w14:paraId="13127514" w14:textId="4622359E" w:rsidR="00431432" w:rsidRDefault="00431432" w:rsidP="00070A6F">
      <w:pPr>
        <w:rPr>
          <w:sz w:val="22"/>
          <w:szCs w:val="22"/>
        </w:rPr>
      </w:pPr>
    </w:p>
    <w:p w14:paraId="296FBC1F" w14:textId="3E90AABB" w:rsidR="00431432" w:rsidRDefault="00431432" w:rsidP="00070A6F">
      <w:pPr>
        <w:rPr>
          <w:sz w:val="22"/>
          <w:szCs w:val="22"/>
        </w:rPr>
      </w:pPr>
    </w:p>
    <w:p w14:paraId="4EF2ADFC" w14:textId="4F098585" w:rsidR="00431432" w:rsidRDefault="00431432" w:rsidP="00070A6F">
      <w:pPr>
        <w:rPr>
          <w:sz w:val="22"/>
          <w:szCs w:val="22"/>
        </w:rPr>
      </w:pPr>
    </w:p>
    <w:p w14:paraId="3B542B83" w14:textId="27162585" w:rsidR="00431432" w:rsidRDefault="00431432" w:rsidP="00070A6F">
      <w:pPr>
        <w:rPr>
          <w:sz w:val="22"/>
          <w:szCs w:val="22"/>
        </w:rPr>
      </w:pPr>
    </w:p>
    <w:p w14:paraId="17AA2C7F" w14:textId="7679BB0E" w:rsidR="00431432" w:rsidRDefault="00431432" w:rsidP="00070A6F">
      <w:pPr>
        <w:rPr>
          <w:sz w:val="22"/>
          <w:szCs w:val="22"/>
        </w:rPr>
      </w:pPr>
    </w:p>
    <w:p w14:paraId="370A0DC2" w14:textId="17BEA71E" w:rsidR="00431432" w:rsidRDefault="00431432" w:rsidP="00070A6F">
      <w:pPr>
        <w:rPr>
          <w:sz w:val="22"/>
          <w:szCs w:val="22"/>
        </w:rPr>
      </w:pPr>
    </w:p>
    <w:p w14:paraId="081DE2FF" w14:textId="7D9A13D8" w:rsidR="00431432" w:rsidRDefault="00431432" w:rsidP="00070A6F">
      <w:pPr>
        <w:rPr>
          <w:sz w:val="22"/>
          <w:szCs w:val="22"/>
        </w:rPr>
      </w:pPr>
    </w:p>
    <w:p w14:paraId="28D83457" w14:textId="77777777" w:rsidR="001D50B1" w:rsidRPr="003078F6" w:rsidRDefault="001D50B1" w:rsidP="001D50B1">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 xml:space="preserve">Na temelju odredbi članaka 59. i 61. Zakona o komunalnom gospodarstvu („Narodne novine“ broj 68/18 i 110/18) te odredbe članka 30. Statuta Općine Sali </w:t>
      </w:r>
      <w:bookmarkStart w:id="6" w:name="_Hlk34828608"/>
      <w:r w:rsidRPr="003078F6">
        <w:rPr>
          <w:rFonts w:ascii="Arial" w:hAnsi="Arial" w:cs="Arial"/>
          <w:sz w:val="22"/>
          <w:szCs w:val="22"/>
        </w:rPr>
        <w:t xml:space="preserve">(„Službeni glasnik Općine Sali“ broj 2/16) </w:t>
      </w:r>
      <w:bookmarkEnd w:id="6"/>
      <w:r w:rsidRPr="003078F6">
        <w:rPr>
          <w:rFonts w:ascii="Arial" w:hAnsi="Arial" w:cs="Arial"/>
          <w:sz w:val="22"/>
          <w:szCs w:val="22"/>
        </w:rPr>
        <w:t xml:space="preserve">Općinsko vijeće Općine Sali, na sjednici održanoj     29. rujna 2022. donosi </w:t>
      </w:r>
    </w:p>
    <w:p w14:paraId="095CAAC0" w14:textId="77777777" w:rsidR="001D50B1" w:rsidRPr="003078F6" w:rsidRDefault="001D50B1" w:rsidP="001D50B1">
      <w:pPr>
        <w:pStyle w:val="StandardWeb"/>
        <w:spacing w:before="0" w:beforeAutospacing="0" w:after="0" w:afterAutospacing="0"/>
        <w:rPr>
          <w:rFonts w:ascii="Arial" w:hAnsi="Arial" w:cs="Arial"/>
          <w:sz w:val="22"/>
          <w:szCs w:val="22"/>
        </w:rPr>
      </w:pPr>
    </w:p>
    <w:p w14:paraId="430F439E" w14:textId="77777777" w:rsidR="001D50B1" w:rsidRPr="003078F6" w:rsidRDefault="001D50B1" w:rsidP="001D50B1">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ODLUKU</w:t>
      </w:r>
      <w:r w:rsidRPr="003078F6">
        <w:rPr>
          <w:rFonts w:ascii="Arial" w:hAnsi="Arial" w:cs="Arial"/>
          <w:b/>
          <w:bCs/>
          <w:sz w:val="22"/>
          <w:szCs w:val="22"/>
        </w:rPr>
        <w:br/>
        <w:t xml:space="preserve">o izmjenama i dopunama </w:t>
      </w:r>
    </w:p>
    <w:p w14:paraId="3BA1E342" w14:textId="77777777" w:rsidR="001D50B1" w:rsidRPr="003078F6" w:rsidRDefault="001D50B1" w:rsidP="001D50B1">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Odluke o proglašenju komunalne infrastrukture</w:t>
      </w:r>
    </w:p>
    <w:p w14:paraId="4C98332B" w14:textId="77777777" w:rsidR="001D50B1" w:rsidRPr="003078F6" w:rsidRDefault="001D50B1" w:rsidP="001D50B1">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 xml:space="preserve">javnim dobrom u općoj uporabi </w:t>
      </w:r>
    </w:p>
    <w:p w14:paraId="05EFCA72" w14:textId="77777777" w:rsidR="001D50B1" w:rsidRPr="003078F6" w:rsidRDefault="001D50B1" w:rsidP="001D50B1">
      <w:pPr>
        <w:pStyle w:val="StandardWeb"/>
        <w:spacing w:before="0" w:beforeAutospacing="0" w:after="0" w:afterAutospacing="0"/>
        <w:jc w:val="center"/>
        <w:rPr>
          <w:rFonts w:ascii="Arial" w:hAnsi="Arial" w:cs="Arial"/>
          <w:sz w:val="22"/>
          <w:szCs w:val="22"/>
        </w:rPr>
      </w:pPr>
    </w:p>
    <w:p w14:paraId="5B363860" w14:textId="77777777" w:rsidR="001D50B1" w:rsidRPr="003078F6" w:rsidRDefault="001D50B1" w:rsidP="001D50B1">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Članak 1.</w:t>
      </w:r>
    </w:p>
    <w:p w14:paraId="4A1DA739" w14:textId="77777777" w:rsidR="001D50B1" w:rsidRPr="003078F6" w:rsidRDefault="001D50B1" w:rsidP="001D50B1">
      <w:pPr>
        <w:pStyle w:val="StandardWeb"/>
        <w:jc w:val="both"/>
        <w:rPr>
          <w:rFonts w:ascii="Arial" w:hAnsi="Arial" w:cs="Arial"/>
          <w:sz w:val="22"/>
          <w:szCs w:val="22"/>
        </w:rPr>
      </w:pPr>
      <w:r w:rsidRPr="003078F6">
        <w:rPr>
          <w:rFonts w:ascii="Arial" w:hAnsi="Arial" w:cs="Arial"/>
          <w:sz w:val="22"/>
          <w:szCs w:val="22"/>
        </w:rPr>
        <w:t>Ovom Odlukom dopunjuje se popis iz članka 1. Odluke o proglašenju komunalne infrastrukture javnim dobrom u općoj uporabi  od 26. veljače 2019., KLASA: 940-01/19-01/12 UR.BROJ: 2198/15-01-19-1 na način da se dodaje koji glasi: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5"/>
        <w:gridCol w:w="2305"/>
        <w:gridCol w:w="2305"/>
      </w:tblGrid>
      <w:tr w:rsidR="001D50B1" w:rsidRPr="003078F6" w14:paraId="1A019451" w14:textId="77777777" w:rsidTr="00FF7984">
        <w:trPr>
          <w:trHeight w:val="1005"/>
        </w:trPr>
        <w:tc>
          <w:tcPr>
            <w:tcW w:w="2303" w:type="dxa"/>
            <w:shd w:val="clear" w:color="auto" w:fill="auto"/>
          </w:tcPr>
          <w:p w14:paraId="6EA50235" w14:textId="77777777" w:rsidR="001D50B1" w:rsidRPr="003078F6" w:rsidRDefault="001D50B1" w:rsidP="00FF7984">
            <w:pPr>
              <w:pStyle w:val="StandardWeb"/>
              <w:spacing w:before="0" w:beforeAutospacing="0" w:after="0" w:afterAutospacing="0"/>
              <w:jc w:val="both"/>
              <w:rPr>
                <w:rFonts w:ascii="Arial" w:hAnsi="Arial" w:cs="Arial"/>
                <w:sz w:val="22"/>
                <w:szCs w:val="22"/>
              </w:rPr>
            </w:pPr>
          </w:p>
        </w:tc>
        <w:tc>
          <w:tcPr>
            <w:tcW w:w="2305" w:type="dxa"/>
            <w:shd w:val="clear" w:color="auto" w:fill="auto"/>
          </w:tcPr>
          <w:p w14:paraId="4B52968D" w14:textId="77777777" w:rsidR="001D50B1" w:rsidRPr="003078F6" w:rsidRDefault="001D50B1" w:rsidP="00FF7984">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Autobusna čekaonica za putnike u Salima</w:t>
            </w:r>
          </w:p>
        </w:tc>
        <w:tc>
          <w:tcPr>
            <w:tcW w:w="2305" w:type="dxa"/>
            <w:shd w:val="clear" w:color="auto" w:fill="auto"/>
          </w:tcPr>
          <w:p w14:paraId="3A667D42" w14:textId="77777777" w:rsidR="001D50B1" w:rsidRPr="003078F6" w:rsidRDefault="001D50B1" w:rsidP="00FF7984">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Građevina namijenjena obavljanju djelatnosti javnog prijevoza</w:t>
            </w:r>
          </w:p>
        </w:tc>
        <w:tc>
          <w:tcPr>
            <w:tcW w:w="2305" w:type="dxa"/>
            <w:shd w:val="clear" w:color="auto" w:fill="auto"/>
          </w:tcPr>
          <w:p w14:paraId="08E0253F" w14:textId="77777777" w:rsidR="001D50B1" w:rsidRPr="003078F6" w:rsidRDefault="001D50B1" w:rsidP="00FF7984">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k.č. 19702 k.o. Sali novo</w:t>
            </w:r>
          </w:p>
        </w:tc>
      </w:tr>
    </w:tbl>
    <w:p w14:paraId="49A3A444" w14:textId="77777777" w:rsidR="001D50B1" w:rsidRPr="003078F6" w:rsidRDefault="001D50B1" w:rsidP="001D50B1">
      <w:pPr>
        <w:pStyle w:val="StandardWeb"/>
        <w:spacing w:before="0" w:beforeAutospacing="0" w:after="0" w:afterAutospacing="0"/>
        <w:jc w:val="both"/>
        <w:rPr>
          <w:rFonts w:ascii="Arial" w:hAnsi="Arial" w:cs="Arial"/>
          <w:sz w:val="22"/>
          <w:szCs w:val="22"/>
        </w:rPr>
      </w:pPr>
    </w:p>
    <w:p w14:paraId="25E1B16D" w14:textId="77777777" w:rsidR="001D50B1" w:rsidRPr="003078F6" w:rsidRDefault="001D50B1" w:rsidP="001D50B1">
      <w:pPr>
        <w:pStyle w:val="StandardWeb"/>
        <w:spacing w:before="0" w:beforeAutospacing="0" w:after="0" w:afterAutospacing="0"/>
        <w:jc w:val="both"/>
        <w:rPr>
          <w:rFonts w:ascii="Arial" w:hAnsi="Arial" w:cs="Arial"/>
          <w:sz w:val="22"/>
          <w:szCs w:val="22"/>
        </w:rPr>
      </w:pPr>
    </w:p>
    <w:p w14:paraId="5E606B94" w14:textId="77777777" w:rsidR="001D50B1" w:rsidRPr="003078F6" w:rsidRDefault="001D50B1" w:rsidP="001D50B1">
      <w:pPr>
        <w:tabs>
          <w:tab w:val="center" w:pos="4536"/>
          <w:tab w:val="left" w:pos="5790"/>
        </w:tabs>
        <w:jc w:val="left"/>
        <w:rPr>
          <w:rFonts w:ascii="Arial" w:hAnsi="Arial" w:cs="Arial"/>
          <w:b/>
          <w:bCs/>
          <w:sz w:val="22"/>
          <w:szCs w:val="22"/>
        </w:rPr>
      </w:pPr>
      <w:r w:rsidRPr="003078F6">
        <w:rPr>
          <w:rFonts w:ascii="Arial" w:hAnsi="Arial" w:cs="Arial"/>
          <w:sz w:val="22"/>
          <w:szCs w:val="22"/>
        </w:rPr>
        <w:tab/>
      </w:r>
      <w:r w:rsidRPr="003078F6">
        <w:rPr>
          <w:rFonts w:ascii="Arial" w:hAnsi="Arial" w:cs="Arial"/>
          <w:b/>
          <w:bCs/>
          <w:sz w:val="22"/>
          <w:szCs w:val="22"/>
        </w:rPr>
        <w:t>Članak 2.</w:t>
      </w:r>
      <w:r w:rsidRPr="003078F6">
        <w:rPr>
          <w:rFonts w:ascii="Arial" w:hAnsi="Arial" w:cs="Arial"/>
          <w:b/>
          <w:bCs/>
          <w:sz w:val="22"/>
          <w:szCs w:val="22"/>
        </w:rPr>
        <w:tab/>
      </w:r>
    </w:p>
    <w:p w14:paraId="340BE375" w14:textId="77777777" w:rsidR="001D50B1" w:rsidRPr="003078F6" w:rsidRDefault="001D50B1" w:rsidP="001D50B1">
      <w:pPr>
        <w:tabs>
          <w:tab w:val="center" w:pos="4536"/>
          <w:tab w:val="left" w:pos="5790"/>
        </w:tabs>
        <w:jc w:val="left"/>
        <w:rPr>
          <w:rFonts w:ascii="Arial" w:hAnsi="Arial" w:cs="Arial"/>
          <w:sz w:val="22"/>
          <w:szCs w:val="22"/>
        </w:rPr>
      </w:pPr>
    </w:p>
    <w:p w14:paraId="4721DF69" w14:textId="77777777" w:rsidR="001D50B1" w:rsidRPr="003078F6" w:rsidRDefault="001D50B1" w:rsidP="001D50B1">
      <w:pPr>
        <w:autoSpaceDE w:val="0"/>
        <w:autoSpaceDN w:val="0"/>
        <w:adjustRightInd w:val="0"/>
        <w:rPr>
          <w:rFonts w:ascii="Arial" w:hAnsi="Arial" w:cs="Arial"/>
          <w:sz w:val="22"/>
          <w:szCs w:val="22"/>
        </w:rPr>
      </w:pPr>
      <w:r w:rsidRPr="003078F6">
        <w:rPr>
          <w:rFonts w:ascii="Arial" w:hAnsi="Arial" w:cs="Arial"/>
          <w:sz w:val="22"/>
          <w:szCs w:val="22"/>
        </w:rPr>
        <w:t>Dopunjeni popis iz članka 1. sastavni je dio ove Odluke i dostaviti će se Općinskom sudu u Zadru, Zemljišnoknjižnom odjelu radi upisa navedene komunalne infrastrukture kao  „javnog dobra u općoj uporabi u vlasništvu Općine Sali“ u zemljišne knjige.</w:t>
      </w:r>
    </w:p>
    <w:p w14:paraId="7984AC29" w14:textId="77777777" w:rsidR="001D50B1" w:rsidRPr="003078F6" w:rsidRDefault="001D50B1" w:rsidP="001D50B1">
      <w:pPr>
        <w:autoSpaceDE w:val="0"/>
        <w:autoSpaceDN w:val="0"/>
        <w:adjustRightInd w:val="0"/>
        <w:rPr>
          <w:rFonts w:ascii="Arial" w:hAnsi="Arial" w:cs="Arial"/>
          <w:sz w:val="22"/>
          <w:szCs w:val="22"/>
        </w:rPr>
      </w:pPr>
    </w:p>
    <w:p w14:paraId="71CDAC1C" w14:textId="77777777" w:rsidR="001D50B1" w:rsidRPr="003078F6" w:rsidRDefault="001D50B1" w:rsidP="001D50B1">
      <w:pPr>
        <w:autoSpaceDE w:val="0"/>
        <w:autoSpaceDN w:val="0"/>
        <w:adjustRightInd w:val="0"/>
        <w:jc w:val="center"/>
        <w:rPr>
          <w:rFonts w:ascii="Arial" w:hAnsi="Arial" w:cs="Arial"/>
          <w:b/>
          <w:bCs/>
          <w:sz w:val="22"/>
          <w:szCs w:val="22"/>
        </w:rPr>
      </w:pPr>
      <w:r w:rsidRPr="003078F6">
        <w:rPr>
          <w:rFonts w:ascii="Arial" w:hAnsi="Arial" w:cs="Arial"/>
          <w:b/>
          <w:bCs/>
          <w:sz w:val="22"/>
          <w:szCs w:val="22"/>
        </w:rPr>
        <w:t>Članak 3.</w:t>
      </w:r>
    </w:p>
    <w:p w14:paraId="7A509AE4" w14:textId="77777777" w:rsidR="001D50B1" w:rsidRPr="003078F6" w:rsidRDefault="001D50B1" w:rsidP="001D50B1">
      <w:pPr>
        <w:pStyle w:val="StandardWeb"/>
        <w:spacing w:before="0" w:beforeAutospacing="0" w:after="0" w:afterAutospacing="0"/>
        <w:jc w:val="center"/>
        <w:rPr>
          <w:rFonts w:ascii="Arial" w:hAnsi="Arial" w:cs="Arial"/>
          <w:sz w:val="22"/>
          <w:szCs w:val="22"/>
        </w:rPr>
      </w:pPr>
    </w:p>
    <w:p w14:paraId="01530C40" w14:textId="77777777" w:rsidR="001D50B1" w:rsidRPr="003078F6" w:rsidRDefault="001D50B1" w:rsidP="001D50B1">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Ova Odluka stupa na snagu osmog dana od dana objave u „Službenom glasniku Općine Sali“.</w:t>
      </w:r>
    </w:p>
    <w:p w14:paraId="6A09AA9F" w14:textId="77777777" w:rsidR="001D50B1" w:rsidRPr="003078F6" w:rsidRDefault="001D50B1" w:rsidP="001D50B1">
      <w:pPr>
        <w:pStyle w:val="StandardWeb"/>
        <w:spacing w:before="0" w:beforeAutospacing="0" w:after="0" w:afterAutospacing="0"/>
        <w:jc w:val="both"/>
        <w:rPr>
          <w:rFonts w:ascii="Arial" w:hAnsi="Arial" w:cs="Arial"/>
          <w:sz w:val="22"/>
          <w:szCs w:val="22"/>
        </w:rPr>
      </w:pPr>
    </w:p>
    <w:p w14:paraId="0FE37886" w14:textId="77777777" w:rsidR="001D50B1" w:rsidRPr="003078F6" w:rsidRDefault="001D50B1" w:rsidP="001D50B1">
      <w:pPr>
        <w:pStyle w:val="StandardWeb"/>
        <w:spacing w:before="0" w:beforeAutospacing="0" w:after="0" w:afterAutospacing="0"/>
        <w:rPr>
          <w:rFonts w:ascii="Arial" w:hAnsi="Arial" w:cs="Arial"/>
          <w:iCs/>
          <w:sz w:val="22"/>
          <w:szCs w:val="22"/>
        </w:rPr>
      </w:pPr>
      <w:r w:rsidRPr="003078F6">
        <w:rPr>
          <w:rFonts w:ascii="Arial" w:hAnsi="Arial" w:cs="Arial"/>
          <w:iCs/>
          <w:sz w:val="22"/>
          <w:szCs w:val="22"/>
        </w:rPr>
        <w:t>KLASA: 940-01/19-01/12</w:t>
      </w:r>
    </w:p>
    <w:p w14:paraId="249354B2" w14:textId="77777777" w:rsidR="001D50B1" w:rsidRPr="003078F6" w:rsidRDefault="001D50B1" w:rsidP="001D50B1">
      <w:pPr>
        <w:pStyle w:val="StandardWeb"/>
        <w:spacing w:before="0" w:beforeAutospacing="0" w:after="0" w:afterAutospacing="0"/>
        <w:rPr>
          <w:rFonts w:ascii="Arial" w:hAnsi="Arial" w:cs="Arial"/>
          <w:iCs/>
          <w:sz w:val="22"/>
          <w:szCs w:val="22"/>
        </w:rPr>
      </w:pPr>
      <w:r w:rsidRPr="003078F6">
        <w:rPr>
          <w:rFonts w:ascii="Arial" w:hAnsi="Arial" w:cs="Arial"/>
          <w:iCs/>
          <w:sz w:val="22"/>
          <w:szCs w:val="22"/>
        </w:rPr>
        <w:t>UR.BROJ: 2198/15-01-22-10</w:t>
      </w:r>
    </w:p>
    <w:p w14:paraId="4324E3FD" w14:textId="77777777" w:rsidR="001D50B1" w:rsidRPr="003078F6" w:rsidRDefault="001D50B1" w:rsidP="001D50B1">
      <w:pPr>
        <w:pStyle w:val="StandardWeb"/>
        <w:spacing w:before="0" w:beforeAutospacing="0" w:after="0" w:afterAutospacing="0"/>
        <w:rPr>
          <w:rFonts w:ascii="Arial" w:hAnsi="Arial" w:cs="Arial"/>
          <w:iCs/>
          <w:sz w:val="22"/>
          <w:szCs w:val="22"/>
        </w:rPr>
      </w:pPr>
      <w:r w:rsidRPr="003078F6">
        <w:rPr>
          <w:rFonts w:ascii="Arial" w:hAnsi="Arial" w:cs="Arial"/>
          <w:iCs/>
          <w:sz w:val="22"/>
          <w:szCs w:val="22"/>
        </w:rPr>
        <w:t xml:space="preserve">U Salima, 29. rujna 2022. </w:t>
      </w:r>
    </w:p>
    <w:p w14:paraId="794B4B01" w14:textId="77777777" w:rsidR="001D50B1" w:rsidRPr="003078F6" w:rsidRDefault="001D50B1" w:rsidP="001D50B1">
      <w:pPr>
        <w:pStyle w:val="StandardWeb"/>
        <w:spacing w:before="0" w:beforeAutospacing="0" w:after="0" w:afterAutospacing="0"/>
        <w:rPr>
          <w:rFonts w:ascii="Arial" w:hAnsi="Arial" w:cs="Arial"/>
          <w:sz w:val="22"/>
          <w:szCs w:val="22"/>
        </w:rPr>
      </w:pPr>
    </w:p>
    <w:p w14:paraId="58896D5B" w14:textId="77777777" w:rsidR="001D50B1" w:rsidRPr="003078F6" w:rsidRDefault="001D50B1" w:rsidP="001D50B1">
      <w:pPr>
        <w:pStyle w:val="StandardWeb"/>
        <w:spacing w:before="0" w:beforeAutospacing="0" w:after="0" w:afterAutospacing="0"/>
        <w:jc w:val="center"/>
        <w:rPr>
          <w:rFonts w:ascii="Arial" w:hAnsi="Arial" w:cs="Arial"/>
          <w:sz w:val="22"/>
          <w:szCs w:val="22"/>
        </w:rPr>
      </w:pPr>
    </w:p>
    <w:p w14:paraId="2B352FF9" w14:textId="77777777" w:rsidR="001D50B1" w:rsidRPr="003078F6" w:rsidRDefault="001D50B1" w:rsidP="001D50B1">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OPĆINSKO VIJEĆE OPĆINE SALI</w:t>
      </w:r>
    </w:p>
    <w:p w14:paraId="327E3D39" w14:textId="77777777" w:rsidR="001D50B1" w:rsidRPr="003078F6" w:rsidRDefault="001D50B1" w:rsidP="001D50B1">
      <w:pPr>
        <w:pStyle w:val="StandardWeb"/>
        <w:spacing w:before="0" w:beforeAutospacing="0" w:after="0" w:afterAutospacing="0"/>
        <w:jc w:val="center"/>
        <w:rPr>
          <w:rFonts w:ascii="Arial" w:hAnsi="Arial" w:cs="Arial"/>
          <w:b/>
          <w:sz w:val="22"/>
          <w:szCs w:val="22"/>
        </w:rPr>
      </w:pPr>
      <w:r w:rsidRPr="003078F6">
        <w:rPr>
          <w:rFonts w:ascii="Arial" w:hAnsi="Arial" w:cs="Arial"/>
          <w:b/>
          <w:bCs/>
          <w:sz w:val="22"/>
          <w:szCs w:val="22"/>
        </w:rPr>
        <w:t>Predsjednica</w:t>
      </w:r>
      <w:r w:rsidRPr="003078F6">
        <w:rPr>
          <w:rFonts w:ascii="Arial" w:hAnsi="Arial" w:cs="Arial"/>
          <w:bCs/>
          <w:sz w:val="22"/>
          <w:szCs w:val="22"/>
        </w:rPr>
        <w:br/>
      </w:r>
      <w:r w:rsidRPr="003078F6">
        <w:rPr>
          <w:rFonts w:ascii="Arial" w:hAnsi="Arial" w:cs="Arial"/>
          <w:sz w:val="22"/>
          <w:szCs w:val="22"/>
        </w:rPr>
        <w:t>Ivana Kirinić Frka</w:t>
      </w:r>
    </w:p>
    <w:p w14:paraId="1AF8430D" w14:textId="41310DAF" w:rsidR="00431432" w:rsidRPr="003078F6" w:rsidRDefault="00431432" w:rsidP="00070A6F">
      <w:pPr>
        <w:rPr>
          <w:sz w:val="22"/>
          <w:szCs w:val="22"/>
        </w:rPr>
      </w:pPr>
    </w:p>
    <w:p w14:paraId="11E6C2C0" w14:textId="5CCA00DC" w:rsidR="00431432" w:rsidRPr="003078F6" w:rsidRDefault="00431432" w:rsidP="00070A6F">
      <w:pPr>
        <w:rPr>
          <w:sz w:val="22"/>
          <w:szCs w:val="22"/>
        </w:rPr>
      </w:pPr>
    </w:p>
    <w:p w14:paraId="4C8FF234" w14:textId="494B9F83" w:rsidR="00431432" w:rsidRDefault="00431432" w:rsidP="00070A6F">
      <w:pPr>
        <w:rPr>
          <w:sz w:val="22"/>
          <w:szCs w:val="22"/>
        </w:rPr>
      </w:pPr>
    </w:p>
    <w:p w14:paraId="753350A2" w14:textId="4CA95435" w:rsidR="00431432" w:rsidRDefault="00431432" w:rsidP="00070A6F">
      <w:pPr>
        <w:rPr>
          <w:sz w:val="22"/>
          <w:szCs w:val="22"/>
        </w:rPr>
      </w:pPr>
    </w:p>
    <w:p w14:paraId="17104AC0" w14:textId="671064E4" w:rsidR="00431432" w:rsidRDefault="00431432" w:rsidP="00070A6F">
      <w:pPr>
        <w:rPr>
          <w:sz w:val="22"/>
          <w:szCs w:val="22"/>
        </w:rPr>
      </w:pPr>
    </w:p>
    <w:p w14:paraId="7AFB610E" w14:textId="18C75B50" w:rsidR="00431432" w:rsidRDefault="00431432" w:rsidP="00070A6F">
      <w:pPr>
        <w:rPr>
          <w:sz w:val="22"/>
          <w:szCs w:val="22"/>
        </w:rPr>
      </w:pPr>
    </w:p>
    <w:p w14:paraId="3306BE0A" w14:textId="33082727" w:rsidR="00431432" w:rsidRDefault="00431432" w:rsidP="00070A6F">
      <w:pPr>
        <w:rPr>
          <w:sz w:val="22"/>
          <w:szCs w:val="22"/>
        </w:rPr>
      </w:pPr>
    </w:p>
    <w:p w14:paraId="5AD2E3F9" w14:textId="6780BB5E" w:rsidR="003078F6" w:rsidRDefault="003078F6" w:rsidP="00070A6F">
      <w:pPr>
        <w:rPr>
          <w:sz w:val="22"/>
          <w:szCs w:val="22"/>
        </w:rPr>
      </w:pPr>
    </w:p>
    <w:p w14:paraId="50A10546" w14:textId="77777777" w:rsidR="003078F6" w:rsidRDefault="003078F6" w:rsidP="00070A6F">
      <w:pPr>
        <w:rPr>
          <w:sz w:val="22"/>
          <w:szCs w:val="22"/>
        </w:rPr>
      </w:pPr>
    </w:p>
    <w:p w14:paraId="5DFF8C69" w14:textId="2FBA853E" w:rsidR="00431432" w:rsidRDefault="00431432" w:rsidP="00070A6F">
      <w:pPr>
        <w:rPr>
          <w:sz w:val="22"/>
          <w:szCs w:val="22"/>
        </w:rPr>
      </w:pPr>
    </w:p>
    <w:p w14:paraId="219660FC" w14:textId="77777777" w:rsidR="00431432" w:rsidRDefault="00431432" w:rsidP="00070A6F">
      <w:pPr>
        <w:rPr>
          <w:sz w:val="22"/>
          <w:szCs w:val="22"/>
        </w:rPr>
      </w:pPr>
    </w:p>
    <w:p w14:paraId="3DB1B7AD" w14:textId="77777777" w:rsidR="001D17AF" w:rsidRPr="003078F6" w:rsidRDefault="001D17AF" w:rsidP="001D17AF">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lastRenderedPageBreak/>
        <w:t>Na temelju odredbe članka 103. Zakona o cestama („Narodne novine“ broj 84/11, 22/13, 54/13, 148/13, 92/14 i 110/19) te odredbe članka 30. Statuta Općine Sali (»Službeni glasnik Općine Sali« broj 2/16) Općinsko vijeće Općine Sali, na sjednici održanoj 29. rujna 2022. donosi slijedeću</w:t>
      </w:r>
    </w:p>
    <w:p w14:paraId="65E04941" w14:textId="77777777" w:rsidR="001D17AF" w:rsidRPr="003078F6" w:rsidRDefault="001D17AF" w:rsidP="001D17AF">
      <w:pPr>
        <w:pStyle w:val="StandardWeb"/>
        <w:spacing w:before="0" w:beforeAutospacing="0" w:after="0" w:afterAutospacing="0"/>
        <w:rPr>
          <w:rFonts w:ascii="Arial" w:hAnsi="Arial" w:cs="Arial"/>
          <w:sz w:val="22"/>
          <w:szCs w:val="22"/>
        </w:rPr>
      </w:pPr>
    </w:p>
    <w:p w14:paraId="6867218C" w14:textId="77777777" w:rsidR="001D17AF" w:rsidRPr="003078F6" w:rsidRDefault="001D17AF" w:rsidP="001D17AF">
      <w:pPr>
        <w:pStyle w:val="StandardWeb"/>
        <w:spacing w:before="0" w:beforeAutospacing="0" w:after="0" w:afterAutospacing="0"/>
        <w:rPr>
          <w:rFonts w:ascii="Arial" w:hAnsi="Arial" w:cs="Arial"/>
          <w:sz w:val="22"/>
          <w:szCs w:val="22"/>
        </w:rPr>
      </w:pPr>
    </w:p>
    <w:p w14:paraId="577ED704" w14:textId="77777777" w:rsidR="001D17AF" w:rsidRPr="003078F6" w:rsidRDefault="001D17AF" w:rsidP="001D17AF">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ODLUKU</w:t>
      </w:r>
      <w:r w:rsidRPr="003078F6">
        <w:rPr>
          <w:rFonts w:ascii="Arial" w:hAnsi="Arial" w:cs="Arial"/>
          <w:b/>
          <w:bCs/>
          <w:sz w:val="22"/>
          <w:szCs w:val="22"/>
        </w:rPr>
        <w:br/>
        <w:t xml:space="preserve">o ukidanju statusa javnog dobra u općoj uporabi </w:t>
      </w:r>
    </w:p>
    <w:p w14:paraId="380BA885" w14:textId="77777777" w:rsidR="001D17AF" w:rsidRPr="003078F6" w:rsidRDefault="001D17AF" w:rsidP="001D17AF">
      <w:pPr>
        <w:pStyle w:val="StandardWeb"/>
        <w:spacing w:before="0" w:beforeAutospacing="0" w:after="0" w:afterAutospacing="0"/>
        <w:rPr>
          <w:rFonts w:ascii="Arial" w:hAnsi="Arial" w:cs="Arial"/>
          <w:sz w:val="22"/>
          <w:szCs w:val="22"/>
        </w:rPr>
      </w:pPr>
    </w:p>
    <w:p w14:paraId="324CB7A8" w14:textId="77777777" w:rsidR="001D17AF" w:rsidRPr="003078F6" w:rsidRDefault="001D17AF" w:rsidP="001D17AF">
      <w:pPr>
        <w:pStyle w:val="StandardWeb"/>
        <w:spacing w:before="0" w:beforeAutospacing="0" w:after="0" w:afterAutospacing="0"/>
        <w:rPr>
          <w:rFonts w:ascii="Arial" w:hAnsi="Arial" w:cs="Arial"/>
          <w:sz w:val="22"/>
          <w:szCs w:val="22"/>
        </w:rPr>
      </w:pPr>
    </w:p>
    <w:p w14:paraId="442E6A7E" w14:textId="77777777" w:rsidR="001D17AF" w:rsidRPr="003078F6" w:rsidRDefault="001D17AF" w:rsidP="001D17AF">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Članak 1.</w:t>
      </w:r>
    </w:p>
    <w:p w14:paraId="43B84209" w14:textId="77777777" w:rsidR="001D17AF" w:rsidRPr="003078F6" w:rsidRDefault="001D17AF" w:rsidP="001D17AF">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 xml:space="preserve">Utvrđuje se kako je trajno prestala potreba korištenja: </w:t>
      </w:r>
    </w:p>
    <w:p w14:paraId="0ECA1A15" w14:textId="77777777" w:rsidR="001D17AF" w:rsidRPr="003078F6" w:rsidRDefault="001D17AF" w:rsidP="001D17AF">
      <w:pPr>
        <w:pStyle w:val="StandardWeb"/>
        <w:spacing w:before="0" w:beforeAutospacing="0" w:after="0" w:afterAutospacing="0"/>
        <w:jc w:val="both"/>
        <w:rPr>
          <w:rFonts w:ascii="Arial" w:hAnsi="Arial" w:cs="Arial"/>
          <w:sz w:val="22"/>
          <w:szCs w:val="22"/>
        </w:rPr>
      </w:pPr>
    </w:p>
    <w:p w14:paraId="7A573DB0" w14:textId="77777777" w:rsidR="001D17AF" w:rsidRPr="003078F6" w:rsidRDefault="001D17AF" w:rsidP="001D17AF">
      <w:pPr>
        <w:pStyle w:val="StandardWeb"/>
        <w:spacing w:before="0" w:beforeAutospacing="0" w:after="0" w:afterAutospacing="0"/>
        <w:jc w:val="both"/>
        <w:rPr>
          <w:rFonts w:ascii="Arial" w:hAnsi="Arial" w:cs="Arial"/>
          <w:sz w:val="22"/>
          <w:szCs w:val="22"/>
        </w:rPr>
      </w:pPr>
      <w:bookmarkStart w:id="7" w:name="_Hlk53144298"/>
      <w:bookmarkStart w:id="8" w:name="_Hlk104557722"/>
      <w:bookmarkStart w:id="9" w:name="_Hlk114659931"/>
      <w:r w:rsidRPr="003078F6">
        <w:rPr>
          <w:rFonts w:ascii="Arial" w:hAnsi="Arial" w:cs="Arial"/>
          <w:sz w:val="22"/>
          <w:szCs w:val="22"/>
        </w:rPr>
        <w:t xml:space="preserve">- dijela kat. čestice </w:t>
      </w:r>
      <w:bookmarkStart w:id="10" w:name="_Hlk97800281"/>
      <w:r w:rsidRPr="003078F6">
        <w:rPr>
          <w:rFonts w:ascii="Arial" w:hAnsi="Arial" w:cs="Arial"/>
          <w:sz w:val="22"/>
          <w:szCs w:val="22"/>
        </w:rPr>
        <w:t xml:space="preserve">1862/2 k.o. Brbinj, </w:t>
      </w:r>
      <w:bookmarkEnd w:id="7"/>
      <w:r w:rsidRPr="003078F6">
        <w:rPr>
          <w:rFonts w:ascii="Arial" w:hAnsi="Arial" w:cs="Arial"/>
          <w:sz w:val="22"/>
          <w:szCs w:val="22"/>
        </w:rPr>
        <w:t>oznake zemljišta „PUT“, ukupne površine od 2724 m</w:t>
      </w:r>
      <w:r w:rsidRPr="003078F6">
        <w:rPr>
          <w:rFonts w:ascii="Arial" w:hAnsi="Arial" w:cs="Arial"/>
          <w:sz w:val="22"/>
          <w:szCs w:val="22"/>
          <w:vertAlign w:val="superscript"/>
        </w:rPr>
        <w:t>2</w:t>
      </w:r>
      <w:r w:rsidRPr="003078F6">
        <w:rPr>
          <w:rFonts w:ascii="Arial" w:hAnsi="Arial" w:cs="Arial"/>
          <w:sz w:val="22"/>
          <w:szCs w:val="22"/>
        </w:rPr>
        <w:t xml:space="preserve">, upisana u zk.ul. broj 157 za k.o. </w:t>
      </w:r>
      <w:bookmarkEnd w:id="10"/>
      <w:r w:rsidRPr="003078F6">
        <w:rPr>
          <w:rFonts w:ascii="Arial" w:hAnsi="Arial" w:cs="Arial"/>
          <w:sz w:val="22"/>
          <w:szCs w:val="22"/>
        </w:rPr>
        <w:t>Brbinj i to dijela prikazanog na Geodetskom snimku postojećeg stanja od 18.10.2021., izrađenom po dipl.ing.geod. Frani Vlatkoviću, označeno žutom bojom i likom A-B-C-D-A, u površini od 182 m</w:t>
      </w:r>
      <w:r w:rsidRPr="003078F6">
        <w:rPr>
          <w:rFonts w:ascii="Arial" w:hAnsi="Arial" w:cs="Arial"/>
          <w:sz w:val="22"/>
          <w:szCs w:val="22"/>
          <w:vertAlign w:val="superscript"/>
        </w:rPr>
        <w:t>2</w:t>
      </w:r>
      <w:r w:rsidRPr="003078F6">
        <w:rPr>
          <w:rFonts w:ascii="Arial" w:hAnsi="Arial" w:cs="Arial"/>
          <w:sz w:val="22"/>
          <w:szCs w:val="22"/>
        </w:rPr>
        <w:t>.</w:t>
      </w:r>
    </w:p>
    <w:bookmarkEnd w:id="8"/>
    <w:p w14:paraId="7FE693A0" w14:textId="77777777" w:rsidR="001D17AF" w:rsidRPr="003078F6" w:rsidRDefault="001D17AF" w:rsidP="001D17AF">
      <w:pPr>
        <w:pStyle w:val="StandardWeb"/>
        <w:spacing w:before="0" w:beforeAutospacing="0" w:after="0" w:afterAutospacing="0"/>
        <w:jc w:val="both"/>
        <w:rPr>
          <w:rFonts w:ascii="Arial" w:hAnsi="Arial" w:cs="Arial"/>
          <w:sz w:val="22"/>
          <w:szCs w:val="22"/>
        </w:rPr>
      </w:pPr>
    </w:p>
    <w:bookmarkEnd w:id="9"/>
    <w:p w14:paraId="4BBA69B8" w14:textId="77777777" w:rsidR="001D17AF" w:rsidRPr="003078F6" w:rsidRDefault="001D17AF" w:rsidP="001D17AF">
      <w:pPr>
        <w:tabs>
          <w:tab w:val="center" w:pos="4536"/>
          <w:tab w:val="left" w:pos="5790"/>
        </w:tabs>
        <w:jc w:val="left"/>
        <w:rPr>
          <w:rFonts w:ascii="Arial" w:hAnsi="Arial" w:cs="Arial"/>
          <w:b/>
          <w:bCs/>
          <w:sz w:val="22"/>
          <w:szCs w:val="22"/>
        </w:rPr>
      </w:pPr>
      <w:r w:rsidRPr="003078F6">
        <w:rPr>
          <w:rFonts w:ascii="Arial" w:hAnsi="Arial" w:cs="Arial"/>
          <w:sz w:val="22"/>
          <w:szCs w:val="22"/>
        </w:rPr>
        <w:tab/>
      </w:r>
      <w:r w:rsidRPr="003078F6">
        <w:rPr>
          <w:rFonts w:ascii="Arial" w:hAnsi="Arial" w:cs="Arial"/>
          <w:b/>
          <w:bCs/>
          <w:sz w:val="22"/>
          <w:szCs w:val="22"/>
        </w:rPr>
        <w:t>Članak 2.</w:t>
      </w:r>
      <w:r w:rsidRPr="003078F6">
        <w:rPr>
          <w:rFonts w:ascii="Arial" w:hAnsi="Arial" w:cs="Arial"/>
          <w:b/>
          <w:bCs/>
          <w:sz w:val="22"/>
          <w:szCs w:val="22"/>
        </w:rPr>
        <w:tab/>
      </w:r>
    </w:p>
    <w:p w14:paraId="497696C7" w14:textId="77777777" w:rsidR="001D17AF" w:rsidRPr="003078F6" w:rsidRDefault="001D17AF" w:rsidP="001D17AF">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 xml:space="preserve">Ukida se status javnog dobra u općoj uporabi: </w:t>
      </w:r>
    </w:p>
    <w:p w14:paraId="65832F73" w14:textId="77777777" w:rsidR="001D17AF" w:rsidRPr="003078F6" w:rsidRDefault="001D17AF" w:rsidP="001D17AF">
      <w:pPr>
        <w:pStyle w:val="StandardWeb"/>
        <w:spacing w:before="0" w:beforeAutospacing="0" w:after="0" w:afterAutospacing="0"/>
        <w:jc w:val="both"/>
        <w:rPr>
          <w:rFonts w:ascii="Arial" w:hAnsi="Arial" w:cs="Arial"/>
          <w:sz w:val="22"/>
          <w:szCs w:val="22"/>
        </w:rPr>
      </w:pPr>
    </w:p>
    <w:p w14:paraId="74C042D7" w14:textId="77777777" w:rsidR="001D17AF" w:rsidRPr="003078F6" w:rsidRDefault="001D17AF" w:rsidP="001D17AF">
      <w:pPr>
        <w:autoSpaceDE w:val="0"/>
        <w:autoSpaceDN w:val="0"/>
        <w:adjustRightInd w:val="0"/>
        <w:rPr>
          <w:rFonts w:ascii="Arial" w:eastAsia="Times New Roman" w:hAnsi="Arial" w:cs="Arial"/>
          <w:sz w:val="22"/>
          <w:szCs w:val="22"/>
          <w:lang w:eastAsia="hr-HR"/>
        </w:rPr>
      </w:pPr>
      <w:r w:rsidRPr="003078F6">
        <w:rPr>
          <w:rFonts w:ascii="Arial" w:eastAsia="Times New Roman" w:hAnsi="Arial" w:cs="Arial"/>
          <w:sz w:val="22"/>
          <w:szCs w:val="22"/>
          <w:lang w:eastAsia="hr-HR"/>
        </w:rPr>
        <w:t>- dijela kat. čestice 1862/2 k.o. Brbinj, oznake zemljišta „PUT“, ukupne površine od 2724 m</w:t>
      </w:r>
      <w:r w:rsidRPr="003078F6">
        <w:rPr>
          <w:rFonts w:ascii="Arial" w:eastAsia="Times New Roman" w:hAnsi="Arial" w:cs="Arial"/>
          <w:sz w:val="22"/>
          <w:szCs w:val="22"/>
          <w:vertAlign w:val="superscript"/>
          <w:lang w:eastAsia="hr-HR"/>
        </w:rPr>
        <w:t>2</w:t>
      </w:r>
      <w:r w:rsidRPr="003078F6">
        <w:rPr>
          <w:rFonts w:ascii="Arial" w:eastAsia="Times New Roman" w:hAnsi="Arial" w:cs="Arial"/>
          <w:sz w:val="22"/>
          <w:szCs w:val="22"/>
          <w:lang w:eastAsia="hr-HR"/>
        </w:rPr>
        <w:t>, upisana u zk.ul. broj 157 za k.o. Brbinj i to dijela prikazanog na Geodetskom snimku postojećeg stanja od 18.10.2021., izrađenom po dipl.ing.geod. Frani Vlatkoviću, označeno žutom bojom i likom A-B-C-D-A, u površini od 182 m</w:t>
      </w:r>
      <w:r w:rsidRPr="003078F6">
        <w:rPr>
          <w:rFonts w:ascii="Arial" w:eastAsia="Times New Roman" w:hAnsi="Arial" w:cs="Arial"/>
          <w:sz w:val="22"/>
          <w:szCs w:val="22"/>
          <w:vertAlign w:val="superscript"/>
          <w:lang w:eastAsia="hr-HR"/>
        </w:rPr>
        <w:t>2</w:t>
      </w:r>
      <w:r w:rsidRPr="003078F6">
        <w:rPr>
          <w:rFonts w:ascii="Arial" w:eastAsia="Times New Roman" w:hAnsi="Arial" w:cs="Arial"/>
          <w:sz w:val="22"/>
          <w:szCs w:val="22"/>
          <w:lang w:eastAsia="hr-HR"/>
        </w:rPr>
        <w:t>.</w:t>
      </w:r>
    </w:p>
    <w:p w14:paraId="0ED119CF" w14:textId="77777777" w:rsidR="001D17AF" w:rsidRPr="003078F6" w:rsidRDefault="001D17AF" w:rsidP="001D17AF">
      <w:pPr>
        <w:autoSpaceDE w:val="0"/>
        <w:autoSpaceDN w:val="0"/>
        <w:adjustRightInd w:val="0"/>
        <w:rPr>
          <w:rFonts w:ascii="Arial" w:hAnsi="Arial" w:cs="Arial"/>
          <w:sz w:val="22"/>
          <w:szCs w:val="22"/>
        </w:rPr>
      </w:pPr>
    </w:p>
    <w:p w14:paraId="06D7DCAA" w14:textId="77777777" w:rsidR="001D17AF" w:rsidRPr="003078F6" w:rsidRDefault="001D17AF" w:rsidP="001D17AF">
      <w:pPr>
        <w:autoSpaceDE w:val="0"/>
        <w:autoSpaceDN w:val="0"/>
        <w:adjustRightInd w:val="0"/>
        <w:jc w:val="center"/>
        <w:rPr>
          <w:rFonts w:ascii="Arial" w:hAnsi="Arial" w:cs="Arial"/>
          <w:b/>
          <w:bCs/>
          <w:sz w:val="22"/>
          <w:szCs w:val="22"/>
        </w:rPr>
      </w:pPr>
      <w:r w:rsidRPr="003078F6">
        <w:rPr>
          <w:rFonts w:ascii="Arial" w:hAnsi="Arial" w:cs="Arial"/>
          <w:b/>
          <w:bCs/>
          <w:sz w:val="22"/>
          <w:szCs w:val="22"/>
        </w:rPr>
        <w:t>Članak 3.</w:t>
      </w:r>
    </w:p>
    <w:p w14:paraId="22391DA8" w14:textId="77777777" w:rsidR="001D17AF" w:rsidRPr="003078F6" w:rsidRDefault="001D17AF" w:rsidP="001D17AF">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Ova Odluka dostaviti će se Općinskom sudu u Zadru, Zemljišnoknjižnom odjelu, radi provedbe brisanja statusa javnog dobra u općoj uporabi nekretnina opisanih u članku 1. i članku 2. ove Odluke.</w:t>
      </w:r>
    </w:p>
    <w:p w14:paraId="04337CD8" w14:textId="77777777" w:rsidR="001D17AF" w:rsidRPr="003078F6" w:rsidRDefault="001D17AF" w:rsidP="001D17AF">
      <w:pPr>
        <w:pStyle w:val="StandardWeb"/>
        <w:spacing w:before="0" w:beforeAutospacing="0" w:after="0" w:afterAutospacing="0"/>
        <w:rPr>
          <w:rFonts w:ascii="Arial" w:hAnsi="Arial" w:cs="Arial"/>
          <w:sz w:val="22"/>
          <w:szCs w:val="22"/>
        </w:rPr>
      </w:pPr>
    </w:p>
    <w:p w14:paraId="46491088" w14:textId="77777777" w:rsidR="001D17AF" w:rsidRPr="003078F6" w:rsidRDefault="001D17AF" w:rsidP="001D17AF">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Članak 4.</w:t>
      </w:r>
    </w:p>
    <w:p w14:paraId="7C0C15BB" w14:textId="77777777" w:rsidR="001D17AF" w:rsidRPr="003078F6" w:rsidRDefault="001D17AF" w:rsidP="001D17AF">
      <w:pPr>
        <w:pStyle w:val="StandardWeb"/>
        <w:spacing w:before="0" w:beforeAutospacing="0" w:after="0" w:afterAutospacing="0"/>
        <w:jc w:val="both"/>
        <w:rPr>
          <w:rFonts w:ascii="Arial" w:hAnsi="Arial" w:cs="Arial"/>
          <w:sz w:val="22"/>
          <w:szCs w:val="22"/>
        </w:rPr>
      </w:pPr>
      <w:r w:rsidRPr="003078F6">
        <w:rPr>
          <w:rFonts w:ascii="Arial" w:hAnsi="Arial" w:cs="Arial"/>
          <w:sz w:val="22"/>
          <w:szCs w:val="22"/>
        </w:rPr>
        <w:t>Ova Odluka stupa na snagu osmog dana od dana objave u „Službenom glasniku Općine Sali“.</w:t>
      </w:r>
    </w:p>
    <w:p w14:paraId="76AAAF73" w14:textId="77777777" w:rsidR="001D17AF" w:rsidRPr="003078F6" w:rsidRDefault="001D17AF" w:rsidP="001D17AF">
      <w:pPr>
        <w:pStyle w:val="StandardWeb"/>
        <w:spacing w:before="0" w:beforeAutospacing="0" w:after="0" w:afterAutospacing="0"/>
        <w:jc w:val="both"/>
        <w:rPr>
          <w:rFonts w:ascii="Arial" w:hAnsi="Arial" w:cs="Arial"/>
          <w:sz w:val="22"/>
          <w:szCs w:val="22"/>
        </w:rPr>
      </w:pPr>
    </w:p>
    <w:p w14:paraId="0D19CD2F" w14:textId="77777777" w:rsidR="001D17AF" w:rsidRPr="003078F6" w:rsidRDefault="001D17AF" w:rsidP="001D17AF">
      <w:pPr>
        <w:pStyle w:val="StandardWeb"/>
        <w:spacing w:before="0" w:beforeAutospacing="0" w:after="0" w:afterAutospacing="0"/>
        <w:rPr>
          <w:rFonts w:ascii="Arial" w:hAnsi="Arial" w:cs="Arial"/>
          <w:iCs/>
          <w:sz w:val="22"/>
          <w:szCs w:val="22"/>
        </w:rPr>
      </w:pPr>
      <w:r w:rsidRPr="003078F6">
        <w:rPr>
          <w:rFonts w:ascii="Arial" w:hAnsi="Arial" w:cs="Arial"/>
          <w:iCs/>
          <w:sz w:val="22"/>
          <w:szCs w:val="22"/>
        </w:rPr>
        <w:t>KLASA: 940-01/22-01/49</w:t>
      </w:r>
    </w:p>
    <w:p w14:paraId="31E14809" w14:textId="77777777" w:rsidR="001D17AF" w:rsidRPr="003078F6" w:rsidRDefault="001D17AF" w:rsidP="001D17AF">
      <w:pPr>
        <w:pStyle w:val="StandardWeb"/>
        <w:spacing w:before="0" w:beforeAutospacing="0" w:after="0" w:afterAutospacing="0"/>
        <w:rPr>
          <w:rFonts w:ascii="Arial" w:hAnsi="Arial" w:cs="Arial"/>
          <w:iCs/>
          <w:sz w:val="22"/>
          <w:szCs w:val="22"/>
        </w:rPr>
      </w:pPr>
      <w:r w:rsidRPr="003078F6">
        <w:rPr>
          <w:rFonts w:ascii="Arial" w:hAnsi="Arial" w:cs="Arial"/>
          <w:iCs/>
          <w:sz w:val="22"/>
          <w:szCs w:val="22"/>
        </w:rPr>
        <w:t>URBROJ: 2198/15-01-22-1</w:t>
      </w:r>
    </w:p>
    <w:p w14:paraId="2A955172" w14:textId="77777777" w:rsidR="001D17AF" w:rsidRPr="003078F6" w:rsidRDefault="001D17AF" w:rsidP="001D17AF">
      <w:pPr>
        <w:pStyle w:val="StandardWeb"/>
        <w:spacing w:before="0" w:beforeAutospacing="0" w:after="0" w:afterAutospacing="0"/>
        <w:rPr>
          <w:rFonts w:ascii="Arial" w:hAnsi="Arial" w:cs="Arial"/>
          <w:sz w:val="22"/>
          <w:szCs w:val="22"/>
        </w:rPr>
      </w:pPr>
      <w:r w:rsidRPr="003078F6">
        <w:rPr>
          <w:rFonts w:ascii="Arial" w:hAnsi="Arial" w:cs="Arial"/>
          <w:iCs/>
          <w:sz w:val="22"/>
          <w:szCs w:val="22"/>
        </w:rPr>
        <w:t>U Salima, 29. rujna 2022.</w:t>
      </w:r>
    </w:p>
    <w:p w14:paraId="3D624387" w14:textId="77777777" w:rsidR="001D17AF" w:rsidRPr="003078F6" w:rsidRDefault="001D17AF" w:rsidP="001D17AF">
      <w:pPr>
        <w:pStyle w:val="StandardWeb"/>
        <w:spacing w:before="0" w:beforeAutospacing="0" w:after="0" w:afterAutospacing="0"/>
        <w:rPr>
          <w:rFonts w:ascii="Arial" w:hAnsi="Arial" w:cs="Arial"/>
          <w:sz w:val="22"/>
          <w:szCs w:val="22"/>
        </w:rPr>
      </w:pPr>
    </w:p>
    <w:p w14:paraId="7DC565F6" w14:textId="63ED24C2" w:rsidR="001D17AF" w:rsidRDefault="001D17AF" w:rsidP="001D17AF">
      <w:pPr>
        <w:pStyle w:val="StandardWeb"/>
        <w:spacing w:before="0" w:beforeAutospacing="0" w:after="0" w:afterAutospacing="0"/>
        <w:rPr>
          <w:rFonts w:ascii="Arial" w:hAnsi="Arial" w:cs="Arial"/>
          <w:sz w:val="22"/>
          <w:szCs w:val="22"/>
        </w:rPr>
      </w:pPr>
    </w:p>
    <w:p w14:paraId="1BA822DC" w14:textId="77777777" w:rsidR="003078F6" w:rsidRPr="003078F6" w:rsidRDefault="003078F6" w:rsidP="001D17AF">
      <w:pPr>
        <w:pStyle w:val="StandardWeb"/>
        <w:spacing w:before="0" w:beforeAutospacing="0" w:after="0" w:afterAutospacing="0"/>
        <w:rPr>
          <w:rFonts w:ascii="Arial" w:hAnsi="Arial" w:cs="Arial"/>
          <w:sz w:val="22"/>
          <w:szCs w:val="22"/>
        </w:rPr>
      </w:pPr>
    </w:p>
    <w:p w14:paraId="18E578FE" w14:textId="77777777" w:rsidR="001D17AF" w:rsidRPr="003078F6" w:rsidRDefault="001D17AF" w:rsidP="001D17AF">
      <w:pPr>
        <w:pStyle w:val="StandardWeb"/>
        <w:spacing w:before="0" w:beforeAutospacing="0" w:after="0" w:afterAutospacing="0"/>
        <w:rPr>
          <w:rFonts w:ascii="Arial" w:hAnsi="Arial" w:cs="Arial"/>
          <w:sz w:val="22"/>
          <w:szCs w:val="22"/>
        </w:rPr>
      </w:pPr>
    </w:p>
    <w:p w14:paraId="365F6E08" w14:textId="77777777" w:rsidR="001D17AF" w:rsidRPr="003078F6" w:rsidRDefault="001D17AF" w:rsidP="001D17AF">
      <w:pPr>
        <w:pStyle w:val="StandardWeb"/>
        <w:spacing w:before="0" w:beforeAutospacing="0" w:after="0" w:afterAutospacing="0"/>
        <w:jc w:val="center"/>
        <w:rPr>
          <w:rFonts w:ascii="Arial" w:hAnsi="Arial" w:cs="Arial"/>
          <w:b/>
          <w:bCs/>
          <w:sz w:val="22"/>
          <w:szCs w:val="22"/>
        </w:rPr>
      </w:pPr>
      <w:r w:rsidRPr="003078F6">
        <w:rPr>
          <w:rFonts w:ascii="Arial" w:hAnsi="Arial" w:cs="Arial"/>
          <w:b/>
          <w:bCs/>
          <w:sz w:val="22"/>
          <w:szCs w:val="22"/>
        </w:rPr>
        <w:t>OPĆINSKO VIJEĆE OPĆINE SALI</w:t>
      </w:r>
    </w:p>
    <w:p w14:paraId="060D06DF" w14:textId="77777777" w:rsidR="001D17AF" w:rsidRPr="003078F6" w:rsidRDefault="001D17AF" w:rsidP="001D17AF">
      <w:pPr>
        <w:pStyle w:val="StandardWeb"/>
        <w:spacing w:before="0" w:beforeAutospacing="0" w:after="0" w:afterAutospacing="0"/>
        <w:jc w:val="center"/>
        <w:rPr>
          <w:rFonts w:ascii="Arial" w:hAnsi="Arial" w:cs="Arial"/>
          <w:b/>
          <w:sz w:val="22"/>
          <w:szCs w:val="22"/>
        </w:rPr>
      </w:pPr>
      <w:r w:rsidRPr="003078F6">
        <w:rPr>
          <w:rFonts w:ascii="Arial" w:hAnsi="Arial" w:cs="Arial"/>
          <w:b/>
          <w:bCs/>
          <w:sz w:val="22"/>
          <w:szCs w:val="22"/>
        </w:rPr>
        <w:t>Predsjednica</w:t>
      </w:r>
      <w:r w:rsidRPr="003078F6">
        <w:rPr>
          <w:rFonts w:ascii="Arial" w:hAnsi="Arial" w:cs="Arial"/>
          <w:bCs/>
          <w:sz w:val="22"/>
          <w:szCs w:val="22"/>
        </w:rPr>
        <w:br/>
      </w:r>
      <w:r w:rsidRPr="003078F6">
        <w:rPr>
          <w:rFonts w:ascii="Arial" w:hAnsi="Arial" w:cs="Arial"/>
          <w:sz w:val="22"/>
          <w:szCs w:val="22"/>
        </w:rPr>
        <w:t>Ivana Kirinić Frka</w:t>
      </w:r>
    </w:p>
    <w:p w14:paraId="3CCD43F2" w14:textId="77777777" w:rsidR="001D17AF" w:rsidRPr="003078F6" w:rsidRDefault="001D17AF" w:rsidP="001D17AF">
      <w:pPr>
        <w:pStyle w:val="StandardWeb"/>
        <w:spacing w:before="0" w:beforeAutospacing="0" w:after="0" w:afterAutospacing="0"/>
        <w:jc w:val="center"/>
        <w:rPr>
          <w:rFonts w:ascii="Arial" w:hAnsi="Arial" w:cs="Arial"/>
          <w:b/>
          <w:sz w:val="22"/>
          <w:szCs w:val="22"/>
        </w:rPr>
      </w:pPr>
    </w:p>
    <w:p w14:paraId="555F8E3B" w14:textId="09AE518F" w:rsidR="00855B00" w:rsidRPr="003078F6" w:rsidRDefault="00855B00" w:rsidP="00070A6F">
      <w:pPr>
        <w:rPr>
          <w:sz w:val="22"/>
          <w:szCs w:val="22"/>
        </w:rPr>
      </w:pPr>
    </w:p>
    <w:p w14:paraId="7F7B953D" w14:textId="43195180" w:rsidR="001D17AF" w:rsidRDefault="001D17AF" w:rsidP="00070A6F">
      <w:pPr>
        <w:rPr>
          <w:sz w:val="22"/>
          <w:szCs w:val="22"/>
        </w:rPr>
      </w:pPr>
    </w:p>
    <w:p w14:paraId="3D587D95" w14:textId="06D68E0E" w:rsidR="001D17AF" w:rsidRDefault="001D17AF" w:rsidP="00070A6F">
      <w:pPr>
        <w:rPr>
          <w:sz w:val="22"/>
          <w:szCs w:val="22"/>
        </w:rPr>
      </w:pPr>
    </w:p>
    <w:p w14:paraId="70146927" w14:textId="5A12F49A" w:rsidR="001D17AF" w:rsidRDefault="001D17AF" w:rsidP="00070A6F">
      <w:pPr>
        <w:rPr>
          <w:sz w:val="22"/>
          <w:szCs w:val="22"/>
        </w:rPr>
      </w:pPr>
    </w:p>
    <w:p w14:paraId="243EA677" w14:textId="1284FA00" w:rsidR="001D17AF" w:rsidRDefault="001D17AF" w:rsidP="00070A6F">
      <w:pPr>
        <w:rPr>
          <w:sz w:val="22"/>
          <w:szCs w:val="22"/>
        </w:rPr>
      </w:pPr>
    </w:p>
    <w:p w14:paraId="12779284" w14:textId="103C947E" w:rsidR="001D17AF" w:rsidRDefault="001D17AF" w:rsidP="00070A6F">
      <w:pPr>
        <w:rPr>
          <w:sz w:val="22"/>
          <w:szCs w:val="22"/>
        </w:rPr>
      </w:pPr>
    </w:p>
    <w:p w14:paraId="7F1964A2" w14:textId="77777777" w:rsidR="001D17AF" w:rsidRDefault="001D17AF" w:rsidP="00070A6F">
      <w:pPr>
        <w:rPr>
          <w:sz w:val="22"/>
          <w:szCs w:val="22"/>
        </w:rPr>
      </w:pPr>
    </w:p>
    <w:p w14:paraId="1F522E2E" w14:textId="2EC25981" w:rsidR="001D50B1" w:rsidRDefault="001D50B1" w:rsidP="00070A6F">
      <w:pPr>
        <w:rPr>
          <w:sz w:val="22"/>
          <w:szCs w:val="22"/>
        </w:rPr>
      </w:pPr>
    </w:p>
    <w:p w14:paraId="70F06594" w14:textId="5175D60D" w:rsidR="001D50B1" w:rsidRDefault="001D50B1" w:rsidP="00070A6F">
      <w:pPr>
        <w:rPr>
          <w:sz w:val="22"/>
          <w:szCs w:val="22"/>
        </w:rPr>
      </w:pPr>
    </w:p>
    <w:p w14:paraId="30A19128" w14:textId="414A7C9B" w:rsidR="001D50B1" w:rsidRDefault="001D50B1" w:rsidP="00070A6F">
      <w:pPr>
        <w:rPr>
          <w:sz w:val="22"/>
          <w:szCs w:val="22"/>
        </w:rPr>
      </w:pPr>
    </w:p>
    <w:p w14:paraId="619B0E50" w14:textId="14810242" w:rsidR="001D50B1" w:rsidRDefault="001D50B1" w:rsidP="00070A6F">
      <w:pPr>
        <w:rPr>
          <w:sz w:val="22"/>
          <w:szCs w:val="22"/>
        </w:rPr>
      </w:pPr>
    </w:p>
    <w:p w14:paraId="091CE551" w14:textId="1CF3A0E4" w:rsidR="003078F6" w:rsidRPr="00C423D9" w:rsidRDefault="003078F6" w:rsidP="003078F6">
      <w:pPr>
        <w:rPr>
          <w:rFonts w:ascii="Arial" w:hAnsi="Arial" w:cs="Arial"/>
          <w:i/>
          <w:color w:val="000000"/>
          <w:sz w:val="20"/>
          <w:szCs w:val="20"/>
        </w:rPr>
      </w:pPr>
      <w:r w:rsidRPr="00E75F8C">
        <w:rPr>
          <w:rFonts w:ascii="Arial" w:hAnsi="Arial" w:cs="Arial"/>
          <w:iCs/>
          <w:sz w:val="20"/>
          <w:szCs w:val="20"/>
        </w:rPr>
        <w:lastRenderedPageBreak/>
        <w:t>U skladu sa člancima 108, 109 i 110 Zakona o prostornom uređenju („Narodne novine“, broj 153/13, 65/17, 114/18, 39/19 i 98/19) i članka 30. Statuta Općine Sali („Službeni glasnik Općine Sali“ broj 2/2016-pročišćeni tekst), prikupljenih suglasnosti i mišljenja, a sukladno Odluci o izradi Izmjena i dopuna Urbanističkog  plana uređenja područja „SVJETIONIK – VELI RAT“, zona turističke namjene – T3 (kamp) i Suglasnosti Ministarstva prostornog uređenja, graditeljstva i državne imovine od 3. kolovoza 2022., Klasa: 350-02/22-16/37,</w:t>
      </w:r>
      <w:r w:rsidRPr="00E75F8C">
        <w:rPr>
          <w:rFonts w:ascii="Arial" w:hAnsi="Arial" w:cs="Arial"/>
          <w:iCs/>
          <w:color w:val="FFFFFF" w:themeColor="background1"/>
          <w:sz w:val="20"/>
          <w:szCs w:val="20"/>
        </w:rPr>
        <w:t xml:space="preserve"> </w:t>
      </w:r>
      <w:r w:rsidRPr="00E75F8C">
        <w:rPr>
          <w:rFonts w:ascii="Arial" w:hAnsi="Arial" w:cs="Arial"/>
          <w:iCs/>
          <w:sz w:val="20"/>
          <w:szCs w:val="20"/>
        </w:rPr>
        <w:t>Ur.broj: 531-06-01-02/03-22-7, Općinsko vijeće Općine Sali na</w:t>
      </w:r>
      <w:r w:rsidRPr="00E75F8C">
        <w:rPr>
          <w:rFonts w:ascii="Arial" w:hAnsi="Arial" w:cs="Arial"/>
          <w:iCs/>
          <w:color w:val="FFFFFF" w:themeColor="background1"/>
          <w:sz w:val="20"/>
          <w:szCs w:val="20"/>
        </w:rPr>
        <w:t xml:space="preserve"> </w:t>
      </w:r>
      <w:r w:rsidRPr="00E75F8C">
        <w:rPr>
          <w:rFonts w:ascii="Arial" w:hAnsi="Arial" w:cs="Arial"/>
          <w:iCs/>
          <w:sz w:val="20"/>
          <w:szCs w:val="20"/>
        </w:rPr>
        <w:t>8.</w:t>
      </w:r>
      <w:r w:rsidRPr="00E75F8C">
        <w:rPr>
          <w:rFonts w:ascii="Arial" w:hAnsi="Arial" w:cs="Arial"/>
          <w:iCs/>
          <w:color w:val="FFFFFF" w:themeColor="background1"/>
          <w:sz w:val="20"/>
          <w:szCs w:val="20"/>
        </w:rPr>
        <w:t xml:space="preserve">. </w:t>
      </w:r>
      <w:r w:rsidRPr="00E75F8C">
        <w:rPr>
          <w:rFonts w:ascii="Arial" w:hAnsi="Arial" w:cs="Arial"/>
          <w:iCs/>
          <w:sz w:val="20"/>
          <w:szCs w:val="20"/>
        </w:rPr>
        <w:t>sjednici održanoj dana 29. rujna 2022. godine, donijelo je</w:t>
      </w:r>
    </w:p>
    <w:p w14:paraId="34961624" w14:textId="77777777" w:rsidR="003078F6" w:rsidRDefault="003078F6" w:rsidP="003078F6">
      <w:pPr>
        <w:jc w:val="center"/>
        <w:rPr>
          <w:rFonts w:ascii="Arial" w:hAnsi="Arial" w:cs="Arial"/>
          <w:b/>
          <w:color w:val="000000"/>
        </w:rPr>
      </w:pPr>
      <w:r w:rsidRPr="003B751D">
        <w:rPr>
          <w:rFonts w:ascii="Arial" w:hAnsi="Arial" w:cs="Arial"/>
          <w:b/>
          <w:color w:val="000000"/>
        </w:rPr>
        <w:t xml:space="preserve">O D L U K U    </w:t>
      </w:r>
    </w:p>
    <w:p w14:paraId="7CDC2204" w14:textId="77777777" w:rsidR="003078F6" w:rsidRPr="003B751D" w:rsidRDefault="003078F6" w:rsidP="003078F6">
      <w:pPr>
        <w:jc w:val="center"/>
        <w:rPr>
          <w:rFonts w:ascii="Arial" w:hAnsi="Arial" w:cs="Arial"/>
          <w:b/>
          <w:color w:val="000000"/>
        </w:rPr>
      </w:pPr>
      <w:r w:rsidRPr="003B751D">
        <w:rPr>
          <w:rFonts w:ascii="Arial" w:hAnsi="Arial" w:cs="Arial"/>
          <w:b/>
          <w:color w:val="000000"/>
        </w:rPr>
        <w:t xml:space="preserve">O DONOŠENJU </w:t>
      </w:r>
    </w:p>
    <w:p w14:paraId="2411E379" w14:textId="77777777" w:rsidR="003078F6" w:rsidRDefault="003078F6" w:rsidP="003078F6">
      <w:pPr>
        <w:jc w:val="center"/>
        <w:rPr>
          <w:rFonts w:ascii="Arial" w:hAnsi="Arial" w:cs="Arial"/>
          <w:b/>
          <w:color w:val="000000"/>
        </w:rPr>
      </w:pPr>
      <w:r w:rsidRPr="003B751D">
        <w:rPr>
          <w:rFonts w:ascii="Arial" w:hAnsi="Arial" w:cs="Arial"/>
          <w:b/>
          <w:color w:val="000000"/>
        </w:rPr>
        <w:t xml:space="preserve">Izmjena i dopuna   URBANISTIČKOG PLANA UREĐENJA područja  </w:t>
      </w:r>
    </w:p>
    <w:p w14:paraId="5D5061B6" w14:textId="77777777" w:rsidR="003078F6" w:rsidRPr="003B751D" w:rsidRDefault="003078F6" w:rsidP="003078F6">
      <w:pPr>
        <w:jc w:val="center"/>
        <w:rPr>
          <w:rFonts w:ascii="Arial" w:hAnsi="Arial" w:cs="Arial"/>
          <w:b/>
          <w:color w:val="000000"/>
        </w:rPr>
      </w:pPr>
      <w:r w:rsidRPr="003B751D">
        <w:rPr>
          <w:rFonts w:ascii="Arial" w:hAnsi="Arial" w:cs="Arial"/>
          <w:b/>
          <w:color w:val="000000"/>
        </w:rPr>
        <w:t>„Svjetionik – Veli Rat“, zona turističke namjene – T3 ( autokamp)</w:t>
      </w:r>
    </w:p>
    <w:p w14:paraId="6A3CFBF9" w14:textId="77777777" w:rsidR="003078F6" w:rsidRDefault="003078F6" w:rsidP="003078F6">
      <w:pPr>
        <w:tabs>
          <w:tab w:val="left" w:pos="3273"/>
        </w:tabs>
        <w:rPr>
          <w:rFonts w:ascii="Arial" w:hAnsi="Arial" w:cs="Arial"/>
          <w:sz w:val="20"/>
        </w:rPr>
      </w:pPr>
    </w:p>
    <w:p w14:paraId="409B6B6E" w14:textId="77777777" w:rsidR="003078F6" w:rsidRPr="001331F8" w:rsidRDefault="003078F6" w:rsidP="003078F6">
      <w:pPr>
        <w:tabs>
          <w:tab w:val="left" w:pos="3273"/>
        </w:tabs>
        <w:jc w:val="center"/>
        <w:rPr>
          <w:rFonts w:ascii="Arial" w:hAnsi="Arial" w:cs="Arial"/>
          <w:b/>
          <w:bCs/>
          <w:sz w:val="20"/>
          <w:szCs w:val="20"/>
        </w:rPr>
      </w:pPr>
      <w:r w:rsidRPr="001331F8">
        <w:rPr>
          <w:rFonts w:ascii="Arial" w:hAnsi="Arial" w:cs="Arial"/>
          <w:b/>
          <w:bCs/>
          <w:sz w:val="20"/>
          <w:szCs w:val="20"/>
        </w:rPr>
        <w:t>Članak 1.</w:t>
      </w:r>
    </w:p>
    <w:p w14:paraId="25752AFC" w14:textId="77777777" w:rsidR="003078F6" w:rsidRDefault="003078F6" w:rsidP="003078F6">
      <w:pPr>
        <w:shd w:val="clear" w:color="auto" w:fill="FFFFFF"/>
        <w:tabs>
          <w:tab w:val="right" w:leader="dot" w:pos="9072"/>
        </w:tabs>
        <w:rPr>
          <w:rFonts w:ascii="Arial" w:hAnsi="Arial" w:cs="Arial"/>
          <w:sz w:val="20"/>
          <w:szCs w:val="20"/>
        </w:rPr>
      </w:pPr>
      <w:r>
        <w:rPr>
          <w:rFonts w:ascii="Arial" w:hAnsi="Arial" w:cs="Arial"/>
          <w:sz w:val="20"/>
        </w:rPr>
        <w:t xml:space="preserve"> </w:t>
      </w:r>
    </w:p>
    <w:p w14:paraId="1AFEDF17"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szCs w:val="20"/>
        </w:rPr>
      </w:pPr>
      <w:r w:rsidRPr="003B751D">
        <w:rPr>
          <w:rFonts w:ascii="Arial" w:hAnsi="Arial" w:cs="Arial"/>
          <w:sz w:val="20"/>
          <w:szCs w:val="20"/>
        </w:rPr>
        <w:t>Članak 1, postaje članak 1a, te se u st.1 nakon riječi „ na bruto površini od“ broj „2.00“, zamjenjuje brojem „2.40“, te nakon riječi „ sa kapacitetom od maksimalno“ broj „100“, zamjenjuje brojem „260“. Nakon rečenice „ Detaljna namjena prostora kampa sastoji se od“ briše se tekst „</w:t>
      </w:r>
    </w:p>
    <w:p w14:paraId="3EC12B28"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1.</w:t>
      </w:r>
      <w:r w:rsidRPr="003B751D">
        <w:rPr>
          <w:rFonts w:ascii="Arial" w:hAnsi="Arial" w:cs="Arial"/>
          <w:sz w:val="20"/>
        </w:rPr>
        <w:tab/>
        <w:t>Smještajne površine (prostorne cjeline PC1, PC4 i PC5) ukupne površina P=1.52 ha.</w:t>
      </w:r>
    </w:p>
    <w:p w14:paraId="13A1610B"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2.</w:t>
      </w:r>
      <w:r w:rsidRPr="003B751D">
        <w:rPr>
          <w:rFonts w:ascii="Arial" w:hAnsi="Arial" w:cs="Arial"/>
          <w:sz w:val="20"/>
        </w:rPr>
        <w:tab/>
        <w:t>Zone rekreacije – R2 ( prostorne cjeline PC2 i PC3) ukupne površine P=0.33 ha.</w:t>
      </w:r>
    </w:p>
    <w:p w14:paraId="3114AFB9"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3.</w:t>
      </w:r>
      <w:r w:rsidRPr="003B751D">
        <w:rPr>
          <w:rFonts w:ascii="Arial" w:hAnsi="Arial" w:cs="Arial"/>
          <w:sz w:val="20"/>
        </w:rPr>
        <w:tab/>
        <w:t>Zone kupališ</w:t>
      </w:r>
      <w:r>
        <w:rPr>
          <w:rFonts w:ascii="Arial" w:hAnsi="Arial" w:cs="Arial"/>
          <w:sz w:val="20"/>
        </w:rPr>
        <w:t>t</w:t>
      </w:r>
      <w:r w:rsidRPr="003B751D">
        <w:rPr>
          <w:rFonts w:ascii="Arial" w:hAnsi="Arial" w:cs="Arial"/>
          <w:sz w:val="20"/>
        </w:rPr>
        <w:t>a – R3 /pomorsko dobro/ (prostorna cjelina PC6) ukupne površine P=0.08 ha.</w:t>
      </w:r>
    </w:p>
    <w:p w14:paraId="01A6260D"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4.</w:t>
      </w:r>
      <w:r w:rsidRPr="003B751D">
        <w:rPr>
          <w:rFonts w:ascii="Arial" w:hAnsi="Arial" w:cs="Arial"/>
          <w:sz w:val="20"/>
        </w:rPr>
        <w:tab/>
        <w:t>Zona unutarnje prometne mreže (glavna prometnica)-  ukupne površine P=0,06 ha.</w:t>
      </w:r>
    </w:p>
    <w:p w14:paraId="5E0E6C08"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5.</w:t>
      </w:r>
      <w:r w:rsidRPr="003B751D">
        <w:rPr>
          <w:rFonts w:ascii="Arial" w:hAnsi="Arial" w:cs="Arial"/>
          <w:sz w:val="20"/>
        </w:rPr>
        <w:tab/>
        <w:t>Zona javnih prometnih površina (pristupna cesta do Kampa) -  ukupne površine P=0,06 ha.“,</w:t>
      </w:r>
    </w:p>
    <w:p w14:paraId="6A53484B"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a dodaje se tekst:</w:t>
      </w:r>
    </w:p>
    <w:p w14:paraId="1809654D"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 xml:space="preserve">„1. Smještajne površine (prostorne cjeline PC1-PC17 i PC19-PC21)  </w:t>
      </w:r>
    </w:p>
    <w:p w14:paraId="3B7FFEB5"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 xml:space="preserve">2.  Zone rekreacije – R2 (prostorne cjeline ili dijelovi prostornih cjelina PC7, PC10, PC18) </w:t>
      </w:r>
    </w:p>
    <w:p w14:paraId="385B4763"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 xml:space="preserve">3. Infrastrukturne površine – IS (prometne površine,sustavi biopročistača, odlaganje otpada) </w:t>
      </w:r>
    </w:p>
    <w:p w14:paraId="20CE6E71"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 xml:space="preserve">4. Površine predviđene za čvrstu gradnju – (recepcija, prostor roštilja, sanitarni čvorovi sa spremištem, trgovina, bazen i ugostiteljski objekt)    </w:t>
      </w:r>
    </w:p>
    <w:p w14:paraId="2A6FB7D9"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5. Javna prometna površina – pristupna cesta do kampa.“ , te nakon rečenice“ Prostor obuhvaćen ovim planom sastoji se od slijedećih prostornih cjelina, te faze izvođenja:“, briše se tekst „</w:t>
      </w:r>
    </w:p>
    <w:p w14:paraId="1AECCEA9"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PC1 – smještajna namjena – 0.62ha   I faza</w:t>
      </w:r>
    </w:p>
    <w:p w14:paraId="09C0E02C"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PC2 – sportsko rekreacijska namjena (R2) – 0.18ha     I faza</w:t>
      </w:r>
    </w:p>
    <w:p w14:paraId="4764A2FE"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PC3 – sportsko rekreacijska namjena (R2) – 0.23ha  II faza</w:t>
      </w:r>
    </w:p>
    <w:p w14:paraId="7ACDCE26"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PC4 – smještajna namjena – 0.18ha  II faza</w:t>
      </w:r>
    </w:p>
    <w:p w14:paraId="446A8CE1"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PC5 – smještajna namjena – 0.72ha II faza</w:t>
      </w:r>
    </w:p>
    <w:p w14:paraId="46AB5DFE"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PC6 – kupalište (R3) - 0.08ha I faza ( prostorna cjelina se nalazi u zoni pomorskog dobra )</w:t>
      </w:r>
    </w:p>
    <w:p w14:paraId="3741B357"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 xml:space="preserve">IPP – interne prometne površine – 0.06 ha I faza  </w:t>
      </w:r>
    </w:p>
    <w:p w14:paraId="6E89D0D1" w14:textId="77777777" w:rsidR="003078F6" w:rsidRPr="003B751D" w:rsidRDefault="003078F6" w:rsidP="003078F6">
      <w:pPr>
        <w:numPr>
          <w:ilvl w:val="0"/>
          <w:numId w:val="25"/>
        </w:numPr>
        <w:tabs>
          <w:tab w:val="clear" w:pos="360"/>
        </w:tabs>
        <w:ind w:left="1080"/>
        <w:rPr>
          <w:rFonts w:ascii="Arial" w:hAnsi="Arial" w:cs="Arial"/>
          <w:sz w:val="20"/>
        </w:rPr>
      </w:pPr>
      <w:r w:rsidRPr="003B751D">
        <w:rPr>
          <w:rFonts w:ascii="Arial" w:hAnsi="Arial" w:cs="Arial"/>
          <w:sz w:val="20"/>
        </w:rPr>
        <w:t>JPP – javne prometne površine – 0.06ha I faza</w:t>
      </w:r>
    </w:p>
    <w:p w14:paraId="381CD551" w14:textId="77777777" w:rsidR="003078F6" w:rsidRPr="003B751D" w:rsidRDefault="003078F6" w:rsidP="003078F6">
      <w:pPr>
        <w:rPr>
          <w:rFonts w:ascii="Arial" w:hAnsi="Arial" w:cs="Arial"/>
          <w:sz w:val="20"/>
        </w:rPr>
      </w:pPr>
    </w:p>
    <w:p w14:paraId="453053C6" w14:textId="77777777" w:rsidR="003078F6" w:rsidRPr="003B751D" w:rsidRDefault="003078F6" w:rsidP="003078F6">
      <w:pPr>
        <w:numPr>
          <w:ilvl w:val="12"/>
          <w:numId w:val="0"/>
        </w:numPr>
        <w:ind w:firstLine="720"/>
        <w:rPr>
          <w:rFonts w:ascii="Arial" w:hAnsi="Arial" w:cs="Arial"/>
          <w:sz w:val="20"/>
          <w:szCs w:val="20"/>
        </w:rPr>
      </w:pPr>
      <w:r w:rsidRPr="003B751D">
        <w:rPr>
          <w:rFonts w:ascii="Arial" w:hAnsi="Arial" w:cs="Arial"/>
          <w:sz w:val="20"/>
          <w:szCs w:val="20"/>
        </w:rPr>
        <w:t>U naravi,  I faza će obuhvatati prostorne cjeline PC1 i PC2, PC6 ( zona u sklopu pomorskog dobra),  sa ukupnom površinom 0.92 ha, a II faza će obuhvatati prostorne cjeline PC3, PC4 i PC5, sa ukupnom površinom od 1.13 ha.“, a dodaje se tekst</w:t>
      </w:r>
    </w:p>
    <w:p w14:paraId="6A0ABA7A"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„PC1 (prostorna cjelina) – Osnovne smještajne jedinice, recepcija, sanitarni čvor sa sanitarnim elementima, prostor za natkriveni roštilj, objekt za rekreaciju, te zaštitno zelenilo– 0.18 ha – I faza</w:t>
      </w:r>
    </w:p>
    <w:p w14:paraId="38A0DB93" w14:textId="77777777" w:rsidR="003078F6" w:rsidRPr="003B751D" w:rsidRDefault="003078F6" w:rsidP="003078F6">
      <w:pPr>
        <w:numPr>
          <w:ilvl w:val="12"/>
          <w:numId w:val="0"/>
        </w:numPr>
        <w:ind w:firstLine="720"/>
        <w:rPr>
          <w:rFonts w:ascii="Arial" w:hAnsi="Arial" w:cs="Arial"/>
          <w:iCs/>
          <w:sz w:val="20"/>
        </w:rPr>
      </w:pPr>
    </w:p>
    <w:p w14:paraId="0E14568B" w14:textId="77777777" w:rsidR="003078F6" w:rsidRPr="003B751D" w:rsidRDefault="003078F6" w:rsidP="003078F6">
      <w:pPr>
        <w:rPr>
          <w:rFonts w:ascii="Arial" w:hAnsi="Arial" w:cs="Arial"/>
          <w:iCs/>
          <w:sz w:val="20"/>
          <w:szCs w:val="20"/>
        </w:rPr>
      </w:pPr>
      <w:r w:rsidRPr="003B751D">
        <w:rPr>
          <w:rFonts w:ascii="Arial" w:hAnsi="Arial" w:cs="Arial"/>
          <w:iCs/>
          <w:sz w:val="20"/>
        </w:rPr>
        <w:t xml:space="preserve">              PC2 - </w:t>
      </w:r>
      <w:r w:rsidRPr="003B751D">
        <w:rPr>
          <w:rFonts w:ascii="Arial" w:hAnsi="Arial" w:cs="Arial"/>
          <w:iCs/>
          <w:sz w:val="20"/>
          <w:szCs w:val="20"/>
        </w:rPr>
        <w:t>Osnovne smještajne jedinice- 0.17 ha- I faza</w:t>
      </w:r>
    </w:p>
    <w:p w14:paraId="3D48D88E" w14:textId="77777777" w:rsidR="003078F6" w:rsidRPr="003B751D" w:rsidRDefault="003078F6" w:rsidP="003078F6">
      <w:pPr>
        <w:rPr>
          <w:rFonts w:ascii="Arial" w:hAnsi="Arial" w:cs="Arial"/>
          <w:iCs/>
          <w:sz w:val="20"/>
          <w:szCs w:val="20"/>
        </w:rPr>
      </w:pPr>
    </w:p>
    <w:p w14:paraId="2EA8930F" w14:textId="77777777" w:rsidR="003078F6" w:rsidRPr="003B751D" w:rsidRDefault="003078F6" w:rsidP="003078F6">
      <w:pPr>
        <w:rPr>
          <w:rFonts w:ascii="Arial" w:hAnsi="Arial" w:cs="Arial"/>
          <w:iCs/>
          <w:sz w:val="22"/>
          <w:szCs w:val="22"/>
        </w:rPr>
      </w:pPr>
      <w:r w:rsidRPr="003B751D">
        <w:rPr>
          <w:rFonts w:ascii="Arial" w:hAnsi="Arial" w:cs="Arial"/>
          <w:iCs/>
          <w:sz w:val="20"/>
        </w:rPr>
        <w:t xml:space="preserve">              PC3 - </w:t>
      </w:r>
      <w:r w:rsidRPr="003B751D">
        <w:rPr>
          <w:rFonts w:ascii="Arial" w:hAnsi="Arial" w:cs="Arial"/>
          <w:iCs/>
          <w:sz w:val="20"/>
          <w:szCs w:val="20"/>
        </w:rPr>
        <w:t>Osnovne smještajne jedinice, prostor ugostiteljskog objekta, te zaštitno zelenilo - 0.05 ha- I faza</w:t>
      </w:r>
    </w:p>
    <w:p w14:paraId="141E6744"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 xml:space="preserve"> PC4 – Osnovne smještajne jedinice, prostor objekta nove recepcije i trgovine –  0.10 ha - II faza</w:t>
      </w:r>
    </w:p>
    <w:p w14:paraId="6D6C53BF" w14:textId="77777777" w:rsidR="003078F6" w:rsidRPr="003B751D" w:rsidRDefault="003078F6" w:rsidP="003078F6">
      <w:pPr>
        <w:numPr>
          <w:ilvl w:val="12"/>
          <w:numId w:val="0"/>
        </w:numPr>
        <w:ind w:firstLine="720"/>
        <w:rPr>
          <w:rFonts w:ascii="Arial" w:hAnsi="Arial" w:cs="Arial"/>
          <w:iCs/>
          <w:sz w:val="20"/>
        </w:rPr>
      </w:pPr>
    </w:p>
    <w:p w14:paraId="6FD5C17E"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 xml:space="preserve"> PC5; PC6; PC8 -  osnovne smještajne jedinice  – 0.17 ha – II faza</w:t>
      </w:r>
    </w:p>
    <w:p w14:paraId="766CE965" w14:textId="77777777" w:rsidR="003078F6" w:rsidRPr="003B751D" w:rsidRDefault="003078F6" w:rsidP="003078F6">
      <w:pPr>
        <w:numPr>
          <w:ilvl w:val="12"/>
          <w:numId w:val="0"/>
        </w:numPr>
        <w:ind w:firstLine="720"/>
        <w:rPr>
          <w:rFonts w:ascii="Arial" w:hAnsi="Arial" w:cs="Arial"/>
          <w:iCs/>
          <w:sz w:val="20"/>
        </w:rPr>
      </w:pPr>
    </w:p>
    <w:p w14:paraId="4B42B3D0"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lastRenderedPageBreak/>
        <w:t xml:space="preserve"> PC7 -  osnovne smještajne jedinice, sanitarni čvor sa spremištem i cisternom, te zona rekreacije R2   – 0.10 ha – II faza</w:t>
      </w:r>
    </w:p>
    <w:p w14:paraId="58F91099" w14:textId="77777777" w:rsidR="003078F6" w:rsidRPr="003B751D" w:rsidRDefault="003078F6" w:rsidP="003078F6">
      <w:pPr>
        <w:numPr>
          <w:ilvl w:val="12"/>
          <w:numId w:val="0"/>
        </w:numPr>
        <w:ind w:firstLine="720"/>
        <w:rPr>
          <w:rFonts w:ascii="Arial" w:hAnsi="Arial" w:cs="Arial"/>
          <w:iCs/>
          <w:sz w:val="20"/>
        </w:rPr>
      </w:pPr>
    </w:p>
    <w:p w14:paraId="65FE95D8"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PC9 -  osnovne smještajne jedinice, sa mogućnošću postave glamping šatora i montažnih smještajnih jedinica – 0.10 ha – II faza</w:t>
      </w:r>
    </w:p>
    <w:p w14:paraId="72C77E9F" w14:textId="77777777" w:rsidR="003078F6" w:rsidRPr="003B751D" w:rsidRDefault="003078F6" w:rsidP="003078F6">
      <w:pPr>
        <w:numPr>
          <w:ilvl w:val="12"/>
          <w:numId w:val="0"/>
        </w:numPr>
        <w:ind w:firstLine="720"/>
        <w:rPr>
          <w:rFonts w:ascii="Arial" w:hAnsi="Arial" w:cs="Arial"/>
          <w:iCs/>
          <w:sz w:val="20"/>
        </w:rPr>
      </w:pPr>
    </w:p>
    <w:p w14:paraId="6A517CF7"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PC10 - sanitarni čvor sa spremištem i cisternom, te zona rekreacije R2 uz mogućnost izgradnje bazena   – 0.10 ha – II faza</w:t>
      </w:r>
    </w:p>
    <w:p w14:paraId="5333FC73" w14:textId="77777777" w:rsidR="003078F6" w:rsidRPr="003B751D" w:rsidRDefault="003078F6" w:rsidP="003078F6">
      <w:pPr>
        <w:numPr>
          <w:ilvl w:val="12"/>
          <w:numId w:val="0"/>
        </w:numPr>
        <w:ind w:firstLine="720"/>
        <w:rPr>
          <w:rFonts w:ascii="Arial" w:hAnsi="Arial" w:cs="Arial"/>
          <w:iCs/>
          <w:sz w:val="20"/>
        </w:rPr>
      </w:pPr>
    </w:p>
    <w:p w14:paraId="0C68B720"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PC11; PC12; PC13; PC14; PC15 -  osnovne smještajne jedinice, sa mogućnošću postave glamping šatora i montažnih smještajnih jedinica   – 0.30 ha – II faza</w:t>
      </w:r>
    </w:p>
    <w:p w14:paraId="2845F6F5" w14:textId="77777777" w:rsidR="003078F6" w:rsidRPr="003B751D" w:rsidRDefault="003078F6" w:rsidP="003078F6">
      <w:pPr>
        <w:numPr>
          <w:ilvl w:val="12"/>
          <w:numId w:val="0"/>
        </w:numPr>
        <w:ind w:firstLine="720"/>
        <w:rPr>
          <w:rFonts w:ascii="Arial" w:hAnsi="Arial" w:cs="Arial"/>
          <w:iCs/>
          <w:sz w:val="20"/>
        </w:rPr>
      </w:pPr>
    </w:p>
    <w:p w14:paraId="1F1FCE8D"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PC16; PC17, PC19, PC20, PC21 -  osnovne smještajne jedinice, sa mogućnošću postave glamping šatora i montažnih smještajnih jedinica – 0.45 ha – III faza</w:t>
      </w:r>
    </w:p>
    <w:p w14:paraId="2243BDE2" w14:textId="77777777" w:rsidR="003078F6" w:rsidRPr="003B751D" w:rsidRDefault="003078F6" w:rsidP="003078F6">
      <w:pPr>
        <w:numPr>
          <w:ilvl w:val="12"/>
          <w:numId w:val="0"/>
        </w:numPr>
        <w:ind w:firstLine="720"/>
        <w:rPr>
          <w:rFonts w:ascii="Arial" w:hAnsi="Arial" w:cs="Arial"/>
          <w:iCs/>
          <w:sz w:val="20"/>
        </w:rPr>
      </w:pPr>
    </w:p>
    <w:p w14:paraId="1BD84598"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PC18 – rekreacijska namjena (R2) –  0.09 ha - III faza</w:t>
      </w:r>
    </w:p>
    <w:p w14:paraId="52F29E6D" w14:textId="77777777" w:rsidR="003078F6" w:rsidRPr="003B751D" w:rsidRDefault="003078F6" w:rsidP="003078F6">
      <w:pPr>
        <w:numPr>
          <w:ilvl w:val="12"/>
          <w:numId w:val="0"/>
        </w:numPr>
        <w:ind w:firstLine="720"/>
        <w:rPr>
          <w:rFonts w:ascii="Arial" w:hAnsi="Arial" w:cs="Arial"/>
          <w:iCs/>
          <w:sz w:val="20"/>
        </w:rPr>
      </w:pPr>
    </w:p>
    <w:p w14:paraId="40B49D01"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IS – infrastrukturne površine unutar kampa (prometne površine, sustavi biopročistača, odlaganje otpada) – 0.54 ha – infrastrukturne površine se ostvaruju u sve tri faze, ali moraju omogućavati cjelovitost pojedine faze.</w:t>
      </w:r>
    </w:p>
    <w:p w14:paraId="6BF80E4C"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 xml:space="preserve"> </w:t>
      </w:r>
    </w:p>
    <w:p w14:paraId="264958C5" w14:textId="77777777" w:rsidR="003078F6" w:rsidRPr="003B751D" w:rsidRDefault="003078F6" w:rsidP="003078F6">
      <w:pPr>
        <w:rPr>
          <w:rFonts w:ascii="Arial" w:hAnsi="Arial" w:cs="Arial"/>
          <w:iCs/>
          <w:sz w:val="20"/>
        </w:rPr>
      </w:pPr>
      <w:r w:rsidRPr="003B751D">
        <w:rPr>
          <w:rFonts w:ascii="Arial" w:hAnsi="Arial" w:cs="Arial"/>
          <w:iCs/>
          <w:sz w:val="20"/>
        </w:rPr>
        <w:t xml:space="preserve">             JPP – javne prometne površine (pristupni put do Kampa) – 0.05ha I faza  </w:t>
      </w:r>
    </w:p>
    <w:p w14:paraId="66DF4B6A" w14:textId="77777777" w:rsidR="003078F6" w:rsidRPr="003B751D" w:rsidRDefault="003078F6" w:rsidP="003078F6">
      <w:pPr>
        <w:rPr>
          <w:rFonts w:ascii="Arial" w:hAnsi="Arial" w:cs="Arial"/>
          <w:iCs/>
          <w:sz w:val="20"/>
        </w:rPr>
      </w:pPr>
    </w:p>
    <w:p w14:paraId="1F5D1726"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Površine predviđene za čvrstu gradnju -  recepcija, prostor roštilja, sanitarni čvorovi sa spremištem, trgovina, restoran i bazen – 0.10 ha – ovi objekti su djelomično već izvedeni, a ostatak planiranih treba omogućavati cjelovitost pojedine faze.</w:t>
      </w:r>
    </w:p>
    <w:p w14:paraId="514DC706" w14:textId="77777777" w:rsidR="003078F6" w:rsidRPr="003B751D" w:rsidRDefault="003078F6" w:rsidP="003078F6">
      <w:pPr>
        <w:rPr>
          <w:rFonts w:ascii="Arial" w:hAnsi="Arial" w:cs="Arial"/>
          <w:iCs/>
          <w:sz w:val="20"/>
        </w:rPr>
      </w:pPr>
    </w:p>
    <w:p w14:paraId="2FD91031" w14:textId="77777777" w:rsidR="003078F6" w:rsidRPr="003B751D" w:rsidRDefault="003078F6" w:rsidP="003078F6">
      <w:pPr>
        <w:numPr>
          <w:ilvl w:val="12"/>
          <w:numId w:val="0"/>
        </w:numPr>
        <w:ind w:firstLine="720"/>
        <w:rPr>
          <w:rFonts w:ascii="Arial" w:hAnsi="Arial" w:cs="Arial"/>
          <w:iCs/>
          <w:sz w:val="20"/>
        </w:rPr>
      </w:pPr>
      <w:r w:rsidRPr="003B751D">
        <w:rPr>
          <w:rFonts w:ascii="Arial" w:hAnsi="Arial" w:cs="Arial"/>
          <w:iCs/>
          <w:sz w:val="20"/>
        </w:rPr>
        <w:t xml:space="preserve"> </w:t>
      </w:r>
    </w:p>
    <w:p w14:paraId="354EE791" w14:textId="77777777" w:rsidR="003078F6" w:rsidRPr="003B751D" w:rsidRDefault="003078F6" w:rsidP="003078F6">
      <w:pPr>
        <w:numPr>
          <w:ilvl w:val="12"/>
          <w:numId w:val="0"/>
        </w:numPr>
        <w:ind w:firstLine="720"/>
        <w:rPr>
          <w:rFonts w:ascii="Arial" w:hAnsi="Arial" w:cs="Arial"/>
          <w:iCs/>
          <w:sz w:val="20"/>
          <w:szCs w:val="20"/>
        </w:rPr>
      </w:pPr>
      <w:r w:rsidRPr="003B751D">
        <w:rPr>
          <w:rFonts w:ascii="Arial" w:hAnsi="Arial" w:cs="Arial"/>
          <w:iCs/>
          <w:sz w:val="20"/>
          <w:szCs w:val="20"/>
        </w:rPr>
        <w:t>U naravi,  I faza će obuhvaćati prostorne cjeline PC1-PC3  sa ukupnom površinom 0,40 ha, II faza će obuhvaćati prostorne cjeline PC4 – PC15 sa ukupnom površinom od 0.87 ha i III faza će obuhvaćati prostone cjeline PC16 -  PC21 sa ukupnom površinom od 0.54 ha, što zajedno sa Infrastrukturnim površinama unutar kampa i javnom prometnom površinom čini 2,40 ha.“</w:t>
      </w:r>
    </w:p>
    <w:p w14:paraId="0AB6F8B1" w14:textId="77777777" w:rsidR="003078F6" w:rsidRPr="003B751D" w:rsidRDefault="003078F6" w:rsidP="003078F6">
      <w:pPr>
        <w:rPr>
          <w:rFonts w:ascii="Arial" w:hAnsi="Arial" w:cs="Arial"/>
          <w:sz w:val="20"/>
          <w:szCs w:val="20"/>
        </w:rPr>
      </w:pPr>
    </w:p>
    <w:p w14:paraId="286F5D3E" w14:textId="77777777" w:rsidR="003078F6" w:rsidRPr="001331F8" w:rsidRDefault="003078F6" w:rsidP="003078F6">
      <w:pPr>
        <w:tabs>
          <w:tab w:val="left" w:pos="3273"/>
        </w:tabs>
        <w:jc w:val="center"/>
        <w:rPr>
          <w:rFonts w:ascii="Arial" w:hAnsi="Arial" w:cs="Arial"/>
          <w:b/>
          <w:bCs/>
          <w:sz w:val="20"/>
          <w:szCs w:val="20"/>
        </w:rPr>
      </w:pPr>
      <w:r w:rsidRPr="001331F8">
        <w:rPr>
          <w:rFonts w:ascii="Arial" w:hAnsi="Arial" w:cs="Arial"/>
          <w:b/>
          <w:bCs/>
          <w:sz w:val="20"/>
          <w:szCs w:val="20"/>
        </w:rPr>
        <w:t>Članak 2.</w:t>
      </w:r>
    </w:p>
    <w:p w14:paraId="5358DD2D"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szCs w:val="20"/>
        </w:rPr>
      </w:pPr>
      <w:r w:rsidRPr="003B751D">
        <w:rPr>
          <w:rFonts w:ascii="Arial" w:hAnsi="Arial" w:cs="Arial"/>
          <w:sz w:val="20"/>
        </w:rPr>
        <w:t>U članku 2. iza riječi   „</w:t>
      </w:r>
      <w:r w:rsidRPr="003B751D">
        <w:rPr>
          <w:rFonts w:ascii="Arial" w:hAnsi="Arial" w:cs="Arial"/>
          <w:sz w:val="20"/>
          <w:szCs w:val="20"/>
        </w:rPr>
        <w:t xml:space="preserve">ovim planom podijeljena je u“ broj „8“ mjenja se u broj „ 21“. Tablica </w:t>
      </w:r>
    </w:p>
    <w:p w14:paraId="78C15A05" w14:textId="77777777" w:rsidR="003078F6" w:rsidRPr="003B751D" w:rsidRDefault="003078F6" w:rsidP="003078F6">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szCs w:val="20"/>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06"/>
        <w:gridCol w:w="1748"/>
        <w:gridCol w:w="4176"/>
        <w:gridCol w:w="1417"/>
      </w:tblGrid>
      <w:tr w:rsidR="003078F6" w:rsidRPr="003B751D" w14:paraId="318467FF" w14:textId="77777777" w:rsidTr="00640214">
        <w:trPr>
          <w:trHeight w:val="447"/>
        </w:trPr>
        <w:tc>
          <w:tcPr>
            <w:tcW w:w="2406" w:type="dxa"/>
            <w:tcBorders>
              <w:top w:val="double" w:sz="6" w:space="0" w:color="000000"/>
              <w:bottom w:val="single" w:sz="6" w:space="0" w:color="000000"/>
            </w:tcBorders>
            <w:shd w:val="clear" w:color="auto" w:fill="E6E6E6"/>
            <w:vAlign w:val="center"/>
          </w:tcPr>
          <w:p w14:paraId="2CA7722C" w14:textId="77777777" w:rsidR="003078F6" w:rsidRPr="003B751D" w:rsidRDefault="003078F6" w:rsidP="00640214">
            <w:pPr>
              <w:widowControl w:val="0"/>
              <w:jc w:val="center"/>
              <w:rPr>
                <w:rFonts w:ascii="Arial" w:hAnsi="Arial" w:cs="Arial"/>
                <w:caps/>
                <w:sz w:val="18"/>
                <w:szCs w:val="18"/>
              </w:rPr>
            </w:pPr>
            <w:r w:rsidRPr="003B751D">
              <w:rPr>
                <w:rFonts w:ascii="Arial" w:hAnsi="Arial" w:cs="Arial"/>
                <w:caps/>
                <w:sz w:val="18"/>
                <w:szCs w:val="18"/>
              </w:rPr>
              <w:t>PROSTORNA CJELINA</w:t>
            </w:r>
          </w:p>
        </w:tc>
        <w:tc>
          <w:tcPr>
            <w:tcW w:w="1748" w:type="dxa"/>
            <w:tcBorders>
              <w:top w:val="double" w:sz="6" w:space="0" w:color="000000"/>
              <w:bottom w:val="single" w:sz="6" w:space="0" w:color="000000"/>
            </w:tcBorders>
            <w:shd w:val="clear" w:color="auto" w:fill="E6E6E6"/>
            <w:vAlign w:val="center"/>
          </w:tcPr>
          <w:p w14:paraId="2ED3BB4E" w14:textId="77777777" w:rsidR="003078F6" w:rsidRPr="003B751D" w:rsidRDefault="003078F6" w:rsidP="00640214">
            <w:pPr>
              <w:widowControl w:val="0"/>
              <w:jc w:val="center"/>
              <w:rPr>
                <w:rFonts w:ascii="Arial" w:hAnsi="Arial" w:cs="Arial"/>
                <w:caps/>
                <w:sz w:val="18"/>
                <w:szCs w:val="18"/>
              </w:rPr>
            </w:pPr>
            <w:r w:rsidRPr="003B751D">
              <w:rPr>
                <w:rFonts w:ascii="Arial" w:hAnsi="Arial" w:cs="Arial"/>
                <w:caps/>
                <w:sz w:val="18"/>
                <w:szCs w:val="18"/>
              </w:rPr>
              <w:t>površina (ha)</w:t>
            </w:r>
          </w:p>
        </w:tc>
        <w:tc>
          <w:tcPr>
            <w:tcW w:w="5593" w:type="dxa"/>
            <w:gridSpan w:val="2"/>
            <w:tcBorders>
              <w:top w:val="double" w:sz="6" w:space="0" w:color="000000"/>
              <w:bottom w:val="single" w:sz="6" w:space="0" w:color="000000"/>
            </w:tcBorders>
            <w:shd w:val="clear" w:color="auto" w:fill="E6E6E6"/>
            <w:vAlign w:val="center"/>
          </w:tcPr>
          <w:p w14:paraId="0BC57775" w14:textId="77777777" w:rsidR="003078F6" w:rsidRPr="003B751D" w:rsidRDefault="003078F6" w:rsidP="00640214">
            <w:pPr>
              <w:widowControl w:val="0"/>
              <w:jc w:val="center"/>
              <w:rPr>
                <w:rFonts w:ascii="Arial" w:hAnsi="Arial" w:cs="Arial"/>
                <w:caps/>
                <w:sz w:val="18"/>
                <w:szCs w:val="18"/>
              </w:rPr>
            </w:pPr>
            <w:r w:rsidRPr="003B751D">
              <w:rPr>
                <w:rFonts w:ascii="Arial" w:hAnsi="Arial" w:cs="Arial"/>
                <w:caps/>
                <w:sz w:val="18"/>
                <w:szCs w:val="18"/>
              </w:rPr>
              <w:t>namjena</w:t>
            </w:r>
          </w:p>
        </w:tc>
      </w:tr>
      <w:tr w:rsidR="003078F6" w:rsidRPr="003B751D" w14:paraId="06142A17" w14:textId="77777777" w:rsidTr="00640214">
        <w:trPr>
          <w:trHeight w:val="447"/>
        </w:trPr>
        <w:tc>
          <w:tcPr>
            <w:tcW w:w="2406" w:type="dxa"/>
            <w:tcBorders>
              <w:top w:val="single" w:sz="6" w:space="0" w:color="000000"/>
              <w:bottom w:val="single" w:sz="6" w:space="0" w:color="000000"/>
            </w:tcBorders>
            <w:shd w:val="clear" w:color="auto" w:fill="F3F3F3"/>
            <w:vAlign w:val="center"/>
          </w:tcPr>
          <w:p w14:paraId="3F9666B9"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PC1</w:t>
            </w:r>
          </w:p>
        </w:tc>
        <w:tc>
          <w:tcPr>
            <w:tcW w:w="1748" w:type="dxa"/>
            <w:tcBorders>
              <w:top w:val="single" w:sz="6" w:space="0" w:color="000000"/>
            </w:tcBorders>
            <w:shd w:val="clear" w:color="auto" w:fill="auto"/>
            <w:vAlign w:val="center"/>
          </w:tcPr>
          <w:p w14:paraId="07EF8CD2"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6242</w:t>
            </w:r>
            <w:r w:rsidRPr="003B751D">
              <w:rPr>
                <w:rFonts w:ascii="Arial" w:hAnsi="Arial" w:cs="Arial"/>
                <w:i/>
                <w:strike/>
                <w:sz w:val="18"/>
                <w:szCs w:val="18"/>
              </w:rPr>
              <w:t xml:space="preserve">   </w:t>
            </w:r>
          </w:p>
        </w:tc>
        <w:tc>
          <w:tcPr>
            <w:tcW w:w="4176" w:type="dxa"/>
            <w:tcBorders>
              <w:top w:val="single" w:sz="6" w:space="0" w:color="000000"/>
            </w:tcBorders>
            <w:shd w:val="clear" w:color="auto" w:fill="auto"/>
            <w:vAlign w:val="center"/>
          </w:tcPr>
          <w:p w14:paraId="0BF9FDF4"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Osnovne smještajne jedinice,  </w:t>
            </w:r>
          </w:p>
        </w:tc>
        <w:tc>
          <w:tcPr>
            <w:tcW w:w="1417" w:type="dxa"/>
            <w:tcBorders>
              <w:top w:val="single" w:sz="6" w:space="0" w:color="000000"/>
            </w:tcBorders>
            <w:shd w:val="clear" w:color="auto" w:fill="auto"/>
            <w:vAlign w:val="center"/>
          </w:tcPr>
          <w:p w14:paraId="10902CD2"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 </w:t>
            </w:r>
          </w:p>
        </w:tc>
      </w:tr>
      <w:tr w:rsidR="003078F6" w:rsidRPr="003B751D" w14:paraId="5AD2CF8E" w14:textId="77777777" w:rsidTr="00640214">
        <w:trPr>
          <w:trHeight w:val="474"/>
        </w:trPr>
        <w:tc>
          <w:tcPr>
            <w:tcW w:w="2406" w:type="dxa"/>
            <w:tcBorders>
              <w:top w:val="single" w:sz="6" w:space="0" w:color="000000"/>
              <w:bottom w:val="single" w:sz="6" w:space="0" w:color="000000"/>
            </w:tcBorders>
            <w:shd w:val="clear" w:color="auto" w:fill="F3F3F3"/>
            <w:vAlign w:val="center"/>
          </w:tcPr>
          <w:p w14:paraId="4E9F77DE"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PC2</w:t>
            </w:r>
          </w:p>
        </w:tc>
        <w:tc>
          <w:tcPr>
            <w:tcW w:w="1748" w:type="dxa"/>
            <w:shd w:val="clear" w:color="auto" w:fill="auto"/>
            <w:vAlign w:val="center"/>
          </w:tcPr>
          <w:p w14:paraId="56C64C60"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1013 </w:t>
            </w:r>
            <w:r w:rsidRPr="003B751D">
              <w:rPr>
                <w:rFonts w:ascii="Arial" w:hAnsi="Arial" w:cs="Arial"/>
                <w:i/>
                <w:strike/>
                <w:sz w:val="18"/>
                <w:szCs w:val="18"/>
              </w:rPr>
              <w:t xml:space="preserve"> </w:t>
            </w:r>
          </w:p>
        </w:tc>
        <w:tc>
          <w:tcPr>
            <w:tcW w:w="4176" w:type="dxa"/>
            <w:shd w:val="clear" w:color="auto" w:fill="auto"/>
            <w:vAlign w:val="center"/>
          </w:tcPr>
          <w:p w14:paraId="106CD8B8"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Sport i rekreacija</w:t>
            </w:r>
          </w:p>
        </w:tc>
        <w:tc>
          <w:tcPr>
            <w:tcW w:w="1417" w:type="dxa"/>
            <w:shd w:val="clear" w:color="auto" w:fill="auto"/>
            <w:vAlign w:val="center"/>
          </w:tcPr>
          <w:p w14:paraId="3AC2B627" w14:textId="77777777" w:rsidR="003078F6" w:rsidRPr="003B751D" w:rsidRDefault="003078F6" w:rsidP="00640214">
            <w:pPr>
              <w:widowControl w:val="0"/>
              <w:jc w:val="center"/>
              <w:rPr>
                <w:rFonts w:ascii="Arial" w:hAnsi="Arial" w:cs="Arial"/>
                <w:strike/>
              </w:rPr>
            </w:pPr>
            <w:r w:rsidRPr="003B751D">
              <w:rPr>
                <w:rFonts w:ascii="Arial" w:hAnsi="Arial" w:cs="Arial"/>
                <w:strike/>
                <w:sz w:val="18"/>
                <w:szCs w:val="18"/>
              </w:rPr>
              <w:t>R2</w:t>
            </w:r>
          </w:p>
        </w:tc>
      </w:tr>
      <w:tr w:rsidR="003078F6" w:rsidRPr="003B751D" w14:paraId="74442D28" w14:textId="77777777" w:rsidTr="00640214">
        <w:trPr>
          <w:trHeight w:val="447"/>
        </w:trPr>
        <w:tc>
          <w:tcPr>
            <w:tcW w:w="2406" w:type="dxa"/>
            <w:tcBorders>
              <w:top w:val="single" w:sz="6" w:space="0" w:color="000000"/>
              <w:bottom w:val="single" w:sz="6" w:space="0" w:color="000000"/>
            </w:tcBorders>
            <w:shd w:val="clear" w:color="auto" w:fill="F3F3F3"/>
            <w:vAlign w:val="center"/>
          </w:tcPr>
          <w:p w14:paraId="64716F2C"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PC3</w:t>
            </w:r>
          </w:p>
        </w:tc>
        <w:tc>
          <w:tcPr>
            <w:tcW w:w="1748" w:type="dxa"/>
            <w:shd w:val="clear" w:color="auto" w:fill="auto"/>
            <w:vAlign w:val="center"/>
          </w:tcPr>
          <w:p w14:paraId="6EC2DD19"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2310 </w:t>
            </w:r>
            <w:r w:rsidRPr="003B751D">
              <w:rPr>
                <w:rFonts w:ascii="Arial" w:hAnsi="Arial" w:cs="Arial"/>
                <w:i/>
                <w:strike/>
                <w:sz w:val="18"/>
                <w:szCs w:val="18"/>
              </w:rPr>
              <w:t xml:space="preserve"> </w:t>
            </w:r>
          </w:p>
        </w:tc>
        <w:tc>
          <w:tcPr>
            <w:tcW w:w="4176" w:type="dxa"/>
            <w:shd w:val="clear" w:color="auto" w:fill="auto"/>
            <w:vAlign w:val="center"/>
          </w:tcPr>
          <w:p w14:paraId="44A8FA6C"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Sport i rekreacija</w:t>
            </w:r>
          </w:p>
        </w:tc>
        <w:tc>
          <w:tcPr>
            <w:tcW w:w="1417" w:type="dxa"/>
            <w:shd w:val="clear" w:color="auto" w:fill="auto"/>
            <w:vAlign w:val="center"/>
          </w:tcPr>
          <w:p w14:paraId="219BE245" w14:textId="77777777" w:rsidR="003078F6" w:rsidRPr="003B751D" w:rsidRDefault="003078F6" w:rsidP="00640214">
            <w:pPr>
              <w:widowControl w:val="0"/>
              <w:jc w:val="center"/>
              <w:rPr>
                <w:rFonts w:ascii="Arial" w:hAnsi="Arial" w:cs="Arial"/>
                <w:strike/>
              </w:rPr>
            </w:pPr>
            <w:r w:rsidRPr="003B751D">
              <w:rPr>
                <w:rFonts w:ascii="Arial" w:hAnsi="Arial" w:cs="Arial"/>
                <w:strike/>
                <w:sz w:val="18"/>
                <w:szCs w:val="18"/>
              </w:rPr>
              <w:t xml:space="preserve">R2 </w:t>
            </w:r>
          </w:p>
        </w:tc>
      </w:tr>
      <w:tr w:rsidR="003078F6" w:rsidRPr="003B751D" w14:paraId="244785F8" w14:textId="77777777" w:rsidTr="00640214">
        <w:trPr>
          <w:trHeight w:val="447"/>
        </w:trPr>
        <w:tc>
          <w:tcPr>
            <w:tcW w:w="2406" w:type="dxa"/>
            <w:tcBorders>
              <w:top w:val="single" w:sz="6" w:space="0" w:color="000000"/>
              <w:bottom w:val="single" w:sz="6" w:space="0" w:color="000000"/>
            </w:tcBorders>
            <w:shd w:val="clear" w:color="auto" w:fill="F3F3F3"/>
            <w:vAlign w:val="center"/>
          </w:tcPr>
          <w:p w14:paraId="76854B4B"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PC4</w:t>
            </w:r>
          </w:p>
        </w:tc>
        <w:tc>
          <w:tcPr>
            <w:tcW w:w="1748" w:type="dxa"/>
            <w:shd w:val="clear" w:color="auto" w:fill="auto"/>
            <w:vAlign w:val="center"/>
          </w:tcPr>
          <w:p w14:paraId="72A66E82"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1787 </w:t>
            </w:r>
            <w:r w:rsidRPr="003B751D">
              <w:rPr>
                <w:rFonts w:ascii="Arial" w:hAnsi="Arial" w:cs="Arial"/>
                <w:i/>
                <w:strike/>
                <w:sz w:val="18"/>
                <w:szCs w:val="18"/>
              </w:rPr>
              <w:t xml:space="preserve"> </w:t>
            </w:r>
          </w:p>
        </w:tc>
        <w:tc>
          <w:tcPr>
            <w:tcW w:w="4176" w:type="dxa"/>
            <w:shd w:val="clear" w:color="auto" w:fill="auto"/>
            <w:vAlign w:val="center"/>
          </w:tcPr>
          <w:p w14:paraId="75EA7193"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Osnovne smještajne  </w:t>
            </w:r>
          </w:p>
        </w:tc>
        <w:tc>
          <w:tcPr>
            <w:tcW w:w="1417" w:type="dxa"/>
            <w:shd w:val="clear" w:color="auto" w:fill="auto"/>
            <w:vAlign w:val="center"/>
          </w:tcPr>
          <w:p w14:paraId="3E141A73" w14:textId="77777777" w:rsidR="003078F6" w:rsidRPr="003B751D" w:rsidRDefault="003078F6" w:rsidP="00640214">
            <w:pPr>
              <w:widowControl w:val="0"/>
              <w:jc w:val="center"/>
              <w:rPr>
                <w:rFonts w:ascii="Arial" w:hAnsi="Arial" w:cs="Arial"/>
                <w:strike/>
              </w:rPr>
            </w:pPr>
            <w:r w:rsidRPr="003B751D">
              <w:rPr>
                <w:rFonts w:ascii="Arial" w:hAnsi="Arial" w:cs="Arial"/>
                <w:strike/>
                <w:sz w:val="18"/>
                <w:szCs w:val="18"/>
              </w:rPr>
              <w:t xml:space="preserve"> </w:t>
            </w:r>
          </w:p>
        </w:tc>
      </w:tr>
      <w:tr w:rsidR="003078F6" w:rsidRPr="003B751D" w14:paraId="0DCC8A15" w14:textId="77777777" w:rsidTr="00640214">
        <w:trPr>
          <w:trHeight w:val="474"/>
        </w:trPr>
        <w:tc>
          <w:tcPr>
            <w:tcW w:w="2406" w:type="dxa"/>
            <w:tcBorders>
              <w:top w:val="single" w:sz="6" w:space="0" w:color="000000"/>
              <w:bottom w:val="single" w:sz="6" w:space="0" w:color="000000"/>
            </w:tcBorders>
            <w:shd w:val="clear" w:color="auto" w:fill="F3F3F3"/>
            <w:vAlign w:val="center"/>
          </w:tcPr>
          <w:p w14:paraId="66EB4CEA"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PC5</w:t>
            </w:r>
          </w:p>
        </w:tc>
        <w:tc>
          <w:tcPr>
            <w:tcW w:w="1748" w:type="dxa"/>
            <w:shd w:val="clear" w:color="auto" w:fill="auto"/>
            <w:vAlign w:val="center"/>
          </w:tcPr>
          <w:p w14:paraId="6BF29455"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7240 </w:t>
            </w:r>
            <w:r w:rsidRPr="003B751D">
              <w:rPr>
                <w:rFonts w:ascii="Arial" w:hAnsi="Arial" w:cs="Arial"/>
                <w:i/>
                <w:strike/>
                <w:sz w:val="18"/>
                <w:szCs w:val="18"/>
              </w:rPr>
              <w:t xml:space="preserve"> </w:t>
            </w:r>
          </w:p>
        </w:tc>
        <w:tc>
          <w:tcPr>
            <w:tcW w:w="4176" w:type="dxa"/>
            <w:shd w:val="clear" w:color="auto" w:fill="auto"/>
            <w:vAlign w:val="center"/>
          </w:tcPr>
          <w:p w14:paraId="54316D39"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Osnovne smještajne jedinice</w:t>
            </w:r>
            <w:r w:rsidRPr="003B751D">
              <w:rPr>
                <w:rFonts w:ascii="Arial" w:hAnsi="Arial" w:cs="Arial"/>
                <w:i/>
                <w:strike/>
                <w:sz w:val="18"/>
                <w:szCs w:val="18"/>
              </w:rPr>
              <w:t xml:space="preserve"> </w:t>
            </w:r>
            <w:r w:rsidRPr="003B751D">
              <w:rPr>
                <w:rFonts w:ascii="Arial" w:hAnsi="Arial" w:cs="Arial"/>
                <w:strike/>
                <w:sz w:val="18"/>
                <w:szCs w:val="18"/>
              </w:rPr>
              <w:t xml:space="preserve"> </w:t>
            </w:r>
          </w:p>
        </w:tc>
        <w:tc>
          <w:tcPr>
            <w:tcW w:w="1417" w:type="dxa"/>
            <w:shd w:val="clear" w:color="auto" w:fill="auto"/>
            <w:vAlign w:val="center"/>
          </w:tcPr>
          <w:p w14:paraId="073816BA" w14:textId="77777777" w:rsidR="003078F6" w:rsidRPr="003B751D" w:rsidRDefault="003078F6" w:rsidP="00640214">
            <w:pPr>
              <w:widowControl w:val="0"/>
              <w:jc w:val="center"/>
              <w:rPr>
                <w:rFonts w:ascii="Arial" w:hAnsi="Arial" w:cs="Arial"/>
                <w:strike/>
              </w:rPr>
            </w:pPr>
            <w:r w:rsidRPr="003B751D">
              <w:rPr>
                <w:rFonts w:ascii="Arial" w:hAnsi="Arial" w:cs="Arial"/>
                <w:strike/>
                <w:sz w:val="18"/>
                <w:szCs w:val="18"/>
              </w:rPr>
              <w:t xml:space="preserve"> </w:t>
            </w:r>
          </w:p>
        </w:tc>
      </w:tr>
      <w:tr w:rsidR="003078F6" w:rsidRPr="003B751D" w14:paraId="3344BED1" w14:textId="77777777" w:rsidTr="00640214">
        <w:trPr>
          <w:trHeight w:val="447"/>
        </w:trPr>
        <w:tc>
          <w:tcPr>
            <w:tcW w:w="2406" w:type="dxa"/>
            <w:tcBorders>
              <w:top w:val="single" w:sz="6" w:space="0" w:color="000000"/>
              <w:bottom w:val="single" w:sz="6" w:space="0" w:color="000000"/>
            </w:tcBorders>
            <w:shd w:val="clear" w:color="auto" w:fill="F3F3F3"/>
            <w:vAlign w:val="center"/>
          </w:tcPr>
          <w:p w14:paraId="7AD9F70E"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PC6</w:t>
            </w:r>
          </w:p>
        </w:tc>
        <w:tc>
          <w:tcPr>
            <w:tcW w:w="1748" w:type="dxa"/>
            <w:shd w:val="clear" w:color="auto" w:fill="auto"/>
            <w:vAlign w:val="center"/>
          </w:tcPr>
          <w:p w14:paraId="16E7D378"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813 </w:t>
            </w:r>
            <w:r w:rsidRPr="003B751D">
              <w:rPr>
                <w:rFonts w:ascii="Arial" w:hAnsi="Arial" w:cs="Arial"/>
                <w:i/>
                <w:strike/>
                <w:sz w:val="18"/>
                <w:szCs w:val="18"/>
              </w:rPr>
              <w:t xml:space="preserve"> </w:t>
            </w:r>
            <w:r w:rsidRPr="003B751D">
              <w:rPr>
                <w:rFonts w:ascii="Arial" w:hAnsi="Arial" w:cs="Arial"/>
                <w:strike/>
                <w:sz w:val="18"/>
                <w:szCs w:val="18"/>
              </w:rPr>
              <w:t xml:space="preserve"> </w:t>
            </w:r>
          </w:p>
        </w:tc>
        <w:tc>
          <w:tcPr>
            <w:tcW w:w="4176" w:type="dxa"/>
            <w:shd w:val="clear" w:color="auto" w:fill="auto"/>
            <w:vAlign w:val="center"/>
          </w:tcPr>
          <w:p w14:paraId="56A84DFA"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Kupalište / pomorsko dobro </w:t>
            </w:r>
            <w:r w:rsidRPr="003B751D">
              <w:rPr>
                <w:rFonts w:ascii="Arial" w:hAnsi="Arial" w:cs="Arial"/>
                <w:i/>
                <w:strike/>
                <w:sz w:val="18"/>
                <w:szCs w:val="18"/>
              </w:rPr>
              <w:t xml:space="preserve"> </w:t>
            </w:r>
          </w:p>
        </w:tc>
        <w:tc>
          <w:tcPr>
            <w:tcW w:w="1417" w:type="dxa"/>
            <w:shd w:val="clear" w:color="auto" w:fill="auto"/>
            <w:vAlign w:val="center"/>
          </w:tcPr>
          <w:p w14:paraId="11C4502E" w14:textId="77777777" w:rsidR="003078F6" w:rsidRPr="003B751D" w:rsidRDefault="003078F6" w:rsidP="00640214">
            <w:pPr>
              <w:widowControl w:val="0"/>
              <w:jc w:val="center"/>
              <w:rPr>
                <w:rFonts w:ascii="Arial" w:hAnsi="Arial" w:cs="Arial"/>
                <w:i/>
                <w:strike/>
              </w:rPr>
            </w:pPr>
            <w:r w:rsidRPr="003B751D">
              <w:rPr>
                <w:rFonts w:ascii="Arial" w:hAnsi="Arial" w:cs="Arial"/>
                <w:strike/>
                <w:sz w:val="18"/>
                <w:szCs w:val="18"/>
              </w:rPr>
              <w:t xml:space="preserve">R3 </w:t>
            </w:r>
            <w:r w:rsidRPr="003B751D">
              <w:rPr>
                <w:rFonts w:ascii="Arial" w:hAnsi="Arial" w:cs="Arial"/>
                <w:i/>
                <w:strike/>
                <w:sz w:val="18"/>
                <w:szCs w:val="18"/>
              </w:rPr>
              <w:t xml:space="preserve"> </w:t>
            </w:r>
          </w:p>
        </w:tc>
      </w:tr>
      <w:tr w:rsidR="003078F6" w:rsidRPr="003B751D" w14:paraId="16F84115" w14:textId="77777777" w:rsidTr="00640214">
        <w:trPr>
          <w:trHeight w:val="447"/>
        </w:trPr>
        <w:tc>
          <w:tcPr>
            <w:tcW w:w="2406" w:type="dxa"/>
            <w:tcBorders>
              <w:top w:val="single" w:sz="6" w:space="0" w:color="000000"/>
              <w:bottom w:val="single" w:sz="6" w:space="0" w:color="000000"/>
            </w:tcBorders>
            <w:shd w:val="clear" w:color="auto" w:fill="F3F3F3"/>
            <w:vAlign w:val="center"/>
          </w:tcPr>
          <w:p w14:paraId="6F59240D" w14:textId="77777777" w:rsidR="003078F6" w:rsidRPr="003B751D" w:rsidRDefault="003078F6" w:rsidP="00640214">
            <w:pPr>
              <w:widowControl w:val="0"/>
              <w:jc w:val="center"/>
              <w:rPr>
                <w:rFonts w:ascii="Arial" w:hAnsi="Arial" w:cs="Arial"/>
                <w:i/>
                <w:strike/>
                <w:sz w:val="18"/>
                <w:szCs w:val="18"/>
              </w:rPr>
            </w:pPr>
            <w:r w:rsidRPr="003B751D">
              <w:rPr>
                <w:rFonts w:ascii="Arial" w:hAnsi="Arial" w:cs="Arial"/>
                <w:i/>
                <w:strike/>
                <w:sz w:val="18"/>
                <w:szCs w:val="18"/>
              </w:rPr>
              <w:t xml:space="preserve">PC7 </w:t>
            </w:r>
          </w:p>
        </w:tc>
        <w:tc>
          <w:tcPr>
            <w:tcW w:w="1748" w:type="dxa"/>
            <w:shd w:val="clear" w:color="auto" w:fill="auto"/>
            <w:vAlign w:val="center"/>
          </w:tcPr>
          <w:p w14:paraId="49C8F58B"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592 </w:t>
            </w:r>
            <w:r w:rsidRPr="003B751D">
              <w:rPr>
                <w:rFonts w:ascii="Arial" w:hAnsi="Arial" w:cs="Arial"/>
                <w:i/>
                <w:strike/>
                <w:sz w:val="18"/>
                <w:szCs w:val="18"/>
              </w:rPr>
              <w:t xml:space="preserve"> </w:t>
            </w:r>
          </w:p>
        </w:tc>
        <w:tc>
          <w:tcPr>
            <w:tcW w:w="4176" w:type="dxa"/>
            <w:shd w:val="clear" w:color="auto" w:fill="auto"/>
            <w:vAlign w:val="center"/>
          </w:tcPr>
          <w:p w14:paraId="3D80A1D9"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Unutarnja prometna mreža (glavna prometnica) </w:t>
            </w:r>
            <w:r w:rsidRPr="003B751D">
              <w:rPr>
                <w:rFonts w:ascii="Arial" w:hAnsi="Arial" w:cs="Arial"/>
                <w:i/>
                <w:strike/>
                <w:sz w:val="18"/>
                <w:szCs w:val="18"/>
              </w:rPr>
              <w:t xml:space="preserve"> </w:t>
            </w:r>
          </w:p>
        </w:tc>
        <w:tc>
          <w:tcPr>
            <w:tcW w:w="1417" w:type="dxa"/>
            <w:shd w:val="clear" w:color="auto" w:fill="auto"/>
            <w:vAlign w:val="center"/>
          </w:tcPr>
          <w:p w14:paraId="0ACDDF32" w14:textId="77777777" w:rsidR="003078F6" w:rsidRPr="003B751D" w:rsidRDefault="003078F6" w:rsidP="00640214">
            <w:pPr>
              <w:widowControl w:val="0"/>
              <w:jc w:val="center"/>
              <w:rPr>
                <w:rFonts w:ascii="Arial" w:hAnsi="Arial" w:cs="Arial"/>
                <w:strike/>
              </w:rPr>
            </w:pPr>
            <w:r w:rsidRPr="003B751D">
              <w:rPr>
                <w:rFonts w:ascii="Arial" w:hAnsi="Arial" w:cs="Arial"/>
                <w:strike/>
                <w:sz w:val="18"/>
                <w:szCs w:val="18"/>
              </w:rPr>
              <w:t xml:space="preserve"> </w:t>
            </w:r>
          </w:p>
        </w:tc>
      </w:tr>
      <w:tr w:rsidR="003078F6" w:rsidRPr="003B751D" w14:paraId="4594834D" w14:textId="77777777" w:rsidTr="00640214">
        <w:trPr>
          <w:trHeight w:val="474"/>
        </w:trPr>
        <w:tc>
          <w:tcPr>
            <w:tcW w:w="2406" w:type="dxa"/>
            <w:tcBorders>
              <w:top w:val="single" w:sz="6" w:space="0" w:color="000000"/>
              <w:bottom w:val="single" w:sz="6" w:space="0" w:color="000000"/>
            </w:tcBorders>
            <w:shd w:val="clear" w:color="auto" w:fill="F3F3F3"/>
            <w:vAlign w:val="center"/>
          </w:tcPr>
          <w:p w14:paraId="4CE573C8"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 </w:t>
            </w:r>
          </w:p>
        </w:tc>
        <w:tc>
          <w:tcPr>
            <w:tcW w:w="1748" w:type="dxa"/>
            <w:shd w:val="clear" w:color="auto" w:fill="auto"/>
            <w:vAlign w:val="center"/>
          </w:tcPr>
          <w:p w14:paraId="19979F7E"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545 </w:t>
            </w:r>
            <w:r w:rsidRPr="003B751D">
              <w:rPr>
                <w:rFonts w:ascii="Arial" w:hAnsi="Arial" w:cs="Arial"/>
                <w:i/>
                <w:strike/>
                <w:sz w:val="18"/>
                <w:szCs w:val="18"/>
              </w:rPr>
              <w:t xml:space="preserve"> </w:t>
            </w:r>
          </w:p>
        </w:tc>
        <w:tc>
          <w:tcPr>
            <w:tcW w:w="4176" w:type="dxa"/>
            <w:shd w:val="clear" w:color="auto" w:fill="auto"/>
            <w:vAlign w:val="center"/>
          </w:tcPr>
          <w:p w14:paraId="68CE6476"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Javne prometne površine (pristupna cesta do Kampa)</w:t>
            </w:r>
          </w:p>
        </w:tc>
        <w:tc>
          <w:tcPr>
            <w:tcW w:w="1417" w:type="dxa"/>
            <w:shd w:val="clear" w:color="auto" w:fill="auto"/>
            <w:vAlign w:val="center"/>
          </w:tcPr>
          <w:p w14:paraId="50F0EBD7" w14:textId="77777777" w:rsidR="003078F6" w:rsidRPr="003B751D" w:rsidRDefault="003078F6" w:rsidP="00640214">
            <w:pPr>
              <w:widowControl w:val="0"/>
              <w:jc w:val="center"/>
              <w:rPr>
                <w:rFonts w:ascii="Arial" w:hAnsi="Arial" w:cs="Arial"/>
                <w:strike/>
              </w:rPr>
            </w:pPr>
            <w:r w:rsidRPr="003B751D">
              <w:rPr>
                <w:rFonts w:ascii="Arial" w:hAnsi="Arial" w:cs="Arial"/>
                <w:strike/>
                <w:sz w:val="18"/>
                <w:szCs w:val="18"/>
              </w:rPr>
              <w:t xml:space="preserve"> </w:t>
            </w:r>
          </w:p>
        </w:tc>
      </w:tr>
      <w:tr w:rsidR="003078F6" w:rsidRPr="003B751D" w14:paraId="27A118E8" w14:textId="77777777" w:rsidTr="00640214">
        <w:trPr>
          <w:trHeight w:val="447"/>
        </w:trPr>
        <w:tc>
          <w:tcPr>
            <w:tcW w:w="2406" w:type="dxa"/>
            <w:tcBorders>
              <w:top w:val="single" w:sz="6" w:space="0" w:color="000000"/>
              <w:bottom w:val="double" w:sz="6" w:space="0" w:color="000000"/>
            </w:tcBorders>
            <w:shd w:val="clear" w:color="auto" w:fill="F3F3F3"/>
            <w:vAlign w:val="center"/>
          </w:tcPr>
          <w:p w14:paraId="6D7E05E6"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UKUPNO</w:t>
            </w:r>
          </w:p>
        </w:tc>
        <w:tc>
          <w:tcPr>
            <w:tcW w:w="1748" w:type="dxa"/>
            <w:shd w:val="clear" w:color="auto" w:fill="auto"/>
            <w:vAlign w:val="center"/>
          </w:tcPr>
          <w:p w14:paraId="16B53C19"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 xml:space="preserve">20 545  </w:t>
            </w:r>
          </w:p>
        </w:tc>
        <w:tc>
          <w:tcPr>
            <w:tcW w:w="4176" w:type="dxa"/>
            <w:shd w:val="clear" w:color="auto" w:fill="auto"/>
            <w:vAlign w:val="center"/>
          </w:tcPr>
          <w:p w14:paraId="41CF4228"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w:t>
            </w:r>
          </w:p>
        </w:tc>
        <w:tc>
          <w:tcPr>
            <w:tcW w:w="1417" w:type="dxa"/>
            <w:shd w:val="clear" w:color="auto" w:fill="auto"/>
            <w:vAlign w:val="center"/>
          </w:tcPr>
          <w:p w14:paraId="4729BF6A" w14:textId="77777777" w:rsidR="003078F6" w:rsidRPr="003B751D" w:rsidRDefault="003078F6" w:rsidP="00640214">
            <w:pPr>
              <w:widowControl w:val="0"/>
              <w:jc w:val="center"/>
              <w:rPr>
                <w:rFonts w:ascii="Arial" w:hAnsi="Arial" w:cs="Arial"/>
                <w:strike/>
                <w:sz w:val="18"/>
                <w:szCs w:val="18"/>
              </w:rPr>
            </w:pPr>
            <w:r w:rsidRPr="003B751D">
              <w:rPr>
                <w:rFonts w:ascii="Arial" w:hAnsi="Arial" w:cs="Arial"/>
                <w:strike/>
                <w:sz w:val="18"/>
                <w:szCs w:val="18"/>
              </w:rPr>
              <w:t>-</w:t>
            </w:r>
          </w:p>
        </w:tc>
      </w:tr>
    </w:tbl>
    <w:p w14:paraId="5324082E"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lastRenderedPageBreak/>
        <w:t>se briše, a tablica</w:t>
      </w:r>
    </w:p>
    <w:p w14:paraId="344066BC" w14:textId="25B1FC16" w:rsidR="001D50B1" w:rsidRDefault="001D50B1" w:rsidP="00070A6F">
      <w:pPr>
        <w:rPr>
          <w:sz w:val="22"/>
          <w:szCs w:val="22"/>
        </w:rPr>
      </w:pPr>
    </w:p>
    <w:p w14:paraId="45E46F08"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tbl>
      <w:tblPr>
        <w:tblpPr w:leftFromText="180" w:rightFromText="180" w:tblpY="494"/>
        <w:tblW w:w="9127" w:type="dxa"/>
        <w:tblLook w:val="04A0" w:firstRow="1" w:lastRow="0" w:firstColumn="1" w:lastColumn="0" w:noHBand="0" w:noVBand="1"/>
      </w:tblPr>
      <w:tblGrid>
        <w:gridCol w:w="759"/>
        <w:gridCol w:w="1367"/>
        <w:gridCol w:w="1310"/>
        <w:gridCol w:w="5694"/>
      </w:tblGrid>
      <w:tr w:rsidR="00C423D9" w:rsidRPr="003B751D" w14:paraId="4459AF1B" w14:textId="77777777" w:rsidTr="00640214">
        <w:trPr>
          <w:trHeight w:val="476"/>
        </w:trPr>
        <w:tc>
          <w:tcPr>
            <w:tcW w:w="7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ADC39B" w14:textId="77777777" w:rsidR="00C423D9" w:rsidRPr="003B751D" w:rsidRDefault="00C423D9" w:rsidP="00640214">
            <w:pPr>
              <w:jc w:val="center"/>
              <w:rPr>
                <w:rFonts w:ascii="Arial" w:hAnsi="Arial" w:cs="Arial"/>
                <w:b/>
                <w:bCs/>
                <w:i/>
                <w:iCs/>
                <w:sz w:val="18"/>
                <w:szCs w:val="18"/>
              </w:rPr>
            </w:pPr>
            <w:r w:rsidRPr="003B751D">
              <w:rPr>
                <w:rFonts w:ascii="Arial" w:hAnsi="Arial" w:cs="Arial"/>
                <w:b/>
                <w:bCs/>
                <w:i/>
                <w:iCs/>
                <w:sz w:val="18"/>
                <w:szCs w:val="18"/>
              </w:rPr>
              <w:t>FAZA</w:t>
            </w:r>
          </w:p>
        </w:tc>
        <w:tc>
          <w:tcPr>
            <w:tcW w:w="1364" w:type="dxa"/>
            <w:tcBorders>
              <w:top w:val="single" w:sz="4" w:space="0" w:color="auto"/>
              <w:left w:val="nil"/>
              <w:bottom w:val="single" w:sz="4" w:space="0" w:color="auto"/>
              <w:right w:val="single" w:sz="4" w:space="0" w:color="auto"/>
            </w:tcBorders>
            <w:shd w:val="clear" w:color="000000" w:fill="D9D9D9"/>
            <w:vAlign w:val="bottom"/>
            <w:hideMark/>
          </w:tcPr>
          <w:p w14:paraId="6835D7D0" w14:textId="77777777" w:rsidR="00C423D9" w:rsidRPr="003B751D" w:rsidRDefault="00C423D9" w:rsidP="00640214">
            <w:pPr>
              <w:jc w:val="center"/>
              <w:rPr>
                <w:rFonts w:ascii="Arial" w:hAnsi="Arial" w:cs="Arial"/>
                <w:b/>
                <w:bCs/>
                <w:i/>
                <w:iCs/>
                <w:sz w:val="18"/>
                <w:szCs w:val="18"/>
              </w:rPr>
            </w:pPr>
            <w:r w:rsidRPr="003B751D">
              <w:rPr>
                <w:rFonts w:ascii="Arial" w:hAnsi="Arial" w:cs="Arial"/>
                <w:b/>
                <w:bCs/>
                <w:i/>
                <w:iCs/>
                <w:sz w:val="18"/>
                <w:szCs w:val="18"/>
              </w:rPr>
              <w:t>PROSTORNA CJELINA</w:t>
            </w:r>
          </w:p>
        </w:tc>
        <w:tc>
          <w:tcPr>
            <w:tcW w:w="1310" w:type="dxa"/>
            <w:tcBorders>
              <w:top w:val="single" w:sz="4" w:space="0" w:color="auto"/>
              <w:left w:val="nil"/>
              <w:bottom w:val="single" w:sz="4" w:space="0" w:color="auto"/>
              <w:right w:val="single" w:sz="4" w:space="0" w:color="auto"/>
            </w:tcBorders>
            <w:shd w:val="clear" w:color="000000" w:fill="D9D9D9"/>
            <w:noWrap/>
            <w:vAlign w:val="bottom"/>
            <w:hideMark/>
          </w:tcPr>
          <w:p w14:paraId="74A543D7" w14:textId="77777777" w:rsidR="00C423D9" w:rsidRPr="003B751D" w:rsidRDefault="00C423D9" w:rsidP="00640214">
            <w:pPr>
              <w:jc w:val="center"/>
              <w:rPr>
                <w:rFonts w:ascii="Arial" w:hAnsi="Arial" w:cs="Arial"/>
                <w:b/>
                <w:bCs/>
                <w:i/>
                <w:iCs/>
                <w:sz w:val="18"/>
                <w:szCs w:val="18"/>
              </w:rPr>
            </w:pPr>
            <w:r w:rsidRPr="003B751D">
              <w:rPr>
                <w:rFonts w:ascii="Arial" w:hAnsi="Arial" w:cs="Arial"/>
                <w:b/>
                <w:bCs/>
                <w:i/>
                <w:iCs/>
                <w:sz w:val="18"/>
                <w:szCs w:val="18"/>
              </w:rPr>
              <w:t>POVRŠINA (M2)</w:t>
            </w:r>
          </w:p>
        </w:tc>
        <w:tc>
          <w:tcPr>
            <w:tcW w:w="5694" w:type="dxa"/>
            <w:tcBorders>
              <w:top w:val="single" w:sz="4" w:space="0" w:color="auto"/>
              <w:left w:val="nil"/>
              <w:bottom w:val="single" w:sz="4" w:space="0" w:color="auto"/>
              <w:right w:val="single" w:sz="4" w:space="0" w:color="auto"/>
            </w:tcBorders>
            <w:shd w:val="clear" w:color="000000" w:fill="D9D9D9"/>
            <w:noWrap/>
            <w:vAlign w:val="bottom"/>
            <w:hideMark/>
          </w:tcPr>
          <w:p w14:paraId="032883EC" w14:textId="77777777" w:rsidR="00C423D9" w:rsidRPr="003B751D" w:rsidRDefault="00C423D9" w:rsidP="00640214">
            <w:pPr>
              <w:jc w:val="center"/>
              <w:rPr>
                <w:rFonts w:ascii="Arial" w:hAnsi="Arial" w:cs="Arial"/>
                <w:b/>
                <w:bCs/>
                <w:i/>
                <w:iCs/>
                <w:sz w:val="18"/>
                <w:szCs w:val="18"/>
              </w:rPr>
            </w:pPr>
            <w:r w:rsidRPr="003B751D">
              <w:rPr>
                <w:rFonts w:ascii="Arial" w:hAnsi="Arial" w:cs="Arial"/>
                <w:b/>
                <w:bCs/>
                <w:i/>
                <w:iCs/>
                <w:sz w:val="18"/>
                <w:szCs w:val="18"/>
              </w:rPr>
              <w:t>NAMJENA</w:t>
            </w:r>
          </w:p>
        </w:tc>
      </w:tr>
      <w:tr w:rsidR="00C423D9" w:rsidRPr="003B751D" w14:paraId="7FDC90A3" w14:textId="77777777" w:rsidTr="00640214">
        <w:trPr>
          <w:trHeight w:val="43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F9F6565"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w:t>
            </w:r>
          </w:p>
        </w:tc>
        <w:tc>
          <w:tcPr>
            <w:tcW w:w="1364" w:type="dxa"/>
            <w:tcBorders>
              <w:top w:val="nil"/>
              <w:left w:val="nil"/>
              <w:bottom w:val="single" w:sz="4" w:space="0" w:color="auto"/>
              <w:right w:val="single" w:sz="4" w:space="0" w:color="auto"/>
            </w:tcBorders>
            <w:shd w:val="clear" w:color="auto" w:fill="auto"/>
            <w:noWrap/>
            <w:vAlign w:val="bottom"/>
            <w:hideMark/>
          </w:tcPr>
          <w:p w14:paraId="6101A237"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 PC1   </w:t>
            </w:r>
          </w:p>
        </w:tc>
        <w:tc>
          <w:tcPr>
            <w:tcW w:w="1310" w:type="dxa"/>
            <w:tcBorders>
              <w:top w:val="nil"/>
              <w:left w:val="nil"/>
              <w:bottom w:val="single" w:sz="4" w:space="0" w:color="auto"/>
              <w:right w:val="single" w:sz="4" w:space="0" w:color="auto"/>
            </w:tcBorders>
            <w:shd w:val="clear" w:color="auto" w:fill="auto"/>
            <w:noWrap/>
            <w:vAlign w:val="bottom"/>
            <w:hideMark/>
          </w:tcPr>
          <w:p w14:paraId="16B8FF9C"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0,18</w:t>
            </w:r>
          </w:p>
        </w:tc>
        <w:tc>
          <w:tcPr>
            <w:tcW w:w="5694" w:type="dxa"/>
            <w:tcBorders>
              <w:top w:val="nil"/>
              <w:left w:val="nil"/>
              <w:bottom w:val="single" w:sz="4" w:space="0" w:color="auto"/>
              <w:right w:val="single" w:sz="4" w:space="0" w:color="auto"/>
            </w:tcBorders>
            <w:shd w:val="clear" w:color="auto" w:fill="auto"/>
            <w:vAlign w:val="bottom"/>
            <w:hideMark/>
          </w:tcPr>
          <w:p w14:paraId="5232BF2A"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Osnovne smještajne jedinice, recepcija, sanitarni čvor sa sanitarnim elementima, prostor za natkriveni roštilj, prostor objekt za rekreaciju, te zaštitno zelenilo</w:t>
            </w:r>
          </w:p>
        </w:tc>
      </w:tr>
      <w:tr w:rsidR="00C423D9" w:rsidRPr="003B751D" w14:paraId="48001B8F" w14:textId="77777777" w:rsidTr="00640214">
        <w:trPr>
          <w:trHeight w:val="237"/>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BA5AA03"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w:t>
            </w:r>
          </w:p>
        </w:tc>
        <w:tc>
          <w:tcPr>
            <w:tcW w:w="1364" w:type="dxa"/>
            <w:tcBorders>
              <w:top w:val="nil"/>
              <w:left w:val="nil"/>
              <w:bottom w:val="single" w:sz="4" w:space="0" w:color="auto"/>
              <w:right w:val="single" w:sz="4" w:space="0" w:color="auto"/>
            </w:tcBorders>
            <w:shd w:val="clear" w:color="auto" w:fill="auto"/>
            <w:noWrap/>
            <w:vAlign w:val="bottom"/>
            <w:hideMark/>
          </w:tcPr>
          <w:p w14:paraId="2D78050A"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PC2</w:t>
            </w:r>
          </w:p>
        </w:tc>
        <w:tc>
          <w:tcPr>
            <w:tcW w:w="1310" w:type="dxa"/>
            <w:tcBorders>
              <w:top w:val="nil"/>
              <w:left w:val="nil"/>
              <w:bottom w:val="single" w:sz="4" w:space="0" w:color="auto"/>
              <w:right w:val="single" w:sz="4" w:space="0" w:color="auto"/>
            </w:tcBorders>
            <w:shd w:val="clear" w:color="auto" w:fill="auto"/>
            <w:noWrap/>
            <w:vAlign w:val="bottom"/>
            <w:hideMark/>
          </w:tcPr>
          <w:p w14:paraId="70662333"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0,17</w:t>
            </w:r>
          </w:p>
        </w:tc>
        <w:tc>
          <w:tcPr>
            <w:tcW w:w="5694" w:type="dxa"/>
            <w:tcBorders>
              <w:top w:val="nil"/>
              <w:left w:val="nil"/>
              <w:bottom w:val="single" w:sz="4" w:space="0" w:color="auto"/>
              <w:right w:val="single" w:sz="4" w:space="0" w:color="auto"/>
            </w:tcBorders>
            <w:shd w:val="clear" w:color="auto" w:fill="auto"/>
            <w:noWrap/>
            <w:vAlign w:val="bottom"/>
            <w:hideMark/>
          </w:tcPr>
          <w:p w14:paraId="1961622D"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Osnovne smještajne jedinice</w:t>
            </w:r>
          </w:p>
        </w:tc>
      </w:tr>
      <w:tr w:rsidR="00C423D9" w:rsidRPr="003B751D" w14:paraId="0E62BDB3" w14:textId="77777777" w:rsidTr="00640214">
        <w:trPr>
          <w:trHeight w:val="237"/>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72E142A"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w:t>
            </w:r>
          </w:p>
        </w:tc>
        <w:tc>
          <w:tcPr>
            <w:tcW w:w="1364" w:type="dxa"/>
            <w:tcBorders>
              <w:top w:val="nil"/>
              <w:left w:val="nil"/>
              <w:bottom w:val="single" w:sz="4" w:space="0" w:color="auto"/>
              <w:right w:val="single" w:sz="4" w:space="0" w:color="auto"/>
            </w:tcBorders>
            <w:shd w:val="clear" w:color="auto" w:fill="auto"/>
            <w:noWrap/>
            <w:vAlign w:val="bottom"/>
            <w:hideMark/>
          </w:tcPr>
          <w:p w14:paraId="4DC87995"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PC3</w:t>
            </w:r>
          </w:p>
        </w:tc>
        <w:tc>
          <w:tcPr>
            <w:tcW w:w="1310" w:type="dxa"/>
            <w:tcBorders>
              <w:top w:val="nil"/>
              <w:left w:val="nil"/>
              <w:bottom w:val="single" w:sz="4" w:space="0" w:color="auto"/>
              <w:right w:val="single" w:sz="4" w:space="0" w:color="auto"/>
            </w:tcBorders>
            <w:shd w:val="clear" w:color="auto" w:fill="auto"/>
            <w:noWrap/>
            <w:vAlign w:val="bottom"/>
            <w:hideMark/>
          </w:tcPr>
          <w:p w14:paraId="1EED194E"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0,05</w:t>
            </w:r>
          </w:p>
        </w:tc>
        <w:tc>
          <w:tcPr>
            <w:tcW w:w="5694" w:type="dxa"/>
            <w:tcBorders>
              <w:top w:val="nil"/>
              <w:left w:val="nil"/>
              <w:bottom w:val="single" w:sz="4" w:space="0" w:color="auto"/>
              <w:right w:val="single" w:sz="4" w:space="0" w:color="auto"/>
            </w:tcBorders>
            <w:shd w:val="clear" w:color="auto" w:fill="auto"/>
            <w:noWrap/>
            <w:vAlign w:val="bottom"/>
            <w:hideMark/>
          </w:tcPr>
          <w:p w14:paraId="08F08674"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Osnovne smještajne jedinice, prostor ugostiteljskog objekta, te zaštitno zelenilo</w:t>
            </w:r>
          </w:p>
        </w:tc>
      </w:tr>
      <w:tr w:rsidR="00C423D9" w:rsidRPr="003B751D" w14:paraId="4ED54473" w14:textId="77777777" w:rsidTr="00640214">
        <w:trPr>
          <w:trHeight w:val="237"/>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D144049"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w:t>
            </w:r>
          </w:p>
        </w:tc>
        <w:tc>
          <w:tcPr>
            <w:tcW w:w="1364" w:type="dxa"/>
            <w:tcBorders>
              <w:top w:val="nil"/>
              <w:left w:val="nil"/>
              <w:bottom w:val="single" w:sz="4" w:space="0" w:color="auto"/>
              <w:right w:val="single" w:sz="4" w:space="0" w:color="auto"/>
            </w:tcBorders>
            <w:shd w:val="clear" w:color="auto" w:fill="auto"/>
            <w:noWrap/>
            <w:vAlign w:val="bottom"/>
            <w:hideMark/>
          </w:tcPr>
          <w:p w14:paraId="0CF31C92"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PC4</w:t>
            </w:r>
          </w:p>
        </w:tc>
        <w:tc>
          <w:tcPr>
            <w:tcW w:w="1310" w:type="dxa"/>
            <w:tcBorders>
              <w:top w:val="nil"/>
              <w:left w:val="nil"/>
              <w:bottom w:val="single" w:sz="4" w:space="0" w:color="auto"/>
              <w:right w:val="single" w:sz="4" w:space="0" w:color="auto"/>
            </w:tcBorders>
            <w:shd w:val="clear" w:color="auto" w:fill="auto"/>
            <w:noWrap/>
            <w:vAlign w:val="bottom"/>
            <w:hideMark/>
          </w:tcPr>
          <w:p w14:paraId="659BBDD1"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0,10</w:t>
            </w:r>
          </w:p>
        </w:tc>
        <w:tc>
          <w:tcPr>
            <w:tcW w:w="5694" w:type="dxa"/>
            <w:tcBorders>
              <w:top w:val="nil"/>
              <w:left w:val="nil"/>
              <w:bottom w:val="single" w:sz="4" w:space="0" w:color="auto"/>
              <w:right w:val="single" w:sz="4" w:space="0" w:color="auto"/>
            </w:tcBorders>
            <w:shd w:val="clear" w:color="auto" w:fill="auto"/>
            <w:noWrap/>
            <w:vAlign w:val="bottom"/>
            <w:hideMark/>
          </w:tcPr>
          <w:p w14:paraId="22CDDE48"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Osnovne smještajne jedinice, prostor za objekt nove recepcije i trgovine  </w:t>
            </w:r>
          </w:p>
        </w:tc>
      </w:tr>
      <w:tr w:rsidR="00C423D9" w:rsidRPr="003B751D" w14:paraId="3FB45F04" w14:textId="77777777" w:rsidTr="00640214">
        <w:trPr>
          <w:trHeight w:val="47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6AFD6E0"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w:t>
            </w:r>
          </w:p>
        </w:tc>
        <w:tc>
          <w:tcPr>
            <w:tcW w:w="1364" w:type="dxa"/>
            <w:tcBorders>
              <w:top w:val="nil"/>
              <w:left w:val="nil"/>
              <w:bottom w:val="single" w:sz="4" w:space="0" w:color="auto"/>
              <w:right w:val="single" w:sz="4" w:space="0" w:color="auto"/>
            </w:tcBorders>
            <w:shd w:val="clear" w:color="auto" w:fill="auto"/>
            <w:noWrap/>
            <w:vAlign w:val="bottom"/>
            <w:hideMark/>
          </w:tcPr>
          <w:p w14:paraId="02D34D2F"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PC5; PC6; PC8</w:t>
            </w:r>
          </w:p>
        </w:tc>
        <w:tc>
          <w:tcPr>
            <w:tcW w:w="1310" w:type="dxa"/>
            <w:tcBorders>
              <w:top w:val="nil"/>
              <w:left w:val="nil"/>
              <w:bottom w:val="single" w:sz="4" w:space="0" w:color="auto"/>
              <w:right w:val="single" w:sz="4" w:space="0" w:color="auto"/>
            </w:tcBorders>
            <w:shd w:val="clear" w:color="auto" w:fill="auto"/>
            <w:noWrap/>
            <w:vAlign w:val="bottom"/>
            <w:hideMark/>
          </w:tcPr>
          <w:p w14:paraId="7F44B693"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0,17</w:t>
            </w:r>
          </w:p>
        </w:tc>
        <w:tc>
          <w:tcPr>
            <w:tcW w:w="5694" w:type="dxa"/>
            <w:tcBorders>
              <w:top w:val="nil"/>
              <w:left w:val="nil"/>
              <w:bottom w:val="single" w:sz="4" w:space="0" w:color="auto"/>
              <w:right w:val="single" w:sz="4" w:space="0" w:color="auto"/>
            </w:tcBorders>
            <w:shd w:val="clear" w:color="auto" w:fill="auto"/>
            <w:vAlign w:val="bottom"/>
            <w:hideMark/>
          </w:tcPr>
          <w:p w14:paraId="0A1D0F95"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  Osnovne smještajne jedinice </w:t>
            </w:r>
          </w:p>
          <w:p w14:paraId="17EB7A02"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  </w:t>
            </w:r>
          </w:p>
        </w:tc>
      </w:tr>
      <w:tr w:rsidR="00C423D9" w:rsidRPr="003B751D" w14:paraId="3353D005" w14:textId="77777777" w:rsidTr="00640214">
        <w:trPr>
          <w:trHeight w:val="47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5ADF074"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w:t>
            </w:r>
          </w:p>
        </w:tc>
        <w:tc>
          <w:tcPr>
            <w:tcW w:w="1364" w:type="dxa"/>
            <w:tcBorders>
              <w:top w:val="nil"/>
              <w:left w:val="nil"/>
              <w:bottom w:val="single" w:sz="4" w:space="0" w:color="auto"/>
              <w:right w:val="single" w:sz="4" w:space="0" w:color="auto"/>
            </w:tcBorders>
            <w:shd w:val="clear" w:color="auto" w:fill="auto"/>
            <w:vAlign w:val="bottom"/>
            <w:hideMark/>
          </w:tcPr>
          <w:p w14:paraId="7CEE3701"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PC7</w:t>
            </w:r>
          </w:p>
        </w:tc>
        <w:tc>
          <w:tcPr>
            <w:tcW w:w="1310" w:type="dxa"/>
            <w:tcBorders>
              <w:top w:val="nil"/>
              <w:left w:val="nil"/>
              <w:bottom w:val="single" w:sz="4" w:space="0" w:color="auto"/>
              <w:right w:val="single" w:sz="4" w:space="0" w:color="auto"/>
            </w:tcBorders>
            <w:shd w:val="clear" w:color="auto" w:fill="auto"/>
            <w:noWrap/>
            <w:vAlign w:val="bottom"/>
            <w:hideMark/>
          </w:tcPr>
          <w:p w14:paraId="59C1094A"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0,10</w:t>
            </w:r>
          </w:p>
        </w:tc>
        <w:tc>
          <w:tcPr>
            <w:tcW w:w="5694" w:type="dxa"/>
            <w:tcBorders>
              <w:top w:val="nil"/>
              <w:left w:val="nil"/>
              <w:bottom w:val="single" w:sz="4" w:space="0" w:color="auto"/>
              <w:right w:val="single" w:sz="4" w:space="0" w:color="auto"/>
            </w:tcBorders>
            <w:shd w:val="clear" w:color="auto" w:fill="auto"/>
            <w:vAlign w:val="bottom"/>
            <w:hideMark/>
          </w:tcPr>
          <w:p w14:paraId="5D8E3353"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 osnovne smještajne jedinice, sanitarni čvor sa spremištem i cisternom, te zona rekreacije R2 </w:t>
            </w:r>
          </w:p>
        </w:tc>
      </w:tr>
      <w:tr w:rsidR="00C423D9" w:rsidRPr="003B751D" w14:paraId="4CE1925E" w14:textId="77777777" w:rsidTr="00640214">
        <w:trPr>
          <w:trHeight w:val="663"/>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16013A1"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w:t>
            </w:r>
          </w:p>
        </w:tc>
        <w:tc>
          <w:tcPr>
            <w:tcW w:w="1364" w:type="dxa"/>
            <w:tcBorders>
              <w:top w:val="nil"/>
              <w:left w:val="nil"/>
              <w:bottom w:val="single" w:sz="4" w:space="0" w:color="auto"/>
              <w:right w:val="single" w:sz="4" w:space="0" w:color="auto"/>
            </w:tcBorders>
            <w:shd w:val="clear" w:color="auto" w:fill="auto"/>
            <w:noWrap/>
            <w:vAlign w:val="bottom"/>
            <w:hideMark/>
          </w:tcPr>
          <w:p w14:paraId="4DDDC9B9"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PC9</w:t>
            </w:r>
          </w:p>
        </w:tc>
        <w:tc>
          <w:tcPr>
            <w:tcW w:w="1310" w:type="dxa"/>
            <w:tcBorders>
              <w:top w:val="nil"/>
              <w:left w:val="nil"/>
              <w:bottom w:val="single" w:sz="4" w:space="0" w:color="auto"/>
              <w:right w:val="single" w:sz="4" w:space="0" w:color="auto"/>
            </w:tcBorders>
            <w:shd w:val="clear" w:color="auto" w:fill="auto"/>
            <w:noWrap/>
            <w:vAlign w:val="bottom"/>
            <w:hideMark/>
          </w:tcPr>
          <w:p w14:paraId="5090ADED"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0,10</w:t>
            </w:r>
          </w:p>
        </w:tc>
        <w:tc>
          <w:tcPr>
            <w:tcW w:w="5694" w:type="dxa"/>
            <w:tcBorders>
              <w:top w:val="nil"/>
              <w:left w:val="nil"/>
              <w:bottom w:val="single" w:sz="4" w:space="0" w:color="auto"/>
              <w:right w:val="single" w:sz="4" w:space="0" w:color="auto"/>
            </w:tcBorders>
            <w:shd w:val="clear" w:color="auto" w:fill="auto"/>
            <w:vAlign w:val="bottom"/>
            <w:hideMark/>
          </w:tcPr>
          <w:p w14:paraId="596D3044"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osnovne smještajne jedinice, sa mogućnošću postave glamping šatora i montažnih smještajnih jedinica</w:t>
            </w:r>
          </w:p>
        </w:tc>
      </w:tr>
      <w:tr w:rsidR="00C423D9" w:rsidRPr="003B751D" w14:paraId="249997F0" w14:textId="77777777" w:rsidTr="00640214">
        <w:trPr>
          <w:trHeight w:val="44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4B90F0C"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w:t>
            </w:r>
          </w:p>
        </w:tc>
        <w:tc>
          <w:tcPr>
            <w:tcW w:w="1364" w:type="dxa"/>
            <w:tcBorders>
              <w:top w:val="nil"/>
              <w:left w:val="nil"/>
              <w:bottom w:val="single" w:sz="4" w:space="0" w:color="auto"/>
              <w:right w:val="single" w:sz="4" w:space="0" w:color="auto"/>
            </w:tcBorders>
            <w:shd w:val="clear" w:color="auto" w:fill="auto"/>
            <w:noWrap/>
            <w:vAlign w:val="bottom"/>
            <w:hideMark/>
          </w:tcPr>
          <w:p w14:paraId="4A82EC3E"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PC10</w:t>
            </w:r>
          </w:p>
        </w:tc>
        <w:tc>
          <w:tcPr>
            <w:tcW w:w="1310" w:type="dxa"/>
            <w:tcBorders>
              <w:top w:val="nil"/>
              <w:left w:val="nil"/>
              <w:bottom w:val="single" w:sz="4" w:space="0" w:color="auto"/>
              <w:right w:val="single" w:sz="4" w:space="0" w:color="auto"/>
            </w:tcBorders>
            <w:shd w:val="clear" w:color="auto" w:fill="auto"/>
            <w:noWrap/>
            <w:vAlign w:val="bottom"/>
            <w:hideMark/>
          </w:tcPr>
          <w:p w14:paraId="1BADD8CC"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0,10</w:t>
            </w:r>
          </w:p>
        </w:tc>
        <w:tc>
          <w:tcPr>
            <w:tcW w:w="5694" w:type="dxa"/>
            <w:tcBorders>
              <w:top w:val="nil"/>
              <w:left w:val="nil"/>
              <w:bottom w:val="single" w:sz="4" w:space="0" w:color="auto"/>
              <w:right w:val="single" w:sz="4" w:space="0" w:color="auto"/>
            </w:tcBorders>
            <w:shd w:val="clear" w:color="auto" w:fill="auto"/>
            <w:vAlign w:val="bottom"/>
            <w:hideMark/>
          </w:tcPr>
          <w:p w14:paraId="7762CE84"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sanitarni čvor sa spremištem i cisternom, te zona rekreacije R2 uz mogućnost izgradnje bazena     </w:t>
            </w:r>
          </w:p>
        </w:tc>
      </w:tr>
      <w:tr w:rsidR="00C423D9" w:rsidRPr="003B751D" w14:paraId="3DC125CE" w14:textId="77777777" w:rsidTr="00640214">
        <w:trPr>
          <w:trHeight w:val="44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366A0F0"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w:t>
            </w:r>
          </w:p>
        </w:tc>
        <w:tc>
          <w:tcPr>
            <w:tcW w:w="1364" w:type="dxa"/>
            <w:tcBorders>
              <w:top w:val="nil"/>
              <w:left w:val="nil"/>
              <w:bottom w:val="single" w:sz="4" w:space="0" w:color="auto"/>
              <w:right w:val="single" w:sz="4" w:space="0" w:color="auto"/>
            </w:tcBorders>
            <w:shd w:val="clear" w:color="auto" w:fill="auto"/>
            <w:noWrap/>
            <w:vAlign w:val="bottom"/>
            <w:hideMark/>
          </w:tcPr>
          <w:p w14:paraId="0338ED5C"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PC11; PC12; PC13;PC14 ;PC15</w:t>
            </w:r>
          </w:p>
        </w:tc>
        <w:tc>
          <w:tcPr>
            <w:tcW w:w="1310" w:type="dxa"/>
            <w:tcBorders>
              <w:top w:val="nil"/>
              <w:left w:val="nil"/>
              <w:bottom w:val="single" w:sz="4" w:space="0" w:color="auto"/>
              <w:right w:val="single" w:sz="4" w:space="0" w:color="auto"/>
            </w:tcBorders>
            <w:shd w:val="clear" w:color="auto" w:fill="auto"/>
            <w:noWrap/>
            <w:vAlign w:val="bottom"/>
            <w:hideMark/>
          </w:tcPr>
          <w:p w14:paraId="39F6918D"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0,30</w:t>
            </w:r>
          </w:p>
        </w:tc>
        <w:tc>
          <w:tcPr>
            <w:tcW w:w="5694" w:type="dxa"/>
            <w:tcBorders>
              <w:top w:val="nil"/>
              <w:left w:val="nil"/>
              <w:bottom w:val="single" w:sz="4" w:space="0" w:color="auto"/>
              <w:right w:val="single" w:sz="4" w:space="0" w:color="auto"/>
            </w:tcBorders>
            <w:shd w:val="clear" w:color="auto" w:fill="auto"/>
            <w:vAlign w:val="bottom"/>
            <w:hideMark/>
          </w:tcPr>
          <w:p w14:paraId="433AB1BB"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osnovne smještajne jedinice, sa mogućnošću postave glamping šatora i montažnih smještajnih jedinica     </w:t>
            </w:r>
          </w:p>
        </w:tc>
      </w:tr>
      <w:tr w:rsidR="00C423D9" w:rsidRPr="003B751D" w14:paraId="4D818229" w14:textId="77777777" w:rsidTr="00640214">
        <w:trPr>
          <w:trHeight w:val="237"/>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5D425A1"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III</w:t>
            </w:r>
          </w:p>
        </w:tc>
        <w:tc>
          <w:tcPr>
            <w:tcW w:w="1364" w:type="dxa"/>
            <w:tcBorders>
              <w:top w:val="nil"/>
              <w:left w:val="nil"/>
              <w:bottom w:val="single" w:sz="4" w:space="0" w:color="auto"/>
              <w:right w:val="single" w:sz="4" w:space="0" w:color="auto"/>
            </w:tcBorders>
            <w:shd w:val="clear" w:color="auto" w:fill="auto"/>
            <w:noWrap/>
            <w:vAlign w:val="bottom"/>
            <w:hideMark/>
          </w:tcPr>
          <w:p w14:paraId="26B46A81"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PC16; PC17; PC19; PC20; PC21</w:t>
            </w:r>
          </w:p>
        </w:tc>
        <w:tc>
          <w:tcPr>
            <w:tcW w:w="1310" w:type="dxa"/>
            <w:tcBorders>
              <w:top w:val="nil"/>
              <w:left w:val="nil"/>
              <w:bottom w:val="single" w:sz="4" w:space="0" w:color="auto"/>
              <w:right w:val="single" w:sz="4" w:space="0" w:color="auto"/>
            </w:tcBorders>
            <w:shd w:val="clear" w:color="auto" w:fill="auto"/>
            <w:noWrap/>
            <w:vAlign w:val="bottom"/>
            <w:hideMark/>
          </w:tcPr>
          <w:p w14:paraId="7266A89B"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0,45</w:t>
            </w:r>
          </w:p>
        </w:tc>
        <w:tc>
          <w:tcPr>
            <w:tcW w:w="5694" w:type="dxa"/>
            <w:tcBorders>
              <w:top w:val="nil"/>
              <w:left w:val="nil"/>
              <w:bottom w:val="single" w:sz="4" w:space="0" w:color="auto"/>
              <w:right w:val="single" w:sz="4" w:space="0" w:color="auto"/>
            </w:tcBorders>
            <w:shd w:val="clear" w:color="auto" w:fill="auto"/>
            <w:noWrap/>
            <w:vAlign w:val="bottom"/>
            <w:hideMark/>
          </w:tcPr>
          <w:p w14:paraId="675F4907"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osnovne smještajne jedinice, sa mogućnošću postave glamping šatora i montažnih smještajnih jedinica      </w:t>
            </w:r>
          </w:p>
        </w:tc>
      </w:tr>
      <w:tr w:rsidR="00C423D9" w:rsidRPr="003B751D" w14:paraId="6F5A342D" w14:textId="77777777" w:rsidTr="00640214">
        <w:trPr>
          <w:trHeight w:val="237"/>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C6B38F4"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II</w:t>
            </w:r>
          </w:p>
        </w:tc>
        <w:tc>
          <w:tcPr>
            <w:tcW w:w="1364" w:type="dxa"/>
            <w:tcBorders>
              <w:top w:val="nil"/>
              <w:left w:val="nil"/>
              <w:bottom w:val="single" w:sz="4" w:space="0" w:color="auto"/>
              <w:right w:val="single" w:sz="4" w:space="0" w:color="auto"/>
            </w:tcBorders>
            <w:shd w:val="clear" w:color="auto" w:fill="auto"/>
            <w:noWrap/>
            <w:vAlign w:val="bottom"/>
            <w:hideMark/>
          </w:tcPr>
          <w:p w14:paraId="3874F595"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PC18</w:t>
            </w:r>
          </w:p>
        </w:tc>
        <w:tc>
          <w:tcPr>
            <w:tcW w:w="1310" w:type="dxa"/>
            <w:tcBorders>
              <w:top w:val="nil"/>
              <w:left w:val="nil"/>
              <w:bottom w:val="single" w:sz="4" w:space="0" w:color="auto"/>
              <w:right w:val="single" w:sz="4" w:space="0" w:color="auto"/>
            </w:tcBorders>
            <w:shd w:val="clear" w:color="auto" w:fill="auto"/>
            <w:noWrap/>
            <w:vAlign w:val="bottom"/>
            <w:hideMark/>
          </w:tcPr>
          <w:p w14:paraId="79FE223A"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0,09</w:t>
            </w:r>
          </w:p>
        </w:tc>
        <w:tc>
          <w:tcPr>
            <w:tcW w:w="5694" w:type="dxa"/>
            <w:tcBorders>
              <w:top w:val="nil"/>
              <w:left w:val="nil"/>
              <w:bottom w:val="single" w:sz="4" w:space="0" w:color="auto"/>
              <w:right w:val="single" w:sz="4" w:space="0" w:color="auto"/>
            </w:tcBorders>
            <w:shd w:val="clear" w:color="auto" w:fill="auto"/>
            <w:noWrap/>
            <w:vAlign w:val="bottom"/>
            <w:hideMark/>
          </w:tcPr>
          <w:p w14:paraId="257407C1"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rekreacijska namjena (R2) </w:t>
            </w:r>
          </w:p>
        </w:tc>
      </w:tr>
      <w:tr w:rsidR="00C423D9" w:rsidRPr="003B751D" w14:paraId="1CBEC51F" w14:textId="77777777" w:rsidTr="00640214">
        <w:trPr>
          <w:trHeight w:val="44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290A3F9"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1EF6A97"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w:t>
            </w:r>
          </w:p>
        </w:tc>
        <w:tc>
          <w:tcPr>
            <w:tcW w:w="1310" w:type="dxa"/>
            <w:tcBorders>
              <w:top w:val="nil"/>
              <w:left w:val="nil"/>
              <w:bottom w:val="single" w:sz="4" w:space="0" w:color="auto"/>
              <w:right w:val="single" w:sz="4" w:space="0" w:color="auto"/>
            </w:tcBorders>
            <w:shd w:val="clear" w:color="auto" w:fill="auto"/>
            <w:noWrap/>
            <w:vAlign w:val="bottom"/>
            <w:hideMark/>
          </w:tcPr>
          <w:p w14:paraId="48D8E252"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0,54</w:t>
            </w:r>
          </w:p>
        </w:tc>
        <w:tc>
          <w:tcPr>
            <w:tcW w:w="5694" w:type="dxa"/>
            <w:tcBorders>
              <w:top w:val="nil"/>
              <w:left w:val="nil"/>
              <w:bottom w:val="single" w:sz="4" w:space="0" w:color="auto"/>
              <w:right w:val="single" w:sz="4" w:space="0" w:color="auto"/>
            </w:tcBorders>
            <w:shd w:val="clear" w:color="auto" w:fill="auto"/>
            <w:vAlign w:val="bottom"/>
            <w:hideMark/>
          </w:tcPr>
          <w:p w14:paraId="436F37DC"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xml:space="preserve">IS – infrastrukturne površine unutar kampa (prometne površine, sustavi biopročistača, odlaganje otpada) </w:t>
            </w:r>
          </w:p>
        </w:tc>
      </w:tr>
      <w:tr w:rsidR="00C423D9" w:rsidRPr="003B751D" w14:paraId="6F2A1113" w14:textId="77777777" w:rsidTr="00640214">
        <w:trPr>
          <w:trHeight w:val="237"/>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D9CF3B4"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93E1821"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w:t>
            </w:r>
          </w:p>
        </w:tc>
        <w:tc>
          <w:tcPr>
            <w:tcW w:w="1310" w:type="dxa"/>
            <w:tcBorders>
              <w:top w:val="nil"/>
              <w:left w:val="nil"/>
              <w:bottom w:val="single" w:sz="4" w:space="0" w:color="auto"/>
              <w:right w:val="single" w:sz="4" w:space="0" w:color="auto"/>
            </w:tcBorders>
            <w:shd w:val="clear" w:color="auto" w:fill="auto"/>
            <w:noWrap/>
            <w:vAlign w:val="bottom"/>
            <w:hideMark/>
          </w:tcPr>
          <w:p w14:paraId="0E309EBB"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0,05</w:t>
            </w:r>
          </w:p>
        </w:tc>
        <w:tc>
          <w:tcPr>
            <w:tcW w:w="5694" w:type="dxa"/>
            <w:tcBorders>
              <w:top w:val="nil"/>
              <w:left w:val="nil"/>
              <w:bottom w:val="single" w:sz="4" w:space="0" w:color="auto"/>
              <w:right w:val="single" w:sz="4" w:space="0" w:color="auto"/>
            </w:tcBorders>
            <w:shd w:val="clear" w:color="auto" w:fill="auto"/>
            <w:noWrap/>
            <w:vAlign w:val="bottom"/>
            <w:hideMark/>
          </w:tcPr>
          <w:p w14:paraId="7A461F42"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Javna prometna površina (pristupni put do Kampa)</w:t>
            </w:r>
          </w:p>
        </w:tc>
      </w:tr>
      <w:tr w:rsidR="00C423D9" w:rsidRPr="003B751D" w14:paraId="20E13965" w14:textId="77777777" w:rsidTr="00640214">
        <w:trPr>
          <w:trHeight w:val="248"/>
        </w:trPr>
        <w:tc>
          <w:tcPr>
            <w:tcW w:w="759" w:type="dxa"/>
            <w:tcBorders>
              <w:top w:val="single" w:sz="8" w:space="0" w:color="auto"/>
              <w:left w:val="single" w:sz="8" w:space="0" w:color="auto"/>
              <w:bottom w:val="single" w:sz="8" w:space="0" w:color="auto"/>
              <w:right w:val="nil"/>
            </w:tcBorders>
            <w:shd w:val="clear" w:color="000000" w:fill="D9D9D9"/>
            <w:noWrap/>
            <w:vAlign w:val="bottom"/>
            <w:hideMark/>
          </w:tcPr>
          <w:p w14:paraId="3BDDE789" w14:textId="77777777" w:rsidR="00C423D9" w:rsidRPr="003B751D" w:rsidRDefault="00C423D9" w:rsidP="00640214">
            <w:pPr>
              <w:jc w:val="center"/>
              <w:rPr>
                <w:rFonts w:ascii="Arial" w:hAnsi="Arial" w:cs="Arial"/>
                <w:sz w:val="18"/>
                <w:szCs w:val="18"/>
              </w:rPr>
            </w:pPr>
            <w:r w:rsidRPr="003B751D">
              <w:rPr>
                <w:rFonts w:ascii="Arial" w:hAnsi="Arial" w:cs="Arial"/>
                <w:sz w:val="18"/>
                <w:szCs w:val="18"/>
              </w:rPr>
              <w:t> </w:t>
            </w:r>
          </w:p>
        </w:tc>
        <w:tc>
          <w:tcPr>
            <w:tcW w:w="1364" w:type="dxa"/>
            <w:tcBorders>
              <w:top w:val="single" w:sz="8" w:space="0" w:color="auto"/>
              <w:left w:val="nil"/>
              <w:bottom w:val="single" w:sz="8" w:space="0" w:color="auto"/>
              <w:right w:val="nil"/>
            </w:tcBorders>
            <w:shd w:val="clear" w:color="000000" w:fill="D9D9D9"/>
            <w:noWrap/>
            <w:vAlign w:val="bottom"/>
            <w:hideMark/>
          </w:tcPr>
          <w:p w14:paraId="4B084052" w14:textId="77777777" w:rsidR="00C423D9" w:rsidRPr="003B751D" w:rsidRDefault="00C423D9" w:rsidP="00640214">
            <w:pPr>
              <w:jc w:val="center"/>
              <w:rPr>
                <w:rFonts w:ascii="Arial" w:hAnsi="Arial" w:cs="Arial"/>
                <w:b/>
                <w:bCs/>
                <w:sz w:val="18"/>
                <w:szCs w:val="18"/>
              </w:rPr>
            </w:pPr>
            <w:r w:rsidRPr="003B751D">
              <w:rPr>
                <w:rFonts w:ascii="Arial" w:hAnsi="Arial" w:cs="Arial"/>
                <w:b/>
                <w:bCs/>
                <w:sz w:val="18"/>
                <w:szCs w:val="18"/>
              </w:rPr>
              <w:t>UKUPNO</w:t>
            </w:r>
          </w:p>
        </w:tc>
        <w:tc>
          <w:tcPr>
            <w:tcW w:w="1310" w:type="dxa"/>
            <w:tcBorders>
              <w:top w:val="single" w:sz="8" w:space="0" w:color="auto"/>
              <w:left w:val="nil"/>
              <w:bottom w:val="single" w:sz="8" w:space="0" w:color="auto"/>
              <w:right w:val="nil"/>
            </w:tcBorders>
            <w:shd w:val="clear" w:color="000000" w:fill="D9D9D9"/>
            <w:noWrap/>
            <w:vAlign w:val="bottom"/>
            <w:hideMark/>
          </w:tcPr>
          <w:p w14:paraId="1698638E" w14:textId="77777777" w:rsidR="00C423D9" w:rsidRPr="003B751D" w:rsidRDefault="00C423D9" w:rsidP="00640214">
            <w:pPr>
              <w:jc w:val="center"/>
              <w:rPr>
                <w:rFonts w:ascii="Arial" w:hAnsi="Arial" w:cs="Arial"/>
                <w:b/>
                <w:bCs/>
                <w:sz w:val="18"/>
                <w:szCs w:val="18"/>
              </w:rPr>
            </w:pPr>
            <w:r w:rsidRPr="003B751D">
              <w:rPr>
                <w:rFonts w:ascii="Arial" w:hAnsi="Arial" w:cs="Arial"/>
                <w:b/>
                <w:bCs/>
                <w:sz w:val="18"/>
                <w:szCs w:val="18"/>
              </w:rPr>
              <w:t>2,40</w:t>
            </w:r>
          </w:p>
        </w:tc>
        <w:tc>
          <w:tcPr>
            <w:tcW w:w="5694" w:type="dxa"/>
            <w:tcBorders>
              <w:top w:val="single" w:sz="8" w:space="0" w:color="auto"/>
              <w:left w:val="nil"/>
              <w:bottom w:val="single" w:sz="8" w:space="0" w:color="auto"/>
              <w:right w:val="single" w:sz="8" w:space="0" w:color="auto"/>
            </w:tcBorders>
            <w:shd w:val="clear" w:color="000000" w:fill="D9D9D9"/>
            <w:noWrap/>
            <w:vAlign w:val="bottom"/>
            <w:hideMark/>
          </w:tcPr>
          <w:p w14:paraId="6F300949" w14:textId="77777777" w:rsidR="00C423D9" w:rsidRPr="003B751D" w:rsidRDefault="00C423D9" w:rsidP="00640214">
            <w:pPr>
              <w:jc w:val="center"/>
              <w:rPr>
                <w:rFonts w:ascii="Arial" w:hAnsi="Arial" w:cs="Arial"/>
                <w:b/>
                <w:bCs/>
                <w:sz w:val="18"/>
                <w:szCs w:val="18"/>
              </w:rPr>
            </w:pPr>
            <w:r w:rsidRPr="003B751D">
              <w:rPr>
                <w:rFonts w:ascii="Arial" w:hAnsi="Arial" w:cs="Arial"/>
                <w:b/>
                <w:bCs/>
                <w:sz w:val="18"/>
                <w:szCs w:val="18"/>
              </w:rPr>
              <w:t>Obuhvata Plana   2,40ha</w:t>
            </w:r>
          </w:p>
        </w:tc>
      </w:tr>
    </w:tbl>
    <w:p w14:paraId="7B63A58A"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se dodaje.</w:t>
      </w:r>
    </w:p>
    <w:p w14:paraId="7A1FC07F"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p w14:paraId="003ADE37"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Članak 3.</w:t>
      </w:r>
    </w:p>
    <w:p w14:paraId="6D6B9069"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color w:val="1F497D" w:themeColor="text2"/>
          <w:sz w:val="20"/>
          <w:szCs w:val="20"/>
        </w:rPr>
      </w:pPr>
      <w:r w:rsidRPr="003B751D">
        <w:rPr>
          <w:rFonts w:ascii="Arial" w:hAnsi="Arial" w:cs="Arial"/>
          <w:sz w:val="20"/>
          <w:szCs w:val="20"/>
        </w:rPr>
        <w:t>U članku 3. briše se riječ„Lokacijska“ , a dodaje se riječ „ Građevinska“, te nakon riječi „dozvola i“, dodaju se riječi „i drugi akt koji omogućava gradnju“.</w:t>
      </w:r>
    </w:p>
    <w:p w14:paraId="52900155"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p w14:paraId="79900566"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Članak 4.</w:t>
      </w:r>
    </w:p>
    <w:p w14:paraId="252C0CFF" w14:textId="77777777" w:rsidR="00C423D9" w:rsidRPr="003B751D" w:rsidRDefault="00C423D9" w:rsidP="00C423D9">
      <w:pPr>
        <w:rPr>
          <w:rFonts w:ascii="Arial" w:hAnsi="Arial" w:cs="Arial"/>
          <w:i/>
          <w:iCs/>
          <w:sz w:val="20"/>
          <w:szCs w:val="20"/>
        </w:rPr>
      </w:pPr>
      <w:r w:rsidRPr="003B751D">
        <w:rPr>
          <w:rFonts w:ascii="Arial" w:hAnsi="Arial" w:cs="Arial"/>
          <w:sz w:val="20"/>
          <w:szCs w:val="20"/>
        </w:rPr>
        <w:t xml:space="preserve">U članku 5. iza riječi „ (Kamp mjesto i Kamp parcela),“, dodaju se riječi „ te glamping šatora i montažnih objekata.“. </w:t>
      </w:r>
    </w:p>
    <w:p w14:paraId="25FB5EB1" w14:textId="77777777" w:rsidR="00C423D9" w:rsidRPr="003B751D" w:rsidRDefault="00C423D9" w:rsidP="00C423D9">
      <w:pPr>
        <w:rPr>
          <w:rFonts w:ascii="Arial" w:hAnsi="Arial" w:cs="Arial"/>
          <w:bCs/>
          <w:sz w:val="20"/>
          <w:szCs w:val="20"/>
        </w:rPr>
      </w:pPr>
    </w:p>
    <w:p w14:paraId="376C6DCA" w14:textId="77777777" w:rsidR="00C423D9" w:rsidRPr="003B751D" w:rsidRDefault="00C423D9" w:rsidP="00C423D9">
      <w:pPr>
        <w:jc w:val="center"/>
        <w:rPr>
          <w:rFonts w:ascii="Arial" w:hAnsi="Arial" w:cs="Arial"/>
          <w:b/>
          <w:sz w:val="20"/>
          <w:szCs w:val="20"/>
        </w:rPr>
      </w:pPr>
      <w:r w:rsidRPr="003B751D">
        <w:rPr>
          <w:rFonts w:ascii="Arial" w:hAnsi="Arial" w:cs="Arial"/>
          <w:b/>
          <w:sz w:val="20"/>
          <w:szCs w:val="20"/>
        </w:rPr>
        <w:t>Članak 5.</w:t>
      </w:r>
    </w:p>
    <w:p w14:paraId="55BCAEC8" w14:textId="77777777" w:rsidR="00C423D9" w:rsidRPr="003B751D" w:rsidRDefault="00C423D9" w:rsidP="00C423D9">
      <w:pPr>
        <w:rPr>
          <w:rFonts w:ascii="Arial" w:hAnsi="Arial" w:cs="Arial"/>
          <w:bCs/>
          <w:sz w:val="20"/>
          <w:szCs w:val="20"/>
        </w:rPr>
      </w:pPr>
      <w:r w:rsidRPr="003B751D">
        <w:rPr>
          <w:rFonts w:ascii="Arial" w:hAnsi="Arial" w:cs="Arial"/>
          <w:bCs/>
          <w:sz w:val="20"/>
          <w:szCs w:val="20"/>
        </w:rPr>
        <w:t>Iza članka 12. Podnaslov „ Uvjeti gradnje za prostorne cjeline“ se mjenja na način da se iza riječi „za prostorne cjeline“, brišu riječi „PC1, PC4, PC5 – (zona smještajnih jedinica, recepcije i sanitarnog čvora sa sanitarnim elementima)“, te dodaju riječi  „PC1-PC17 i PC19-PC21.“ .</w:t>
      </w:r>
    </w:p>
    <w:p w14:paraId="428A04AD"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p w14:paraId="43E22867"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Članak 6.</w:t>
      </w:r>
    </w:p>
    <w:p w14:paraId="5634E32A" w14:textId="77777777" w:rsidR="00C423D9" w:rsidRPr="003B751D" w:rsidRDefault="00C423D9" w:rsidP="00C423D9">
      <w:pPr>
        <w:rPr>
          <w:rFonts w:ascii="Arial" w:hAnsi="Arial" w:cs="Arial"/>
          <w:color w:val="1F497D"/>
          <w:sz w:val="20"/>
        </w:rPr>
      </w:pPr>
      <w:r w:rsidRPr="003B751D">
        <w:rPr>
          <w:rFonts w:ascii="Arial" w:hAnsi="Arial" w:cs="Arial"/>
          <w:bCs/>
          <w:sz w:val="20"/>
          <w:szCs w:val="20"/>
        </w:rPr>
        <w:t>U članku 13. st.2 točka 2, iza riječi „</w:t>
      </w:r>
      <w:r w:rsidRPr="003B751D">
        <w:rPr>
          <w:rFonts w:ascii="Arial" w:hAnsi="Arial" w:cs="Arial"/>
          <w:sz w:val="20"/>
        </w:rPr>
        <w:t>Ukupna GBP (građevinska bruto površina)“, brišu se riječi „jednog ili više“, dodaje riječ“ pojedinačnog“, briše riječ“objekata“, a dodaje riječ „objekta“. Iza točke 3. dodaju se nove točke 4 i 5 sa tekstom za točku 4. „Jedno mjesto za glamping šator mora imati najmanje površinu od 150 m2.“, te za točku 5.“</w:t>
      </w:r>
      <w:r w:rsidRPr="003B751D">
        <w:rPr>
          <w:rFonts w:ascii="Arial" w:hAnsi="Arial" w:cs="Arial"/>
        </w:rPr>
        <w:t xml:space="preserve"> </w:t>
      </w:r>
      <w:r w:rsidRPr="003B751D">
        <w:rPr>
          <w:rFonts w:ascii="Arial" w:hAnsi="Arial" w:cs="Arial"/>
          <w:sz w:val="20"/>
        </w:rPr>
        <w:t xml:space="preserve">Jedno mjesto za montažni objekt za smještaj mora imati najmanju površinu od 150 m2.“. U prijašnjoj točki 4. U rečenici „Za nagib kosog krova uzeti maksimalno </w:t>
      </w:r>
      <w:r w:rsidRPr="003B751D">
        <w:rPr>
          <w:rFonts w:ascii="Arial" w:hAnsi="Arial" w:cs="Arial"/>
          <w:strike/>
          <w:sz w:val="20"/>
        </w:rPr>
        <w:t>25º</w:t>
      </w:r>
      <w:r w:rsidRPr="003B751D">
        <w:rPr>
          <w:rFonts w:ascii="Arial" w:hAnsi="Arial" w:cs="Arial"/>
          <w:sz w:val="20"/>
        </w:rPr>
        <w:t xml:space="preserve"> mjenja se u 22º, te na kraju točke, dodaje se tekst „ Moguće je korištenje tavana kao skladišnog prostora. Moguće je izvesti podrum ispod svih novih građevina.“.Iza te točke, dodaje se nova točka sa tekstom“ U prostor između dviju hidrostanica koje su </w:t>
      </w:r>
      <w:r w:rsidRPr="003B751D">
        <w:rPr>
          <w:rFonts w:ascii="Arial" w:hAnsi="Arial" w:cs="Arial"/>
          <w:sz w:val="20"/>
        </w:rPr>
        <w:lastRenderedPageBreak/>
        <w:t>ukopane u zemlju, moguće je izvesti podrumsku etažu namjene spremište.“.Iza stare točke 6. dodaje se nova točka sa tekstom „Dopušta se postava čvrstog objekta za usluživanje pića, napitaka i hrane, maksimalne površine 100 m2, uz koji je moguće izvesti montažnu nadstrešnicu. “. Na kraju članka dodaju se točke ( podstavci 11 i 12), koji glase. Ukupna izgrađenost građevinskog područja Kampa nemože biti veća od 10% i ukupna GBP (građevinska bruto površina) namjene trgovine, ne smije preći 150 m2.</w:t>
      </w:r>
    </w:p>
    <w:p w14:paraId="45FBA3BD" w14:textId="77777777" w:rsidR="00C423D9" w:rsidRPr="003B751D" w:rsidRDefault="00C423D9" w:rsidP="00C423D9">
      <w:pPr>
        <w:rPr>
          <w:rFonts w:ascii="Arial" w:hAnsi="Arial" w:cs="Arial"/>
          <w:sz w:val="20"/>
        </w:rPr>
      </w:pPr>
    </w:p>
    <w:p w14:paraId="61C56F90" w14:textId="77777777" w:rsidR="00C423D9" w:rsidRPr="003B751D" w:rsidRDefault="00C423D9" w:rsidP="00C423D9">
      <w:pPr>
        <w:rPr>
          <w:rFonts w:ascii="Arial" w:hAnsi="Arial" w:cs="Arial"/>
          <w:sz w:val="20"/>
        </w:rPr>
      </w:pPr>
      <w:r w:rsidRPr="003B751D">
        <w:rPr>
          <w:rFonts w:ascii="Arial" w:hAnsi="Arial" w:cs="Arial"/>
          <w:sz w:val="20"/>
        </w:rPr>
        <w:t xml:space="preserve"> </w:t>
      </w:r>
    </w:p>
    <w:p w14:paraId="6E55C259" w14:textId="77777777" w:rsidR="00C423D9" w:rsidRPr="003B751D" w:rsidRDefault="00C423D9" w:rsidP="00C423D9">
      <w:pPr>
        <w:rPr>
          <w:rFonts w:ascii="Arial" w:hAnsi="Arial" w:cs="Arial"/>
          <w:bCs/>
          <w:sz w:val="20"/>
          <w:szCs w:val="20"/>
        </w:rPr>
      </w:pPr>
    </w:p>
    <w:p w14:paraId="6B0DC4C5" w14:textId="77777777" w:rsidR="00C423D9" w:rsidRPr="003B751D" w:rsidRDefault="00C423D9" w:rsidP="00C423D9">
      <w:pPr>
        <w:jc w:val="center"/>
        <w:rPr>
          <w:rFonts w:ascii="Arial" w:hAnsi="Arial" w:cs="Arial"/>
          <w:b/>
          <w:sz w:val="20"/>
          <w:szCs w:val="20"/>
        </w:rPr>
      </w:pPr>
      <w:r w:rsidRPr="003B751D">
        <w:rPr>
          <w:rFonts w:ascii="Arial" w:hAnsi="Arial" w:cs="Arial"/>
          <w:b/>
          <w:sz w:val="20"/>
          <w:szCs w:val="20"/>
        </w:rPr>
        <w:t>Članak 7.</w:t>
      </w:r>
    </w:p>
    <w:p w14:paraId="0A429DE6" w14:textId="77777777" w:rsidR="00C423D9" w:rsidRPr="003B751D" w:rsidRDefault="00C423D9" w:rsidP="00C423D9">
      <w:pPr>
        <w:rPr>
          <w:rFonts w:ascii="Arial" w:hAnsi="Arial" w:cs="Arial"/>
          <w:i/>
          <w:sz w:val="20"/>
        </w:rPr>
      </w:pPr>
      <w:r w:rsidRPr="003B751D">
        <w:rPr>
          <w:rFonts w:ascii="Arial" w:hAnsi="Arial" w:cs="Arial"/>
          <w:bCs/>
          <w:sz w:val="20"/>
          <w:szCs w:val="20"/>
        </w:rPr>
        <w:t>U članku 14. briše se početni tekst sa uključivo tekstom „</w:t>
      </w:r>
      <w:r w:rsidRPr="003B751D">
        <w:rPr>
          <w:rFonts w:ascii="Arial" w:hAnsi="Arial" w:cs="Arial"/>
          <w:i/>
          <w:sz w:val="20"/>
        </w:rPr>
        <w:t xml:space="preserve"> </w:t>
      </w:r>
      <w:r w:rsidRPr="003B751D">
        <w:rPr>
          <w:rFonts w:ascii="Arial" w:hAnsi="Arial" w:cs="Arial"/>
          <w:sz w:val="20"/>
        </w:rPr>
        <w:t>Za navedene sadržaje propisuju se sljedeći uvjeti:“, a iza njega odmah dodaje tekst „Dodatni uvjeti za uređenje:“.</w:t>
      </w:r>
    </w:p>
    <w:p w14:paraId="38B03C6C" w14:textId="77777777" w:rsidR="00C423D9" w:rsidRPr="003B751D" w:rsidRDefault="00C423D9" w:rsidP="00C423D9">
      <w:pPr>
        <w:rPr>
          <w:rFonts w:ascii="Arial" w:hAnsi="Arial" w:cs="Arial"/>
          <w:bCs/>
          <w:sz w:val="20"/>
          <w:szCs w:val="20"/>
        </w:rPr>
      </w:pPr>
    </w:p>
    <w:p w14:paraId="5C0ADA18" w14:textId="77777777" w:rsidR="00C423D9" w:rsidRPr="003B751D" w:rsidRDefault="00C423D9" w:rsidP="00C423D9">
      <w:pPr>
        <w:rPr>
          <w:rFonts w:ascii="Arial" w:hAnsi="Arial" w:cs="Arial"/>
          <w:bCs/>
          <w:sz w:val="20"/>
          <w:szCs w:val="20"/>
        </w:rPr>
      </w:pPr>
    </w:p>
    <w:p w14:paraId="275DA2E9" w14:textId="77777777" w:rsidR="00C423D9" w:rsidRPr="003B751D" w:rsidRDefault="00C423D9" w:rsidP="00C423D9">
      <w:pPr>
        <w:jc w:val="center"/>
        <w:rPr>
          <w:rFonts w:ascii="Arial" w:hAnsi="Arial" w:cs="Arial"/>
          <w:b/>
          <w:sz w:val="20"/>
          <w:szCs w:val="20"/>
        </w:rPr>
      </w:pPr>
      <w:r w:rsidRPr="003B751D">
        <w:rPr>
          <w:rFonts w:ascii="Arial" w:hAnsi="Arial" w:cs="Arial"/>
          <w:b/>
          <w:sz w:val="20"/>
          <w:szCs w:val="20"/>
        </w:rPr>
        <w:t>Članak 8.</w:t>
      </w:r>
    </w:p>
    <w:p w14:paraId="4E3F9677" w14:textId="77777777" w:rsidR="00C423D9" w:rsidRPr="003B751D" w:rsidRDefault="00C423D9" w:rsidP="00C423D9">
      <w:pPr>
        <w:rPr>
          <w:rFonts w:ascii="Arial" w:hAnsi="Arial" w:cs="Arial"/>
          <w:sz w:val="20"/>
          <w:szCs w:val="20"/>
        </w:rPr>
      </w:pPr>
      <w:r w:rsidRPr="003B751D">
        <w:rPr>
          <w:rFonts w:ascii="Arial" w:hAnsi="Arial" w:cs="Arial"/>
          <w:sz w:val="20"/>
          <w:szCs w:val="20"/>
        </w:rPr>
        <w:t>Iza članka 14. Podnaslov „2.2. Uvjeti gradnje za prostorne cjeline“, mjenja se na način da se iza riječi „ cjeline“ briše „ PC2,PC3“, a dodaje „ PC7,PC10,PC18“.</w:t>
      </w:r>
    </w:p>
    <w:p w14:paraId="787C3A8E" w14:textId="77777777" w:rsidR="00C423D9" w:rsidRPr="003B751D" w:rsidRDefault="00C423D9" w:rsidP="00C423D9">
      <w:pPr>
        <w:rPr>
          <w:rFonts w:ascii="Arial" w:hAnsi="Arial" w:cs="Arial"/>
          <w:bCs/>
          <w:sz w:val="20"/>
          <w:szCs w:val="20"/>
        </w:rPr>
      </w:pPr>
      <w:r w:rsidRPr="003B751D">
        <w:rPr>
          <w:rFonts w:ascii="Arial" w:hAnsi="Arial" w:cs="Arial"/>
          <w:bCs/>
          <w:sz w:val="20"/>
          <w:szCs w:val="20"/>
        </w:rPr>
        <w:t xml:space="preserve"> </w:t>
      </w:r>
    </w:p>
    <w:p w14:paraId="50DF45EE"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Članak 9.</w:t>
      </w:r>
    </w:p>
    <w:p w14:paraId="208AAE7A" w14:textId="77777777" w:rsidR="00C423D9" w:rsidRPr="003B751D" w:rsidRDefault="00C423D9" w:rsidP="00C423D9">
      <w:pPr>
        <w:rPr>
          <w:rFonts w:ascii="Arial" w:hAnsi="Arial" w:cs="Arial"/>
          <w:sz w:val="20"/>
        </w:rPr>
      </w:pPr>
      <w:r w:rsidRPr="003B751D">
        <w:rPr>
          <w:rFonts w:ascii="Arial" w:hAnsi="Arial" w:cs="Arial"/>
          <w:sz w:val="20"/>
        </w:rPr>
        <w:t>U članku 15 iza riječi „ cjelinama“ dodaju se riječi „ ili dijelovima prostornih cjelina“, te se briše „ P2,P3,“, a dodaje „ PC7,PC10,PC18,“.</w:t>
      </w:r>
    </w:p>
    <w:p w14:paraId="03545132"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p w14:paraId="54BB9A98"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Članka 10.</w:t>
      </w:r>
    </w:p>
    <w:p w14:paraId="3C26923D"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U članku 16.na kraju članka nastavlja se rečenica „, a dopušta se i izgradnja otvorenog bazena do 100 m2 (PC10).</w:t>
      </w:r>
    </w:p>
    <w:p w14:paraId="2EC4F08C"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p w14:paraId="544D0226"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Članak 11.</w:t>
      </w:r>
    </w:p>
    <w:p w14:paraId="29585D19"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szCs w:val="20"/>
        </w:rPr>
      </w:pPr>
      <w:r w:rsidRPr="003B751D">
        <w:rPr>
          <w:rFonts w:ascii="Arial" w:hAnsi="Arial" w:cs="Arial"/>
          <w:sz w:val="20"/>
          <w:szCs w:val="20"/>
        </w:rPr>
        <w:t>Podnaslov „2.3. Uvjeti gradnje za prostornu cjelinu PC6 pomorsko dobro (R3-kupalište), briše se , kao i članci 19. i 20.</w:t>
      </w:r>
    </w:p>
    <w:p w14:paraId="3DF85422"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p w14:paraId="7AC08433"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Članak 12.</w:t>
      </w:r>
    </w:p>
    <w:p w14:paraId="469C8F4A"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r w:rsidRPr="003B751D">
        <w:rPr>
          <w:rFonts w:ascii="Arial" w:hAnsi="Arial" w:cs="Arial"/>
          <w:sz w:val="20"/>
        </w:rPr>
        <w:t>U članku 24. iza riječi „ pristupne prometnice i pješačke staze ostaviti kao zemljane puteve“ dodaju se riječi „ ili popločati opločnikom“.</w:t>
      </w:r>
    </w:p>
    <w:p w14:paraId="7F31DFF9"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rPr>
          <w:rFonts w:ascii="Arial" w:hAnsi="Arial" w:cs="Arial"/>
          <w:sz w:val="20"/>
        </w:rPr>
      </w:pPr>
    </w:p>
    <w:p w14:paraId="376A4859" w14:textId="77777777" w:rsidR="00C423D9" w:rsidRPr="003B751D" w:rsidRDefault="00C423D9" w:rsidP="00C423D9">
      <w:pPr>
        <w:tabs>
          <w:tab w:val="left" w:pos="720"/>
          <w:tab w:val="left" w:pos="2268"/>
          <w:tab w:val="left" w:pos="2988"/>
          <w:tab w:val="left" w:pos="3708"/>
          <w:tab w:val="left" w:pos="4428"/>
          <w:tab w:val="left" w:pos="5148"/>
          <w:tab w:val="left" w:pos="5868"/>
          <w:tab w:val="left" w:pos="6588"/>
          <w:tab w:val="left" w:pos="7308"/>
          <w:tab w:val="left" w:pos="8028"/>
          <w:tab w:val="left" w:pos="8748"/>
        </w:tabs>
        <w:jc w:val="center"/>
        <w:rPr>
          <w:rFonts w:ascii="Arial" w:hAnsi="Arial" w:cs="Arial"/>
          <w:b/>
          <w:bCs/>
          <w:sz w:val="20"/>
        </w:rPr>
      </w:pPr>
      <w:r w:rsidRPr="003B751D">
        <w:rPr>
          <w:rFonts w:ascii="Arial" w:hAnsi="Arial" w:cs="Arial"/>
          <w:b/>
          <w:bCs/>
          <w:sz w:val="20"/>
        </w:rPr>
        <w:t>Članak 13.</w:t>
      </w:r>
    </w:p>
    <w:p w14:paraId="03663F99" w14:textId="77777777" w:rsidR="00C423D9" w:rsidRPr="003B751D" w:rsidRDefault="00C423D9" w:rsidP="00C423D9">
      <w:pPr>
        <w:spacing w:line="260" w:lineRule="auto"/>
        <w:rPr>
          <w:rFonts w:ascii="Arial" w:hAnsi="Arial" w:cs="Arial"/>
          <w:i/>
          <w:sz w:val="20"/>
        </w:rPr>
      </w:pPr>
      <w:r w:rsidRPr="003B751D">
        <w:rPr>
          <w:rFonts w:ascii="Arial" w:hAnsi="Arial" w:cs="Arial"/>
          <w:sz w:val="20"/>
          <w:szCs w:val="20"/>
        </w:rPr>
        <w:t>U članku 27. iza riječi „</w:t>
      </w:r>
      <w:r w:rsidRPr="003B751D">
        <w:rPr>
          <w:rFonts w:ascii="Arial" w:hAnsi="Arial" w:cs="Arial"/>
          <w:sz w:val="20"/>
        </w:rPr>
        <w:t xml:space="preserve">na predviđenim parcelama za smještaj šatora“, briše se „ ili“, a dodaje zarez, te iza riječi „autokampera“, dodaje se „ </w:t>
      </w:r>
      <w:r w:rsidRPr="003B751D">
        <w:rPr>
          <w:rFonts w:ascii="Arial" w:hAnsi="Arial" w:cs="Arial"/>
          <w:i/>
          <w:sz w:val="20"/>
        </w:rPr>
        <w:t>glamping šatora ili montažnih objekata za smještaj.“.</w:t>
      </w:r>
    </w:p>
    <w:p w14:paraId="04A28C14" w14:textId="77777777" w:rsidR="00C423D9" w:rsidRPr="003B751D" w:rsidRDefault="00C423D9" w:rsidP="00C423D9">
      <w:pPr>
        <w:spacing w:line="260" w:lineRule="auto"/>
        <w:rPr>
          <w:rFonts w:ascii="Arial" w:hAnsi="Arial" w:cs="Arial"/>
          <w:sz w:val="20"/>
          <w:szCs w:val="20"/>
        </w:rPr>
      </w:pPr>
    </w:p>
    <w:p w14:paraId="6AE49748" w14:textId="77777777" w:rsidR="00C423D9" w:rsidRPr="003B751D" w:rsidRDefault="00C423D9" w:rsidP="00C423D9">
      <w:pPr>
        <w:spacing w:line="260" w:lineRule="auto"/>
        <w:jc w:val="center"/>
        <w:rPr>
          <w:rFonts w:ascii="Arial" w:hAnsi="Arial" w:cs="Arial"/>
          <w:b/>
          <w:bCs/>
          <w:sz w:val="20"/>
          <w:szCs w:val="20"/>
        </w:rPr>
      </w:pPr>
      <w:r w:rsidRPr="003B751D">
        <w:rPr>
          <w:rFonts w:ascii="Arial" w:hAnsi="Arial" w:cs="Arial"/>
          <w:b/>
          <w:bCs/>
          <w:sz w:val="20"/>
          <w:szCs w:val="20"/>
        </w:rPr>
        <w:t>Članak 14.</w:t>
      </w:r>
    </w:p>
    <w:p w14:paraId="5E8C91F3" w14:textId="77777777" w:rsidR="00C423D9" w:rsidRPr="003B751D" w:rsidRDefault="00C423D9" w:rsidP="00C423D9">
      <w:pPr>
        <w:shd w:val="clear" w:color="auto" w:fill="FFFFFF"/>
        <w:spacing w:line="274" w:lineRule="exact"/>
        <w:ind w:left="10" w:right="82"/>
        <w:rPr>
          <w:rFonts w:ascii="Arial" w:hAnsi="Arial" w:cs="Arial"/>
          <w:spacing w:val="1"/>
          <w:sz w:val="20"/>
          <w:szCs w:val="20"/>
        </w:rPr>
      </w:pPr>
      <w:r w:rsidRPr="003B751D">
        <w:rPr>
          <w:rFonts w:ascii="Arial" w:hAnsi="Arial" w:cs="Arial"/>
          <w:sz w:val="20"/>
          <w:szCs w:val="20"/>
        </w:rPr>
        <w:t>U članku 29. na kraju članka dodaje se novi stavak sa tekstom „</w:t>
      </w:r>
      <w:r w:rsidRPr="003B751D">
        <w:rPr>
          <w:rFonts w:ascii="Arial" w:hAnsi="Arial" w:cs="Arial"/>
          <w:spacing w:val="1"/>
          <w:sz w:val="20"/>
          <w:szCs w:val="20"/>
        </w:rPr>
        <w:t>Osim komunikacijske infrastrukture za pružanje javne komunikacijske usluge putem korištenja vodova, dozvoljava se postava baznih stanica sa antenskim sustavom na antenskim prihvatima na postojećim građevinama, i novo izgrađenim građevinama, uz načelo zajedničkog korištenja od strane svih operatatera gdje god je to moguće. Postava baznih stanica sa antenskim sustavom nije detaljno označena ( točkasto ) na grafičkoj karti 2 B, nego se one mogu postaviti kako je gore navedeno, vodeći računa o mogućnosti pokrivanja tih područja radiskim signalom koji će se emitirati.“.</w:t>
      </w:r>
    </w:p>
    <w:p w14:paraId="51C80D97" w14:textId="77777777" w:rsidR="00C423D9" w:rsidRPr="003B751D" w:rsidRDefault="00C423D9" w:rsidP="00C423D9">
      <w:pPr>
        <w:pStyle w:val="xl26"/>
        <w:tabs>
          <w:tab w:val="left" w:pos="567"/>
        </w:tabs>
        <w:spacing w:before="0" w:beforeAutospacing="0" w:after="0" w:afterAutospacing="0"/>
        <w:rPr>
          <w:b w:val="0"/>
          <w:bCs/>
          <w:sz w:val="20"/>
          <w:szCs w:val="20"/>
          <w:lang w:eastAsia="en-US"/>
        </w:rPr>
      </w:pPr>
    </w:p>
    <w:p w14:paraId="02BE2C6E" w14:textId="77777777" w:rsidR="00C423D9" w:rsidRPr="003B751D" w:rsidRDefault="00C423D9" w:rsidP="00C423D9">
      <w:pPr>
        <w:pStyle w:val="xl26"/>
        <w:tabs>
          <w:tab w:val="left" w:pos="567"/>
        </w:tabs>
        <w:spacing w:before="0" w:beforeAutospacing="0" w:after="0" w:afterAutospacing="0"/>
        <w:rPr>
          <w:b w:val="0"/>
          <w:bCs/>
          <w:sz w:val="20"/>
          <w:szCs w:val="20"/>
          <w:lang w:eastAsia="en-US"/>
        </w:rPr>
      </w:pPr>
    </w:p>
    <w:p w14:paraId="54BB31E1" w14:textId="77777777" w:rsidR="00C423D9" w:rsidRPr="003B751D" w:rsidRDefault="00C423D9" w:rsidP="00C423D9">
      <w:pPr>
        <w:pStyle w:val="xl26"/>
        <w:tabs>
          <w:tab w:val="left" w:pos="567"/>
        </w:tabs>
        <w:spacing w:before="0" w:beforeAutospacing="0" w:after="0" w:afterAutospacing="0"/>
        <w:jc w:val="center"/>
        <w:rPr>
          <w:sz w:val="20"/>
          <w:szCs w:val="20"/>
          <w:lang w:eastAsia="en-US"/>
        </w:rPr>
      </w:pPr>
      <w:r w:rsidRPr="003B751D">
        <w:rPr>
          <w:sz w:val="20"/>
          <w:szCs w:val="20"/>
          <w:lang w:eastAsia="en-US"/>
        </w:rPr>
        <w:t>Članak 15.</w:t>
      </w:r>
    </w:p>
    <w:p w14:paraId="2C756E3E" w14:textId="77777777" w:rsidR="00C423D9" w:rsidRPr="003B751D" w:rsidRDefault="00C423D9" w:rsidP="00C423D9">
      <w:pPr>
        <w:widowControl w:val="0"/>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snapToGrid w:val="0"/>
          <w:sz w:val="20"/>
          <w:szCs w:val="20"/>
          <w:lang w:val="en-US"/>
        </w:rPr>
      </w:pPr>
      <w:r w:rsidRPr="003B751D">
        <w:rPr>
          <w:rFonts w:ascii="Arial" w:hAnsi="Arial" w:cs="Arial"/>
          <w:sz w:val="20"/>
          <w:szCs w:val="20"/>
        </w:rPr>
        <w:t>U članku 41. Briše se cijeli tekst, te dodaje novi koji glasi“</w:t>
      </w:r>
      <w:r w:rsidRPr="003B751D">
        <w:rPr>
          <w:rFonts w:ascii="Arial" w:hAnsi="Arial" w:cs="Arial"/>
          <w:snapToGrid w:val="0"/>
          <w:sz w:val="20"/>
          <w:szCs w:val="20"/>
          <w:lang w:val="en-US"/>
        </w:rPr>
        <w:t xml:space="preserve"> Transformatorska stanica, ako se gradi unutar obuhvata Plana, mora imati kolni pristup s javne površine.Transformatorske stanice se mogu izvesti i u sklopu novih građevina.</w:t>
      </w:r>
      <w:r w:rsidRPr="003B751D">
        <w:rPr>
          <w:rFonts w:ascii="Arial" w:hAnsi="Arial" w:cs="Arial"/>
          <w:sz w:val="20"/>
        </w:rPr>
        <w:t>Minimalna udaljenost transformatorske stanice od susjedne parcele mora iznositi  1m, a od ceste ( puta) 3m.</w:t>
      </w:r>
      <w:r w:rsidRPr="003B751D">
        <w:rPr>
          <w:rFonts w:ascii="Arial" w:hAnsi="Arial" w:cs="Arial"/>
          <w:snapToGrid w:val="0"/>
          <w:sz w:val="20"/>
          <w:szCs w:val="20"/>
          <w:lang w:val="en-US"/>
        </w:rPr>
        <w:t>Prilikom gradnje novih ili rekonstrukcije postojećih elektroenergetskih objekta, trase iz Plana se mogu korigirati radi prilagodbe tehničkim rješenjima, imovinsko-pravnim odnosima i stanju na terenu.Ukoliko se pokaže potreba za dodatnom količinom električne energije, dozvoljava se izgradnja transformatorske stanice unutar površina Plana, bilo koje namjene što se neće smatrati izmjenom ovog Plana.”</w:t>
      </w:r>
    </w:p>
    <w:p w14:paraId="3013016A" w14:textId="77777777" w:rsidR="00C423D9" w:rsidRPr="003B751D" w:rsidRDefault="00C423D9" w:rsidP="00C423D9">
      <w:pPr>
        <w:pStyle w:val="xl26"/>
        <w:tabs>
          <w:tab w:val="left" w:pos="567"/>
        </w:tabs>
        <w:spacing w:before="0" w:beforeAutospacing="0" w:after="0" w:afterAutospacing="0"/>
        <w:rPr>
          <w:b w:val="0"/>
          <w:bCs/>
          <w:sz w:val="20"/>
          <w:szCs w:val="20"/>
          <w:lang w:eastAsia="en-US"/>
        </w:rPr>
      </w:pPr>
    </w:p>
    <w:p w14:paraId="6429FE85" w14:textId="77777777" w:rsidR="00C423D9" w:rsidRPr="003B751D" w:rsidRDefault="00C423D9" w:rsidP="00C423D9">
      <w:pPr>
        <w:pStyle w:val="xl26"/>
        <w:tabs>
          <w:tab w:val="left" w:pos="567"/>
        </w:tabs>
        <w:spacing w:before="0" w:beforeAutospacing="0" w:after="0" w:afterAutospacing="0"/>
        <w:jc w:val="center"/>
        <w:rPr>
          <w:sz w:val="20"/>
          <w:szCs w:val="20"/>
          <w:lang w:eastAsia="en-US"/>
        </w:rPr>
      </w:pPr>
      <w:r w:rsidRPr="003B751D">
        <w:rPr>
          <w:sz w:val="20"/>
          <w:szCs w:val="20"/>
          <w:lang w:eastAsia="en-US"/>
        </w:rPr>
        <w:t>Članak 16.</w:t>
      </w:r>
    </w:p>
    <w:p w14:paraId="3A162B4E" w14:textId="77777777" w:rsidR="00C423D9" w:rsidRPr="003B751D" w:rsidRDefault="00C423D9" w:rsidP="00C423D9">
      <w:pPr>
        <w:rPr>
          <w:rFonts w:ascii="Arial" w:hAnsi="Arial" w:cs="Arial"/>
          <w:sz w:val="20"/>
          <w:szCs w:val="20"/>
        </w:rPr>
      </w:pPr>
      <w:r w:rsidRPr="003B751D">
        <w:rPr>
          <w:rFonts w:ascii="Arial" w:hAnsi="Arial" w:cs="Arial"/>
          <w:sz w:val="20"/>
          <w:szCs w:val="20"/>
        </w:rPr>
        <w:t>U članku 43. iza riječi „</w:t>
      </w:r>
      <w:r w:rsidRPr="003B751D">
        <w:rPr>
          <w:rFonts w:ascii="Arial" w:hAnsi="Arial" w:cs="Arial"/>
          <w:sz w:val="20"/>
        </w:rPr>
        <w:t>između Kamp mjesta“ briše se „ ili“, a dodaje zarez, te nakon riječi „ Kamp parcela“, dodaju se riječi  „glamping šatora, te montažnih jedinica za smještaj“.</w:t>
      </w:r>
    </w:p>
    <w:p w14:paraId="7F8813E4" w14:textId="77777777" w:rsidR="00C423D9" w:rsidRPr="003B751D" w:rsidRDefault="00C423D9" w:rsidP="00C423D9">
      <w:pPr>
        <w:rPr>
          <w:rFonts w:ascii="Arial" w:hAnsi="Arial" w:cs="Arial"/>
          <w:sz w:val="20"/>
          <w:szCs w:val="20"/>
        </w:rPr>
      </w:pPr>
    </w:p>
    <w:p w14:paraId="227019C0" w14:textId="77777777" w:rsidR="00C423D9" w:rsidRPr="003B751D" w:rsidRDefault="00C423D9" w:rsidP="00C423D9">
      <w:pPr>
        <w:rPr>
          <w:rFonts w:ascii="Arial" w:hAnsi="Arial" w:cs="Arial"/>
          <w:sz w:val="20"/>
          <w:szCs w:val="20"/>
        </w:rPr>
      </w:pPr>
    </w:p>
    <w:p w14:paraId="4198A168" w14:textId="77777777" w:rsidR="00C423D9" w:rsidRPr="003B751D" w:rsidRDefault="00C423D9" w:rsidP="00C423D9">
      <w:pPr>
        <w:jc w:val="center"/>
        <w:rPr>
          <w:rFonts w:ascii="Arial" w:hAnsi="Arial" w:cs="Arial"/>
          <w:b/>
          <w:bCs/>
          <w:sz w:val="20"/>
          <w:szCs w:val="20"/>
        </w:rPr>
      </w:pPr>
      <w:r w:rsidRPr="003B751D">
        <w:rPr>
          <w:rFonts w:ascii="Arial" w:hAnsi="Arial" w:cs="Arial"/>
          <w:b/>
          <w:bCs/>
          <w:sz w:val="20"/>
          <w:szCs w:val="20"/>
        </w:rPr>
        <w:t>Članak 17.</w:t>
      </w:r>
    </w:p>
    <w:p w14:paraId="1774F7A3" w14:textId="77777777" w:rsidR="00C423D9" w:rsidRPr="003B751D" w:rsidRDefault="00C423D9" w:rsidP="00C423D9">
      <w:pPr>
        <w:rPr>
          <w:rFonts w:ascii="Arial" w:hAnsi="Arial" w:cs="Arial"/>
          <w:sz w:val="20"/>
          <w:szCs w:val="20"/>
        </w:rPr>
      </w:pPr>
      <w:r w:rsidRPr="003B751D">
        <w:rPr>
          <w:rFonts w:ascii="Arial" w:hAnsi="Arial" w:cs="Arial"/>
          <w:sz w:val="20"/>
          <w:szCs w:val="20"/>
        </w:rPr>
        <w:t>U članku 47. iza riječi „ PC1-“, briše se „ PC5“, a dodaje se „ PC21“.</w:t>
      </w:r>
    </w:p>
    <w:p w14:paraId="7D4CEE6B" w14:textId="77777777" w:rsidR="00C423D9" w:rsidRPr="003B751D" w:rsidRDefault="00C423D9" w:rsidP="00C423D9">
      <w:pPr>
        <w:shd w:val="clear" w:color="auto" w:fill="FFFFFF"/>
        <w:spacing w:line="274" w:lineRule="exact"/>
        <w:ind w:right="82"/>
        <w:rPr>
          <w:rFonts w:ascii="Arial" w:hAnsi="Arial" w:cs="Arial"/>
          <w:spacing w:val="1"/>
          <w:sz w:val="20"/>
          <w:szCs w:val="20"/>
        </w:rPr>
      </w:pPr>
    </w:p>
    <w:p w14:paraId="0B6386A5" w14:textId="77777777" w:rsidR="00C423D9" w:rsidRPr="003B751D" w:rsidRDefault="00C423D9" w:rsidP="00C423D9">
      <w:pPr>
        <w:shd w:val="clear" w:color="auto" w:fill="FFFFFF"/>
        <w:spacing w:line="274" w:lineRule="exact"/>
        <w:ind w:right="82"/>
        <w:jc w:val="center"/>
        <w:rPr>
          <w:rFonts w:ascii="Arial" w:hAnsi="Arial" w:cs="Arial"/>
          <w:b/>
          <w:bCs/>
          <w:spacing w:val="1"/>
          <w:sz w:val="20"/>
          <w:szCs w:val="20"/>
        </w:rPr>
      </w:pPr>
      <w:r w:rsidRPr="003B751D">
        <w:rPr>
          <w:rFonts w:ascii="Arial" w:hAnsi="Arial" w:cs="Arial"/>
          <w:b/>
          <w:bCs/>
          <w:spacing w:val="1"/>
          <w:sz w:val="20"/>
          <w:szCs w:val="20"/>
        </w:rPr>
        <w:t>Članak 18.</w:t>
      </w:r>
    </w:p>
    <w:p w14:paraId="04312084" w14:textId="77777777" w:rsidR="00C423D9" w:rsidRPr="003B751D" w:rsidRDefault="00C423D9" w:rsidP="00C423D9">
      <w:pPr>
        <w:shd w:val="clear" w:color="auto" w:fill="FFFFFF"/>
        <w:spacing w:line="274" w:lineRule="exact"/>
        <w:ind w:right="82"/>
        <w:rPr>
          <w:rFonts w:ascii="Arial" w:hAnsi="Arial" w:cs="Arial"/>
          <w:sz w:val="20"/>
          <w:szCs w:val="20"/>
        </w:rPr>
      </w:pPr>
      <w:r w:rsidRPr="003B751D">
        <w:rPr>
          <w:rFonts w:ascii="Arial" w:hAnsi="Arial" w:cs="Arial"/>
          <w:sz w:val="20"/>
          <w:szCs w:val="20"/>
        </w:rPr>
        <w:t>U članku 48. u stavku 3. iza riječi „ u postupku izdavanja“, briše se riječ „ lokacijske“, a dodaje riječ „ građevinske“, iza riječi „dozvole“, dodaju se riječi „ i drugih akata“.</w:t>
      </w:r>
    </w:p>
    <w:p w14:paraId="6BB920BF" w14:textId="77777777" w:rsidR="00C423D9" w:rsidRPr="003B751D" w:rsidRDefault="00C423D9" w:rsidP="00C423D9">
      <w:pPr>
        <w:shd w:val="clear" w:color="auto" w:fill="FFFFFF"/>
        <w:spacing w:line="274" w:lineRule="exact"/>
        <w:ind w:right="82"/>
        <w:rPr>
          <w:rFonts w:ascii="Arial" w:hAnsi="Arial" w:cs="Arial"/>
          <w:sz w:val="20"/>
          <w:szCs w:val="20"/>
        </w:rPr>
      </w:pPr>
    </w:p>
    <w:p w14:paraId="382A3374" w14:textId="77777777" w:rsidR="00C423D9" w:rsidRPr="003B751D" w:rsidRDefault="00C423D9" w:rsidP="00C423D9">
      <w:pPr>
        <w:shd w:val="clear" w:color="auto" w:fill="FFFFFF"/>
        <w:spacing w:line="274" w:lineRule="exact"/>
        <w:ind w:right="82"/>
        <w:jc w:val="center"/>
        <w:rPr>
          <w:rFonts w:ascii="Arial" w:hAnsi="Arial" w:cs="Arial"/>
          <w:b/>
          <w:bCs/>
          <w:spacing w:val="1"/>
          <w:sz w:val="20"/>
          <w:szCs w:val="20"/>
        </w:rPr>
      </w:pPr>
      <w:r w:rsidRPr="003B751D">
        <w:rPr>
          <w:rFonts w:ascii="Arial" w:hAnsi="Arial" w:cs="Arial"/>
          <w:b/>
          <w:bCs/>
          <w:sz w:val="20"/>
          <w:szCs w:val="20"/>
        </w:rPr>
        <w:t>Članak 19.</w:t>
      </w:r>
    </w:p>
    <w:p w14:paraId="4604AA8E" w14:textId="77777777" w:rsidR="00C423D9" w:rsidRPr="003B751D" w:rsidRDefault="00C423D9" w:rsidP="00C423D9">
      <w:pPr>
        <w:shd w:val="clear" w:color="auto" w:fill="FFFFFF"/>
        <w:spacing w:line="274" w:lineRule="exact"/>
        <w:ind w:right="82"/>
        <w:rPr>
          <w:rFonts w:ascii="Arial" w:hAnsi="Arial" w:cs="Arial"/>
          <w:sz w:val="20"/>
          <w:szCs w:val="20"/>
        </w:rPr>
      </w:pPr>
      <w:r w:rsidRPr="003B751D">
        <w:rPr>
          <w:rFonts w:ascii="Arial" w:hAnsi="Arial" w:cs="Arial"/>
          <w:spacing w:val="1"/>
          <w:sz w:val="20"/>
          <w:szCs w:val="20"/>
        </w:rPr>
        <w:t xml:space="preserve">U članku 56. riječ briše se „ i to“ , te riječ „Fazu“, a dodaje množina „faze“, te iza „ II“  dodaje nastavak rečenice „ </w:t>
      </w:r>
      <w:r w:rsidRPr="003B751D">
        <w:rPr>
          <w:rFonts w:ascii="Arial" w:hAnsi="Arial" w:cs="Arial"/>
          <w:sz w:val="20"/>
          <w:szCs w:val="20"/>
        </w:rPr>
        <w:t xml:space="preserve">i III , pri čemu se faze izgradnje pratećih sadržaja kampa određuju proporcionalno u odnosu na svaku fazu izgradnje građevina osnovne namjene. </w:t>
      </w:r>
      <w:r w:rsidRPr="003B751D">
        <w:rPr>
          <w:rFonts w:ascii="Arial" w:hAnsi="Arial" w:cs="Arial"/>
          <w:spacing w:val="1"/>
          <w:sz w:val="20"/>
          <w:szCs w:val="20"/>
        </w:rPr>
        <w:t xml:space="preserve">“, a briše se dio rečenice „ a </w:t>
      </w:r>
      <w:r w:rsidRPr="003B751D">
        <w:rPr>
          <w:rFonts w:ascii="Arial" w:hAnsi="Arial" w:cs="Arial"/>
          <w:strike/>
          <w:sz w:val="20"/>
          <w:szCs w:val="20"/>
        </w:rPr>
        <w:t>one čine razumne cjeline, tj. sadržaji u svakoj fazi omogućuju funkcioniranja Kampa u svim segmentima.</w:t>
      </w:r>
      <w:r w:rsidRPr="003B751D">
        <w:rPr>
          <w:rFonts w:ascii="Arial" w:hAnsi="Arial" w:cs="Arial"/>
          <w:spacing w:val="1"/>
          <w:sz w:val="20"/>
          <w:szCs w:val="20"/>
        </w:rPr>
        <w:t>“ Riječ</w:t>
      </w:r>
      <w:r w:rsidRPr="003B751D">
        <w:rPr>
          <w:rFonts w:ascii="Arial" w:hAnsi="Arial" w:cs="Arial"/>
          <w:sz w:val="20"/>
          <w:szCs w:val="20"/>
        </w:rPr>
        <w:t xml:space="preserve"> </w:t>
      </w:r>
      <w:r w:rsidRPr="003B751D">
        <w:rPr>
          <w:rFonts w:ascii="Arial" w:hAnsi="Arial" w:cs="Arial"/>
          <w:spacing w:val="1"/>
          <w:sz w:val="20"/>
          <w:szCs w:val="20"/>
        </w:rPr>
        <w:t>„lokacijske“ se zamjenjuju riječima „</w:t>
      </w:r>
      <w:r w:rsidRPr="003B751D">
        <w:rPr>
          <w:rFonts w:ascii="Arial" w:hAnsi="Arial" w:cs="Arial"/>
          <w:sz w:val="20"/>
          <w:szCs w:val="20"/>
        </w:rPr>
        <w:t xml:space="preserve"> akata za gradnju“.  </w:t>
      </w:r>
    </w:p>
    <w:p w14:paraId="3C0FD304" w14:textId="77777777" w:rsidR="00C423D9" w:rsidRPr="003B751D" w:rsidRDefault="00C423D9" w:rsidP="00C423D9">
      <w:pPr>
        <w:shd w:val="clear" w:color="auto" w:fill="FFFFFF"/>
        <w:spacing w:line="274" w:lineRule="exact"/>
        <w:ind w:right="82"/>
        <w:rPr>
          <w:rFonts w:ascii="Arial" w:hAnsi="Arial" w:cs="Arial"/>
          <w:sz w:val="20"/>
          <w:szCs w:val="20"/>
        </w:rPr>
      </w:pPr>
    </w:p>
    <w:p w14:paraId="461F1A98" w14:textId="77777777" w:rsidR="00C423D9" w:rsidRPr="003B751D" w:rsidRDefault="00C423D9" w:rsidP="00C423D9">
      <w:pPr>
        <w:shd w:val="clear" w:color="auto" w:fill="FFFFFF"/>
        <w:spacing w:line="274" w:lineRule="exact"/>
        <w:ind w:right="82"/>
        <w:jc w:val="center"/>
        <w:rPr>
          <w:rFonts w:ascii="Arial" w:hAnsi="Arial" w:cs="Arial"/>
          <w:b/>
          <w:bCs/>
          <w:sz w:val="20"/>
          <w:szCs w:val="20"/>
        </w:rPr>
      </w:pPr>
      <w:r w:rsidRPr="003B751D">
        <w:rPr>
          <w:rFonts w:ascii="Arial" w:hAnsi="Arial" w:cs="Arial"/>
          <w:b/>
          <w:bCs/>
          <w:sz w:val="20"/>
          <w:szCs w:val="20"/>
        </w:rPr>
        <w:t>Članak 20.</w:t>
      </w:r>
    </w:p>
    <w:p w14:paraId="324C0067" w14:textId="77777777" w:rsidR="00C423D9" w:rsidRPr="003B751D" w:rsidRDefault="00C423D9" w:rsidP="00C423D9">
      <w:pPr>
        <w:autoSpaceDE w:val="0"/>
        <w:autoSpaceDN w:val="0"/>
        <w:adjustRightInd w:val="0"/>
        <w:rPr>
          <w:rFonts w:ascii="Arial" w:hAnsi="Arial" w:cs="Arial"/>
          <w:sz w:val="20"/>
          <w:szCs w:val="20"/>
        </w:rPr>
      </w:pPr>
      <w:r w:rsidRPr="003B751D">
        <w:rPr>
          <w:rFonts w:ascii="Arial" w:hAnsi="Arial" w:cs="Arial"/>
          <w:sz w:val="20"/>
          <w:szCs w:val="20"/>
        </w:rPr>
        <w:t>Ova</w:t>
      </w:r>
      <w:r>
        <w:rPr>
          <w:rFonts w:ascii="Arial" w:hAnsi="Arial" w:cs="Arial"/>
          <w:sz w:val="20"/>
          <w:szCs w:val="20"/>
        </w:rPr>
        <w:t xml:space="preserve"> Odluka </w:t>
      </w:r>
      <w:r w:rsidRPr="003B751D">
        <w:rPr>
          <w:rFonts w:ascii="Arial" w:hAnsi="Arial" w:cs="Arial"/>
          <w:sz w:val="20"/>
          <w:szCs w:val="20"/>
        </w:rPr>
        <w:t xml:space="preserve">stupa na snagu osmog dana od dana objave u „Službenom glasniku Općine Sali“. </w:t>
      </w:r>
    </w:p>
    <w:p w14:paraId="28B83853" w14:textId="77777777" w:rsidR="00C423D9" w:rsidRPr="003B751D" w:rsidRDefault="00C423D9" w:rsidP="00C423D9">
      <w:pPr>
        <w:autoSpaceDE w:val="0"/>
        <w:autoSpaceDN w:val="0"/>
        <w:adjustRightInd w:val="0"/>
        <w:rPr>
          <w:rFonts w:ascii="Arial" w:hAnsi="Arial" w:cs="Arial"/>
          <w:sz w:val="20"/>
          <w:szCs w:val="20"/>
        </w:rPr>
      </w:pPr>
    </w:p>
    <w:p w14:paraId="3E5597E0" w14:textId="77777777" w:rsidR="00C423D9" w:rsidRPr="003B751D" w:rsidRDefault="00C423D9" w:rsidP="00C423D9">
      <w:pPr>
        <w:autoSpaceDE w:val="0"/>
        <w:autoSpaceDN w:val="0"/>
        <w:adjustRightInd w:val="0"/>
        <w:rPr>
          <w:rFonts w:ascii="Arial" w:hAnsi="Arial" w:cs="Arial"/>
          <w:sz w:val="20"/>
          <w:szCs w:val="20"/>
        </w:rPr>
      </w:pPr>
      <w:r w:rsidRPr="003B751D">
        <w:rPr>
          <w:rFonts w:ascii="Arial" w:hAnsi="Arial" w:cs="Arial"/>
          <w:sz w:val="20"/>
          <w:szCs w:val="20"/>
        </w:rPr>
        <w:t xml:space="preserve">KLASA: </w:t>
      </w:r>
      <w:r>
        <w:rPr>
          <w:rFonts w:ascii="Arial" w:hAnsi="Arial" w:cs="Arial"/>
          <w:sz w:val="20"/>
          <w:szCs w:val="20"/>
        </w:rPr>
        <w:t>350-01/21-01/03</w:t>
      </w:r>
    </w:p>
    <w:p w14:paraId="74B05067" w14:textId="77777777" w:rsidR="00C423D9" w:rsidRPr="003B751D" w:rsidRDefault="00C423D9" w:rsidP="00C423D9">
      <w:pPr>
        <w:autoSpaceDE w:val="0"/>
        <w:autoSpaceDN w:val="0"/>
        <w:adjustRightInd w:val="0"/>
        <w:rPr>
          <w:rFonts w:ascii="Arial" w:hAnsi="Arial" w:cs="Arial"/>
          <w:sz w:val="20"/>
          <w:szCs w:val="20"/>
        </w:rPr>
      </w:pPr>
      <w:r w:rsidRPr="003B751D">
        <w:rPr>
          <w:rFonts w:ascii="Arial" w:hAnsi="Arial" w:cs="Arial"/>
          <w:sz w:val="20"/>
          <w:szCs w:val="20"/>
        </w:rPr>
        <w:t xml:space="preserve">URBROJ: </w:t>
      </w:r>
      <w:r>
        <w:rPr>
          <w:rFonts w:ascii="Arial" w:hAnsi="Arial" w:cs="Arial"/>
          <w:sz w:val="20"/>
          <w:szCs w:val="20"/>
        </w:rPr>
        <w:t>2198/15-01-22-34</w:t>
      </w:r>
    </w:p>
    <w:p w14:paraId="2B096C11" w14:textId="77777777" w:rsidR="00C423D9" w:rsidRPr="003B751D" w:rsidRDefault="00C423D9" w:rsidP="00C423D9">
      <w:pPr>
        <w:autoSpaceDE w:val="0"/>
        <w:autoSpaceDN w:val="0"/>
        <w:adjustRightInd w:val="0"/>
        <w:rPr>
          <w:rFonts w:ascii="Arial" w:hAnsi="Arial" w:cs="Arial"/>
          <w:sz w:val="20"/>
          <w:szCs w:val="20"/>
        </w:rPr>
      </w:pPr>
      <w:r w:rsidRPr="003B751D">
        <w:rPr>
          <w:rFonts w:ascii="Arial" w:hAnsi="Arial" w:cs="Arial"/>
          <w:sz w:val="20"/>
          <w:szCs w:val="20"/>
        </w:rPr>
        <w:t xml:space="preserve">U Salima, </w:t>
      </w:r>
      <w:r>
        <w:rPr>
          <w:rFonts w:ascii="Arial" w:hAnsi="Arial" w:cs="Arial"/>
          <w:sz w:val="20"/>
          <w:szCs w:val="20"/>
        </w:rPr>
        <w:t>29. rujna</w:t>
      </w:r>
      <w:r w:rsidRPr="003B751D">
        <w:rPr>
          <w:rFonts w:ascii="Arial" w:hAnsi="Arial" w:cs="Arial"/>
          <w:sz w:val="20"/>
          <w:szCs w:val="20"/>
        </w:rPr>
        <w:t xml:space="preserve"> 2022. godine</w:t>
      </w:r>
    </w:p>
    <w:p w14:paraId="23838A57" w14:textId="77777777" w:rsidR="00C423D9" w:rsidRPr="003B751D" w:rsidRDefault="00C423D9" w:rsidP="00C423D9">
      <w:pPr>
        <w:autoSpaceDE w:val="0"/>
        <w:autoSpaceDN w:val="0"/>
        <w:adjustRightInd w:val="0"/>
        <w:rPr>
          <w:rFonts w:ascii="Arial" w:hAnsi="Arial" w:cs="Arial"/>
          <w:sz w:val="20"/>
          <w:szCs w:val="20"/>
        </w:rPr>
      </w:pPr>
    </w:p>
    <w:p w14:paraId="085EEDFF" w14:textId="22DB76BA" w:rsidR="00C423D9" w:rsidRDefault="00C423D9" w:rsidP="00C423D9">
      <w:pPr>
        <w:autoSpaceDE w:val="0"/>
        <w:autoSpaceDN w:val="0"/>
        <w:adjustRightInd w:val="0"/>
        <w:rPr>
          <w:rFonts w:ascii="Arial" w:hAnsi="Arial" w:cs="Arial"/>
          <w:sz w:val="20"/>
          <w:szCs w:val="20"/>
        </w:rPr>
      </w:pPr>
    </w:p>
    <w:p w14:paraId="586680EE" w14:textId="77777777" w:rsidR="00C423D9" w:rsidRPr="003B751D" w:rsidRDefault="00C423D9" w:rsidP="00C423D9">
      <w:pPr>
        <w:autoSpaceDE w:val="0"/>
        <w:autoSpaceDN w:val="0"/>
        <w:adjustRightInd w:val="0"/>
        <w:rPr>
          <w:rFonts w:ascii="Arial" w:hAnsi="Arial" w:cs="Arial"/>
          <w:sz w:val="20"/>
          <w:szCs w:val="20"/>
        </w:rPr>
      </w:pPr>
    </w:p>
    <w:p w14:paraId="4CF1C0C4" w14:textId="77777777" w:rsidR="00C423D9" w:rsidRDefault="00C423D9" w:rsidP="00C423D9">
      <w:pPr>
        <w:autoSpaceDE w:val="0"/>
        <w:autoSpaceDN w:val="0"/>
        <w:adjustRightInd w:val="0"/>
        <w:jc w:val="center"/>
        <w:rPr>
          <w:rFonts w:ascii="Arial" w:hAnsi="Arial" w:cs="Arial"/>
          <w:b/>
          <w:bCs/>
          <w:sz w:val="20"/>
          <w:szCs w:val="20"/>
        </w:rPr>
      </w:pPr>
      <w:r w:rsidRPr="003B751D">
        <w:rPr>
          <w:rFonts w:ascii="Arial" w:hAnsi="Arial" w:cs="Arial"/>
          <w:b/>
          <w:bCs/>
          <w:sz w:val="20"/>
          <w:szCs w:val="20"/>
        </w:rPr>
        <w:t>OPĆINSKO VIJEĆE OPĆINE SALI</w:t>
      </w:r>
    </w:p>
    <w:p w14:paraId="720CE1AC" w14:textId="77777777" w:rsidR="00C423D9" w:rsidRDefault="00C423D9" w:rsidP="00C423D9">
      <w:pPr>
        <w:autoSpaceDE w:val="0"/>
        <w:autoSpaceDN w:val="0"/>
        <w:adjustRightInd w:val="0"/>
        <w:jc w:val="center"/>
        <w:rPr>
          <w:rFonts w:ascii="Arial" w:hAnsi="Arial" w:cs="Arial"/>
          <w:b/>
          <w:bCs/>
          <w:sz w:val="20"/>
          <w:szCs w:val="20"/>
        </w:rPr>
      </w:pPr>
      <w:r w:rsidRPr="003B751D">
        <w:rPr>
          <w:rFonts w:ascii="Arial" w:hAnsi="Arial" w:cs="Arial"/>
          <w:b/>
          <w:bCs/>
          <w:sz w:val="20"/>
          <w:szCs w:val="20"/>
        </w:rPr>
        <w:t>Predsjednica</w:t>
      </w:r>
    </w:p>
    <w:p w14:paraId="08F1575D" w14:textId="733A6902" w:rsidR="00C423D9" w:rsidRPr="00C423D9" w:rsidRDefault="00C423D9" w:rsidP="00C423D9">
      <w:pPr>
        <w:autoSpaceDE w:val="0"/>
        <w:autoSpaceDN w:val="0"/>
        <w:adjustRightInd w:val="0"/>
        <w:jc w:val="center"/>
        <w:rPr>
          <w:rFonts w:ascii="Arial" w:hAnsi="Arial" w:cs="Arial"/>
          <w:b/>
          <w:bCs/>
          <w:sz w:val="20"/>
          <w:szCs w:val="20"/>
        </w:rPr>
      </w:pPr>
      <w:r w:rsidRPr="003B751D">
        <w:rPr>
          <w:rFonts w:ascii="Arial" w:hAnsi="Arial" w:cs="Arial"/>
          <w:sz w:val="20"/>
          <w:szCs w:val="20"/>
        </w:rPr>
        <w:t>Ivana Kirinić Frka</w:t>
      </w:r>
    </w:p>
    <w:p w14:paraId="2DB14C46" w14:textId="77777777" w:rsidR="00C423D9" w:rsidRDefault="00C423D9" w:rsidP="00C423D9"/>
    <w:p w14:paraId="38209DE7" w14:textId="7C480C2C" w:rsidR="001D50B1" w:rsidRDefault="001D50B1" w:rsidP="00070A6F">
      <w:pPr>
        <w:rPr>
          <w:sz w:val="22"/>
          <w:szCs w:val="22"/>
        </w:rPr>
      </w:pPr>
    </w:p>
    <w:p w14:paraId="7307DC5B" w14:textId="0F9D9050" w:rsidR="00C423D9" w:rsidRDefault="00C423D9" w:rsidP="00070A6F">
      <w:pPr>
        <w:rPr>
          <w:sz w:val="22"/>
          <w:szCs w:val="22"/>
        </w:rPr>
      </w:pPr>
    </w:p>
    <w:p w14:paraId="2AB60D47" w14:textId="252829D2" w:rsidR="00C423D9" w:rsidRDefault="00C423D9" w:rsidP="00070A6F">
      <w:pPr>
        <w:rPr>
          <w:sz w:val="22"/>
          <w:szCs w:val="22"/>
        </w:rPr>
      </w:pPr>
    </w:p>
    <w:p w14:paraId="10D92CA4" w14:textId="769250C3" w:rsidR="00C423D9" w:rsidRDefault="00C423D9" w:rsidP="00070A6F">
      <w:pPr>
        <w:rPr>
          <w:sz w:val="22"/>
          <w:szCs w:val="22"/>
        </w:rPr>
      </w:pPr>
    </w:p>
    <w:p w14:paraId="66314A17" w14:textId="0BF43AF0" w:rsidR="00C423D9" w:rsidRDefault="00C423D9" w:rsidP="00070A6F">
      <w:pPr>
        <w:rPr>
          <w:sz w:val="22"/>
          <w:szCs w:val="22"/>
        </w:rPr>
      </w:pPr>
    </w:p>
    <w:p w14:paraId="3385AFDA" w14:textId="2AB80D8C" w:rsidR="00C423D9" w:rsidRDefault="00C423D9" w:rsidP="00070A6F">
      <w:pPr>
        <w:rPr>
          <w:sz w:val="22"/>
          <w:szCs w:val="22"/>
        </w:rPr>
      </w:pPr>
    </w:p>
    <w:p w14:paraId="71EC750B" w14:textId="17532840" w:rsidR="00C423D9" w:rsidRDefault="00C423D9" w:rsidP="00070A6F">
      <w:pPr>
        <w:rPr>
          <w:sz w:val="22"/>
          <w:szCs w:val="22"/>
        </w:rPr>
      </w:pPr>
    </w:p>
    <w:p w14:paraId="6C3BDF76" w14:textId="4FF8A542" w:rsidR="00C423D9" w:rsidRDefault="00C423D9" w:rsidP="00070A6F">
      <w:pPr>
        <w:rPr>
          <w:sz w:val="22"/>
          <w:szCs w:val="22"/>
        </w:rPr>
      </w:pPr>
    </w:p>
    <w:p w14:paraId="10E8A454" w14:textId="47F4EBB4" w:rsidR="00C423D9" w:rsidRDefault="00C423D9" w:rsidP="00070A6F">
      <w:pPr>
        <w:rPr>
          <w:sz w:val="22"/>
          <w:szCs w:val="22"/>
        </w:rPr>
      </w:pPr>
    </w:p>
    <w:p w14:paraId="1A033348" w14:textId="07D3114C" w:rsidR="00C423D9" w:rsidRDefault="00C423D9" w:rsidP="00070A6F">
      <w:pPr>
        <w:rPr>
          <w:sz w:val="22"/>
          <w:szCs w:val="22"/>
        </w:rPr>
      </w:pPr>
    </w:p>
    <w:p w14:paraId="474B56AB" w14:textId="3048B198" w:rsidR="00C423D9" w:rsidRDefault="00C423D9" w:rsidP="00070A6F">
      <w:pPr>
        <w:rPr>
          <w:sz w:val="22"/>
          <w:szCs w:val="22"/>
        </w:rPr>
      </w:pPr>
    </w:p>
    <w:p w14:paraId="6FD1D507" w14:textId="5FE67250" w:rsidR="00C423D9" w:rsidRDefault="00C423D9" w:rsidP="00070A6F">
      <w:pPr>
        <w:rPr>
          <w:sz w:val="22"/>
          <w:szCs w:val="22"/>
        </w:rPr>
      </w:pPr>
    </w:p>
    <w:p w14:paraId="26BC622C" w14:textId="240EF62C" w:rsidR="00C423D9" w:rsidRDefault="00C423D9" w:rsidP="00070A6F">
      <w:pPr>
        <w:rPr>
          <w:sz w:val="22"/>
          <w:szCs w:val="22"/>
        </w:rPr>
      </w:pPr>
    </w:p>
    <w:p w14:paraId="6D06B4B2" w14:textId="354F1224" w:rsidR="00C423D9" w:rsidRDefault="00C423D9" w:rsidP="00070A6F">
      <w:pPr>
        <w:rPr>
          <w:sz w:val="22"/>
          <w:szCs w:val="22"/>
        </w:rPr>
      </w:pPr>
    </w:p>
    <w:p w14:paraId="3577C41F" w14:textId="4EABB952" w:rsidR="00C423D9" w:rsidRDefault="00C423D9" w:rsidP="00070A6F">
      <w:pPr>
        <w:rPr>
          <w:sz w:val="22"/>
          <w:szCs w:val="22"/>
        </w:rPr>
      </w:pPr>
    </w:p>
    <w:p w14:paraId="2CF15362" w14:textId="4118B337" w:rsidR="00C423D9" w:rsidRDefault="00C423D9" w:rsidP="00070A6F">
      <w:pPr>
        <w:rPr>
          <w:sz w:val="22"/>
          <w:szCs w:val="22"/>
        </w:rPr>
      </w:pPr>
    </w:p>
    <w:p w14:paraId="6BA00BEF" w14:textId="75F6D08C" w:rsidR="00C423D9" w:rsidRDefault="00C423D9" w:rsidP="00070A6F">
      <w:pPr>
        <w:rPr>
          <w:sz w:val="22"/>
          <w:szCs w:val="22"/>
        </w:rPr>
      </w:pPr>
    </w:p>
    <w:p w14:paraId="18AB8D76" w14:textId="085EB26D" w:rsidR="00C423D9" w:rsidRDefault="00C423D9" w:rsidP="00070A6F">
      <w:pPr>
        <w:rPr>
          <w:sz w:val="22"/>
          <w:szCs w:val="22"/>
        </w:rPr>
      </w:pPr>
    </w:p>
    <w:p w14:paraId="33EFA8CF" w14:textId="77777777" w:rsidR="00C423D9" w:rsidRDefault="00C423D9" w:rsidP="00070A6F">
      <w:pPr>
        <w:rPr>
          <w:sz w:val="22"/>
          <w:szCs w:val="22"/>
        </w:rPr>
      </w:pPr>
    </w:p>
    <w:p w14:paraId="4BE1D9EB" w14:textId="77777777" w:rsidR="00C423D9" w:rsidRPr="00C423D9" w:rsidRDefault="00C423D9" w:rsidP="00C423D9">
      <w:pPr>
        <w:pStyle w:val="StandardWeb"/>
        <w:spacing w:before="0" w:beforeAutospacing="0" w:after="0" w:afterAutospacing="0"/>
        <w:jc w:val="both"/>
        <w:rPr>
          <w:rFonts w:ascii="Arial" w:hAnsi="Arial" w:cs="Arial"/>
          <w:sz w:val="22"/>
          <w:szCs w:val="22"/>
        </w:rPr>
      </w:pPr>
      <w:r w:rsidRPr="00C423D9">
        <w:rPr>
          <w:rFonts w:ascii="Arial" w:hAnsi="Arial" w:cs="Arial"/>
          <w:sz w:val="22"/>
          <w:szCs w:val="22"/>
        </w:rPr>
        <w:lastRenderedPageBreak/>
        <w:t>Na temelju odredbe članka 107. stavak 3. Zakona o cestama („Narodne novine“ broj 84/11, 22/13, 54/13, 148/13, 92/14 i 110/19) te odredbe članka 30. Statuta Općine Sali („Službeni glasnik Općine Sali“ broj 2/16) Općinsko vijeće Općine Sali, na           sjednici održanoj 29. rujna 2022. donosi slijedeću</w:t>
      </w:r>
    </w:p>
    <w:p w14:paraId="3271ECE1" w14:textId="77777777" w:rsidR="00C423D9" w:rsidRPr="00C423D9" w:rsidRDefault="00C423D9" w:rsidP="00C423D9">
      <w:pPr>
        <w:pStyle w:val="StandardWeb"/>
        <w:spacing w:before="0" w:beforeAutospacing="0" w:after="0" w:afterAutospacing="0"/>
        <w:rPr>
          <w:rFonts w:ascii="Arial" w:hAnsi="Arial" w:cs="Arial"/>
          <w:sz w:val="22"/>
          <w:szCs w:val="22"/>
        </w:rPr>
      </w:pPr>
    </w:p>
    <w:p w14:paraId="57994BC7" w14:textId="77777777" w:rsidR="00C423D9" w:rsidRPr="00C423D9" w:rsidRDefault="00C423D9" w:rsidP="00C423D9">
      <w:pPr>
        <w:pStyle w:val="StandardWeb"/>
        <w:spacing w:before="0" w:beforeAutospacing="0" w:after="0" w:afterAutospacing="0"/>
        <w:jc w:val="center"/>
        <w:rPr>
          <w:rFonts w:ascii="Arial" w:hAnsi="Arial" w:cs="Arial"/>
          <w:b/>
          <w:bCs/>
          <w:sz w:val="22"/>
          <w:szCs w:val="22"/>
        </w:rPr>
      </w:pPr>
      <w:r w:rsidRPr="00C423D9">
        <w:rPr>
          <w:rFonts w:ascii="Arial" w:hAnsi="Arial" w:cs="Arial"/>
          <w:b/>
          <w:bCs/>
          <w:sz w:val="22"/>
          <w:szCs w:val="22"/>
        </w:rPr>
        <w:t>ODLUKU</w:t>
      </w:r>
    </w:p>
    <w:p w14:paraId="2EFCFB8B" w14:textId="77777777" w:rsidR="00C423D9" w:rsidRPr="00C423D9" w:rsidRDefault="00C423D9" w:rsidP="00C423D9">
      <w:pPr>
        <w:pStyle w:val="StandardWeb"/>
        <w:spacing w:before="0" w:beforeAutospacing="0" w:after="0" w:afterAutospacing="0"/>
        <w:jc w:val="center"/>
        <w:rPr>
          <w:rFonts w:ascii="Arial" w:hAnsi="Arial" w:cs="Arial"/>
          <w:b/>
          <w:bCs/>
          <w:sz w:val="22"/>
          <w:szCs w:val="22"/>
        </w:rPr>
      </w:pPr>
      <w:r w:rsidRPr="00C423D9">
        <w:rPr>
          <w:rFonts w:ascii="Arial" w:hAnsi="Arial" w:cs="Arial"/>
          <w:b/>
          <w:bCs/>
          <w:sz w:val="22"/>
          <w:szCs w:val="22"/>
        </w:rPr>
        <w:t>o ID Odluke o popisu nerazvrstanih cesta na području Općine Sali</w:t>
      </w:r>
    </w:p>
    <w:p w14:paraId="3A4ACCB4" w14:textId="77777777" w:rsidR="00C423D9" w:rsidRPr="00C423D9" w:rsidRDefault="00C423D9" w:rsidP="00C423D9">
      <w:pPr>
        <w:pStyle w:val="StandardWeb"/>
        <w:spacing w:before="0" w:beforeAutospacing="0" w:after="0" w:afterAutospacing="0"/>
        <w:jc w:val="center"/>
        <w:rPr>
          <w:rFonts w:ascii="Arial" w:hAnsi="Arial" w:cs="Arial"/>
          <w:sz w:val="22"/>
          <w:szCs w:val="22"/>
        </w:rPr>
      </w:pPr>
    </w:p>
    <w:p w14:paraId="629BDA9F" w14:textId="77777777" w:rsidR="00C423D9" w:rsidRPr="00C423D9" w:rsidRDefault="00C423D9" w:rsidP="00C423D9">
      <w:pPr>
        <w:pStyle w:val="StandardWeb"/>
        <w:spacing w:before="0" w:beforeAutospacing="0" w:after="0" w:afterAutospacing="0"/>
        <w:jc w:val="center"/>
        <w:rPr>
          <w:rFonts w:ascii="Arial" w:hAnsi="Arial" w:cs="Arial"/>
          <w:b/>
          <w:bCs/>
          <w:sz w:val="22"/>
          <w:szCs w:val="22"/>
        </w:rPr>
      </w:pPr>
      <w:r w:rsidRPr="00C423D9">
        <w:rPr>
          <w:rFonts w:ascii="Arial" w:hAnsi="Arial" w:cs="Arial"/>
          <w:b/>
          <w:bCs/>
          <w:sz w:val="22"/>
          <w:szCs w:val="22"/>
        </w:rPr>
        <w:t>Članak 1.</w:t>
      </w:r>
    </w:p>
    <w:p w14:paraId="101EFFAC" w14:textId="77777777" w:rsidR="00C423D9" w:rsidRPr="00C423D9" w:rsidRDefault="00C423D9" w:rsidP="00C423D9">
      <w:pPr>
        <w:pStyle w:val="StandardWeb"/>
        <w:spacing w:before="0" w:beforeAutospacing="0" w:after="0" w:afterAutospacing="0"/>
        <w:jc w:val="both"/>
        <w:rPr>
          <w:rFonts w:ascii="Arial" w:hAnsi="Arial" w:cs="Arial"/>
          <w:sz w:val="22"/>
          <w:szCs w:val="22"/>
        </w:rPr>
      </w:pPr>
      <w:r w:rsidRPr="00C423D9">
        <w:rPr>
          <w:rFonts w:ascii="Arial" w:hAnsi="Arial" w:cs="Arial"/>
          <w:sz w:val="22"/>
          <w:szCs w:val="22"/>
        </w:rPr>
        <w:t>Ovom Odlukom dopunjuje se Popis nerazvrstanih cesta na području Općine Sali kao jedinstvena baza podataka o nerazvrstanim cestama na području Općine Sali, a koji popis predstavlja sastavni dio Odluke o popisu nerazvrstanih cesta na području Općine Sali od 23. listopada 2020., KLASA: 340-01/20-01/12 UR.BROJ: 2198/15-01-20-1 na način da se pod naslovom „Nerazvrstane ceste na području naselja Žman“ izmjenjuje redak 1., na način da isti glasi:</w:t>
      </w:r>
    </w:p>
    <w:p w14:paraId="10433145" w14:textId="77777777" w:rsidR="00C423D9" w:rsidRPr="00C423D9" w:rsidRDefault="00C423D9" w:rsidP="00C423D9">
      <w:pPr>
        <w:pStyle w:val="Standard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216"/>
        <w:gridCol w:w="2552"/>
        <w:gridCol w:w="3118"/>
      </w:tblGrid>
      <w:tr w:rsidR="00C423D9" w:rsidRPr="00C423D9" w14:paraId="14A38027" w14:textId="77777777" w:rsidTr="00640214">
        <w:tc>
          <w:tcPr>
            <w:tcW w:w="1294" w:type="dxa"/>
            <w:shd w:val="clear" w:color="auto" w:fill="auto"/>
          </w:tcPr>
          <w:p w14:paraId="7CC5D7FD" w14:textId="77777777" w:rsidR="00C423D9" w:rsidRPr="00C423D9" w:rsidRDefault="00C423D9" w:rsidP="00640214">
            <w:pPr>
              <w:pStyle w:val="StandardWeb"/>
              <w:spacing w:before="0" w:beforeAutospacing="0" w:after="0" w:afterAutospacing="0"/>
              <w:jc w:val="both"/>
              <w:rPr>
                <w:rFonts w:ascii="Arial" w:hAnsi="Arial" w:cs="Arial"/>
                <w:sz w:val="22"/>
                <w:szCs w:val="22"/>
              </w:rPr>
            </w:pPr>
            <w:r w:rsidRPr="00C423D9">
              <w:rPr>
                <w:rFonts w:ascii="Arial" w:hAnsi="Arial" w:cs="Arial"/>
                <w:sz w:val="22"/>
                <w:szCs w:val="22"/>
              </w:rPr>
              <w:t>1.</w:t>
            </w:r>
          </w:p>
        </w:tc>
        <w:tc>
          <w:tcPr>
            <w:tcW w:w="2216" w:type="dxa"/>
            <w:shd w:val="clear" w:color="auto" w:fill="auto"/>
          </w:tcPr>
          <w:p w14:paraId="4CFC0064" w14:textId="77777777" w:rsidR="00C423D9" w:rsidRPr="00C423D9" w:rsidRDefault="00C423D9" w:rsidP="00640214">
            <w:pPr>
              <w:pStyle w:val="StandardWeb"/>
              <w:spacing w:before="0" w:beforeAutospacing="0" w:after="0" w:afterAutospacing="0"/>
              <w:rPr>
                <w:rFonts w:ascii="Arial" w:hAnsi="Arial" w:cs="Arial"/>
                <w:sz w:val="22"/>
                <w:szCs w:val="22"/>
              </w:rPr>
            </w:pPr>
            <w:r w:rsidRPr="00C423D9">
              <w:rPr>
                <w:rFonts w:ascii="Arial" w:hAnsi="Arial" w:cs="Arial"/>
                <w:sz w:val="22"/>
                <w:szCs w:val="22"/>
              </w:rPr>
              <w:t>5045</w:t>
            </w:r>
          </w:p>
          <w:p w14:paraId="7AA7E35A" w14:textId="77777777" w:rsidR="00C423D9" w:rsidRPr="00C423D9" w:rsidRDefault="00C423D9" w:rsidP="00640214">
            <w:pPr>
              <w:pStyle w:val="StandardWeb"/>
              <w:spacing w:before="0" w:beforeAutospacing="0" w:after="0" w:afterAutospacing="0"/>
              <w:rPr>
                <w:rFonts w:ascii="Arial" w:hAnsi="Arial" w:cs="Arial"/>
                <w:sz w:val="22"/>
                <w:szCs w:val="22"/>
              </w:rPr>
            </w:pPr>
            <w:r w:rsidRPr="00C423D9">
              <w:rPr>
                <w:rFonts w:ascii="Arial" w:hAnsi="Arial" w:cs="Arial"/>
                <w:sz w:val="22"/>
                <w:szCs w:val="22"/>
              </w:rPr>
              <w:t>DIO 5047</w:t>
            </w:r>
          </w:p>
          <w:p w14:paraId="15C9EA89" w14:textId="77777777" w:rsidR="00C423D9" w:rsidRPr="00C423D9" w:rsidRDefault="00C423D9" w:rsidP="00640214">
            <w:pPr>
              <w:pStyle w:val="StandardWeb"/>
              <w:spacing w:before="0" w:beforeAutospacing="0" w:after="0" w:afterAutospacing="0"/>
              <w:rPr>
                <w:rFonts w:ascii="Arial" w:hAnsi="Arial" w:cs="Arial"/>
                <w:sz w:val="22"/>
                <w:szCs w:val="22"/>
              </w:rPr>
            </w:pPr>
            <w:r w:rsidRPr="00C423D9">
              <w:rPr>
                <w:rFonts w:ascii="Arial" w:hAnsi="Arial" w:cs="Arial"/>
                <w:sz w:val="22"/>
                <w:szCs w:val="22"/>
              </w:rPr>
              <w:t>DIO 5049/4</w:t>
            </w:r>
          </w:p>
          <w:p w14:paraId="7E37408A" w14:textId="77777777" w:rsidR="00C423D9" w:rsidRPr="00C423D9" w:rsidRDefault="00C423D9" w:rsidP="00640214">
            <w:pPr>
              <w:pStyle w:val="StandardWeb"/>
              <w:spacing w:before="0" w:beforeAutospacing="0" w:after="0" w:afterAutospacing="0"/>
              <w:rPr>
                <w:rFonts w:ascii="Arial" w:hAnsi="Arial" w:cs="Arial"/>
                <w:sz w:val="22"/>
                <w:szCs w:val="22"/>
              </w:rPr>
            </w:pPr>
            <w:r w:rsidRPr="00C423D9">
              <w:rPr>
                <w:rFonts w:ascii="Arial" w:hAnsi="Arial" w:cs="Arial"/>
                <w:sz w:val="22"/>
                <w:szCs w:val="22"/>
              </w:rPr>
              <w:t>DIO 5049/5</w:t>
            </w:r>
          </w:p>
          <w:p w14:paraId="28B3E5DF" w14:textId="77777777" w:rsidR="00C423D9" w:rsidRPr="00C423D9" w:rsidRDefault="00C423D9" w:rsidP="00640214">
            <w:pPr>
              <w:pStyle w:val="StandardWeb"/>
              <w:spacing w:before="0" w:beforeAutospacing="0" w:after="0" w:afterAutospacing="0"/>
              <w:rPr>
                <w:rFonts w:ascii="Arial" w:hAnsi="Arial" w:cs="Arial"/>
                <w:sz w:val="22"/>
                <w:szCs w:val="22"/>
              </w:rPr>
            </w:pPr>
          </w:p>
        </w:tc>
        <w:tc>
          <w:tcPr>
            <w:tcW w:w="2552" w:type="dxa"/>
            <w:shd w:val="clear" w:color="auto" w:fill="auto"/>
          </w:tcPr>
          <w:p w14:paraId="188659AE" w14:textId="77777777" w:rsidR="00C423D9" w:rsidRPr="00C423D9" w:rsidRDefault="00C423D9" w:rsidP="00640214">
            <w:pPr>
              <w:pStyle w:val="StandardWeb"/>
              <w:spacing w:before="0" w:beforeAutospacing="0" w:after="0" w:afterAutospacing="0"/>
              <w:jc w:val="both"/>
              <w:rPr>
                <w:rFonts w:ascii="Arial" w:hAnsi="Arial" w:cs="Arial"/>
                <w:sz w:val="22"/>
                <w:szCs w:val="22"/>
              </w:rPr>
            </w:pPr>
            <w:r w:rsidRPr="00C423D9">
              <w:rPr>
                <w:rFonts w:ascii="Arial" w:hAnsi="Arial" w:cs="Arial"/>
                <w:sz w:val="22"/>
                <w:szCs w:val="22"/>
              </w:rPr>
              <w:t>PUT</w:t>
            </w:r>
          </w:p>
        </w:tc>
        <w:tc>
          <w:tcPr>
            <w:tcW w:w="3118" w:type="dxa"/>
            <w:shd w:val="clear" w:color="auto" w:fill="auto"/>
          </w:tcPr>
          <w:p w14:paraId="752B2E7E" w14:textId="77777777" w:rsidR="00C423D9" w:rsidRPr="00C423D9" w:rsidRDefault="00C423D9" w:rsidP="00640214">
            <w:pPr>
              <w:pStyle w:val="StandardWeb"/>
              <w:spacing w:before="0" w:beforeAutospacing="0" w:after="0" w:afterAutospacing="0"/>
              <w:jc w:val="both"/>
              <w:rPr>
                <w:rFonts w:ascii="Arial" w:hAnsi="Arial" w:cs="Arial"/>
                <w:sz w:val="22"/>
                <w:szCs w:val="22"/>
              </w:rPr>
            </w:pPr>
          </w:p>
        </w:tc>
      </w:tr>
    </w:tbl>
    <w:p w14:paraId="5F780CB1" w14:textId="77777777" w:rsidR="00C423D9" w:rsidRPr="00C423D9" w:rsidRDefault="00C423D9" w:rsidP="00C423D9">
      <w:pPr>
        <w:pStyle w:val="StandardWeb"/>
        <w:spacing w:before="0" w:beforeAutospacing="0" w:after="0" w:afterAutospacing="0"/>
        <w:jc w:val="both"/>
        <w:rPr>
          <w:rFonts w:ascii="Arial" w:hAnsi="Arial" w:cs="Arial"/>
          <w:sz w:val="22"/>
          <w:szCs w:val="22"/>
        </w:rPr>
      </w:pPr>
    </w:p>
    <w:p w14:paraId="1B8BC8CE" w14:textId="77777777" w:rsidR="00C423D9" w:rsidRPr="00C423D9" w:rsidRDefault="00C423D9" w:rsidP="00C423D9">
      <w:pPr>
        <w:pStyle w:val="StandardWeb"/>
        <w:spacing w:before="0" w:beforeAutospacing="0" w:after="0" w:afterAutospacing="0"/>
        <w:jc w:val="both"/>
        <w:rPr>
          <w:rFonts w:ascii="Arial" w:hAnsi="Arial" w:cs="Arial"/>
          <w:sz w:val="22"/>
          <w:szCs w:val="22"/>
        </w:rPr>
      </w:pPr>
    </w:p>
    <w:p w14:paraId="5CA34CE4" w14:textId="77777777" w:rsidR="00C423D9" w:rsidRPr="00C423D9" w:rsidRDefault="00C423D9" w:rsidP="00C423D9">
      <w:pPr>
        <w:tabs>
          <w:tab w:val="center" w:pos="4536"/>
          <w:tab w:val="left" w:pos="5790"/>
        </w:tabs>
        <w:jc w:val="left"/>
        <w:rPr>
          <w:rFonts w:ascii="Arial" w:hAnsi="Arial" w:cs="Arial"/>
          <w:b/>
          <w:bCs/>
          <w:sz w:val="22"/>
          <w:szCs w:val="22"/>
        </w:rPr>
      </w:pPr>
      <w:r w:rsidRPr="00C423D9">
        <w:rPr>
          <w:rFonts w:ascii="Arial" w:hAnsi="Arial" w:cs="Arial"/>
          <w:sz w:val="22"/>
          <w:szCs w:val="22"/>
        </w:rPr>
        <w:tab/>
      </w:r>
      <w:r w:rsidRPr="00C423D9">
        <w:rPr>
          <w:rFonts w:ascii="Arial" w:hAnsi="Arial" w:cs="Arial"/>
          <w:b/>
          <w:bCs/>
          <w:sz w:val="22"/>
          <w:szCs w:val="22"/>
        </w:rPr>
        <w:t>Članak 2.</w:t>
      </w:r>
      <w:r w:rsidRPr="00C423D9">
        <w:rPr>
          <w:rFonts w:ascii="Arial" w:hAnsi="Arial" w:cs="Arial"/>
          <w:b/>
          <w:bCs/>
          <w:sz w:val="22"/>
          <w:szCs w:val="22"/>
        </w:rPr>
        <w:tab/>
      </w:r>
    </w:p>
    <w:p w14:paraId="7FC9C0A8" w14:textId="77777777" w:rsidR="00C423D9" w:rsidRPr="00C423D9" w:rsidRDefault="00C423D9" w:rsidP="00C423D9">
      <w:pPr>
        <w:pStyle w:val="StandardWeb"/>
        <w:spacing w:before="0" w:beforeAutospacing="0" w:after="0" w:afterAutospacing="0"/>
        <w:jc w:val="both"/>
        <w:rPr>
          <w:rFonts w:ascii="Arial" w:hAnsi="Arial" w:cs="Arial"/>
          <w:sz w:val="22"/>
          <w:szCs w:val="22"/>
        </w:rPr>
      </w:pPr>
      <w:r w:rsidRPr="00C423D9">
        <w:rPr>
          <w:rFonts w:ascii="Arial" w:hAnsi="Arial" w:cs="Arial"/>
          <w:sz w:val="22"/>
          <w:szCs w:val="22"/>
        </w:rPr>
        <w:t>Ova Odluka stupa na snagu osmog dana od dana objave u „Službenom glasniku Općine Sali“.</w:t>
      </w:r>
    </w:p>
    <w:p w14:paraId="79F0FA91" w14:textId="77777777" w:rsidR="00C423D9" w:rsidRPr="00C423D9" w:rsidRDefault="00C423D9" w:rsidP="00C423D9">
      <w:pPr>
        <w:pStyle w:val="StandardWeb"/>
        <w:spacing w:before="0" w:beforeAutospacing="0" w:after="0" w:afterAutospacing="0"/>
        <w:jc w:val="both"/>
        <w:rPr>
          <w:rFonts w:ascii="Arial" w:hAnsi="Arial" w:cs="Arial"/>
          <w:sz w:val="22"/>
          <w:szCs w:val="22"/>
        </w:rPr>
      </w:pPr>
    </w:p>
    <w:p w14:paraId="2CC99186" w14:textId="77777777" w:rsidR="00C423D9" w:rsidRPr="00C423D9" w:rsidRDefault="00C423D9" w:rsidP="00C423D9">
      <w:pPr>
        <w:pStyle w:val="StandardWeb"/>
        <w:spacing w:before="0" w:beforeAutospacing="0" w:after="0" w:afterAutospacing="0"/>
        <w:rPr>
          <w:rFonts w:ascii="Arial" w:hAnsi="Arial" w:cs="Arial"/>
          <w:iCs/>
          <w:sz w:val="22"/>
          <w:szCs w:val="22"/>
        </w:rPr>
      </w:pPr>
      <w:r w:rsidRPr="00C423D9">
        <w:rPr>
          <w:rFonts w:ascii="Arial" w:hAnsi="Arial" w:cs="Arial"/>
          <w:iCs/>
          <w:sz w:val="22"/>
          <w:szCs w:val="22"/>
        </w:rPr>
        <w:t>KLASA: 340-01/20-01/12</w:t>
      </w:r>
    </w:p>
    <w:p w14:paraId="4BE09D77" w14:textId="77777777" w:rsidR="00C423D9" w:rsidRPr="00C423D9" w:rsidRDefault="00C423D9" w:rsidP="00C423D9">
      <w:pPr>
        <w:pStyle w:val="StandardWeb"/>
        <w:tabs>
          <w:tab w:val="left" w:pos="5685"/>
        </w:tabs>
        <w:spacing w:before="0" w:beforeAutospacing="0" w:after="0" w:afterAutospacing="0"/>
        <w:rPr>
          <w:rFonts w:ascii="Arial" w:hAnsi="Arial" w:cs="Arial"/>
          <w:iCs/>
          <w:sz w:val="22"/>
          <w:szCs w:val="22"/>
        </w:rPr>
      </w:pPr>
      <w:r w:rsidRPr="00C423D9">
        <w:rPr>
          <w:rFonts w:ascii="Arial" w:hAnsi="Arial" w:cs="Arial"/>
          <w:iCs/>
          <w:sz w:val="22"/>
          <w:szCs w:val="22"/>
        </w:rPr>
        <w:t>UR.BROJ: 2198/15-01-22-7</w:t>
      </w:r>
      <w:r w:rsidRPr="00C423D9">
        <w:rPr>
          <w:rFonts w:ascii="Arial" w:hAnsi="Arial" w:cs="Arial"/>
          <w:iCs/>
          <w:sz w:val="22"/>
          <w:szCs w:val="22"/>
        </w:rPr>
        <w:tab/>
      </w:r>
    </w:p>
    <w:p w14:paraId="0305CBA1" w14:textId="77777777" w:rsidR="00C423D9" w:rsidRPr="00C423D9" w:rsidRDefault="00C423D9" w:rsidP="00C423D9">
      <w:pPr>
        <w:pStyle w:val="StandardWeb"/>
        <w:spacing w:before="0" w:beforeAutospacing="0" w:after="0" w:afterAutospacing="0"/>
        <w:rPr>
          <w:rFonts w:ascii="Arial" w:hAnsi="Arial" w:cs="Arial"/>
          <w:iCs/>
          <w:sz w:val="22"/>
          <w:szCs w:val="22"/>
        </w:rPr>
      </w:pPr>
      <w:r w:rsidRPr="00C423D9">
        <w:rPr>
          <w:rFonts w:ascii="Arial" w:hAnsi="Arial" w:cs="Arial"/>
          <w:iCs/>
          <w:sz w:val="22"/>
          <w:szCs w:val="22"/>
        </w:rPr>
        <w:t xml:space="preserve">U Salima, 29. rujna 2022. </w:t>
      </w:r>
    </w:p>
    <w:p w14:paraId="10619A76" w14:textId="77777777" w:rsidR="00C423D9" w:rsidRPr="00C423D9" w:rsidRDefault="00C423D9" w:rsidP="00C423D9">
      <w:pPr>
        <w:pStyle w:val="StandardWeb"/>
        <w:spacing w:before="0" w:beforeAutospacing="0" w:after="0" w:afterAutospacing="0"/>
        <w:rPr>
          <w:rFonts w:ascii="Arial" w:hAnsi="Arial" w:cs="Arial"/>
          <w:iCs/>
          <w:sz w:val="22"/>
          <w:szCs w:val="22"/>
        </w:rPr>
      </w:pPr>
    </w:p>
    <w:p w14:paraId="0B6F527A" w14:textId="77777777" w:rsidR="00C423D9" w:rsidRPr="00C423D9" w:rsidRDefault="00C423D9" w:rsidP="00C423D9">
      <w:pPr>
        <w:pStyle w:val="StandardWeb"/>
        <w:spacing w:before="0" w:beforeAutospacing="0" w:after="0" w:afterAutospacing="0"/>
        <w:jc w:val="center"/>
        <w:rPr>
          <w:rFonts w:ascii="Arial" w:hAnsi="Arial" w:cs="Arial"/>
          <w:b/>
          <w:bCs/>
          <w:sz w:val="22"/>
          <w:szCs w:val="22"/>
        </w:rPr>
      </w:pPr>
      <w:r w:rsidRPr="00C423D9">
        <w:rPr>
          <w:rFonts w:ascii="Arial" w:hAnsi="Arial" w:cs="Arial"/>
          <w:b/>
          <w:bCs/>
          <w:sz w:val="22"/>
          <w:szCs w:val="22"/>
        </w:rPr>
        <w:t>OPĆINSKO VIJEĆE OPĆINE SALI</w:t>
      </w:r>
    </w:p>
    <w:p w14:paraId="48BBBFE0" w14:textId="77777777" w:rsidR="00C423D9" w:rsidRPr="00C423D9" w:rsidRDefault="00C423D9" w:rsidP="00C423D9">
      <w:pPr>
        <w:pStyle w:val="StandardWeb"/>
        <w:spacing w:before="0" w:beforeAutospacing="0" w:after="0" w:afterAutospacing="0"/>
        <w:jc w:val="center"/>
        <w:rPr>
          <w:rFonts w:ascii="Arial" w:hAnsi="Arial" w:cs="Arial"/>
          <w:b/>
          <w:sz w:val="22"/>
          <w:szCs w:val="22"/>
        </w:rPr>
      </w:pPr>
      <w:r w:rsidRPr="00C423D9">
        <w:rPr>
          <w:rFonts w:ascii="Arial" w:hAnsi="Arial" w:cs="Arial"/>
          <w:b/>
          <w:bCs/>
          <w:sz w:val="22"/>
          <w:szCs w:val="22"/>
        </w:rPr>
        <w:t>Predsjednica</w:t>
      </w:r>
      <w:r w:rsidRPr="00C423D9">
        <w:rPr>
          <w:rFonts w:ascii="Arial" w:hAnsi="Arial" w:cs="Arial"/>
          <w:bCs/>
          <w:sz w:val="22"/>
          <w:szCs w:val="22"/>
        </w:rPr>
        <w:br/>
      </w:r>
      <w:r w:rsidRPr="00C423D9">
        <w:rPr>
          <w:rFonts w:ascii="Arial" w:hAnsi="Arial" w:cs="Arial"/>
          <w:sz w:val="22"/>
          <w:szCs w:val="22"/>
        </w:rPr>
        <w:t>Ivana Kirinić Frka</w:t>
      </w:r>
    </w:p>
    <w:p w14:paraId="65BCDEFF" w14:textId="77777777" w:rsidR="00C423D9" w:rsidRPr="00C423D9" w:rsidRDefault="00C423D9" w:rsidP="00C423D9">
      <w:pPr>
        <w:pStyle w:val="StandardWeb"/>
        <w:spacing w:before="0" w:beforeAutospacing="0" w:after="0" w:afterAutospacing="0"/>
        <w:rPr>
          <w:rFonts w:ascii="Arial" w:hAnsi="Arial" w:cs="Arial"/>
          <w:iCs/>
          <w:sz w:val="22"/>
          <w:szCs w:val="22"/>
        </w:rPr>
      </w:pPr>
    </w:p>
    <w:p w14:paraId="54926870" w14:textId="0FBD7E16" w:rsidR="001D50B1" w:rsidRPr="00C423D9" w:rsidRDefault="001D50B1" w:rsidP="00070A6F">
      <w:pPr>
        <w:rPr>
          <w:sz w:val="22"/>
          <w:szCs w:val="22"/>
        </w:rPr>
      </w:pPr>
    </w:p>
    <w:p w14:paraId="739ACCF5" w14:textId="04768D74" w:rsidR="001D50B1" w:rsidRPr="00C423D9" w:rsidRDefault="001D50B1" w:rsidP="00070A6F">
      <w:pPr>
        <w:rPr>
          <w:sz w:val="22"/>
          <w:szCs w:val="22"/>
        </w:rPr>
      </w:pPr>
    </w:p>
    <w:p w14:paraId="531D5A87" w14:textId="2826E082" w:rsidR="00C423D9" w:rsidRPr="00C423D9" w:rsidRDefault="00C423D9" w:rsidP="00070A6F">
      <w:pPr>
        <w:rPr>
          <w:sz w:val="22"/>
          <w:szCs w:val="22"/>
        </w:rPr>
      </w:pPr>
    </w:p>
    <w:p w14:paraId="767FB18A" w14:textId="1BCB04EE" w:rsidR="00C423D9" w:rsidRPr="00C423D9" w:rsidRDefault="00C423D9" w:rsidP="00070A6F">
      <w:pPr>
        <w:rPr>
          <w:sz w:val="22"/>
          <w:szCs w:val="22"/>
        </w:rPr>
      </w:pPr>
    </w:p>
    <w:p w14:paraId="5688D36F" w14:textId="5A243346" w:rsidR="00C423D9" w:rsidRPr="00C423D9" w:rsidRDefault="00C423D9" w:rsidP="00070A6F">
      <w:pPr>
        <w:rPr>
          <w:sz w:val="22"/>
          <w:szCs w:val="22"/>
        </w:rPr>
      </w:pPr>
    </w:p>
    <w:p w14:paraId="39CFD820" w14:textId="75A31957" w:rsidR="00C423D9" w:rsidRPr="00C423D9" w:rsidRDefault="00C423D9" w:rsidP="00070A6F">
      <w:pPr>
        <w:rPr>
          <w:sz w:val="22"/>
          <w:szCs w:val="22"/>
        </w:rPr>
      </w:pPr>
    </w:p>
    <w:p w14:paraId="330A4911" w14:textId="77777777" w:rsidR="001D50B1" w:rsidRDefault="001D50B1" w:rsidP="00070A6F">
      <w:pPr>
        <w:rPr>
          <w:sz w:val="22"/>
          <w:szCs w:val="22"/>
        </w:rPr>
      </w:pPr>
    </w:p>
    <w:p w14:paraId="2A480A9C" w14:textId="28CBCE21" w:rsidR="007317F0" w:rsidRDefault="007317F0" w:rsidP="007317F0">
      <w:pPr>
        <w:jc w:val="right"/>
        <w:rPr>
          <w:sz w:val="22"/>
          <w:szCs w:val="22"/>
        </w:rPr>
      </w:pPr>
    </w:p>
    <w:p w14:paraId="2DAF8F19" w14:textId="77777777" w:rsidR="007317F0" w:rsidRPr="007317F0" w:rsidRDefault="007317F0" w:rsidP="007317F0">
      <w:pPr>
        <w:jc w:val="right"/>
        <w:rPr>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B5120" w:rsidRPr="008B5120" w14:paraId="33E992EA" w14:textId="77777777" w:rsidTr="00767F13">
        <w:trPr>
          <w:trHeight w:val="979"/>
        </w:trPr>
        <w:tc>
          <w:tcPr>
            <w:tcW w:w="6946" w:type="dxa"/>
            <w:tcBorders>
              <w:top w:val="single" w:sz="4" w:space="0" w:color="auto"/>
              <w:left w:val="single" w:sz="4" w:space="0" w:color="auto"/>
              <w:bottom w:val="single" w:sz="4" w:space="0" w:color="auto"/>
              <w:right w:val="single" w:sz="4" w:space="0" w:color="auto"/>
            </w:tcBorders>
          </w:tcPr>
          <w:p w14:paraId="1E20653C" w14:textId="77777777" w:rsidR="008B5120" w:rsidRPr="008B5120" w:rsidRDefault="008B5120" w:rsidP="00DD072F">
            <w:pPr>
              <w:jc w:val="center"/>
            </w:pPr>
            <w:r w:rsidRPr="008B5120">
              <w:t>„Službeni glasnik Općine Sali“ – Službeno glasilo Općine Sali</w:t>
            </w:r>
          </w:p>
          <w:p w14:paraId="5BD860C6" w14:textId="77777777" w:rsidR="008B5120" w:rsidRPr="008B5120" w:rsidRDefault="008B5120" w:rsidP="00DD072F">
            <w:pPr>
              <w:jc w:val="center"/>
            </w:pPr>
            <w:r w:rsidRPr="008B5120">
              <w:t>Izdavač: Općina Sali</w:t>
            </w:r>
          </w:p>
          <w:p w14:paraId="17056BB1" w14:textId="77777777" w:rsidR="008B5120" w:rsidRPr="008B5120" w:rsidRDefault="008B5120" w:rsidP="00DD072F">
            <w:pPr>
              <w:jc w:val="center"/>
            </w:pPr>
            <w:r w:rsidRPr="008B5120">
              <w:t>Sali, Sali II 74 A, telefon: 023/377-042</w:t>
            </w:r>
          </w:p>
          <w:p w14:paraId="46011E05" w14:textId="77777777" w:rsidR="008B5120" w:rsidRPr="008B5120" w:rsidRDefault="008B5120" w:rsidP="00DD072F">
            <w:pPr>
              <w:jc w:val="center"/>
            </w:pPr>
            <w:r w:rsidRPr="008B5120">
              <w:t>Službeni glasnik objavljuje se na: www.opcina-sali.hr</w:t>
            </w:r>
          </w:p>
        </w:tc>
      </w:tr>
    </w:tbl>
    <w:p w14:paraId="49101B2F" w14:textId="10CDE5D3" w:rsidR="007317F0" w:rsidRDefault="007317F0" w:rsidP="00FC75CC">
      <w:pPr>
        <w:rPr>
          <w:rFonts w:ascii="Arial" w:hAnsi="Arial" w:cs="Arial"/>
          <w:sz w:val="22"/>
          <w:szCs w:val="22"/>
        </w:rPr>
      </w:pPr>
    </w:p>
    <w:p w14:paraId="45F676EA" w14:textId="1B3CCFBE" w:rsidR="00A2662E" w:rsidRDefault="00A2662E" w:rsidP="00FC75CC">
      <w:pPr>
        <w:rPr>
          <w:rFonts w:ascii="Arial" w:hAnsi="Arial" w:cs="Arial"/>
          <w:sz w:val="22"/>
          <w:szCs w:val="22"/>
        </w:rPr>
      </w:pPr>
    </w:p>
    <w:p w14:paraId="06FA729C" w14:textId="510B8231" w:rsidR="00A2662E" w:rsidRDefault="00A2662E" w:rsidP="00FC75CC">
      <w:pPr>
        <w:rPr>
          <w:rFonts w:ascii="Arial" w:hAnsi="Arial" w:cs="Arial"/>
          <w:sz w:val="22"/>
          <w:szCs w:val="22"/>
        </w:rPr>
      </w:pPr>
    </w:p>
    <w:p w14:paraId="418E827E" w14:textId="1330FCCF" w:rsidR="00A2662E" w:rsidRDefault="00A2662E" w:rsidP="00FC75CC">
      <w:pPr>
        <w:rPr>
          <w:rFonts w:ascii="Arial" w:hAnsi="Arial" w:cs="Arial"/>
          <w:sz w:val="22"/>
          <w:szCs w:val="22"/>
        </w:rPr>
      </w:pPr>
    </w:p>
    <w:p w14:paraId="595F4D4A" w14:textId="77777777" w:rsidR="00A2662E" w:rsidRDefault="00A2662E" w:rsidP="00FC75CC">
      <w:pPr>
        <w:rPr>
          <w:rFonts w:ascii="Arial" w:hAnsi="Arial" w:cs="Arial"/>
          <w:sz w:val="22"/>
          <w:szCs w:val="22"/>
        </w:rPr>
      </w:pPr>
    </w:p>
    <w:p w14:paraId="3DE09A7D" w14:textId="6C93873F" w:rsidR="007317F0" w:rsidRDefault="007317F0" w:rsidP="00FC75CC">
      <w:pPr>
        <w:rPr>
          <w:rFonts w:ascii="Arial" w:hAnsi="Arial" w:cs="Arial"/>
          <w:sz w:val="22"/>
          <w:szCs w:val="22"/>
        </w:rPr>
      </w:pPr>
    </w:p>
    <w:p w14:paraId="72B873EB" w14:textId="2943FE47" w:rsidR="007317F0" w:rsidRDefault="007317F0" w:rsidP="00FC75CC">
      <w:pPr>
        <w:rPr>
          <w:rFonts w:ascii="Arial" w:hAnsi="Arial" w:cs="Arial"/>
          <w:sz w:val="22"/>
          <w:szCs w:val="22"/>
        </w:rPr>
      </w:pPr>
    </w:p>
    <w:p w14:paraId="307E9FAB" w14:textId="04C02D9B" w:rsidR="007317F0" w:rsidRDefault="007317F0" w:rsidP="00FC75CC">
      <w:pPr>
        <w:rPr>
          <w:rFonts w:ascii="Arial" w:hAnsi="Arial" w:cs="Arial"/>
          <w:sz w:val="22"/>
          <w:szCs w:val="22"/>
        </w:rPr>
      </w:pPr>
    </w:p>
    <w:p w14:paraId="5BA2358D" w14:textId="77777777" w:rsidR="007317F0" w:rsidRDefault="007317F0" w:rsidP="00FC75CC">
      <w:pPr>
        <w:rPr>
          <w:rFonts w:ascii="Arial" w:hAnsi="Arial" w:cs="Arial"/>
          <w:sz w:val="22"/>
          <w:szCs w:val="22"/>
        </w:rPr>
      </w:pPr>
    </w:p>
    <w:p w14:paraId="7B552FAC" w14:textId="77777777" w:rsidR="00A40178" w:rsidRDefault="00A40178" w:rsidP="00FC75CC">
      <w:pPr>
        <w:rPr>
          <w:rFonts w:ascii="Arial" w:hAnsi="Arial" w:cs="Arial"/>
          <w:sz w:val="22"/>
          <w:szCs w:val="22"/>
        </w:rPr>
      </w:pPr>
    </w:p>
    <w:p w14:paraId="15BF07D5" w14:textId="5C9C36E4" w:rsidR="00F90825" w:rsidRDefault="00F90825" w:rsidP="00FC75CC">
      <w:pPr>
        <w:rPr>
          <w:rFonts w:ascii="Arial" w:hAnsi="Arial" w:cs="Arial"/>
          <w:sz w:val="22"/>
          <w:szCs w:val="22"/>
        </w:rPr>
      </w:pPr>
    </w:p>
    <w:sectPr w:rsidR="00F90825" w:rsidSect="00E91B20">
      <w:headerReference w:type="defaul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DC74" w14:textId="77777777" w:rsidR="00253771" w:rsidRDefault="00253771" w:rsidP="00C10246">
      <w:pPr>
        <w:spacing w:line="240" w:lineRule="auto"/>
      </w:pPr>
      <w:r>
        <w:separator/>
      </w:r>
    </w:p>
  </w:endnote>
  <w:endnote w:type="continuationSeparator" w:id="0">
    <w:p w14:paraId="3F9A3546" w14:textId="77777777" w:rsidR="00253771" w:rsidRDefault="00253771"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xt">
    <w:altName w:val="Courier New"/>
    <w:charset w:val="EE"/>
    <w:family w:val="auto"/>
    <w:pitch w:val="variable"/>
    <w:sig w:usb0="00000000"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8629" w14:textId="77777777" w:rsidR="00253771" w:rsidRDefault="00253771" w:rsidP="00C10246">
      <w:pPr>
        <w:spacing w:line="240" w:lineRule="auto"/>
      </w:pPr>
      <w:r>
        <w:separator/>
      </w:r>
    </w:p>
  </w:footnote>
  <w:footnote w:type="continuationSeparator" w:id="0">
    <w:p w14:paraId="14AE8DA1" w14:textId="77777777" w:rsidR="00253771" w:rsidRDefault="00253771"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163" w14:textId="791667FD"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A10076">
      <w:rPr>
        <w:rFonts w:ascii="HR-Times New Roman" w:eastAsia="Times New Roman" w:hAnsi="HR-Times New Roman"/>
        <w:b/>
        <w:noProof w:val="0"/>
        <w:w w:val="80"/>
        <w:sz w:val="22"/>
        <w:szCs w:val="20"/>
        <w:u w:val="single"/>
      </w:rPr>
      <w:t xml:space="preserve">– broj </w:t>
    </w:r>
    <w:r w:rsidR="006F6324">
      <w:rPr>
        <w:rFonts w:ascii="HR-Times New Roman" w:eastAsia="Times New Roman" w:hAnsi="HR-Times New Roman"/>
        <w:b/>
        <w:noProof w:val="0"/>
        <w:w w:val="80"/>
        <w:sz w:val="22"/>
        <w:szCs w:val="20"/>
        <w:u w:val="single"/>
      </w:rPr>
      <w:t>7</w:t>
    </w:r>
    <w:r>
      <w:rPr>
        <w:rFonts w:ascii="HR-Times New Roman" w:eastAsia="Times New Roman" w:hAnsi="HR-Times New Roman"/>
        <w:b/>
        <w:noProof w:val="0"/>
        <w:w w:val="80"/>
        <w:sz w:val="22"/>
        <w:szCs w:val="20"/>
        <w:u w:val="single"/>
      </w:rPr>
      <w:t>/202</w:t>
    </w:r>
    <w:r w:rsidR="00113C0E">
      <w:rPr>
        <w:rFonts w:ascii="HR-Times New Roman" w:eastAsia="Times New Roman" w:hAnsi="HR-Times New Roman"/>
        <w:b/>
        <w:noProof w:val="0"/>
        <w:w w:val="80"/>
        <w:sz w:val="22"/>
        <w:szCs w:val="20"/>
        <w:u w:val="single"/>
      </w:rPr>
      <w:t>2</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6F6324">
      <w:rPr>
        <w:rFonts w:ascii="HR-Times New Roman" w:eastAsia="Times New Roman" w:hAnsi="HR-Times New Roman"/>
        <w:b/>
        <w:noProof w:val="0"/>
        <w:w w:val="80"/>
        <w:sz w:val="22"/>
        <w:szCs w:val="20"/>
        <w:u w:val="single"/>
      </w:rPr>
      <w:t>29</w:t>
    </w:r>
    <w:r w:rsidR="00A10076">
      <w:rPr>
        <w:rFonts w:ascii="HR-Times New Roman" w:eastAsia="Times New Roman" w:hAnsi="HR-Times New Roman"/>
        <w:b/>
        <w:noProof w:val="0"/>
        <w:w w:val="80"/>
        <w:sz w:val="22"/>
        <w:szCs w:val="20"/>
        <w:u w:val="single"/>
      </w:rPr>
      <w:t xml:space="preserve">. </w:t>
    </w:r>
    <w:r w:rsidR="006F6324">
      <w:rPr>
        <w:rFonts w:ascii="HR-Times New Roman" w:eastAsia="Times New Roman" w:hAnsi="HR-Times New Roman"/>
        <w:b/>
        <w:noProof w:val="0"/>
        <w:w w:val="80"/>
        <w:sz w:val="22"/>
        <w:szCs w:val="20"/>
        <w:u w:val="single"/>
      </w:rPr>
      <w:t>rujna</w:t>
    </w:r>
    <w:r>
      <w:rPr>
        <w:rFonts w:ascii="HR-Times New Roman" w:eastAsia="Times New Roman" w:hAnsi="HR-Times New Roman"/>
        <w:b/>
        <w:noProof w:val="0"/>
        <w:w w:val="80"/>
        <w:sz w:val="22"/>
        <w:szCs w:val="20"/>
        <w:u w:val="single"/>
      </w:rPr>
      <w:t xml:space="preserve"> 202</w:t>
    </w:r>
    <w:r w:rsidR="00113C0E">
      <w:rPr>
        <w:rFonts w:ascii="HR-Times New Roman" w:eastAsia="Times New Roman" w:hAnsi="HR-Times New Roman"/>
        <w:b/>
        <w:noProof w:val="0"/>
        <w:w w:val="80"/>
        <w:sz w:val="22"/>
        <w:szCs w:val="20"/>
        <w:u w:val="single"/>
      </w:rPr>
      <w:t>2</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A13E35"/>
    <w:multiLevelType w:val="hybridMultilevel"/>
    <w:tmpl w:val="F5B24D58"/>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 w15:restartNumberingAfterBreak="0">
    <w:nsid w:val="15C85639"/>
    <w:multiLevelType w:val="hybridMultilevel"/>
    <w:tmpl w:val="1B9C7D6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6A02252"/>
    <w:multiLevelType w:val="hybridMultilevel"/>
    <w:tmpl w:val="DEE82F98"/>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1AE16A5A"/>
    <w:multiLevelType w:val="hybridMultilevel"/>
    <w:tmpl w:val="11F43532"/>
    <w:lvl w:ilvl="0" w:tplc="4768F61C">
      <w:start w:val="1"/>
      <w:numFmt w:val="lowerLetter"/>
      <w:lvlText w:val="(%1)"/>
      <w:lvlJc w:val="left"/>
      <w:pPr>
        <w:ind w:left="720" w:hanging="360"/>
      </w:pPr>
      <w:rPr>
        <w:rFonts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0E64EE"/>
    <w:multiLevelType w:val="hybridMultilevel"/>
    <w:tmpl w:val="F0A6A2EE"/>
    <w:lvl w:ilvl="0" w:tplc="1698431C">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0F1652"/>
    <w:multiLevelType w:val="hybridMultilevel"/>
    <w:tmpl w:val="6C86D3DC"/>
    <w:lvl w:ilvl="0" w:tplc="C16CE568">
      <w:start w:val="1"/>
      <w:numFmt w:val="lowerLetter"/>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1" w15:restartNumberingAfterBreak="0">
    <w:nsid w:val="2AA00793"/>
    <w:multiLevelType w:val="hybridMultilevel"/>
    <w:tmpl w:val="2C18FFF0"/>
    <w:lvl w:ilvl="0" w:tplc="767E225A">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FB208A1"/>
    <w:multiLevelType w:val="hybridMultilevel"/>
    <w:tmpl w:val="6A8C1650"/>
    <w:lvl w:ilvl="0" w:tplc="E1BCAB7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B43E22"/>
    <w:multiLevelType w:val="hybridMultilevel"/>
    <w:tmpl w:val="B184B582"/>
    <w:lvl w:ilvl="0" w:tplc="E1589E58">
      <w:start w:val="1"/>
      <w:numFmt w:val="bullet"/>
      <w:lvlText w:val=""/>
      <w:lvlJc w:val="left"/>
      <w:pPr>
        <w:tabs>
          <w:tab w:val="num" w:pos="360"/>
        </w:tabs>
        <w:ind w:left="360" w:hanging="360"/>
      </w:pPr>
      <w:rPr>
        <w:rFonts w:ascii="Symbol" w:hAnsi="Symbol" w:hint="default"/>
        <w:b w:val="0"/>
        <w:i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536F5"/>
    <w:multiLevelType w:val="hybridMultilevel"/>
    <w:tmpl w:val="479221F6"/>
    <w:lvl w:ilvl="0" w:tplc="A55C587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35565FBB"/>
    <w:multiLevelType w:val="hybridMultilevel"/>
    <w:tmpl w:val="CB96F03A"/>
    <w:lvl w:ilvl="0" w:tplc="94E8355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540EE"/>
    <w:multiLevelType w:val="hybridMultilevel"/>
    <w:tmpl w:val="66D8DEEC"/>
    <w:lvl w:ilvl="0" w:tplc="D62868F2">
      <w:start w:val="1"/>
      <w:numFmt w:val="bullet"/>
      <w:lvlText w:val="-"/>
      <w:lvlJc w:val="left"/>
      <w:pPr>
        <w:ind w:left="720" w:hanging="360"/>
      </w:pPr>
      <w:rPr>
        <w:rFonts w:ascii="Txt" w:hAnsi="Txt"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543036"/>
    <w:multiLevelType w:val="multilevel"/>
    <w:tmpl w:val="6B96E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C72426"/>
    <w:multiLevelType w:val="hybridMultilevel"/>
    <w:tmpl w:val="ED4C259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58A863A9"/>
    <w:multiLevelType w:val="hybridMultilevel"/>
    <w:tmpl w:val="88B62038"/>
    <w:lvl w:ilvl="0" w:tplc="041A0013">
      <w:start w:val="1"/>
      <w:numFmt w:val="upp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A4F4F49"/>
    <w:multiLevelType w:val="hybridMultilevel"/>
    <w:tmpl w:val="CCACA22A"/>
    <w:lvl w:ilvl="0" w:tplc="0562D7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665979"/>
    <w:multiLevelType w:val="hybridMultilevel"/>
    <w:tmpl w:val="F458835E"/>
    <w:lvl w:ilvl="0" w:tplc="72BC002C">
      <w:start w:val="1"/>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DB03B14"/>
    <w:multiLevelType w:val="hybridMultilevel"/>
    <w:tmpl w:val="64301150"/>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79267D55"/>
    <w:multiLevelType w:val="hybridMultilevel"/>
    <w:tmpl w:val="9FF2885E"/>
    <w:lvl w:ilvl="0" w:tplc="CE7ABE7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A9E58BE"/>
    <w:multiLevelType w:val="multilevel"/>
    <w:tmpl w:val="5442DFF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186334233">
    <w:abstractNumId w:val="2"/>
  </w:num>
  <w:num w:numId="2" w16cid:durableId="1940749307">
    <w:abstractNumId w:val="1"/>
  </w:num>
  <w:num w:numId="3" w16cid:durableId="555120867">
    <w:abstractNumId w:val="0"/>
  </w:num>
  <w:num w:numId="4" w16cid:durableId="1218739662">
    <w:abstractNumId w:val="4"/>
  </w:num>
  <w:num w:numId="5" w16cid:durableId="493103529">
    <w:abstractNumId w:val="23"/>
  </w:num>
  <w:num w:numId="6" w16cid:durableId="836575500">
    <w:abstractNumId w:val="24"/>
  </w:num>
  <w:num w:numId="7" w16cid:durableId="2042516172">
    <w:abstractNumId w:val="21"/>
  </w:num>
  <w:num w:numId="8" w16cid:durableId="743336298">
    <w:abstractNumId w:val="20"/>
  </w:num>
  <w:num w:numId="9" w16cid:durableId="1490751670">
    <w:abstractNumId w:val="15"/>
  </w:num>
  <w:num w:numId="10" w16cid:durableId="1931305624">
    <w:abstractNumId w:val="14"/>
  </w:num>
  <w:num w:numId="11" w16cid:durableId="670792888">
    <w:abstractNumId w:val="19"/>
  </w:num>
  <w:num w:numId="12" w16cid:durableId="1917090587">
    <w:abstractNumId w:val="22"/>
  </w:num>
  <w:num w:numId="13" w16cid:durableId="518588590">
    <w:abstractNumId w:val="18"/>
  </w:num>
  <w:num w:numId="14" w16cid:durableId="837236045">
    <w:abstractNumId w:val="5"/>
  </w:num>
  <w:num w:numId="15" w16cid:durableId="24605534">
    <w:abstractNumId w:val="6"/>
  </w:num>
  <w:num w:numId="16" w16cid:durableId="452944901">
    <w:abstractNumId w:val="7"/>
  </w:num>
  <w:num w:numId="17" w16cid:durableId="91358438">
    <w:abstractNumId w:val="9"/>
  </w:num>
  <w:num w:numId="18" w16cid:durableId="514154890">
    <w:abstractNumId w:val="17"/>
  </w:num>
  <w:num w:numId="19" w16cid:durableId="9939478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687818">
    <w:abstractNumId w:val="10"/>
  </w:num>
  <w:num w:numId="21" w16cid:durableId="80177000">
    <w:abstractNumId w:val="11"/>
  </w:num>
  <w:num w:numId="22" w16cid:durableId="533152554">
    <w:abstractNumId w:val="16"/>
  </w:num>
  <w:num w:numId="23" w16cid:durableId="1553034327">
    <w:abstractNumId w:val="8"/>
  </w:num>
  <w:num w:numId="24" w16cid:durableId="1133863871">
    <w:abstractNumId w:val="12"/>
  </w:num>
  <w:num w:numId="25" w16cid:durableId="123385787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11647"/>
    <w:rsid w:val="00013546"/>
    <w:rsid w:val="000138D7"/>
    <w:rsid w:val="00017769"/>
    <w:rsid w:val="00020A0D"/>
    <w:rsid w:val="00033CEB"/>
    <w:rsid w:val="0003441C"/>
    <w:rsid w:val="00034A1E"/>
    <w:rsid w:val="00045D6D"/>
    <w:rsid w:val="00051C3D"/>
    <w:rsid w:val="00062B35"/>
    <w:rsid w:val="000653C8"/>
    <w:rsid w:val="00070A6F"/>
    <w:rsid w:val="00073FD3"/>
    <w:rsid w:val="00076881"/>
    <w:rsid w:val="00084B15"/>
    <w:rsid w:val="000864E9"/>
    <w:rsid w:val="000933B3"/>
    <w:rsid w:val="0009670C"/>
    <w:rsid w:val="000A7D01"/>
    <w:rsid w:val="000B5F81"/>
    <w:rsid w:val="000C5796"/>
    <w:rsid w:val="000C7E26"/>
    <w:rsid w:val="000D291F"/>
    <w:rsid w:val="000D2D0A"/>
    <w:rsid w:val="000D7088"/>
    <w:rsid w:val="000D75C9"/>
    <w:rsid w:val="000E1656"/>
    <w:rsid w:val="000E3601"/>
    <w:rsid w:val="000E5B70"/>
    <w:rsid w:val="000E7726"/>
    <w:rsid w:val="000F459E"/>
    <w:rsid w:val="0010209E"/>
    <w:rsid w:val="00111FF2"/>
    <w:rsid w:val="00113C0E"/>
    <w:rsid w:val="001245A0"/>
    <w:rsid w:val="001254F9"/>
    <w:rsid w:val="001411F6"/>
    <w:rsid w:val="00141E76"/>
    <w:rsid w:val="001438CA"/>
    <w:rsid w:val="00144760"/>
    <w:rsid w:val="00145F39"/>
    <w:rsid w:val="00157ABD"/>
    <w:rsid w:val="001753F5"/>
    <w:rsid w:val="00175433"/>
    <w:rsid w:val="00180905"/>
    <w:rsid w:val="0018222C"/>
    <w:rsid w:val="00183585"/>
    <w:rsid w:val="00185983"/>
    <w:rsid w:val="00196ABD"/>
    <w:rsid w:val="001B3AA5"/>
    <w:rsid w:val="001C315A"/>
    <w:rsid w:val="001C6758"/>
    <w:rsid w:val="001D17AF"/>
    <w:rsid w:val="001D3778"/>
    <w:rsid w:val="001D50B1"/>
    <w:rsid w:val="001E0EF5"/>
    <w:rsid w:val="001F3F9C"/>
    <w:rsid w:val="001F60DE"/>
    <w:rsid w:val="0020283B"/>
    <w:rsid w:val="0020297D"/>
    <w:rsid w:val="00202EB1"/>
    <w:rsid w:val="002037E4"/>
    <w:rsid w:val="00204B26"/>
    <w:rsid w:val="002069A4"/>
    <w:rsid w:val="002101AE"/>
    <w:rsid w:val="00213547"/>
    <w:rsid w:val="00215F58"/>
    <w:rsid w:val="00230AAF"/>
    <w:rsid w:val="00235831"/>
    <w:rsid w:val="002404EF"/>
    <w:rsid w:val="00253771"/>
    <w:rsid w:val="00260801"/>
    <w:rsid w:val="00261117"/>
    <w:rsid w:val="002620BE"/>
    <w:rsid w:val="0026363F"/>
    <w:rsid w:val="00266382"/>
    <w:rsid w:val="00267870"/>
    <w:rsid w:val="00280B80"/>
    <w:rsid w:val="00281A18"/>
    <w:rsid w:val="002B0467"/>
    <w:rsid w:val="002B1F26"/>
    <w:rsid w:val="002D1111"/>
    <w:rsid w:val="002D2D3A"/>
    <w:rsid w:val="002D56DB"/>
    <w:rsid w:val="002F4DAA"/>
    <w:rsid w:val="002F6E69"/>
    <w:rsid w:val="003078F6"/>
    <w:rsid w:val="003121EC"/>
    <w:rsid w:val="0031513D"/>
    <w:rsid w:val="00317056"/>
    <w:rsid w:val="0032057C"/>
    <w:rsid w:val="003243D8"/>
    <w:rsid w:val="00331B08"/>
    <w:rsid w:val="003348E9"/>
    <w:rsid w:val="00356B8A"/>
    <w:rsid w:val="00361A46"/>
    <w:rsid w:val="00362B1C"/>
    <w:rsid w:val="00363BEE"/>
    <w:rsid w:val="00364694"/>
    <w:rsid w:val="003702BC"/>
    <w:rsid w:val="00381729"/>
    <w:rsid w:val="00383937"/>
    <w:rsid w:val="00386E97"/>
    <w:rsid w:val="00390754"/>
    <w:rsid w:val="00393624"/>
    <w:rsid w:val="0039570D"/>
    <w:rsid w:val="003A0DBA"/>
    <w:rsid w:val="003A0F27"/>
    <w:rsid w:val="003A7020"/>
    <w:rsid w:val="003B24C2"/>
    <w:rsid w:val="003B4916"/>
    <w:rsid w:val="003C48BA"/>
    <w:rsid w:val="003D0549"/>
    <w:rsid w:val="003D4DC9"/>
    <w:rsid w:val="003D6214"/>
    <w:rsid w:val="003E3FEB"/>
    <w:rsid w:val="003F1261"/>
    <w:rsid w:val="003F7FBE"/>
    <w:rsid w:val="00401205"/>
    <w:rsid w:val="00401812"/>
    <w:rsid w:val="004054AA"/>
    <w:rsid w:val="0041068A"/>
    <w:rsid w:val="0041095A"/>
    <w:rsid w:val="00414839"/>
    <w:rsid w:val="00425B20"/>
    <w:rsid w:val="00431432"/>
    <w:rsid w:val="004319BF"/>
    <w:rsid w:val="00433DE3"/>
    <w:rsid w:val="00436C5A"/>
    <w:rsid w:val="00440B8E"/>
    <w:rsid w:val="00460FEC"/>
    <w:rsid w:val="00463DB2"/>
    <w:rsid w:val="0046436B"/>
    <w:rsid w:val="004772DF"/>
    <w:rsid w:val="0048000F"/>
    <w:rsid w:val="004A39EB"/>
    <w:rsid w:val="004B0A42"/>
    <w:rsid w:val="004B4119"/>
    <w:rsid w:val="004B58EC"/>
    <w:rsid w:val="004B6CA3"/>
    <w:rsid w:val="004B7273"/>
    <w:rsid w:val="004D63A9"/>
    <w:rsid w:val="004F553E"/>
    <w:rsid w:val="004F6DE2"/>
    <w:rsid w:val="00501CE5"/>
    <w:rsid w:val="005241A7"/>
    <w:rsid w:val="00533C92"/>
    <w:rsid w:val="00533E1C"/>
    <w:rsid w:val="005458CB"/>
    <w:rsid w:val="00550238"/>
    <w:rsid w:val="0056207A"/>
    <w:rsid w:val="0059646E"/>
    <w:rsid w:val="005964A8"/>
    <w:rsid w:val="00597C62"/>
    <w:rsid w:val="005A40B2"/>
    <w:rsid w:val="005A539F"/>
    <w:rsid w:val="005B6845"/>
    <w:rsid w:val="005C3036"/>
    <w:rsid w:val="005C3903"/>
    <w:rsid w:val="005C3CBA"/>
    <w:rsid w:val="005C7E45"/>
    <w:rsid w:val="005D5862"/>
    <w:rsid w:val="005E4D44"/>
    <w:rsid w:val="00610F5D"/>
    <w:rsid w:val="00613A4B"/>
    <w:rsid w:val="00614844"/>
    <w:rsid w:val="006157DC"/>
    <w:rsid w:val="00620EAC"/>
    <w:rsid w:val="00623536"/>
    <w:rsid w:val="006257D7"/>
    <w:rsid w:val="00631F08"/>
    <w:rsid w:val="0063483A"/>
    <w:rsid w:val="0066315A"/>
    <w:rsid w:val="006723D1"/>
    <w:rsid w:val="00674372"/>
    <w:rsid w:val="006745D1"/>
    <w:rsid w:val="00683413"/>
    <w:rsid w:val="00684310"/>
    <w:rsid w:val="00694E4E"/>
    <w:rsid w:val="00696C9C"/>
    <w:rsid w:val="006C24EE"/>
    <w:rsid w:val="006C69D7"/>
    <w:rsid w:val="006D6909"/>
    <w:rsid w:val="006E42B3"/>
    <w:rsid w:val="006F40B5"/>
    <w:rsid w:val="006F6324"/>
    <w:rsid w:val="006F7517"/>
    <w:rsid w:val="0070703F"/>
    <w:rsid w:val="00711461"/>
    <w:rsid w:val="007143EE"/>
    <w:rsid w:val="007154FB"/>
    <w:rsid w:val="00716581"/>
    <w:rsid w:val="0072725E"/>
    <w:rsid w:val="007317F0"/>
    <w:rsid w:val="00731D33"/>
    <w:rsid w:val="00732A28"/>
    <w:rsid w:val="00736D7B"/>
    <w:rsid w:val="00764DAF"/>
    <w:rsid w:val="00767F13"/>
    <w:rsid w:val="0077467E"/>
    <w:rsid w:val="00774C3E"/>
    <w:rsid w:val="00777F64"/>
    <w:rsid w:val="00781DA5"/>
    <w:rsid w:val="007835C0"/>
    <w:rsid w:val="0078447E"/>
    <w:rsid w:val="00787DDB"/>
    <w:rsid w:val="00792EE9"/>
    <w:rsid w:val="007937DD"/>
    <w:rsid w:val="00793814"/>
    <w:rsid w:val="007962BF"/>
    <w:rsid w:val="007971DC"/>
    <w:rsid w:val="007A318D"/>
    <w:rsid w:val="007B285C"/>
    <w:rsid w:val="007B2C05"/>
    <w:rsid w:val="007B597D"/>
    <w:rsid w:val="007C6AA4"/>
    <w:rsid w:val="007D1D7F"/>
    <w:rsid w:val="007D23D5"/>
    <w:rsid w:val="007D2875"/>
    <w:rsid w:val="007D67AB"/>
    <w:rsid w:val="007F725A"/>
    <w:rsid w:val="007F7FC6"/>
    <w:rsid w:val="00800BDF"/>
    <w:rsid w:val="00814C01"/>
    <w:rsid w:val="0081668D"/>
    <w:rsid w:val="008168E9"/>
    <w:rsid w:val="0082707E"/>
    <w:rsid w:val="00831437"/>
    <w:rsid w:val="00831708"/>
    <w:rsid w:val="00833E1F"/>
    <w:rsid w:val="00836345"/>
    <w:rsid w:val="00841B81"/>
    <w:rsid w:val="00852F49"/>
    <w:rsid w:val="00854990"/>
    <w:rsid w:val="00855B00"/>
    <w:rsid w:val="00865D86"/>
    <w:rsid w:val="008719DC"/>
    <w:rsid w:val="008977DC"/>
    <w:rsid w:val="008A0EDA"/>
    <w:rsid w:val="008A77BC"/>
    <w:rsid w:val="008B47BD"/>
    <w:rsid w:val="008B5120"/>
    <w:rsid w:val="008B7528"/>
    <w:rsid w:val="008C0BB7"/>
    <w:rsid w:val="008C56E1"/>
    <w:rsid w:val="008C79A2"/>
    <w:rsid w:val="008D071E"/>
    <w:rsid w:val="008D0FF7"/>
    <w:rsid w:val="008E26A2"/>
    <w:rsid w:val="008E5D9B"/>
    <w:rsid w:val="008E7896"/>
    <w:rsid w:val="008F2DCF"/>
    <w:rsid w:val="0090088A"/>
    <w:rsid w:val="00900DDE"/>
    <w:rsid w:val="00911E0A"/>
    <w:rsid w:val="009142C0"/>
    <w:rsid w:val="0091502A"/>
    <w:rsid w:val="00916CEF"/>
    <w:rsid w:val="009342A0"/>
    <w:rsid w:val="009365EC"/>
    <w:rsid w:val="00937A4C"/>
    <w:rsid w:val="00952F29"/>
    <w:rsid w:val="0096006F"/>
    <w:rsid w:val="0096175A"/>
    <w:rsid w:val="00967459"/>
    <w:rsid w:val="00972B52"/>
    <w:rsid w:val="009759DB"/>
    <w:rsid w:val="00982060"/>
    <w:rsid w:val="0098400A"/>
    <w:rsid w:val="00992E3C"/>
    <w:rsid w:val="009A056F"/>
    <w:rsid w:val="009A2615"/>
    <w:rsid w:val="009A6891"/>
    <w:rsid w:val="009B28A7"/>
    <w:rsid w:val="009B359E"/>
    <w:rsid w:val="009C3624"/>
    <w:rsid w:val="009C542A"/>
    <w:rsid w:val="009D0316"/>
    <w:rsid w:val="009D328A"/>
    <w:rsid w:val="009E079F"/>
    <w:rsid w:val="00A065DF"/>
    <w:rsid w:val="00A10076"/>
    <w:rsid w:val="00A165E7"/>
    <w:rsid w:val="00A16D4A"/>
    <w:rsid w:val="00A17CC5"/>
    <w:rsid w:val="00A25CA6"/>
    <w:rsid w:val="00A2662E"/>
    <w:rsid w:val="00A40178"/>
    <w:rsid w:val="00A466EB"/>
    <w:rsid w:val="00A53BB0"/>
    <w:rsid w:val="00A62011"/>
    <w:rsid w:val="00A72EB9"/>
    <w:rsid w:val="00A743F5"/>
    <w:rsid w:val="00A779E3"/>
    <w:rsid w:val="00A80630"/>
    <w:rsid w:val="00A84C8F"/>
    <w:rsid w:val="00A94A42"/>
    <w:rsid w:val="00A9504C"/>
    <w:rsid w:val="00AA0111"/>
    <w:rsid w:val="00AB268E"/>
    <w:rsid w:val="00AB3206"/>
    <w:rsid w:val="00AC1288"/>
    <w:rsid w:val="00AC3E6D"/>
    <w:rsid w:val="00AD1F2A"/>
    <w:rsid w:val="00AD313F"/>
    <w:rsid w:val="00AE29B8"/>
    <w:rsid w:val="00AE2F3F"/>
    <w:rsid w:val="00AE46C9"/>
    <w:rsid w:val="00B0794B"/>
    <w:rsid w:val="00B150FE"/>
    <w:rsid w:val="00B17EC3"/>
    <w:rsid w:val="00B22A02"/>
    <w:rsid w:val="00B264C6"/>
    <w:rsid w:val="00B448EF"/>
    <w:rsid w:val="00B4759D"/>
    <w:rsid w:val="00B571AC"/>
    <w:rsid w:val="00B654C2"/>
    <w:rsid w:val="00B67A96"/>
    <w:rsid w:val="00B71541"/>
    <w:rsid w:val="00B71F02"/>
    <w:rsid w:val="00B74703"/>
    <w:rsid w:val="00B87B06"/>
    <w:rsid w:val="00BA0693"/>
    <w:rsid w:val="00BA68B1"/>
    <w:rsid w:val="00BB0047"/>
    <w:rsid w:val="00BB74D6"/>
    <w:rsid w:val="00BC718B"/>
    <w:rsid w:val="00BD0B87"/>
    <w:rsid w:val="00BD3876"/>
    <w:rsid w:val="00BD4491"/>
    <w:rsid w:val="00BE2211"/>
    <w:rsid w:val="00BE2E83"/>
    <w:rsid w:val="00BE3924"/>
    <w:rsid w:val="00BE6A17"/>
    <w:rsid w:val="00C0166B"/>
    <w:rsid w:val="00C10246"/>
    <w:rsid w:val="00C11DF9"/>
    <w:rsid w:val="00C13469"/>
    <w:rsid w:val="00C13680"/>
    <w:rsid w:val="00C142AA"/>
    <w:rsid w:val="00C150C2"/>
    <w:rsid w:val="00C16712"/>
    <w:rsid w:val="00C21809"/>
    <w:rsid w:val="00C21C7F"/>
    <w:rsid w:val="00C22412"/>
    <w:rsid w:val="00C227CE"/>
    <w:rsid w:val="00C23D7B"/>
    <w:rsid w:val="00C258FF"/>
    <w:rsid w:val="00C40017"/>
    <w:rsid w:val="00C423D9"/>
    <w:rsid w:val="00C511C0"/>
    <w:rsid w:val="00C512F3"/>
    <w:rsid w:val="00C5416C"/>
    <w:rsid w:val="00C61CC0"/>
    <w:rsid w:val="00C63053"/>
    <w:rsid w:val="00C74F7E"/>
    <w:rsid w:val="00C843E9"/>
    <w:rsid w:val="00C86563"/>
    <w:rsid w:val="00C902A2"/>
    <w:rsid w:val="00C907CF"/>
    <w:rsid w:val="00C92D3D"/>
    <w:rsid w:val="00C93010"/>
    <w:rsid w:val="00C97A8A"/>
    <w:rsid w:val="00CA35B4"/>
    <w:rsid w:val="00CB7501"/>
    <w:rsid w:val="00CE743C"/>
    <w:rsid w:val="00CF3C55"/>
    <w:rsid w:val="00D017BE"/>
    <w:rsid w:val="00D02E8E"/>
    <w:rsid w:val="00D201E4"/>
    <w:rsid w:val="00D21945"/>
    <w:rsid w:val="00D4206F"/>
    <w:rsid w:val="00D47E76"/>
    <w:rsid w:val="00D54C8D"/>
    <w:rsid w:val="00D54F67"/>
    <w:rsid w:val="00D621F8"/>
    <w:rsid w:val="00D7025C"/>
    <w:rsid w:val="00D703DC"/>
    <w:rsid w:val="00D72C58"/>
    <w:rsid w:val="00D809E9"/>
    <w:rsid w:val="00D852C9"/>
    <w:rsid w:val="00D87241"/>
    <w:rsid w:val="00D92255"/>
    <w:rsid w:val="00D9533F"/>
    <w:rsid w:val="00DA06C8"/>
    <w:rsid w:val="00DA0BA9"/>
    <w:rsid w:val="00DA2A0D"/>
    <w:rsid w:val="00DA61A7"/>
    <w:rsid w:val="00DB475C"/>
    <w:rsid w:val="00DD072F"/>
    <w:rsid w:val="00DE4367"/>
    <w:rsid w:val="00DF17D6"/>
    <w:rsid w:val="00E068E7"/>
    <w:rsid w:val="00E070C7"/>
    <w:rsid w:val="00E27B2F"/>
    <w:rsid w:val="00E34D8E"/>
    <w:rsid w:val="00E45512"/>
    <w:rsid w:val="00E533F9"/>
    <w:rsid w:val="00E54C2C"/>
    <w:rsid w:val="00E6073A"/>
    <w:rsid w:val="00E7078D"/>
    <w:rsid w:val="00E733C3"/>
    <w:rsid w:val="00E764D4"/>
    <w:rsid w:val="00E802D7"/>
    <w:rsid w:val="00E91B20"/>
    <w:rsid w:val="00E95E2D"/>
    <w:rsid w:val="00EA70D9"/>
    <w:rsid w:val="00EC2C53"/>
    <w:rsid w:val="00ED759A"/>
    <w:rsid w:val="00EE58A6"/>
    <w:rsid w:val="00F11279"/>
    <w:rsid w:val="00F212D7"/>
    <w:rsid w:val="00F22F8C"/>
    <w:rsid w:val="00F234A4"/>
    <w:rsid w:val="00F23A0F"/>
    <w:rsid w:val="00F41C18"/>
    <w:rsid w:val="00F438AB"/>
    <w:rsid w:val="00F556FC"/>
    <w:rsid w:val="00F5743B"/>
    <w:rsid w:val="00F73C60"/>
    <w:rsid w:val="00F81B0B"/>
    <w:rsid w:val="00F90825"/>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E"/>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iPriority w:val="99"/>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rsid w:val="00C10246"/>
    <w:rPr>
      <w:rFonts w:ascii="Times New Roman" w:eastAsia="Calibri" w:hAnsi="Times New Roman" w:cs="Times New Roman"/>
      <w:noProof/>
      <w:sz w:val="24"/>
      <w:szCs w:val="24"/>
    </w:rPr>
  </w:style>
  <w:style w:type="paragraph" w:styleId="Podnoje">
    <w:name w:val="footer"/>
    <w:basedOn w:val="Normal"/>
    <w:link w:val="PodnojeChar"/>
    <w:uiPriority w:val="99"/>
    <w:unhideWhenUsed/>
    <w:rsid w:val="00C10246"/>
    <w:pPr>
      <w:tabs>
        <w:tab w:val="center" w:pos="4536"/>
        <w:tab w:val="right" w:pos="9072"/>
      </w:tabs>
      <w:spacing w:line="240" w:lineRule="auto"/>
    </w:pPr>
  </w:style>
  <w:style w:type="character" w:customStyle="1" w:styleId="PodnojeChar">
    <w:name w:val="Podnožje Char"/>
    <w:basedOn w:val="Zadanifontodlomka"/>
    <w:link w:val="Podnoje"/>
    <w:uiPriority w:val="99"/>
    <w:rsid w:val="00C10246"/>
    <w:rPr>
      <w:rFonts w:ascii="Times New Roman" w:eastAsia="Calibri" w:hAnsi="Times New Roman" w:cs="Times New Roman"/>
      <w:noProof/>
      <w:sz w:val="24"/>
      <w:szCs w:val="24"/>
    </w:rPr>
  </w:style>
  <w:style w:type="character" w:styleId="Hiperveza">
    <w:name w:val="Hyperlink"/>
    <w:basedOn w:val="Zadanifontodlomka"/>
    <w:uiPriority w:val="99"/>
    <w:unhideWhenUsed/>
    <w:rsid w:val="00952F29"/>
    <w:rPr>
      <w:color w:val="0000FF"/>
      <w:u w:val="single"/>
    </w:rPr>
  </w:style>
  <w:style w:type="character" w:styleId="SlijeenaHiperveza">
    <w:name w:val="FollowedHyperlink"/>
    <w:basedOn w:val="Zadanifontodlomka"/>
    <w:uiPriority w:val="99"/>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rsid w:val="007D23D5"/>
    <w:rPr>
      <w:rFonts w:ascii="Arial" w:eastAsia="Times New Roman" w:hAnsi="Arial" w:cs="Times New Roman"/>
      <w:sz w:val="20"/>
      <w:szCs w:val="20"/>
      <w:lang w:eastAsia="hr-HR"/>
    </w:rPr>
  </w:style>
  <w:style w:type="paragraph" w:styleId="Tekstkomentara">
    <w:name w:val="annotation text"/>
    <w:basedOn w:val="Normal"/>
    <w:link w:val="TekstkomentaraChar"/>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semiHidden/>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semiHidden/>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 w:type="character" w:styleId="Nerijeenospominjanje">
    <w:name w:val="Unresolved Mention"/>
    <w:basedOn w:val="Zadanifontodlomka"/>
    <w:uiPriority w:val="99"/>
    <w:semiHidden/>
    <w:unhideWhenUsed/>
    <w:rsid w:val="001D50B1"/>
    <w:rPr>
      <w:color w:val="605E5C"/>
      <w:shd w:val="clear" w:color="auto" w:fill="E1DFDD"/>
    </w:rPr>
  </w:style>
  <w:style w:type="paragraph" w:customStyle="1" w:styleId="xl26">
    <w:name w:val="xl26"/>
    <w:basedOn w:val="Normal"/>
    <w:rsid w:val="00C423D9"/>
    <w:pPr>
      <w:spacing w:before="100" w:beforeAutospacing="1" w:after="100" w:afterAutospacing="1" w:line="240" w:lineRule="auto"/>
    </w:pPr>
    <w:rPr>
      <w:rFonts w:ascii="Arial" w:eastAsia="Times New Roman" w:hAnsi="Arial" w:cs="Arial"/>
      <w:b/>
      <w:noProof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53237979">
      <w:bodyDiv w:val="1"/>
      <w:marLeft w:val="0"/>
      <w:marRight w:val="0"/>
      <w:marTop w:val="0"/>
      <w:marBottom w:val="0"/>
      <w:divBdr>
        <w:top w:val="none" w:sz="0" w:space="0" w:color="auto"/>
        <w:left w:val="none" w:sz="0" w:space="0" w:color="auto"/>
        <w:bottom w:val="none" w:sz="0" w:space="0" w:color="auto"/>
        <w:right w:val="none" w:sz="0" w:space="0" w:color="auto"/>
      </w:divBdr>
    </w:div>
    <w:div w:id="66151130">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07700506">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16728104">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44014394">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52572507">
      <w:bodyDiv w:val="1"/>
      <w:marLeft w:val="0"/>
      <w:marRight w:val="0"/>
      <w:marTop w:val="0"/>
      <w:marBottom w:val="0"/>
      <w:divBdr>
        <w:top w:val="none" w:sz="0" w:space="0" w:color="auto"/>
        <w:left w:val="none" w:sz="0" w:space="0" w:color="auto"/>
        <w:bottom w:val="none" w:sz="0" w:space="0" w:color="auto"/>
        <w:right w:val="none" w:sz="0" w:space="0" w:color="auto"/>
      </w:divBdr>
    </w:div>
    <w:div w:id="163056971">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191381148">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0850077">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217400640">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301077405">
      <w:bodyDiv w:val="1"/>
      <w:marLeft w:val="0"/>
      <w:marRight w:val="0"/>
      <w:marTop w:val="0"/>
      <w:marBottom w:val="0"/>
      <w:divBdr>
        <w:top w:val="none" w:sz="0" w:space="0" w:color="auto"/>
        <w:left w:val="none" w:sz="0" w:space="0" w:color="auto"/>
        <w:bottom w:val="none" w:sz="0" w:space="0" w:color="auto"/>
        <w:right w:val="none" w:sz="0" w:space="0" w:color="auto"/>
      </w:divBdr>
    </w:div>
    <w:div w:id="305013609">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43828726">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67027979">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3406945">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72793587">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18392117">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58981385">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79754706">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96016248">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727343029">
      <w:bodyDiv w:val="1"/>
      <w:marLeft w:val="0"/>
      <w:marRight w:val="0"/>
      <w:marTop w:val="0"/>
      <w:marBottom w:val="0"/>
      <w:divBdr>
        <w:top w:val="none" w:sz="0" w:space="0" w:color="auto"/>
        <w:left w:val="none" w:sz="0" w:space="0" w:color="auto"/>
        <w:bottom w:val="none" w:sz="0" w:space="0" w:color="auto"/>
        <w:right w:val="none" w:sz="0" w:space="0" w:color="auto"/>
      </w:divBdr>
    </w:div>
    <w:div w:id="817572512">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891312562">
      <w:bodyDiv w:val="1"/>
      <w:marLeft w:val="0"/>
      <w:marRight w:val="0"/>
      <w:marTop w:val="0"/>
      <w:marBottom w:val="0"/>
      <w:divBdr>
        <w:top w:val="none" w:sz="0" w:space="0" w:color="auto"/>
        <w:left w:val="none" w:sz="0" w:space="0" w:color="auto"/>
        <w:bottom w:val="none" w:sz="0" w:space="0" w:color="auto"/>
        <w:right w:val="none" w:sz="0" w:space="0" w:color="auto"/>
      </w:divBdr>
    </w:div>
    <w:div w:id="901712833">
      <w:bodyDiv w:val="1"/>
      <w:marLeft w:val="0"/>
      <w:marRight w:val="0"/>
      <w:marTop w:val="0"/>
      <w:marBottom w:val="0"/>
      <w:divBdr>
        <w:top w:val="none" w:sz="0" w:space="0" w:color="auto"/>
        <w:left w:val="none" w:sz="0" w:space="0" w:color="auto"/>
        <w:bottom w:val="none" w:sz="0" w:space="0" w:color="auto"/>
        <w:right w:val="none" w:sz="0" w:space="0" w:color="auto"/>
      </w:divBdr>
    </w:div>
    <w:div w:id="907033390">
      <w:bodyDiv w:val="1"/>
      <w:marLeft w:val="0"/>
      <w:marRight w:val="0"/>
      <w:marTop w:val="0"/>
      <w:marBottom w:val="0"/>
      <w:divBdr>
        <w:top w:val="none" w:sz="0" w:space="0" w:color="auto"/>
        <w:left w:val="none" w:sz="0" w:space="0" w:color="auto"/>
        <w:bottom w:val="none" w:sz="0" w:space="0" w:color="auto"/>
        <w:right w:val="none" w:sz="0" w:space="0" w:color="auto"/>
      </w:divBdr>
    </w:div>
    <w:div w:id="908003134">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2639528">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998188378">
      <w:bodyDiv w:val="1"/>
      <w:marLeft w:val="0"/>
      <w:marRight w:val="0"/>
      <w:marTop w:val="0"/>
      <w:marBottom w:val="0"/>
      <w:divBdr>
        <w:top w:val="none" w:sz="0" w:space="0" w:color="auto"/>
        <w:left w:val="none" w:sz="0" w:space="0" w:color="auto"/>
        <w:bottom w:val="none" w:sz="0" w:space="0" w:color="auto"/>
        <w:right w:val="none" w:sz="0" w:space="0" w:color="auto"/>
      </w:divBdr>
    </w:div>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47099791">
      <w:bodyDiv w:val="1"/>
      <w:marLeft w:val="0"/>
      <w:marRight w:val="0"/>
      <w:marTop w:val="0"/>
      <w:marBottom w:val="0"/>
      <w:divBdr>
        <w:top w:val="none" w:sz="0" w:space="0" w:color="auto"/>
        <w:left w:val="none" w:sz="0" w:space="0" w:color="auto"/>
        <w:bottom w:val="none" w:sz="0" w:space="0" w:color="auto"/>
        <w:right w:val="none" w:sz="0" w:space="0" w:color="auto"/>
      </w:divBdr>
    </w:div>
    <w:div w:id="10518852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4165192">
      <w:bodyDiv w:val="1"/>
      <w:marLeft w:val="0"/>
      <w:marRight w:val="0"/>
      <w:marTop w:val="0"/>
      <w:marBottom w:val="0"/>
      <w:divBdr>
        <w:top w:val="none" w:sz="0" w:space="0" w:color="auto"/>
        <w:left w:val="none" w:sz="0" w:space="0" w:color="auto"/>
        <w:bottom w:val="none" w:sz="0" w:space="0" w:color="auto"/>
        <w:right w:val="none" w:sz="0" w:space="0" w:color="auto"/>
      </w:divBdr>
    </w:div>
    <w:div w:id="1076318848">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02919187">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1463344">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31511601">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189025448">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49582319">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296062640">
      <w:bodyDiv w:val="1"/>
      <w:marLeft w:val="0"/>
      <w:marRight w:val="0"/>
      <w:marTop w:val="0"/>
      <w:marBottom w:val="0"/>
      <w:divBdr>
        <w:top w:val="none" w:sz="0" w:space="0" w:color="auto"/>
        <w:left w:val="none" w:sz="0" w:space="0" w:color="auto"/>
        <w:bottom w:val="none" w:sz="0" w:space="0" w:color="auto"/>
        <w:right w:val="none" w:sz="0" w:space="0" w:color="auto"/>
      </w:divBdr>
    </w:div>
    <w:div w:id="1319116119">
      <w:bodyDiv w:val="1"/>
      <w:marLeft w:val="0"/>
      <w:marRight w:val="0"/>
      <w:marTop w:val="0"/>
      <w:marBottom w:val="0"/>
      <w:divBdr>
        <w:top w:val="none" w:sz="0" w:space="0" w:color="auto"/>
        <w:left w:val="none" w:sz="0" w:space="0" w:color="auto"/>
        <w:bottom w:val="none" w:sz="0" w:space="0" w:color="auto"/>
        <w:right w:val="none" w:sz="0" w:space="0" w:color="auto"/>
      </w:divBdr>
    </w:div>
    <w:div w:id="1368140861">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492327201">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22743495">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52961484">
      <w:bodyDiv w:val="1"/>
      <w:marLeft w:val="0"/>
      <w:marRight w:val="0"/>
      <w:marTop w:val="0"/>
      <w:marBottom w:val="0"/>
      <w:divBdr>
        <w:top w:val="none" w:sz="0" w:space="0" w:color="auto"/>
        <w:left w:val="none" w:sz="0" w:space="0" w:color="auto"/>
        <w:bottom w:val="none" w:sz="0" w:space="0" w:color="auto"/>
        <w:right w:val="none" w:sz="0" w:space="0" w:color="auto"/>
      </w:divBdr>
    </w:div>
    <w:div w:id="1562667369">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589188924">
      <w:bodyDiv w:val="1"/>
      <w:marLeft w:val="0"/>
      <w:marRight w:val="0"/>
      <w:marTop w:val="0"/>
      <w:marBottom w:val="0"/>
      <w:divBdr>
        <w:top w:val="none" w:sz="0" w:space="0" w:color="auto"/>
        <w:left w:val="none" w:sz="0" w:space="0" w:color="auto"/>
        <w:bottom w:val="none" w:sz="0" w:space="0" w:color="auto"/>
        <w:right w:val="none" w:sz="0" w:space="0" w:color="auto"/>
      </w:divBdr>
    </w:div>
    <w:div w:id="1599291087">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20456889">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90327759">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2243446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85924651">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89565611">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03712998">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13992958">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68410957">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3485564">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 w:id="2111006490">
      <w:bodyDiv w:val="1"/>
      <w:marLeft w:val="0"/>
      <w:marRight w:val="0"/>
      <w:marTop w:val="0"/>
      <w:marBottom w:val="0"/>
      <w:divBdr>
        <w:top w:val="none" w:sz="0" w:space="0" w:color="auto"/>
        <w:left w:val="none" w:sz="0" w:space="0" w:color="auto"/>
        <w:bottom w:val="none" w:sz="0" w:space="0" w:color="auto"/>
        <w:right w:val="none" w:sz="0" w:space="0" w:color="auto"/>
      </w:divBdr>
    </w:div>
    <w:div w:id="2122531156">
      <w:bodyDiv w:val="1"/>
      <w:marLeft w:val="0"/>
      <w:marRight w:val="0"/>
      <w:marTop w:val="0"/>
      <w:marBottom w:val="0"/>
      <w:divBdr>
        <w:top w:val="none" w:sz="0" w:space="0" w:color="auto"/>
        <w:left w:val="none" w:sz="0" w:space="0" w:color="auto"/>
        <w:bottom w:val="none" w:sz="0" w:space="0" w:color="auto"/>
        <w:right w:val="none" w:sz="0" w:space="0" w:color="auto"/>
      </w:divBdr>
    </w:div>
    <w:div w:id="21406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opcina-sal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12602</Words>
  <Characters>71833</Characters>
  <Application>Microsoft Office Word</Application>
  <DocSecurity>0</DocSecurity>
  <Lines>598</Lines>
  <Paragraphs>168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3</cp:revision>
  <cp:lastPrinted>2022-06-10T09:24:00Z</cp:lastPrinted>
  <dcterms:created xsi:type="dcterms:W3CDTF">2022-09-29T12:47:00Z</dcterms:created>
  <dcterms:modified xsi:type="dcterms:W3CDTF">2022-09-30T08:36:00Z</dcterms:modified>
</cp:coreProperties>
</file>