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6AF4B206" wp14:editId="485E896A">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rsidR="00865D86" w:rsidRPr="00B3230B" w:rsidRDefault="00C86563"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Broj: 2</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Pr>
          <w:rFonts w:ascii="Cambria" w:eastAsia="Times New Roman" w:hAnsi="Cambria" w:cs="Andalus"/>
          <w:b/>
          <w:noProof w:val="0"/>
          <w:sz w:val="32"/>
          <w:szCs w:val="32"/>
          <w:lang w:eastAsia="hr-HR"/>
        </w:rPr>
        <w:t>25</w:t>
      </w:r>
      <w:r w:rsidR="003348E9">
        <w:rPr>
          <w:rFonts w:ascii="Cambria" w:eastAsia="Times New Roman" w:hAnsi="Cambria" w:cs="Andalus"/>
          <w:b/>
          <w:noProof w:val="0"/>
          <w:sz w:val="32"/>
          <w:szCs w:val="32"/>
          <w:lang w:eastAsia="hr-HR"/>
        </w:rPr>
        <w:t xml:space="preserve">. </w:t>
      </w:r>
      <w:r>
        <w:rPr>
          <w:rFonts w:ascii="Cambria" w:eastAsia="Times New Roman" w:hAnsi="Cambria" w:cs="Andalus"/>
          <w:b/>
          <w:noProof w:val="0"/>
          <w:sz w:val="32"/>
          <w:szCs w:val="32"/>
          <w:lang w:eastAsia="hr-HR"/>
        </w:rPr>
        <w:t>ožujka</w:t>
      </w:r>
      <w:r w:rsidR="00916CEF" w:rsidRPr="00916CEF">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2021</w:t>
      </w:r>
      <w:r w:rsidR="00BE3924">
        <w:rPr>
          <w:rFonts w:ascii="Cambria" w:eastAsia="Times New Roman" w:hAnsi="Cambria" w:cs="Andalus"/>
          <w:b/>
          <w:noProof w:val="0"/>
          <w:sz w:val="32"/>
          <w:szCs w:val="32"/>
          <w:lang w:eastAsia="hr-HR"/>
        </w:rPr>
        <w:t>.</w:t>
      </w:r>
      <w:r w:rsidR="00865D86" w:rsidRPr="00916CEF">
        <w:rPr>
          <w:rFonts w:ascii="Cambria" w:eastAsia="Times New Roman" w:hAnsi="Cambria" w:cs="Andalus"/>
          <w:b/>
          <w:noProof w:val="0"/>
          <w:sz w:val="32"/>
          <w:szCs w:val="32"/>
          <w:lang w:eastAsia="hr-HR"/>
        </w:rPr>
        <w:t xml:space="preserve">                </w:t>
      </w:r>
      <w:r w:rsidR="009342A0">
        <w:rPr>
          <w:rFonts w:ascii="Cambria" w:eastAsia="Times New Roman" w:hAnsi="Cambria" w:cs="Andalus"/>
          <w:b/>
          <w:noProof w:val="0"/>
          <w:sz w:val="32"/>
          <w:szCs w:val="32"/>
          <w:lang w:eastAsia="hr-HR"/>
        </w:rPr>
        <w:t xml:space="preserve">    </w:t>
      </w:r>
      <w:r w:rsidR="005964A8">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IX</w:t>
      </w:r>
    </w:p>
    <w:p w:rsidR="0098400A" w:rsidRDefault="0098400A" w:rsidP="00D87241">
      <w:pPr>
        <w:autoSpaceDE w:val="0"/>
        <w:autoSpaceDN w:val="0"/>
        <w:adjustRightInd w:val="0"/>
        <w:spacing w:line="240" w:lineRule="auto"/>
        <w:jc w:val="left"/>
      </w:pPr>
    </w:p>
    <w:p w:rsidR="009342A0" w:rsidRDefault="009342A0" w:rsidP="00D87241">
      <w:pPr>
        <w:autoSpaceDE w:val="0"/>
        <w:autoSpaceDN w:val="0"/>
        <w:adjustRightInd w:val="0"/>
        <w:spacing w:line="240" w:lineRule="auto"/>
        <w:jc w:val="left"/>
        <w:rPr>
          <w:rFonts w:ascii="Arial" w:hAnsi="Arial" w:cs="Arial"/>
        </w:rPr>
      </w:pPr>
    </w:p>
    <w:p w:rsidR="009342A0" w:rsidRPr="00D87241" w:rsidRDefault="009342A0" w:rsidP="00D87241">
      <w:pPr>
        <w:autoSpaceDE w:val="0"/>
        <w:autoSpaceDN w:val="0"/>
        <w:adjustRightInd w:val="0"/>
        <w:spacing w:line="240" w:lineRule="auto"/>
        <w:jc w:val="left"/>
        <w:rPr>
          <w:rFonts w:ascii="Arial" w:hAnsi="Arial" w:cs="Arial"/>
        </w:rPr>
      </w:pPr>
    </w:p>
    <w:p w:rsidR="00D87241" w:rsidRDefault="0098400A" w:rsidP="00145F39">
      <w:pPr>
        <w:ind w:firstLine="360"/>
        <w:jc w:val="left"/>
        <w:rPr>
          <w:rFonts w:ascii="Arial" w:hAnsi="Arial" w:cs="Arial"/>
          <w:b/>
          <w:sz w:val="28"/>
          <w:szCs w:val="28"/>
        </w:rPr>
      </w:pPr>
      <w:r w:rsidRPr="003243D8">
        <w:rPr>
          <w:rFonts w:ascii="Arial" w:hAnsi="Arial" w:cs="Arial"/>
          <w:b/>
          <w:sz w:val="28"/>
          <w:szCs w:val="28"/>
        </w:rPr>
        <w:t xml:space="preserve">AKTI OPĆINSKOG </w:t>
      </w:r>
      <w:r w:rsidR="00D87241" w:rsidRPr="003243D8">
        <w:rPr>
          <w:rFonts w:ascii="Arial" w:hAnsi="Arial" w:cs="Arial"/>
          <w:b/>
          <w:sz w:val="28"/>
          <w:szCs w:val="28"/>
        </w:rPr>
        <w:t>VIJEĆA</w:t>
      </w:r>
    </w:p>
    <w:p w:rsidR="00145F39" w:rsidRPr="00145F39" w:rsidRDefault="00145F39" w:rsidP="00145F39">
      <w:pPr>
        <w:jc w:val="center"/>
        <w:rPr>
          <w:rFonts w:ascii="Arial" w:hAnsi="Arial" w:cs="Arial"/>
          <w:b/>
          <w:sz w:val="28"/>
          <w:szCs w:val="28"/>
        </w:rPr>
      </w:pPr>
    </w:p>
    <w:p w:rsidR="006C69D7" w:rsidRDefault="006C69D7" w:rsidP="009C542A">
      <w:pPr>
        <w:pStyle w:val="Odlomakpopisa"/>
        <w:numPr>
          <w:ilvl w:val="0"/>
          <w:numId w:val="4"/>
        </w:numPr>
        <w:rPr>
          <w:rFonts w:ascii="Arial" w:hAnsi="Arial" w:cs="Arial"/>
          <w:sz w:val="20"/>
          <w:szCs w:val="20"/>
        </w:rPr>
      </w:pPr>
      <w:r>
        <w:rPr>
          <w:rFonts w:ascii="Arial" w:hAnsi="Arial" w:cs="Arial"/>
          <w:sz w:val="20"/>
          <w:szCs w:val="20"/>
        </w:rPr>
        <w:t xml:space="preserve"> </w:t>
      </w:r>
      <w:r w:rsidR="00C74F7E">
        <w:rPr>
          <w:rFonts w:ascii="Arial" w:hAnsi="Arial" w:cs="Arial"/>
          <w:sz w:val="20"/>
          <w:szCs w:val="20"/>
        </w:rPr>
        <w:t>Statutarna odluka o izmjenama i dopunama Statuta Općine Sali...................................................</w:t>
      </w:r>
      <w:r>
        <w:rPr>
          <w:rFonts w:ascii="Arial" w:hAnsi="Arial" w:cs="Arial"/>
          <w:sz w:val="20"/>
          <w:szCs w:val="20"/>
        </w:rPr>
        <w:t>..........</w:t>
      </w:r>
      <w:r>
        <w:rPr>
          <w:rFonts w:ascii="Arial" w:hAnsi="Arial" w:cs="Arial"/>
          <w:sz w:val="20"/>
          <w:szCs w:val="20"/>
        </w:rPr>
        <w:tab/>
        <w:t>2</w:t>
      </w:r>
    </w:p>
    <w:p w:rsidR="00C74F7E" w:rsidRDefault="008977DC" w:rsidP="009C542A">
      <w:pPr>
        <w:pStyle w:val="Odlomakpopisa"/>
        <w:numPr>
          <w:ilvl w:val="0"/>
          <w:numId w:val="4"/>
        </w:numPr>
        <w:rPr>
          <w:rFonts w:ascii="Arial" w:hAnsi="Arial" w:cs="Arial"/>
          <w:sz w:val="20"/>
          <w:szCs w:val="20"/>
        </w:rPr>
      </w:pPr>
      <w:r>
        <w:rPr>
          <w:rFonts w:ascii="Arial" w:hAnsi="Arial" w:cs="Arial"/>
          <w:sz w:val="20"/>
          <w:szCs w:val="20"/>
        </w:rPr>
        <w:t>Polugodišnji izvještaj o izvršenju Proračuna Općine Sali za 2020. godinu................................................</w:t>
      </w:r>
      <w:r>
        <w:rPr>
          <w:rFonts w:ascii="Arial" w:hAnsi="Arial" w:cs="Arial"/>
          <w:sz w:val="20"/>
          <w:szCs w:val="20"/>
        </w:rPr>
        <w:tab/>
        <w:t>12</w:t>
      </w:r>
    </w:p>
    <w:p w:rsidR="00F97346" w:rsidRDefault="00F97346" w:rsidP="009C542A">
      <w:pPr>
        <w:pStyle w:val="Odlomakpopisa"/>
        <w:numPr>
          <w:ilvl w:val="0"/>
          <w:numId w:val="4"/>
        </w:numPr>
        <w:rPr>
          <w:rFonts w:ascii="Arial" w:hAnsi="Arial" w:cs="Arial"/>
          <w:sz w:val="20"/>
          <w:szCs w:val="20"/>
        </w:rPr>
      </w:pPr>
      <w:r>
        <w:rPr>
          <w:rFonts w:ascii="Arial" w:hAnsi="Arial" w:cs="Arial"/>
          <w:sz w:val="20"/>
          <w:szCs w:val="20"/>
        </w:rPr>
        <w:t>Godišnji izvještaj o izvršenju Proračuna Općine Sali za 2020. godinu.......................................................</w:t>
      </w:r>
      <w:r>
        <w:rPr>
          <w:rFonts w:ascii="Arial" w:hAnsi="Arial" w:cs="Arial"/>
          <w:sz w:val="20"/>
          <w:szCs w:val="20"/>
        </w:rPr>
        <w:tab/>
        <w:t>30</w:t>
      </w:r>
    </w:p>
    <w:p w:rsidR="0010209E" w:rsidRDefault="0010209E" w:rsidP="009C542A">
      <w:pPr>
        <w:pStyle w:val="Odlomakpopisa"/>
        <w:numPr>
          <w:ilvl w:val="0"/>
          <w:numId w:val="4"/>
        </w:numPr>
        <w:rPr>
          <w:rFonts w:ascii="Arial" w:hAnsi="Arial" w:cs="Arial"/>
          <w:sz w:val="20"/>
          <w:szCs w:val="20"/>
        </w:rPr>
      </w:pPr>
      <w:r>
        <w:rPr>
          <w:rFonts w:ascii="Arial" w:hAnsi="Arial" w:cs="Arial"/>
          <w:sz w:val="20"/>
          <w:szCs w:val="20"/>
        </w:rPr>
        <w:t xml:space="preserve">Odluka o uvjetima za ugostiteljski objekt u kiosku za vrijeme održavanja manifestacije </w:t>
      </w:r>
    </w:p>
    <w:p w:rsidR="0010209E" w:rsidRDefault="0010209E" w:rsidP="0010209E">
      <w:pPr>
        <w:pStyle w:val="Odlomakpopisa"/>
        <w:rPr>
          <w:rFonts w:ascii="Arial" w:hAnsi="Arial" w:cs="Arial"/>
          <w:sz w:val="20"/>
          <w:szCs w:val="20"/>
        </w:rPr>
      </w:pPr>
      <w:r>
        <w:rPr>
          <w:rFonts w:ascii="Arial" w:hAnsi="Arial" w:cs="Arial"/>
          <w:sz w:val="20"/>
          <w:szCs w:val="20"/>
        </w:rPr>
        <w:t>„Kvalitetno – Dugi otok“...............................................................................................................................</w:t>
      </w:r>
      <w:r>
        <w:rPr>
          <w:rFonts w:ascii="Arial" w:hAnsi="Arial" w:cs="Arial"/>
          <w:sz w:val="20"/>
          <w:szCs w:val="20"/>
        </w:rPr>
        <w:tab/>
        <w:t>48</w:t>
      </w:r>
    </w:p>
    <w:p w:rsidR="0010209E" w:rsidRDefault="0010209E" w:rsidP="0010209E">
      <w:pPr>
        <w:pStyle w:val="Odlomakpopisa"/>
        <w:numPr>
          <w:ilvl w:val="0"/>
          <w:numId w:val="4"/>
        </w:numPr>
        <w:rPr>
          <w:rFonts w:ascii="Arial" w:hAnsi="Arial" w:cs="Arial"/>
          <w:sz w:val="20"/>
          <w:szCs w:val="20"/>
        </w:rPr>
      </w:pPr>
      <w:r>
        <w:rPr>
          <w:rFonts w:ascii="Arial" w:hAnsi="Arial" w:cs="Arial"/>
          <w:sz w:val="20"/>
          <w:szCs w:val="20"/>
        </w:rPr>
        <w:t>Odluka o izmjenama i dopunama Odluke o popisu nerazvrstanih cesta na području Općine Sali.............</w:t>
      </w:r>
      <w:r>
        <w:rPr>
          <w:rFonts w:ascii="Arial" w:hAnsi="Arial" w:cs="Arial"/>
          <w:sz w:val="20"/>
          <w:szCs w:val="20"/>
        </w:rPr>
        <w:tab/>
        <w:t>49</w:t>
      </w:r>
    </w:p>
    <w:p w:rsidR="000F459E" w:rsidRDefault="000F459E" w:rsidP="0010209E">
      <w:pPr>
        <w:pStyle w:val="Odlomakpopisa"/>
        <w:numPr>
          <w:ilvl w:val="0"/>
          <w:numId w:val="4"/>
        </w:numPr>
        <w:rPr>
          <w:rFonts w:ascii="Arial" w:hAnsi="Arial" w:cs="Arial"/>
          <w:sz w:val="20"/>
          <w:szCs w:val="20"/>
        </w:rPr>
      </w:pPr>
      <w:r>
        <w:rPr>
          <w:rFonts w:ascii="Arial" w:hAnsi="Arial" w:cs="Arial"/>
          <w:sz w:val="20"/>
          <w:szCs w:val="20"/>
        </w:rPr>
        <w:t xml:space="preserve">Odluka o izmjenama i dopunama Odluke o proglašenju komunalne infrastrukture javnim dobrom u </w:t>
      </w:r>
    </w:p>
    <w:p w:rsidR="000F459E" w:rsidRDefault="000F459E" w:rsidP="000F459E">
      <w:pPr>
        <w:pStyle w:val="Odlomakpopisa"/>
        <w:rPr>
          <w:rFonts w:ascii="Arial" w:hAnsi="Arial" w:cs="Arial"/>
          <w:sz w:val="20"/>
          <w:szCs w:val="20"/>
        </w:rPr>
      </w:pPr>
      <w:r>
        <w:rPr>
          <w:rFonts w:ascii="Arial" w:hAnsi="Arial" w:cs="Arial"/>
          <w:sz w:val="20"/>
          <w:szCs w:val="20"/>
        </w:rPr>
        <w:t xml:space="preserve">općoj </w:t>
      </w:r>
      <w:r w:rsidRPr="000F459E">
        <w:rPr>
          <w:rFonts w:ascii="Arial" w:hAnsi="Arial" w:cs="Arial"/>
          <w:sz w:val="20"/>
          <w:szCs w:val="20"/>
        </w:rPr>
        <w:t>uporabi</w:t>
      </w:r>
      <w:r>
        <w:rPr>
          <w:rFonts w:ascii="Arial" w:hAnsi="Arial" w:cs="Arial"/>
          <w:sz w:val="20"/>
          <w:szCs w:val="20"/>
        </w:rPr>
        <w:t>...............................................................................................................................................</w:t>
      </w:r>
      <w:r>
        <w:rPr>
          <w:rFonts w:ascii="Arial" w:hAnsi="Arial" w:cs="Arial"/>
          <w:sz w:val="20"/>
          <w:szCs w:val="20"/>
        </w:rPr>
        <w:tab/>
        <w:t>50</w:t>
      </w:r>
    </w:p>
    <w:p w:rsidR="000F459E" w:rsidRDefault="00E802D7" w:rsidP="000F459E">
      <w:pPr>
        <w:pStyle w:val="Odlomakpopisa"/>
        <w:numPr>
          <w:ilvl w:val="0"/>
          <w:numId w:val="4"/>
        </w:numPr>
        <w:rPr>
          <w:rFonts w:ascii="Arial" w:hAnsi="Arial" w:cs="Arial"/>
          <w:sz w:val="20"/>
          <w:szCs w:val="20"/>
        </w:rPr>
      </w:pPr>
      <w:r>
        <w:rPr>
          <w:rFonts w:ascii="Arial" w:hAnsi="Arial" w:cs="Arial"/>
          <w:sz w:val="20"/>
          <w:szCs w:val="20"/>
        </w:rPr>
        <w:t>Odluka o ukidanju statusa javnog dobra u općoj uporabi............................................................................</w:t>
      </w:r>
      <w:r>
        <w:rPr>
          <w:rFonts w:ascii="Arial" w:hAnsi="Arial" w:cs="Arial"/>
          <w:sz w:val="20"/>
          <w:szCs w:val="20"/>
        </w:rPr>
        <w:tab/>
        <w:t>51</w:t>
      </w:r>
    </w:p>
    <w:p w:rsidR="00E802D7" w:rsidRDefault="00073FD3" w:rsidP="000F459E">
      <w:pPr>
        <w:pStyle w:val="Odlomakpopisa"/>
        <w:numPr>
          <w:ilvl w:val="0"/>
          <w:numId w:val="4"/>
        </w:numPr>
        <w:rPr>
          <w:rFonts w:ascii="Arial" w:hAnsi="Arial" w:cs="Arial"/>
          <w:sz w:val="20"/>
          <w:szCs w:val="20"/>
        </w:rPr>
      </w:pPr>
      <w:r>
        <w:rPr>
          <w:rFonts w:ascii="Arial" w:hAnsi="Arial" w:cs="Arial"/>
          <w:sz w:val="20"/>
          <w:szCs w:val="20"/>
        </w:rPr>
        <w:t>Odluka o raspisivanju natječaja za osnivanje prava građenja s obvezom</w:t>
      </w:r>
      <w:r w:rsidR="00C92D3D">
        <w:rPr>
          <w:rFonts w:ascii="Arial" w:hAnsi="Arial" w:cs="Arial"/>
          <w:sz w:val="20"/>
          <w:szCs w:val="20"/>
        </w:rPr>
        <w:t xml:space="preserve"> otkupa nekretnine.......</w:t>
      </w:r>
      <w:r>
        <w:rPr>
          <w:rFonts w:ascii="Arial" w:hAnsi="Arial" w:cs="Arial"/>
          <w:sz w:val="20"/>
          <w:szCs w:val="20"/>
        </w:rPr>
        <w:t>..............</w:t>
      </w:r>
      <w:r>
        <w:rPr>
          <w:rFonts w:ascii="Arial" w:hAnsi="Arial" w:cs="Arial"/>
          <w:sz w:val="20"/>
          <w:szCs w:val="20"/>
        </w:rPr>
        <w:tab/>
        <w:t>52</w:t>
      </w:r>
    </w:p>
    <w:p w:rsidR="00073FD3" w:rsidRDefault="00073FD3" w:rsidP="00073FD3">
      <w:pPr>
        <w:rPr>
          <w:rFonts w:ascii="Arial" w:hAnsi="Arial" w:cs="Arial"/>
          <w:sz w:val="20"/>
          <w:szCs w:val="20"/>
        </w:rPr>
      </w:pPr>
    </w:p>
    <w:p w:rsidR="00073FD3" w:rsidRDefault="00073FD3" w:rsidP="00073FD3">
      <w:pPr>
        <w:rPr>
          <w:rFonts w:ascii="Arial" w:hAnsi="Arial" w:cs="Arial"/>
          <w:sz w:val="20"/>
          <w:szCs w:val="20"/>
        </w:rPr>
      </w:pPr>
    </w:p>
    <w:p w:rsidR="00073FD3" w:rsidRDefault="00073FD3" w:rsidP="00073FD3">
      <w:pPr>
        <w:rPr>
          <w:rFonts w:ascii="Arial" w:hAnsi="Arial" w:cs="Arial"/>
          <w:sz w:val="20"/>
          <w:szCs w:val="20"/>
        </w:rPr>
      </w:pPr>
    </w:p>
    <w:p w:rsidR="00073FD3" w:rsidRDefault="00073FD3" w:rsidP="00073FD3">
      <w:pPr>
        <w:rPr>
          <w:rFonts w:ascii="Arial" w:hAnsi="Arial" w:cs="Arial"/>
          <w:sz w:val="20"/>
          <w:szCs w:val="20"/>
        </w:rPr>
      </w:pPr>
    </w:p>
    <w:p w:rsidR="00073FD3" w:rsidRPr="00073FD3" w:rsidRDefault="00073FD3" w:rsidP="00073FD3">
      <w:pPr>
        <w:rPr>
          <w:rFonts w:ascii="Arial" w:hAnsi="Arial" w:cs="Arial"/>
          <w:sz w:val="20"/>
          <w:szCs w:val="20"/>
        </w:rPr>
      </w:pPr>
    </w:p>
    <w:p w:rsidR="00C86563" w:rsidRDefault="00073FD3" w:rsidP="00C86563">
      <w:pPr>
        <w:rPr>
          <w:rFonts w:ascii="Arial" w:hAnsi="Arial" w:cs="Arial"/>
          <w:sz w:val="20"/>
          <w:szCs w:val="20"/>
        </w:rPr>
      </w:pPr>
      <w:r>
        <w:rPr>
          <w:rFonts w:ascii="Arial" w:hAnsi="Arial" w:cs="Arial"/>
          <w:b/>
          <w:sz w:val="28"/>
          <w:szCs w:val="28"/>
        </w:rPr>
        <w:t>AKTI OPĆINSKOG NAČELNIKA</w:t>
      </w:r>
    </w:p>
    <w:p w:rsidR="00073FD3" w:rsidRDefault="00073FD3" w:rsidP="00C86563">
      <w:pPr>
        <w:rPr>
          <w:rFonts w:ascii="Arial" w:hAnsi="Arial" w:cs="Arial"/>
          <w:sz w:val="20"/>
          <w:szCs w:val="20"/>
        </w:rPr>
      </w:pPr>
    </w:p>
    <w:p w:rsidR="00781DA5" w:rsidRDefault="002D56DB" w:rsidP="00073FD3">
      <w:pPr>
        <w:pStyle w:val="Odlomakpopisa"/>
        <w:numPr>
          <w:ilvl w:val="0"/>
          <w:numId w:val="39"/>
        </w:numPr>
        <w:rPr>
          <w:rFonts w:ascii="Arial" w:hAnsi="Arial" w:cs="Arial"/>
          <w:sz w:val="20"/>
          <w:szCs w:val="20"/>
        </w:rPr>
      </w:pPr>
      <w:r>
        <w:rPr>
          <w:rFonts w:ascii="Arial" w:hAnsi="Arial" w:cs="Arial"/>
          <w:sz w:val="20"/>
          <w:szCs w:val="20"/>
        </w:rPr>
        <w:t xml:space="preserve">Pravilnik o izmjenama i dopunama Pravilnika o unutarnjem redu Jedinstvenog upravnog odjela </w:t>
      </w:r>
    </w:p>
    <w:p w:rsidR="00073FD3" w:rsidRDefault="002D56DB" w:rsidP="00781DA5">
      <w:pPr>
        <w:pStyle w:val="Odlomakpopisa"/>
        <w:rPr>
          <w:rFonts w:ascii="Arial" w:hAnsi="Arial" w:cs="Arial"/>
          <w:sz w:val="20"/>
          <w:szCs w:val="20"/>
        </w:rPr>
      </w:pPr>
      <w:r>
        <w:rPr>
          <w:rFonts w:ascii="Arial" w:hAnsi="Arial" w:cs="Arial"/>
          <w:sz w:val="20"/>
          <w:szCs w:val="20"/>
        </w:rPr>
        <w:t>Općine Sali</w:t>
      </w:r>
      <w:r w:rsidR="00781DA5">
        <w:rPr>
          <w:rFonts w:ascii="Arial" w:hAnsi="Arial" w:cs="Arial"/>
          <w:sz w:val="20"/>
          <w:szCs w:val="20"/>
        </w:rPr>
        <w:t>..................................................................................................................................................</w:t>
      </w:r>
      <w:r w:rsidR="00781DA5">
        <w:rPr>
          <w:rFonts w:ascii="Arial" w:hAnsi="Arial" w:cs="Arial"/>
          <w:sz w:val="20"/>
          <w:szCs w:val="20"/>
        </w:rPr>
        <w:tab/>
        <w:t>53</w:t>
      </w:r>
    </w:p>
    <w:p w:rsidR="00781DA5" w:rsidRPr="00073FD3" w:rsidRDefault="00781DA5" w:rsidP="00781DA5">
      <w:pPr>
        <w:pStyle w:val="Odlomakpopisa"/>
        <w:numPr>
          <w:ilvl w:val="0"/>
          <w:numId w:val="39"/>
        </w:numPr>
        <w:rPr>
          <w:rFonts w:ascii="Arial" w:hAnsi="Arial" w:cs="Arial"/>
          <w:sz w:val="20"/>
          <w:szCs w:val="20"/>
        </w:rPr>
      </w:pPr>
      <w:r>
        <w:rPr>
          <w:rFonts w:ascii="Arial" w:hAnsi="Arial" w:cs="Arial"/>
          <w:sz w:val="20"/>
          <w:szCs w:val="20"/>
        </w:rPr>
        <w:t>Plan prijma u službu u J</w:t>
      </w:r>
      <w:r w:rsidR="00183585">
        <w:rPr>
          <w:rFonts w:ascii="Arial" w:hAnsi="Arial" w:cs="Arial"/>
          <w:sz w:val="20"/>
          <w:szCs w:val="20"/>
        </w:rPr>
        <w:t>edinstvenog upravnog odjela Općine Sali za 2021. godinu..................................</w:t>
      </w:r>
      <w:r w:rsidR="00183585">
        <w:rPr>
          <w:rFonts w:ascii="Arial" w:hAnsi="Arial" w:cs="Arial"/>
          <w:sz w:val="20"/>
          <w:szCs w:val="20"/>
        </w:rPr>
        <w:tab/>
        <w:t>54</w:t>
      </w: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74F7E" w:rsidRDefault="00C74F7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C74F7E" w:rsidRDefault="00C74F7E" w:rsidP="00C86563">
      <w:pPr>
        <w:rPr>
          <w:rFonts w:ascii="Arial" w:hAnsi="Arial" w:cs="Arial"/>
          <w:sz w:val="20"/>
          <w:szCs w:val="20"/>
        </w:rPr>
      </w:pPr>
    </w:p>
    <w:p w:rsidR="002D56DB" w:rsidRDefault="002D56DB" w:rsidP="002D56DB">
      <w:pPr>
        <w:rPr>
          <w:sz w:val="22"/>
          <w:szCs w:val="22"/>
        </w:rPr>
      </w:pPr>
    </w:p>
    <w:p w:rsidR="00C74F7E" w:rsidRDefault="00C74F7E" w:rsidP="00C86563">
      <w:pPr>
        <w:rPr>
          <w:rFonts w:ascii="Arial" w:hAnsi="Arial" w:cs="Arial"/>
          <w:sz w:val="20"/>
          <w:szCs w:val="20"/>
        </w:rPr>
      </w:pPr>
    </w:p>
    <w:p w:rsidR="00C74F7E" w:rsidRDefault="00C74F7E" w:rsidP="00C86563">
      <w:pPr>
        <w:rPr>
          <w:rFonts w:ascii="Arial" w:hAnsi="Arial" w:cs="Arial"/>
          <w:sz w:val="20"/>
          <w:szCs w:val="20"/>
        </w:rPr>
      </w:pPr>
    </w:p>
    <w:p w:rsidR="00C74F7E" w:rsidRDefault="00C74F7E" w:rsidP="00C86563">
      <w:pPr>
        <w:rPr>
          <w:rFonts w:ascii="Arial" w:hAnsi="Arial" w:cs="Arial"/>
          <w:sz w:val="20"/>
          <w:szCs w:val="20"/>
        </w:rPr>
      </w:pPr>
    </w:p>
    <w:p w:rsidR="00C74F7E" w:rsidRDefault="00C74F7E" w:rsidP="00C86563">
      <w:pPr>
        <w:rPr>
          <w:rFonts w:ascii="Arial" w:hAnsi="Arial" w:cs="Arial"/>
          <w:sz w:val="20"/>
          <w:szCs w:val="20"/>
        </w:rPr>
      </w:pPr>
    </w:p>
    <w:p w:rsidR="00F23A0F" w:rsidRDefault="00F23A0F" w:rsidP="00C74F7E">
      <w:pPr>
        <w:rPr>
          <w:rFonts w:ascii="Arial" w:hAnsi="Arial" w:cs="Arial"/>
          <w:sz w:val="20"/>
          <w:szCs w:val="20"/>
        </w:rPr>
      </w:pPr>
    </w:p>
    <w:p w:rsidR="00C74F7E" w:rsidRPr="00AC478E" w:rsidRDefault="00C74F7E" w:rsidP="00C74F7E">
      <w:pPr>
        <w:rPr>
          <w:rFonts w:ascii="Arial" w:hAnsi="Arial" w:cs="Arial"/>
          <w:b/>
          <w:bCs/>
        </w:rPr>
      </w:pPr>
      <w:r w:rsidRPr="00AC478E">
        <w:rPr>
          <w:rFonts w:ascii="Arial" w:hAnsi="Arial" w:cs="Arial"/>
          <w:b/>
          <w:bCs/>
        </w:rPr>
        <w:lastRenderedPageBreak/>
        <w:t>REPUBLIKA HRVATSKA</w:t>
      </w:r>
    </w:p>
    <w:p w:rsidR="00C74F7E" w:rsidRPr="00AC478E" w:rsidRDefault="00C74F7E" w:rsidP="00C74F7E">
      <w:pPr>
        <w:rPr>
          <w:rFonts w:ascii="Arial" w:hAnsi="Arial" w:cs="Arial"/>
          <w:b/>
          <w:bCs/>
        </w:rPr>
      </w:pPr>
      <w:r w:rsidRPr="00AC478E">
        <w:rPr>
          <w:rFonts w:ascii="Arial" w:hAnsi="Arial" w:cs="Arial"/>
          <w:b/>
          <w:bCs/>
        </w:rPr>
        <w:t>ZADARSKA ŽUPANIJA</w:t>
      </w:r>
    </w:p>
    <w:p w:rsidR="00C74F7E" w:rsidRPr="00AC478E" w:rsidRDefault="00C74F7E" w:rsidP="00C74F7E">
      <w:pPr>
        <w:rPr>
          <w:rFonts w:ascii="Arial" w:hAnsi="Arial" w:cs="Arial"/>
          <w:b/>
          <w:bCs/>
        </w:rPr>
      </w:pPr>
      <w:r w:rsidRPr="00AC478E">
        <w:rPr>
          <w:rFonts w:ascii="Arial" w:hAnsi="Arial" w:cs="Arial"/>
          <w:b/>
          <w:bCs/>
        </w:rPr>
        <w:t>OPĆINA SALI</w:t>
      </w:r>
    </w:p>
    <w:p w:rsidR="00C74F7E" w:rsidRPr="00AC478E" w:rsidRDefault="00C74F7E" w:rsidP="00C74F7E">
      <w:pPr>
        <w:rPr>
          <w:rFonts w:ascii="Arial" w:hAnsi="Arial" w:cs="Arial"/>
          <w:b/>
          <w:bCs/>
        </w:rPr>
      </w:pPr>
      <w:r w:rsidRPr="00AC478E">
        <w:rPr>
          <w:rFonts w:ascii="Arial" w:hAnsi="Arial" w:cs="Arial"/>
          <w:b/>
          <w:bCs/>
        </w:rPr>
        <w:t>OPĆINSKO  VIJEĆE</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 xml:space="preserve">KLASA: </w:t>
      </w:r>
      <w:r>
        <w:rPr>
          <w:rFonts w:ascii="Arial" w:hAnsi="Arial" w:cs="Arial"/>
        </w:rPr>
        <w:t>012-03/09-01/01</w:t>
      </w:r>
      <w:r w:rsidRPr="00AC478E">
        <w:rPr>
          <w:rFonts w:ascii="Arial" w:hAnsi="Arial" w:cs="Arial"/>
        </w:rPr>
        <w:t xml:space="preserve">                </w:t>
      </w:r>
    </w:p>
    <w:p w:rsidR="00C74F7E" w:rsidRPr="00AC478E" w:rsidRDefault="00C74F7E" w:rsidP="00C74F7E">
      <w:pPr>
        <w:rPr>
          <w:rFonts w:ascii="Arial" w:hAnsi="Arial" w:cs="Arial"/>
        </w:rPr>
      </w:pPr>
      <w:r>
        <w:rPr>
          <w:rFonts w:ascii="Arial" w:hAnsi="Arial" w:cs="Arial"/>
        </w:rPr>
        <w:t>URBROJ: 2198/15-01-21-6</w:t>
      </w:r>
      <w:r w:rsidRPr="00AC478E">
        <w:rPr>
          <w:rFonts w:ascii="Arial" w:hAnsi="Arial" w:cs="Arial"/>
        </w:rPr>
        <w:t xml:space="preserve">                                                      </w:t>
      </w:r>
    </w:p>
    <w:p w:rsidR="00C74F7E" w:rsidRPr="00AC478E" w:rsidRDefault="00C74F7E" w:rsidP="00C74F7E">
      <w:pPr>
        <w:rPr>
          <w:rFonts w:ascii="Arial" w:hAnsi="Arial" w:cs="Arial"/>
        </w:rPr>
      </w:pPr>
      <w:r w:rsidRPr="00AC478E">
        <w:rPr>
          <w:rFonts w:ascii="Arial" w:hAnsi="Arial" w:cs="Arial"/>
        </w:rPr>
        <w:t>U Salima, 22. ožujka 2021.</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 xml:space="preserve">Na temelju </w:t>
      </w:r>
      <w:r>
        <w:rPr>
          <w:rFonts w:ascii="Arial" w:hAnsi="Arial" w:cs="Arial"/>
        </w:rPr>
        <w:t xml:space="preserve">odredbi </w:t>
      </w:r>
      <w:r w:rsidRPr="00AC478E">
        <w:rPr>
          <w:rFonts w:ascii="Arial" w:hAnsi="Arial" w:cs="Arial"/>
        </w:rPr>
        <w:t>članka 35. stavak 1. točka 1. Zakona o lokalnoj i područnoj (regionalnoj) samoupravi ("Narodne novine" broj 33/01, 60/01 – vjerodostojno tumačenje, 129/05, 109/07, 125/08, 36/09, 150/11, 144/12,19/13, 137/15, 123/17, 98/19, 144/20) i članka 30. Statuta Općine Sali ("Službeni glasnik Općine Sali“ broj 2/2016; dalje: Statut), Općinsko vijeće Općine Sali na sjednici održanoj 2</w:t>
      </w:r>
      <w:r>
        <w:rPr>
          <w:rFonts w:ascii="Arial" w:hAnsi="Arial" w:cs="Arial"/>
        </w:rPr>
        <w:t>2</w:t>
      </w:r>
      <w:r w:rsidRPr="00AC478E">
        <w:rPr>
          <w:rFonts w:ascii="Arial" w:hAnsi="Arial" w:cs="Arial"/>
        </w:rPr>
        <w:t>. ožujka 2021. donosi</w:t>
      </w:r>
    </w:p>
    <w:p w:rsidR="00C74F7E" w:rsidRPr="00AC478E" w:rsidRDefault="00C74F7E" w:rsidP="00C74F7E">
      <w:pPr>
        <w:rPr>
          <w:rFonts w:ascii="Arial" w:hAnsi="Arial" w:cs="Arial"/>
        </w:rPr>
      </w:pPr>
    </w:p>
    <w:p w:rsidR="00C74F7E" w:rsidRPr="00AC478E" w:rsidRDefault="00C74F7E" w:rsidP="00C74F7E">
      <w:pPr>
        <w:jc w:val="center"/>
        <w:rPr>
          <w:rFonts w:ascii="Arial" w:hAnsi="Arial" w:cs="Arial"/>
          <w:b/>
          <w:bCs/>
        </w:rPr>
      </w:pPr>
      <w:r w:rsidRPr="00AC478E">
        <w:rPr>
          <w:rFonts w:ascii="Arial" w:hAnsi="Arial" w:cs="Arial"/>
          <w:b/>
          <w:bCs/>
        </w:rPr>
        <w:t xml:space="preserve">STATUTARNA ODLUKA </w:t>
      </w:r>
    </w:p>
    <w:p w:rsidR="00C74F7E" w:rsidRPr="00AC478E" w:rsidRDefault="00C74F7E" w:rsidP="00C74F7E">
      <w:pPr>
        <w:jc w:val="center"/>
        <w:rPr>
          <w:rFonts w:ascii="Arial" w:hAnsi="Arial" w:cs="Arial"/>
          <w:b/>
          <w:bCs/>
        </w:rPr>
      </w:pPr>
      <w:r w:rsidRPr="00AC478E">
        <w:rPr>
          <w:rFonts w:ascii="Arial" w:hAnsi="Arial" w:cs="Arial"/>
          <w:b/>
          <w:bCs/>
        </w:rPr>
        <w:t>O IZMJENAMA I DOPUNAMA</w:t>
      </w:r>
    </w:p>
    <w:p w:rsidR="00C74F7E" w:rsidRPr="00AC478E" w:rsidRDefault="00C74F7E" w:rsidP="00C74F7E">
      <w:pPr>
        <w:jc w:val="center"/>
        <w:rPr>
          <w:rFonts w:ascii="Arial" w:hAnsi="Arial" w:cs="Arial"/>
          <w:b/>
          <w:bCs/>
        </w:rPr>
      </w:pPr>
      <w:r w:rsidRPr="00AC478E">
        <w:rPr>
          <w:rFonts w:ascii="Arial" w:hAnsi="Arial" w:cs="Arial"/>
          <w:b/>
          <w:bCs/>
        </w:rPr>
        <w:t>STATUTA OPĆINE SALI</w:t>
      </w:r>
    </w:p>
    <w:p w:rsidR="00C74F7E" w:rsidRPr="00AC478E" w:rsidRDefault="00C74F7E" w:rsidP="00C74F7E">
      <w:pPr>
        <w:rPr>
          <w:rFonts w:ascii="Arial" w:hAnsi="Arial" w:cs="Arial"/>
          <w:b/>
        </w:rPr>
      </w:pPr>
    </w:p>
    <w:p w:rsidR="00C74F7E" w:rsidRPr="00AC478E" w:rsidRDefault="00C74F7E" w:rsidP="00C74F7E">
      <w:pPr>
        <w:rPr>
          <w:rFonts w:ascii="Arial" w:hAnsi="Arial" w:cs="Arial"/>
          <w:b/>
        </w:rPr>
      </w:pPr>
    </w:p>
    <w:p w:rsidR="00C74F7E" w:rsidRPr="00AC478E" w:rsidRDefault="00C74F7E" w:rsidP="00C74F7E">
      <w:pPr>
        <w:jc w:val="center"/>
        <w:rPr>
          <w:rFonts w:ascii="Arial" w:hAnsi="Arial" w:cs="Arial"/>
          <w:b/>
          <w:bCs/>
        </w:rPr>
      </w:pPr>
      <w:r w:rsidRPr="00AC478E">
        <w:rPr>
          <w:rFonts w:ascii="Arial" w:hAnsi="Arial" w:cs="Arial"/>
          <w:b/>
          <w:bCs/>
        </w:rPr>
        <w:t>Članak 1.</w:t>
      </w:r>
    </w:p>
    <w:p w:rsidR="00C74F7E" w:rsidRPr="00AC478E" w:rsidRDefault="00C74F7E" w:rsidP="00C74F7E">
      <w:pPr>
        <w:jc w:val="center"/>
        <w:rPr>
          <w:rFonts w:ascii="Arial" w:hAnsi="Arial" w:cs="Arial"/>
        </w:rPr>
      </w:pPr>
    </w:p>
    <w:p w:rsidR="00C74F7E" w:rsidRPr="00AC478E" w:rsidRDefault="00C74F7E" w:rsidP="00C74F7E">
      <w:pPr>
        <w:rPr>
          <w:rFonts w:ascii="Arial" w:hAnsi="Arial" w:cs="Arial"/>
        </w:rPr>
      </w:pPr>
      <w:r w:rsidRPr="00AC478E">
        <w:rPr>
          <w:rFonts w:ascii="Arial" w:hAnsi="Arial" w:cs="Arial"/>
        </w:rPr>
        <w:t>Čl. 19. Statuta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Referendum se može raspisati radi odlučivanja o prijedlogu o promjeni Statuta, o prijedlogu općeg akt</w:t>
      </w:r>
      <w:r>
        <w:rPr>
          <w:rFonts w:ascii="Arial" w:hAnsi="Arial" w:cs="Arial"/>
        </w:rPr>
        <w:t>a</w:t>
      </w:r>
      <w:r w:rsidRPr="00AC478E">
        <w:rPr>
          <w:rFonts w:ascii="Arial" w:hAnsi="Arial" w:cs="Arial"/>
        </w:rPr>
        <w:t xml:space="preserve"> ili drugog pitanja iz djelokruga Općinskog vijeća kao i o drugim pitanjima određenim zakonom i ovim Statutom.</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Na temelju odredaba zakona i Statuta raspisivanje referenduma može predložiti najmanje 1/3 članova Općinskog vijeća, Općinski načelnik, 20% ukupnog broja birača Općine Sali (dalje: Općina) i većina vijeća mjesnih odbora na području Općine.</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Općinsko vijeće  može raspisati savjetodavni referendum o pitanjima iz svog djelokruga.</w:t>
      </w:r>
    </w:p>
    <w:p w:rsidR="00C74F7E" w:rsidRPr="00AC478E" w:rsidRDefault="00C74F7E" w:rsidP="00C74F7E">
      <w:pPr>
        <w:rPr>
          <w:rFonts w:ascii="Arial" w:hAnsi="Arial" w:cs="Arial"/>
          <w:i/>
          <w:iCs/>
        </w:rPr>
      </w:pPr>
    </w:p>
    <w:p w:rsidR="00C74F7E" w:rsidRPr="00AC478E" w:rsidRDefault="00C74F7E" w:rsidP="00C74F7E">
      <w:pPr>
        <w:jc w:val="center"/>
        <w:rPr>
          <w:rFonts w:ascii="Arial" w:hAnsi="Arial" w:cs="Arial"/>
          <w:b/>
          <w:bCs/>
        </w:rPr>
      </w:pPr>
      <w:r w:rsidRPr="00AC478E">
        <w:rPr>
          <w:rFonts w:ascii="Arial" w:hAnsi="Arial" w:cs="Arial"/>
          <w:b/>
          <w:bCs/>
        </w:rPr>
        <w:t>Članak 2.</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 xml:space="preserve">Čl. 20. mijenja se i glasi: </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Općinski načelnik se može opozvati putem referenduma.</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Prijedlog za raspisivanje referenduma radi opoziva Općinskog načelnika  može podnijeti:</w:t>
      </w:r>
    </w:p>
    <w:p w:rsidR="00C74F7E" w:rsidRPr="00AC478E" w:rsidRDefault="00C74F7E" w:rsidP="00C74F7E">
      <w:pPr>
        <w:ind w:firstLine="360"/>
        <w:rPr>
          <w:rFonts w:ascii="Arial" w:hAnsi="Arial" w:cs="Arial"/>
        </w:rPr>
      </w:pPr>
      <w:r w:rsidRPr="00AC478E">
        <w:rPr>
          <w:rFonts w:ascii="Arial" w:hAnsi="Arial" w:cs="Arial"/>
        </w:rPr>
        <w:t xml:space="preserve">- najmanje 20% ukupnog broja birača upisanih u popis birača Općine, </w:t>
      </w:r>
    </w:p>
    <w:p w:rsidR="00C74F7E" w:rsidRPr="00AC478E" w:rsidRDefault="00C74F7E" w:rsidP="00C74F7E">
      <w:pPr>
        <w:ind w:firstLine="360"/>
        <w:rPr>
          <w:rFonts w:ascii="Arial" w:hAnsi="Arial" w:cs="Arial"/>
        </w:rPr>
      </w:pPr>
      <w:r w:rsidRPr="00AC478E">
        <w:rPr>
          <w:rFonts w:ascii="Arial" w:hAnsi="Arial" w:cs="Arial"/>
        </w:rPr>
        <w:t>- 2/3 članova Općinskog vijeća.</w:t>
      </w:r>
    </w:p>
    <w:p w:rsidR="00C74F7E" w:rsidRPr="00AC478E" w:rsidRDefault="00C74F7E" w:rsidP="00C74F7E">
      <w:pPr>
        <w:ind w:firstLine="360"/>
        <w:rPr>
          <w:rFonts w:ascii="Arial" w:hAnsi="Arial" w:cs="Arial"/>
        </w:rPr>
      </w:pPr>
    </w:p>
    <w:p w:rsidR="00C74F7E" w:rsidRPr="00AC478E" w:rsidRDefault="00C74F7E" w:rsidP="00C74F7E">
      <w:pPr>
        <w:rPr>
          <w:rFonts w:ascii="Arial" w:hAnsi="Arial" w:cs="Arial"/>
        </w:rPr>
      </w:pPr>
      <w:r w:rsidRPr="00AC478E">
        <w:rPr>
          <w:rFonts w:ascii="Arial" w:hAnsi="Arial" w:cs="Arial"/>
        </w:rPr>
        <w:lastRenderedPageBreak/>
        <w:t xml:space="preserve">Ako je raspisivanje referenduma za opoziv predložilo 20% ukupnog broja birača Općine, Općinsko vijeće raspisat će referendum za opoziv općinskog načelnika u skladu s čl. 21. ovog Statuta u dijelu koji se odnosi na utvrđivanje je li prijedlog podnesen od potrebnog broja birača u jedinici. </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Ako je raspisivanje referenduma za opoziv predložilo 2/3 članova Općinskog vijeća, odluku o raspisivanju referenduma za opoziv općinskog načelnika Općinsko vijeće donosi 2/3 većinom glasova svih članova Općinskog vijeća.</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Općinsko vijeće ne smije raspisati referendum za opoziv Općinskog načelnika  prije proteka roka od 6 mjeseci od održanih izbora ni ranije održanog referenduma za opoziv niti u godini u kojoj se održavaju redovni izbori za Općinskog načelnika.</w:t>
      </w:r>
    </w:p>
    <w:p w:rsidR="00C74F7E" w:rsidRPr="00AC478E" w:rsidRDefault="00C74F7E" w:rsidP="00C74F7E">
      <w:pPr>
        <w:rPr>
          <w:rFonts w:ascii="Arial" w:hAnsi="Arial" w:cs="Arial"/>
        </w:rPr>
      </w:pPr>
    </w:p>
    <w:p w:rsidR="00C74F7E" w:rsidRPr="00AC478E" w:rsidRDefault="00C74F7E" w:rsidP="00C74F7E">
      <w:pPr>
        <w:jc w:val="center"/>
        <w:rPr>
          <w:rFonts w:ascii="Arial" w:hAnsi="Arial" w:cs="Arial"/>
          <w:b/>
          <w:bCs/>
        </w:rPr>
      </w:pPr>
      <w:r w:rsidRPr="00AC478E">
        <w:rPr>
          <w:rFonts w:ascii="Arial" w:hAnsi="Arial" w:cs="Arial"/>
          <w:b/>
          <w:bCs/>
        </w:rPr>
        <w:t>Članak 3.</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 21. mijenja se i glasi:</w:t>
      </w:r>
    </w:p>
    <w:p w:rsidR="00C74F7E" w:rsidRPr="00AC478E" w:rsidRDefault="00C74F7E" w:rsidP="00C74F7E">
      <w:pPr>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Ako je raspisivanje referenduma predložila najmanje jedna trećina članova Općinskog vijeća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 xml:space="preserve"> Odluka o raspisivanju referenduma donosi se većinom glasova svih članova Općinskog vijeća.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Ako je raspisivanje referenduma predložilo 20% od ukupnog broja birača Općine predsjednik Općinskog vijeća dužan je dostaviti zaprimljeni prijedlog tijelu državne uprave nadležnom za lokalnu i područnu (regionalnu) samoupravu u roku od 30 dana od zaprimanja prijedloga.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 xml:space="preserve"> Tijelo državne uprave nadležno za lokalnu i područnu (regionalnu) samoupravu će u roku od 60 dana od dostave utvrditi ispravnost podnesenog prijedloga, odnosno utvrditi je li prijedlog podnesen od potrebnog broja birača u Općini i je li referendumsko pitanje sukladno odredbama Zakona te odluku o utvrđenom dostaviti Općinskom vijeću. </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Ako tijelo državne uprave nadležno za lokalnu i područnu (regionalnu) samoupravu utvrdi da je prijedlog ispravan, Općinsko vijeće raspisat će referendum u roku od 30 dana od zaprimanja odluke. Protiv odluke tijela državne uprave kojom je utvrđeno da prijedlog nije ispravan nije dozvoljena žalba, već se može pokrenuti upravni spor pred Visokim upravnim sudom Republike Hrvatske.</w:t>
      </w:r>
    </w:p>
    <w:p w:rsidR="00C74F7E" w:rsidRPr="00AC478E" w:rsidRDefault="00C74F7E" w:rsidP="00C74F7E">
      <w:pPr>
        <w:rPr>
          <w:rFonts w:ascii="Arial" w:hAnsi="Arial" w:cs="Arial"/>
        </w:rPr>
      </w:pPr>
    </w:p>
    <w:p w:rsidR="00C74F7E" w:rsidRPr="00AC478E" w:rsidRDefault="00C74F7E" w:rsidP="00C74F7E">
      <w:pPr>
        <w:jc w:val="center"/>
        <w:rPr>
          <w:rFonts w:ascii="Arial" w:hAnsi="Arial" w:cs="Arial"/>
          <w:b/>
          <w:bCs/>
        </w:rPr>
      </w:pPr>
      <w:r w:rsidRPr="00AC478E">
        <w:rPr>
          <w:rFonts w:ascii="Arial" w:hAnsi="Arial" w:cs="Arial"/>
          <w:b/>
          <w:bCs/>
        </w:rPr>
        <w:t>Članak 4.</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 23. mijenja se i glasi:</w:t>
      </w:r>
    </w:p>
    <w:p w:rsidR="00C74F7E" w:rsidRPr="00AC478E" w:rsidRDefault="00C74F7E" w:rsidP="00C74F7E">
      <w:pPr>
        <w:rPr>
          <w:rFonts w:ascii="Arial" w:hAnsi="Arial" w:cs="Arial"/>
        </w:rPr>
      </w:pPr>
    </w:p>
    <w:p w:rsidR="00C74F7E" w:rsidRPr="00AC478E" w:rsidRDefault="00C74F7E" w:rsidP="00C74F7E">
      <w:pPr>
        <w:tabs>
          <w:tab w:val="left" w:pos="709"/>
          <w:tab w:val="left" w:pos="7088"/>
        </w:tabs>
        <w:rPr>
          <w:rFonts w:ascii="Arial" w:hAnsi="Arial" w:cs="Arial"/>
        </w:rPr>
      </w:pPr>
      <w:r w:rsidRPr="00AC478E">
        <w:rPr>
          <w:rFonts w:ascii="Arial" w:hAnsi="Arial" w:cs="Arial"/>
        </w:rPr>
        <w:t>Pravo glasovanja na referendumu imaju građani koji imaju prebivalište na području Općine i upisani su u popis birača.</w:t>
      </w:r>
    </w:p>
    <w:p w:rsidR="00C74F7E" w:rsidRDefault="00C74F7E" w:rsidP="00C74F7E">
      <w:pPr>
        <w:rPr>
          <w:rFonts w:ascii="Arial" w:hAnsi="Arial" w:cs="Arial"/>
        </w:rPr>
      </w:pPr>
    </w:p>
    <w:p w:rsidR="00C74F7E" w:rsidRDefault="00C74F7E" w:rsidP="00C74F7E">
      <w:pPr>
        <w:rPr>
          <w:rFonts w:ascii="Arial" w:hAnsi="Arial" w:cs="Arial"/>
        </w:rPr>
      </w:pPr>
    </w:p>
    <w:p w:rsidR="00C74F7E" w:rsidRPr="00AC478E" w:rsidRDefault="00C74F7E" w:rsidP="00C74F7E">
      <w:pPr>
        <w:rPr>
          <w:rFonts w:ascii="Arial" w:hAnsi="Arial" w:cs="Arial"/>
        </w:rPr>
      </w:pPr>
    </w:p>
    <w:p w:rsidR="00C74F7E" w:rsidRPr="00AC478E" w:rsidRDefault="00C74F7E" w:rsidP="00C74F7E">
      <w:pPr>
        <w:jc w:val="center"/>
        <w:rPr>
          <w:rFonts w:ascii="Arial" w:hAnsi="Arial" w:cs="Arial"/>
          <w:b/>
          <w:bCs/>
        </w:rPr>
      </w:pPr>
      <w:r w:rsidRPr="00AC478E">
        <w:rPr>
          <w:rFonts w:ascii="Arial" w:hAnsi="Arial" w:cs="Arial"/>
          <w:b/>
          <w:bCs/>
        </w:rPr>
        <w:lastRenderedPageBreak/>
        <w:t>Č</w:t>
      </w:r>
      <w:r>
        <w:rPr>
          <w:rFonts w:ascii="Arial" w:hAnsi="Arial" w:cs="Arial"/>
          <w:b/>
          <w:bCs/>
        </w:rPr>
        <w:t>l</w:t>
      </w:r>
      <w:r w:rsidRPr="00AC478E">
        <w:rPr>
          <w:rFonts w:ascii="Arial" w:hAnsi="Arial" w:cs="Arial"/>
          <w:b/>
          <w:bCs/>
        </w:rPr>
        <w:t>anak 5.</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 24. Statuta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Odluka donesena na referendumu obvezatna je za Općinsko vijeće, osim odluke donesene na savjetodavnom referendumu koja nije obvezatna.</w:t>
      </w:r>
    </w:p>
    <w:p w:rsidR="00C74F7E" w:rsidRPr="00AC478E" w:rsidRDefault="00C74F7E" w:rsidP="00C74F7E">
      <w:pPr>
        <w:rPr>
          <w:rFonts w:ascii="Arial" w:hAnsi="Arial" w:cs="Arial"/>
        </w:rPr>
      </w:pPr>
    </w:p>
    <w:p w:rsidR="00C74F7E" w:rsidRPr="00AC478E" w:rsidRDefault="00C74F7E" w:rsidP="00C74F7E">
      <w:pPr>
        <w:jc w:val="center"/>
        <w:rPr>
          <w:rFonts w:ascii="Arial" w:hAnsi="Arial" w:cs="Arial"/>
          <w:b/>
          <w:bCs/>
        </w:rPr>
      </w:pPr>
      <w:r w:rsidRPr="00AC478E">
        <w:rPr>
          <w:rFonts w:ascii="Arial" w:hAnsi="Arial" w:cs="Arial"/>
          <w:b/>
          <w:bCs/>
        </w:rPr>
        <w:t>Članak 6.</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 26. Statuta mijenja se i glasi:</w:t>
      </w:r>
    </w:p>
    <w:p w:rsidR="00C74F7E" w:rsidRPr="00AC478E" w:rsidRDefault="00C74F7E" w:rsidP="00C74F7E">
      <w:pPr>
        <w:rPr>
          <w:rFonts w:ascii="Arial" w:hAnsi="Arial" w:cs="Arial"/>
        </w:rPr>
      </w:pP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rPr>
      </w:pPr>
      <w:r w:rsidRPr="00AC478E">
        <w:rPr>
          <w:rFonts w:ascii="Arial" w:hAnsi="Arial" w:cs="Arial"/>
        </w:rPr>
        <w:t>Zborovi građana mogu se sazvati radi izjašnjavanja građana o pojedinim pitanjima i prijedlozima iz samoupravnog djelokruga Općine te raspravljanja o potrebama i interesima građana od lokalnog značenja, u skladu sa zakonom i Statutom.</w:t>
      </w: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i/>
          <w:iCs/>
        </w:rPr>
      </w:pPr>
    </w:p>
    <w:p w:rsidR="00C74F7E" w:rsidRPr="00AC478E" w:rsidRDefault="00C74F7E" w:rsidP="00C74F7E">
      <w:pPr>
        <w:pStyle w:val="box466301"/>
        <w:shd w:val="clear" w:color="auto" w:fill="FFFFFF"/>
        <w:spacing w:before="0" w:beforeAutospacing="0" w:after="48" w:afterAutospacing="0"/>
        <w:jc w:val="center"/>
        <w:textAlignment w:val="baseline"/>
        <w:rPr>
          <w:rFonts w:ascii="Arial" w:hAnsi="Arial" w:cs="Arial"/>
          <w:b/>
          <w:bCs/>
        </w:rPr>
      </w:pPr>
      <w:r w:rsidRPr="00AC478E">
        <w:rPr>
          <w:rFonts w:ascii="Arial" w:hAnsi="Arial" w:cs="Arial"/>
          <w:b/>
          <w:bCs/>
        </w:rPr>
        <w:t>Članak 7.</w:t>
      </w: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rPr>
      </w:pPr>
      <w:r w:rsidRPr="00AC478E">
        <w:rPr>
          <w:rFonts w:ascii="Arial" w:hAnsi="Arial" w:cs="Arial"/>
        </w:rPr>
        <w:t>Čl. 27. Statuta mijenja se i glasi:</w:t>
      </w: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rPr>
      </w:pPr>
    </w:p>
    <w:p w:rsidR="00C74F7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Zborove građana saziva vijeće mjesnog odbora  u skladu sa ovim  Statutom.</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Zborovi građana sazivaju se za cijelo područje ili za dio područja mjesnog odbora koji čini zasebnu cjelinu.</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Zborove građana može sazvati Općinsko vijeće te Općinski načelnik radi raspravljanja i izjašnjavanja građana o pitanjima od značenja za Općinu.</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Kada zborove građana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Na zboru građana odlučuje se javnim glasovanjem, osim ako se na zboru većinom glasova prisutnih građana ne donese odluka o tajnom izjašnjavanju.</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Mišljenje dobiveno od zbora građana obvezatno je za mjesni odbor, a savjetodavno za Općinsko vijeće i  Općinskog načelnika.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Način sazivanja, rada i odlučivanja na zboru građana uređuje se općim aktom Općine u skladu sa zakonom i Statutom.</w:t>
      </w:r>
    </w:p>
    <w:p w:rsidR="00C74F7E" w:rsidRDefault="00C74F7E" w:rsidP="008977DC">
      <w:pPr>
        <w:pStyle w:val="box466301"/>
        <w:shd w:val="clear" w:color="auto" w:fill="FFFFFF"/>
        <w:spacing w:before="0" w:beforeAutospacing="0" w:after="48" w:afterAutospacing="0"/>
        <w:jc w:val="both"/>
        <w:textAlignment w:val="baseline"/>
        <w:rPr>
          <w:rFonts w:ascii="Arial" w:hAnsi="Arial" w:cs="Arial"/>
          <w:i/>
          <w:iCs/>
          <w:color w:val="70AD47"/>
        </w:rPr>
      </w:pPr>
    </w:p>
    <w:p w:rsidR="008977DC" w:rsidRPr="00AC478E" w:rsidRDefault="008977DC" w:rsidP="008977DC">
      <w:pPr>
        <w:pStyle w:val="box466301"/>
        <w:shd w:val="clear" w:color="auto" w:fill="FFFFFF"/>
        <w:spacing w:before="0" w:beforeAutospacing="0" w:after="48" w:afterAutospacing="0"/>
        <w:jc w:val="both"/>
        <w:textAlignment w:val="baseline"/>
        <w:rPr>
          <w:rFonts w:ascii="Arial" w:hAnsi="Arial" w:cs="Arial"/>
          <w:i/>
          <w:iCs/>
          <w:color w:val="70AD47"/>
        </w:rPr>
      </w:pPr>
    </w:p>
    <w:p w:rsidR="00C74F7E" w:rsidRPr="00AC478E" w:rsidRDefault="00C74F7E" w:rsidP="00C74F7E">
      <w:pPr>
        <w:pStyle w:val="box466301"/>
        <w:shd w:val="clear" w:color="auto" w:fill="FFFFFF"/>
        <w:spacing w:before="0" w:beforeAutospacing="0" w:after="48" w:afterAutospacing="0"/>
        <w:ind w:firstLine="408"/>
        <w:jc w:val="center"/>
        <w:textAlignment w:val="baseline"/>
        <w:rPr>
          <w:rFonts w:ascii="Arial" w:hAnsi="Arial" w:cs="Arial"/>
          <w:b/>
          <w:bCs/>
        </w:rPr>
      </w:pPr>
      <w:r w:rsidRPr="00AC478E">
        <w:rPr>
          <w:rFonts w:ascii="Arial" w:hAnsi="Arial" w:cs="Arial"/>
          <w:b/>
          <w:bCs/>
        </w:rPr>
        <w:t>Članak 8.</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rPr>
          <w:rFonts w:ascii="Arial" w:hAnsi="Arial" w:cs="Arial"/>
        </w:rPr>
      </w:pPr>
      <w:r w:rsidRPr="00AC478E">
        <w:rPr>
          <w:rFonts w:ascii="Arial" w:hAnsi="Arial" w:cs="Arial"/>
        </w:rPr>
        <w:t>Čl.</w:t>
      </w:r>
      <w:r>
        <w:rPr>
          <w:rFonts w:ascii="Arial" w:hAnsi="Arial" w:cs="Arial"/>
        </w:rPr>
        <w:t xml:space="preserve"> </w:t>
      </w:r>
      <w:r w:rsidRPr="00AC478E">
        <w:rPr>
          <w:rFonts w:ascii="Arial" w:hAnsi="Arial" w:cs="Arial"/>
        </w:rPr>
        <w:t>28.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lastRenderedPageBreak/>
        <w:t>Građani imaju pravo Općinskom vijeću predlagati donošenje općeg akta ili rješavanje određenog pitanja iz njegovog djelokruga te podnositi peticije o pitanjima iz samoupravnog djelokruga Općine od lokalnog značenja, u skladu sa zakonom i ovim Statutom.</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 prijedlogu i peticiji iz stavka 1. ovoga članka Općinsko vijeće mora raspravljati ako ga potpisom podrži najmanje 10% od ukupnog broja birača u Općini te dati odgovor podnositeljima najkasnije u roku od tri mjeseca od zaprimanja prijedloga.</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Prijedlozi i peticije iz stavka 1. ovoga članka mogu se podnijeti i elektroničkim putem u skladu s tehničkim mogućnostima Općine.</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Način podnošenja prijedloga i peticija, odlučivanja o njima i druga pitanja uređuju se općim aktom Općine u skladu sa zakonom i ovim Statutom.</w:t>
      </w:r>
    </w:p>
    <w:p w:rsidR="00C74F7E" w:rsidRPr="00AC478E" w:rsidRDefault="00C74F7E" w:rsidP="00C74F7E">
      <w:pPr>
        <w:rPr>
          <w:rFonts w:ascii="Arial" w:hAnsi="Arial" w:cs="Arial"/>
        </w:rPr>
      </w:pPr>
    </w:p>
    <w:p w:rsidR="00C74F7E" w:rsidRPr="00EC2349" w:rsidRDefault="00C74F7E" w:rsidP="00C74F7E">
      <w:pPr>
        <w:jc w:val="center"/>
        <w:rPr>
          <w:rFonts w:ascii="Arial" w:hAnsi="Arial" w:cs="Arial"/>
          <w:b/>
          <w:bCs/>
        </w:rPr>
      </w:pPr>
      <w:r w:rsidRPr="00EC2349">
        <w:rPr>
          <w:rFonts w:ascii="Arial" w:hAnsi="Arial" w:cs="Arial"/>
          <w:b/>
          <w:bCs/>
        </w:rPr>
        <w:t>Članak 9.</w:t>
      </w:r>
    </w:p>
    <w:p w:rsidR="00C74F7E" w:rsidRPr="00AC478E" w:rsidRDefault="00C74F7E" w:rsidP="00C74F7E">
      <w:pPr>
        <w:rPr>
          <w:rFonts w:ascii="Arial" w:hAnsi="Arial" w:cs="Arial"/>
        </w:rPr>
      </w:pP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 xml:space="preserve"> U čl.</w:t>
      </w:r>
      <w:r>
        <w:rPr>
          <w:rFonts w:ascii="Arial" w:hAnsi="Arial" w:cs="Arial"/>
        </w:rPr>
        <w:t xml:space="preserve"> </w:t>
      </w:r>
      <w:r w:rsidRPr="00AC478E">
        <w:rPr>
          <w:rFonts w:ascii="Arial" w:hAnsi="Arial" w:cs="Arial"/>
        </w:rPr>
        <w:t>29. stavak 3.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Ostvarivanje prava iz stavka 1. ovog članka osigurava se ustanovljavanjem knjige pritužbi, postavljanjem sandučića za predstavke i pritužbe, neposrednim komuniciranjem s ovlaštenim predstavnicima tijela Općine. Predstavke i pritužbe mogu se podnijeti i elektroničkim putem.</w:t>
      </w:r>
    </w:p>
    <w:p w:rsidR="00C74F7E" w:rsidRPr="00AC478E" w:rsidRDefault="00C74F7E" w:rsidP="00C74F7E">
      <w:pPr>
        <w:rPr>
          <w:rFonts w:ascii="Arial" w:hAnsi="Arial" w:cs="Arial"/>
        </w:rPr>
      </w:pPr>
    </w:p>
    <w:p w:rsidR="00C74F7E" w:rsidRPr="00EC2349" w:rsidRDefault="00C74F7E" w:rsidP="00C74F7E">
      <w:pPr>
        <w:jc w:val="center"/>
        <w:rPr>
          <w:rFonts w:ascii="Arial" w:hAnsi="Arial" w:cs="Arial"/>
          <w:b/>
          <w:bCs/>
        </w:rPr>
      </w:pPr>
      <w:r w:rsidRPr="00EC2349">
        <w:rPr>
          <w:rFonts w:ascii="Arial" w:hAnsi="Arial" w:cs="Arial"/>
          <w:b/>
          <w:bCs/>
        </w:rPr>
        <w:t>Članak 10.</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Članak 36.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Općinsko vijeće čini 9 članova.</w:t>
      </w:r>
    </w:p>
    <w:p w:rsidR="00C74F7E" w:rsidRPr="00AC478E" w:rsidRDefault="00C74F7E" w:rsidP="00C74F7E">
      <w:pPr>
        <w:rPr>
          <w:rFonts w:ascii="Arial" w:hAnsi="Arial" w:cs="Arial"/>
        </w:rPr>
      </w:pPr>
    </w:p>
    <w:p w:rsidR="00C74F7E" w:rsidRPr="00EC2349" w:rsidRDefault="00C74F7E" w:rsidP="00C74F7E">
      <w:pPr>
        <w:jc w:val="center"/>
        <w:rPr>
          <w:rFonts w:ascii="Arial" w:hAnsi="Arial" w:cs="Arial"/>
          <w:b/>
          <w:bCs/>
        </w:rPr>
      </w:pPr>
      <w:r w:rsidRPr="00EC2349">
        <w:rPr>
          <w:rFonts w:ascii="Arial" w:hAnsi="Arial" w:cs="Arial"/>
          <w:b/>
          <w:bCs/>
        </w:rPr>
        <w:t>Članak 11.</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Članak 37. st. 4.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Vijećnici imaju pravo na naknadu u skladu s posebnom odlukom Općinskog vijeća, a naknada se određuje  sukladno mjerilima utvrđenim zakonom.</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Članak 37. st. 6.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bCs/>
        </w:rPr>
      </w:pPr>
      <w:r w:rsidRPr="00AC478E">
        <w:rPr>
          <w:rFonts w:ascii="Arial" w:hAnsi="Arial" w:cs="Arial"/>
          <w:bCs/>
        </w:rPr>
        <w:t>Vijećnici  imaju pravo na opravdani izostanak s posla radi sudjelovanja u radu Općinskog vijeća i njegovih radnih tijela sukladno sporazumu s poslodavcem.</w:t>
      </w:r>
    </w:p>
    <w:p w:rsidR="00C74F7E" w:rsidRPr="00AC478E" w:rsidRDefault="00C74F7E" w:rsidP="00C74F7E">
      <w:pPr>
        <w:rPr>
          <w:rFonts w:ascii="Arial" w:hAnsi="Arial" w:cs="Arial"/>
          <w:bCs/>
        </w:rPr>
      </w:pPr>
    </w:p>
    <w:p w:rsidR="00C74F7E" w:rsidRPr="00EC2349" w:rsidRDefault="00C74F7E" w:rsidP="00C74F7E">
      <w:pPr>
        <w:jc w:val="center"/>
        <w:rPr>
          <w:rFonts w:ascii="Arial" w:hAnsi="Arial" w:cs="Arial"/>
          <w:b/>
        </w:rPr>
      </w:pPr>
      <w:r w:rsidRPr="00EC2349">
        <w:rPr>
          <w:rFonts w:ascii="Arial" w:hAnsi="Arial" w:cs="Arial"/>
          <w:b/>
        </w:rPr>
        <w:t>Članak 12.</w:t>
      </w:r>
    </w:p>
    <w:p w:rsidR="00C74F7E" w:rsidRPr="00AC478E" w:rsidRDefault="00C74F7E" w:rsidP="00C74F7E">
      <w:pPr>
        <w:rPr>
          <w:rFonts w:ascii="Arial" w:hAnsi="Arial" w:cs="Arial"/>
          <w:bCs/>
        </w:rPr>
      </w:pPr>
    </w:p>
    <w:p w:rsidR="00C74F7E" w:rsidRPr="00AC478E" w:rsidRDefault="00C74F7E" w:rsidP="00C74F7E">
      <w:pPr>
        <w:rPr>
          <w:rFonts w:ascii="Arial" w:hAnsi="Arial" w:cs="Arial"/>
          <w:bCs/>
        </w:rPr>
      </w:pPr>
      <w:r w:rsidRPr="00AC478E">
        <w:rPr>
          <w:rFonts w:ascii="Arial" w:hAnsi="Arial" w:cs="Arial"/>
          <w:bCs/>
        </w:rPr>
        <w:t>U čl. 42. st.1. t. 5.  riječi  „</w:t>
      </w:r>
      <w:r w:rsidRPr="00AC478E">
        <w:rPr>
          <w:rFonts w:ascii="Arial" w:hAnsi="Arial" w:cs="Arial"/>
        </w:rPr>
        <w:t>i zamjeniku gradonačelnika“ se brišu.</w:t>
      </w:r>
    </w:p>
    <w:p w:rsidR="00C74F7E" w:rsidRPr="00AC478E" w:rsidRDefault="00C74F7E" w:rsidP="00C74F7E">
      <w:pPr>
        <w:rPr>
          <w:rFonts w:ascii="Arial" w:hAnsi="Arial" w:cs="Arial"/>
          <w:bCs/>
          <w:i/>
          <w:iCs/>
        </w:rPr>
      </w:pPr>
    </w:p>
    <w:p w:rsidR="00C74F7E" w:rsidRPr="00EC2349" w:rsidRDefault="00C74F7E" w:rsidP="00C74F7E">
      <w:pPr>
        <w:jc w:val="center"/>
        <w:rPr>
          <w:rFonts w:ascii="Arial" w:hAnsi="Arial" w:cs="Arial"/>
          <w:b/>
        </w:rPr>
      </w:pPr>
      <w:r w:rsidRPr="00EC2349">
        <w:rPr>
          <w:rFonts w:ascii="Arial" w:hAnsi="Arial" w:cs="Arial"/>
          <w:b/>
        </w:rPr>
        <w:lastRenderedPageBreak/>
        <w:t>Članak 13.</w:t>
      </w:r>
    </w:p>
    <w:p w:rsidR="00C74F7E" w:rsidRPr="00AC478E" w:rsidRDefault="00C74F7E" w:rsidP="00C74F7E">
      <w:pPr>
        <w:rPr>
          <w:rFonts w:ascii="Arial" w:hAnsi="Arial" w:cs="Arial"/>
          <w:bCs/>
        </w:rPr>
      </w:pPr>
    </w:p>
    <w:p w:rsidR="00C74F7E" w:rsidRPr="00AC478E" w:rsidRDefault="00C74F7E" w:rsidP="00C74F7E">
      <w:pPr>
        <w:rPr>
          <w:rFonts w:ascii="Arial" w:hAnsi="Arial" w:cs="Arial"/>
          <w:bCs/>
        </w:rPr>
      </w:pPr>
      <w:r w:rsidRPr="00AC478E">
        <w:rPr>
          <w:rFonts w:ascii="Arial" w:hAnsi="Arial" w:cs="Arial"/>
          <w:bCs/>
        </w:rPr>
        <w:t>U  čl.</w:t>
      </w:r>
      <w:r>
        <w:rPr>
          <w:rFonts w:ascii="Arial" w:hAnsi="Arial" w:cs="Arial"/>
          <w:bCs/>
        </w:rPr>
        <w:t xml:space="preserve"> </w:t>
      </w:r>
      <w:r w:rsidRPr="00AC478E">
        <w:rPr>
          <w:rFonts w:ascii="Arial" w:hAnsi="Arial" w:cs="Arial"/>
          <w:bCs/>
        </w:rPr>
        <w:t>44.  iza stavka 1. dodaje se novi stavak 2. koji glasi:</w:t>
      </w:r>
    </w:p>
    <w:p w:rsidR="00C74F7E" w:rsidRPr="00AC478E" w:rsidRDefault="00C74F7E" w:rsidP="00C74F7E">
      <w:pPr>
        <w:rPr>
          <w:rFonts w:ascii="Arial" w:hAnsi="Arial" w:cs="Arial"/>
          <w:bCs/>
        </w:rPr>
      </w:pPr>
    </w:p>
    <w:p w:rsidR="00C74F7E" w:rsidRPr="00AC478E" w:rsidRDefault="00C74F7E" w:rsidP="00C74F7E">
      <w:pPr>
        <w:rPr>
          <w:rFonts w:ascii="Arial" w:hAnsi="Arial" w:cs="Arial"/>
        </w:rPr>
      </w:pPr>
      <w:r w:rsidRPr="00AC478E">
        <w:rPr>
          <w:rFonts w:ascii="Arial" w:hAnsi="Arial" w:cs="Arial"/>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Općinskog vijeća iznimno se mogu održavati elektroničkim putem u skladu s Poslovnikom o radu Općinskog vijeća i posebnim aktom Općinskog vijeća.</w:t>
      </w:r>
    </w:p>
    <w:p w:rsidR="00C74F7E" w:rsidRPr="00AC478E" w:rsidRDefault="00C74F7E" w:rsidP="00C74F7E">
      <w:pPr>
        <w:rPr>
          <w:rFonts w:ascii="Arial" w:hAnsi="Arial" w:cs="Arial"/>
          <w:i/>
          <w:iCs/>
        </w:rPr>
      </w:pPr>
    </w:p>
    <w:p w:rsidR="00C74F7E" w:rsidRDefault="00C74F7E" w:rsidP="00C74F7E">
      <w:pPr>
        <w:jc w:val="center"/>
        <w:rPr>
          <w:rFonts w:ascii="Arial" w:hAnsi="Arial" w:cs="Arial"/>
          <w:b/>
          <w:bCs/>
        </w:rPr>
      </w:pPr>
      <w:r w:rsidRPr="00EC2349">
        <w:rPr>
          <w:rFonts w:ascii="Arial" w:hAnsi="Arial" w:cs="Arial"/>
          <w:b/>
          <w:bCs/>
        </w:rPr>
        <w:t>Članak 14.</w:t>
      </w:r>
    </w:p>
    <w:p w:rsidR="00C74F7E" w:rsidRPr="00EC2349" w:rsidRDefault="00C74F7E" w:rsidP="00C74F7E">
      <w:pPr>
        <w:jc w:val="center"/>
        <w:rPr>
          <w:rFonts w:ascii="Arial" w:hAnsi="Arial" w:cs="Arial"/>
          <w:b/>
          <w:bCs/>
        </w:rPr>
      </w:pPr>
    </w:p>
    <w:p w:rsidR="00C74F7E" w:rsidRPr="00AC478E" w:rsidRDefault="00C74F7E" w:rsidP="00C74F7E">
      <w:pPr>
        <w:rPr>
          <w:rFonts w:ascii="Arial" w:hAnsi="Arial" w:cs="Arial"/>
        </w:rPr>
      </w:pPr>
      <w:r w:rsidRPr="00AC478E">
        <w:rPr>
          <w:rFonts w:ascii="Arial" w:hAnsi="Arial" w:cs="Arial"/>
        </w:rPr>
        <w:t>Čl.</w:t>
      </w:r>
      <w:r>
        <w:rPr>
          <w:rFonts w:ascii="Arial" w:hAnsi="Arial" w:cs="Arial"/>
        </w:rPr>
        <w:t xml:space="preserve"> </w:t>
      </w:r>
      <w:r w:rsidRPr="00AC478E">
        <w:rPr>
          <w:rFonts w:ascii="Arial" w:hAnsi="Arial" w:cs="Arial"/>
        </w:rPr>
        <w:t>49. mijenja se i glasi:</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 xml:space="preserve"> Odbor za Proračun i financije:                                                 </w:t>
      </w:r>
    </w:p>
    <w:p w:rsidR="00C74F7E" w:rsidRPr="00AC478E" w:rsidRDefault="00C74F7E" w:rsidP="00C74F7E">
      <w:pPr>
        <w:pStyle w:val="Default"/>
        <w:rPr>
          <w:color w:val="auto"/>
        </w:rPr>
      </w:pPr>
      <w:r w:rsidRPr="00AC478E">
        <w:rPr>
          <w:color w:val="auto"/>
        </w:rPr>
        <w:t xml:space="preserve">- razmatra i daje mišljenje o prijedlogu  proračuna, njegovih izmjena i dopuna, privremenog financiranja i godišnjeg obračuna proračuna, </w:t>
      </w:r>
    </w:p>
    <w:p w:rsidR="00C74F7E" w:rsidRPr="00AC478E" w:rsidRDefault="00C74F7E" w:rsidP="00C74F7E">
      <w:pPr>
        <w:pStyle w:val="Default"/>
        <w:rPr>
          <w:color w:val="auto"/>
        </w:rPr>
      </w:pPr>
      <w:r w:rsidRPr="00AC478E">
        <w:rPr>
          <w:color w:val="auto"/>
        </w:rPr>
        <w:t xml:space="preserve">- razmatra i daje mišljenje o prijedlogu odluka o lokalnim porezima i naknadama, </w:t>
      </w:r>
    </w:p>
    <w:p w:rsidR="00C74F7E" w:rsidRPr="00AC478E" w:rsidRDefault="00C74F7E" w:rsidP="00C74F7E">
      <w:pPr>
        <w:pStyle w:val="Default"/>
        <w:rPr>
          <w:color w:val="auto"/>
        </w:rPr>
      </w:pPr>
      <w:r w:rsidRPr="00AC478E">
        <w:rPr>
          <w:color w:val="auto"/>
        </w:rPr>
        <w:t xml:space="preserve">- razmatra i daje mišljenje o prijedlozima drugih akata financijskog poslovanja Općine. </w:t>
      </w:r>
    </w:p>
    <w:p w:rsidR="00C74F7E" w:rsidRPr="00AC478E" w:rsidRDefault="00C74F7E" w:rsidP="00C74F7E">
      <w:pPr>
        <w:rPr>
          <w:rFonts w:ascii="Arial" w:hAnsi="Arial" w:cs="Arial"/>
        </w:rPr>
      </w:pPr>
    </w:p>
    <w:p w:rsidR="00C74F7E" w:rsidRPr="00AC478E" w:rsidRDefault="00C74F7E" w:rsidP="00C74F7E">
      <w:pPr>
        <w:rPr>
          <w:rFonts w:ascii="Arial" w:hAnsi="Arial" w:cs="Arial"/>
          <w:i/>
          <w:iCs/>
        </w:rPr>
      </w:pPr>
    </w:p>
    <w:p w:rsidR="00C74F7E" w:rsidRPr="00EC2349" w:rsidRDefault="00C74F7E" w:rsidP="00C74F7E">
      <w:pPr>
        <w:jc w:val="center"/>
        <w:rPr>
          <w:rFonts w:ascii="Arial" w:hAnsi="Arial" w:cs="Arial"/>
          <w:b/>
          <w:bCs/>
        </w:rPr>
      </w:pPr>
      <w:r w:rsidRPr="00EC2349">
        <w:rPr>
          <w:rFonts w:ascii="Arial" w:hAnsi="Arial" w:cs="Arial"/>
          <w:b/>
          <w:bCs/>
        </w:rPr>
        <w:t>Članak 15.</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 57. se briše.</w:t>
      </w:r>
    </w:p>
    <w:p w:rsidR="00C74F7E" w:rsidRPr="00AC478E" w:rsidRDefault="00C74F7E" w:rsidP="00C74F7E">
      <w:pPr>
        <w:rPr>
          <w:rFonts w:ascii="Arial" w:hAnsi="Arial" w:cs="Arial"/>
        </w:rPr>
      </w:pPr>
    </w:p>
    <w:p w:rsidR="00C74F7E" w:rsidRPr="00641E70" w:rsidRDefault="00C74F7E" w:rsidP="00C74F7E">
      <w:pPr>
        <w:jc w:val="center"/>
        <w:rPr>
          <w:rFonts w:ascii="Arial" w:hAnsi="Arial" w:cs="Arial"/>
          <w:b/>
          <w:bCs/>
        </w:rPr>
      </w:pPr>
      <w:r w:rsidRPr="00641E70">
        <w:rPr>
          <w:rFonts w:ascii="Arial" w:hAnsi="Arial" w:cs="Arial"/>
          <w:b/>
          <w:bCs/>
        </w:rPr>
        <w:t>Članak 16.</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w:t>
      </w:r>
      <w:r>
        <w:rPr>
          <w:rFonts w:ascii="Arial" w:hAnsi="Arial" w:cs="Arial"/>
        </w:rPr>
        <w:t xml:space="preserve"> </w:t>
      </w:r>
      <w:r w:rsidRPr="00AC478E">
        <w:rPr>
          <w:rFonts w:ascii="Arial" w:hAnsi="Arial" w:cs="Arial"/>
        </w:rPr>
        <w:t>58. mijenja se i glasi:</w:t>
      </w:r>
    </w:p>
    <w:p w:rsidR="00C74F7E" w:rsidRPr="00AC478E" w:rsidRDefault="00C74F7E" w:rsidP="00C74F7E">
      <w:pPr>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Odluku o imenovanju privremenog zamjenika iz reda članova Općinskog vijeća  Općinski načelnik može promijeniti tijekom mandata.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Član Općinskog vijeća iz st.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Privremeni zamjenik ovlašten je obavljati samo redovne i nužne poslove kako bi se osiguralo nesmetano funkcioniranje Općine.</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Privremeni zamjenik za vrijeme zamjenjivanja Općinskog načelnika ostvaruje prava  Općinskog načelnika.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lastRenderedPageBreak/>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O okolnostima iz stavka 1. i 2. ovoga članka Općinski načelnik ili pročelnik Jedinstvenog upravnog odjela Općine Sali dužan je obavijestiti predsjednika Općinskog vijeća odmah po nastanku tih okolnosti.</w:t>
      </w: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O okolnostima iz stavka 6. ovoga članka predsjednik Općinskog vijeća će u roku od 8 dana obavijestiti Vladu Republike Hrvatske radi raspisivanja prijevremenih izbora za novog općinskog načelnika.</w:t>
      </w:r>
    </w:p>
    <w:p w:rsidR="00C74F7E" w:rsidRPr="00AC478E" w:rsidRDefault="00C74F7E" w:rsidP="00C74F7E">
      <w:pPr>
        <w:pStyle w:val="box466301"/>
        <w:shd w:val="clear" w:color="auto" w:fill="FFFFFF"/>
        <w:spacing w:before="0" w:beforeAutospacing="0" w:after="48" w:afterAutospacing="0"/>
        <w:jc w:val="both"/>
        <w:textAlignment w:val="baseline"/>
        <w:rPr>
          <w:rFonts w:ascii="Arial" w:hAnsi="Arial" w:cs="Arial"/>
        </w:rPr>
      </w:pPr>
    </w:p>
    <w:p w:rsidR="00C74F7E" w:rsidRPr="00641E70" w:rsidRDefault="00C74F7E" w:rsidP="008977DC">
      <w:pPr>
        <w:pStyle w:val="box466301"/>
        <w:shd w:val="clear" w:color="auto" w:fill="FFFFFF"/>
        <w:spacing w:before="0" w:beforeAutospacing="0" w:after="48" w:afterAutospacing="0"/>
        <w:ind w:firstLine="408"/>
        <w:jc w:val="center"/>
        <w:textAlignment w:val="baseline"/>
        <w:rPr>
          <w:rFonts w:ascii="Arial" w:hAnsi="Arial" w:cs="Arial"/>
          <w:b/>
          <w:bCs/>
        </w:rPr>
      </w:pPr>
      <w:r w:rsidRPr="00641E70">
        <w:rPr>
          <w:rFonts w:ascii="Arial" w:hAnsi="Arial" w:cs="Arial"/>
          <w:b/>
          <w:bCs/>
        </w:rPr>
        <w:t>Članak 17.</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r w:rsidRPr="00AC478E">
        <w:rPr>
          <w:rFonts w:ascii="Arial" w:hAnsi="Arial" w:cs="Arial"/>
        </w:rPr>
        <w:t>Čl. 59. mijenja se i glasi:</w:t>
      </w:r>
    </w:p>
    <w:p w:rsidR="00C74F7E" w:rsidRPr="00AC478E" w:rsidRDefault="00C74F7E" w:rsidP="00C74F7E">
      <w:pPr>
        <w:pStyle w:val="Tijeloteksta2"/>
        <w:rPr>
          <w:rFonts w:ascii="Arial" w:hAnsi="Arial" w:cs="Arial"/>
        </w:rPr>
      </w:pPr>
      <w:r w:rsidRPr="00AC478E">
        <w:rPr>
          <w:rFonts w:ascii="Arial" w:hAnsi="Arial" w:cs="Arial"/>
        </w:rPr>
        <w:t xml:space="preserve">Općinski načelnik odlučuje hoće li dužnost na koju je izabran obavljati profesionalno.  </w:t>
      </w:r>
    </w:p>
    <w:p w:rsidR="00C74F7E" w:rsidRPr="00AC478E" w:rsidRDefault="00C74F7E" w:rsidP="00C74F7E">
      <w:pPr>
        <w:pStyle w:val="Tijeloteksta2"/>
        <w:rPr>
          <w:rFonts w:ascii="Arial" w:hAnsi="Arial" w:cs="Arial"/>
        </w:rPr>
      </w:pPr>
    </w:p>
    <w:p w:rsidR="00C74F7E" w:rsidRPr="00AC478E" w:rsidRDefault="00C74F7E" w:rsidP="00C74F7E">
      <w:pPr>
        <w:pStyle w:val="Tijeloteksta2"/>
        <w:rPr>
          <w:rFonts w:ascii="Arial" w:hAnsi="Arial" w:cs="Arial"/>
        </w:rPr>
      </w:pPr>
      <w:r w:rsidRPr="00AC478E">
        <w:rPr>
          <w:rFonts w:ascii="Arial" w:hAnsi="Arial" w:cs="Arial"/>
        </w:rPr>
        <w:t>Općinski načelnik je dužan u roku od 8 dana od dana stupanja na dužnost dostaviti pisanu obavijest Jedinstvenom upravnom odjelu Općine Sali  o tome na koji će način obnašati dužnost.</w:t>
      </w:r>
    </w:p>
    <w:p w:rsidR="00C74F7E" w:rsidRPr="00AC478E" w:rsidRDefault="00C74F7E" w:rsidP="00C74F7E">
      <w:pPr>
        <w:pStyle w:val="Tijeloteksta2"/>
        <w:rPr>
          <w:rFonts w:ascii="Arial" w:hAnsi="Arial" w:cs="Arial"/>
        </w:rPr>
      </w:pPr>
    </w:p>
    <w:p w:rsidR="00C74F7E" w:rsidRPr="00AC478E" w:rsidRDefault="00C74F7E" w:rsidP="00C74F7E">
      <w:pPr>
        <w:pStyle w:val="Tijeloteksta2"/>
        <w:rPr>
          <w:rFonts w:ascii="Arial" w:hAnsi="Arial" w:cs="Arial"/>
        </w:rPr>
      </w:pPr>
      <w:r w:rsidRPr="00AC478E">
        <w:rPr>
          <w:rFonts w:ascii="Arial" w:hAnsi="Arial" w:cs="Arial"/>
        </w:rPr>
        <w:t>Općinski načelnik koji dužnost obavlja volonterski ne može promijeniti način obavljanja dužnosti u godini održavanja redovnih lokalnih izbora.</w:t>
      </w:r>
    </w:p>
    <w:p w:rsidR="00C74F7E" w:rsidRPr="00AC478E" w:rsidRDefault="00C74F7E" w:rsidP="00C74F7E">
      <w:pPr>
        <w:pStyle w:val="box466301"/>
        <w:shd w:val="clear" w:color="auto" w:fill="FFFFFF"/>
        <w:spacing w:before="0" w:beforeAutospacing="0" w:after="48" w:afterAutospacing="0"/>
        <w:ind w:firstLine="408"/>
        <w:jc w:val="both"/>
        <w:textAlignment w:val="baseline"/>
        <w:rPr>
          <w:rFonts w:ascii="Arial" w:hAnsi="Arial" w:cs="Arial"/>
        </w:rPr>
      </w:pPr>
    </w:p>
    <w:p w:rsidR="00C74F7E" w:rsidRPr="00641E70" w:rsidRDefault="00C74F7E" w:rsidP="008977DC">
      <w:pPr>
        <w:jc w:val="center"/>
        <w:rPr>
          <w:rFonts w:ascii="Arial" w:hAnsi="Arial" w:cs="Arial"/>
          <w:b/>
          <w:bCs/>
        </w:rPr>
      </w:pPr>
      <w:r w:rsidRPr="00641E70">
        <w:rPr>
          <w:rFonts w:ascii="Arial" w:hAnsi="Arial" w:cs="Arial"/>
          <w:b/>
          <w:bCs/>
        </w:rPr>
        <w:t>Članak 18.</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 xml:space="preserve"> U čl. 60. riječi „ i zamjeniku općinskog načelnika“ se brišu.</w:t>
      </w:r>
    </w:p>
    <w:p w:rsidR="00C74F7E" w:rsidRPr="00AC478E" w:rsidRDefault="00C74F7E" w:rsidP="00C74F7E">
      <w:pPr>
        <w:rPr>
          <w:rFonts w:ascii="Arial" w:hAnsi="Arial" w:cs="Arial"/>
        </w:rPr>
      </w:pPr>
    </w:p>
    <w:p w:rsidR="00C74F7E" w:rsidRDefault="00C74F7E" w:rsidP="00C74F7E">
      <w:pPr>
        <w:rPr>
          <w:rFonts w:ascii="Arial" w:hAnsi="Arial" w:cs="Arial"/>
        </w:rPr>
      </w:pPr>
      <w:r w:rsidRPr="00AC478E">
        <w:rPr>
          <w:rFonts w:ascii="Arial" w:hAnsi="Arial" w:cs="Arial"/>
        </w:rPr>
        <w:t xml:space="preserve">                                                               </w:t>
      </w:r>
    </w:p>
    <w:p w:rsidR="00C74F7E" w:rsidRDefault="00C74F7E" w:rsidP="00C74F7E">
      <w:pPr>
        <w:rPr>
          <w:rFonts w:ascii="Arial" w:hAnsi="Arial" w:cs="Arial"/>
        </w:rPr>
      </w:pPr>
    </w:p>
    <w:p w:rsidR="00C74F7E" w:rsidRPr="00641E70" w:rsidRDefault="00C74F7E" w:rsidP="00C74F7E">
      <w:pPr>
        <w:jc w:val="center"/>
        <w:rPr>
          <w:rFonts w:ascii="Arial" w:hAnsi="Arial" w:cs="Arial"/>
          <w:b/>
          <w:bCs/>
        </w:rPr>
      </w:pPr>
      <w:r w:rsidRPr="00641E70">
        <w:rPr>
          <w:rFonts w:ascii="Arial" w:hAnsi="Arial" w:cs="Arial"/>
          <w:b/>
          <w:bCs/>
        </w:rPr>
        <w:t>Članak 19.</w:t>
      </w:r>
    </w:p>
    <w:p w:rsidR="00C74F7E" w:rsidRPr="00AC478E" w:rsidRDefault="00C74F7E" w:rsidP="00C74F7E">
      <w:pPr>
        <w:rPr>
          <w:rFonts w:ascii="Arial" w:hAnsi="Arial" w:cs="Arial"/>
        </w:rPr>
      </w:pPr>
    </w:p>
    <w:p w:rsidR="00C74F7E" w:rsidRPr="00AC478E" w:rsidRDefault="00C74F7E" w:rsidP="00C74F7E">
      <w:pPr>
        <w:rPr>
          <w:rFonts w:ascii="Arial" w:hAnsi="Arial" w:cs="Arial"/>
        </w:rPr>
      </w:pPr>
      <w:r w:rsidRPr="00AC478E">
        <w:rPr>
          <w:rFonts w:ascii="Arial" w:hAnsi="Arial" w:cs="Arial"/>
        </w:rPr>
        <w:t>Čl. 61. mijenja se i glasi:</w:t>
      </w:r>
    </w:p>
    <w:p w:rsidR="00C74F7E" w:rsidRPr="00AC478E" w:rsidRDefault="00C74F7E" w:rsidP="00C74F7E">
      <w:pPr>
        <w:rPr>
          <w:rFonts w:ascii="Arial" w:hAnsi="Arial" w:cs="Arial"/>
        </w:rPr>
      </w:pPr>
    </w:p>
    <w:p w:rsidR="00C74F7E" w:rsidRPr="00AC478E" w:rsidRDefault="00C74F7E" w:rsidP="00C74F7E">
      <w:pPr>
        <w:tabs>
          <w:tab w:val="left" w:pos="709"/>
        </w:tabs>
        <w:rPr>
          <w:rFonts w:ascii="Arial" w:hAnsi="Arial" w:cs="Arial"/>
          <w:shd w:val="clear" w:color="auto" w:fill="FFFFFF"/>
        </w:rPr>
      </w:pPr>
      <w:r w:rsidRPr="00AC478E">
        <w:rPr>
          <w:rFonts w:ascii="Arial" w:hAnsi="Arial" w:cs="Arial"/>
          <w:shd w:val="clear" w:color="auto" w:fill="FFFFFF"/>
        </w:rPr>
        <w:t xml:space="preserve">Ako prije isteka mandata prestane mandat Općinskom načelniku raspisat će se prijevremeni izbori za  Općinskog načelnika. </w:t>
      </w:r>
    </w:p>
    <w:p w:rsidR="00C74F7E" w:rsidRPr="00AC478E" w:rsidRDefault="00C74F7E" w:rsidP="00C74F7E">
      <w:pPr>
        <w:tabs>
          <w:tab w:val="left" w:pos="709"/>
        </w:tabs>
        <w:rPr>
          <w:rFonts w:ascii="Arial" w:hAnsi="Arial" w:cs="Arial"/>
          <w:shd w:val="clear" w:color="auto" w:fill="FFFFFF"/>
        </w:rPr>
      </w:pPr>
    </w:p>
    <w:p w:rsidR="00C74F7E" w:rsidRPr="00AC478E" w:rsidRDefault="00C74F7E" w:rsidP="00C74F7E">
      <w:pPr>
        <w:tabs>
          <w:tab w:val="left" w:pos="709"/>
        </w:tabs>
        <w:rPr>
          <w:rFonts w:ascii="Arial" w:hAnsi="Arial" w:cs="Arial"/>
          <w:shd w:val="clear" w:color="auto" w:fill="FFFFFF"/>
        </w:rPr>
      </w:pPr>
      <w:r w:rsidRPr="00AC478E">
        <w:rPr>
          <w:rFonts w:ascii="Arial" w:hAnsi="Arial" w:cs="Arial"/>
          <w:shd w:val="clear" w:color="auto" w:fill="FFFFFF"/>
        </w:rPr>
        <w:t xml:space="preserve">Ako je prestanak mandata Općinskog načelnika nastupio opozivom raspisat će se prijevremeni izbori za Općinskog načelnika. </w:t>
      </w:r>
    </w:p>
    <w:p w:rsidR="00C74F7E" w:rsidRPr="00AC478E" w:rsidRDefault="00C74F7E" w:rsidP="00C74F7E">
      <w:pPr>
        <w:tabs>
          <w:tab w:val="left" w:pos="709"/>
        </w:tabs>
        <w:rPr>
          <w:rFonts w:ascii="Arial" w:hAnsi="Arial" w:cs="Arial"/>
          <w:shd w:val="clear" w:color="auto" w:fill="FFFFFF"/>
        </w:rPr>
      </w:pPr>
    </w:p>
    <w:p w:rsidR="00C74F7E" w:rsidRPr="00AC478E" w:rsidRDefault="00C74F7E" w:rsidP="00C74F7E">
      <w:pPr>
        <w:tabs>
          <w:tab w:val="left" w:pos="709"/>
        </w:tabs>
        <w:rPr>
          <w:rFonts w:ascii="Arial" w:hAnsi="Arial" w:cs="Arial"/>
          <w:shd w:val="clear" w:color="auto" w:fill="FFFFFF"/>
        </w:rPr>
      </w:pPr>
      <w:r w:rsidRPr="00AC478E">
        <w:rPr>
          <w:rFonts w:ascii="Arial" w:hAnsi="Arial" w:cs="Arial"/>
          <w:shd w:val="clear" w:color="auto" w:fill="FFFFFF"/>
        </w:rPr>
        <w:t>Do provedbe prijevremenih izbora  iz st 1. i 2. ovog članka dužnost Općinskog načelnika obnašat će povjerenik Vlade Republike Hrvatske.</w:t>
      </w:r>
    </w:p>
    <w:p w:rsidR="00C74F7E" w:rsidRPr="00AC478E" w:rsidRDefault="00C74F7E" w:rsidP="00C74F7E">
      <w:pPr>
        <w:tabs>
          <w:tab w:val="left" w:pos="709"/>
        </w:tabs>
        <w:rPr>
          <w:rFonts w:ascii="Arial" w:hAnsi="Arial" w:cs="Arial"/>
          <w:shd w:val="clear" w:color="auto" w:fill="FFFFFF"/>
        </w:rPr>
      </w:pPr>
    </w:p>
    <w:p w:rsidR="00C74F7E" w:rsidRPr="00AC478E" w:rsidRDefault="00C74F7E" w:rsidP="00C74F7E">
      <w:pPr>
        <w:tabs>
          <w:tab w:val="left" w:pos="709"/>
        </w:tabs>
        <w:rPr>
          <w:rFonts w:ascii="Arial" w:hAnsi="Arial" w:cs="Arial"/>
          <w:shd w:val="clear" w:color="auto" w:fill="FFFFFF"/>
        </w:rPr>
      </w:pPr>
      <w:r w:rsidRPr="00AC478E">
        <w:rPr>
          <w:rFonts w:ascii="Arial" w:hAnsi="Arial" w:cs="Arial"/>
          <w:shd w:val="clear" w:color="auto" w:fill="FFFFFF"/>
        </w:rPr>
        <w:t>O svim promjenama tijekom mandata Općinskog načelnika, pročelnik Jedinstvenog upravnog Općine Sali dužan je bez odgode obavijestiti tijelo državne uprave nadležno za lokalnu i područnu (regionalnu) samoupravu.</w:t>
      </w:r>
    </w:p>
    <w:p w:rsidR="00C74F7E" w:rsidRPr="00AC478E" w:rsidRDefault="00C74F7E" w:rsidP="00C74F7E">
      <w:pPr>
        <w:tabs>
          <w:tab w:val="left" w:pos="709"/>
        </w:tabs>
        <w:rPr>
          <w:rFonts w:ascii="Arial" w:hAnsi="Arial" w:cs="Arial"/>
        </w:rPr>
      </w:pPr>
    </w:p>
    <w:p w:rsidR="00C74F7E" w:rsidRPr="00641E70" w:rsidRDefault="00C74F7E" w:rsidP="00C74F7E">
      <w:pPr>
        <w:tabs>
          <w:tab w:val="left" w:pos="709"/>
        </w:tabs>
        <w:jc w:val="center"/>
        <w:rPr>
          <w:rFonts w:ascii="Arial" w:hAnsi="Arial" w:cs="Arial"/>
          <w:b/>
          <w:bCs/>
        </w:rPr>
      </w:pPr>
      <w:r w:rsidRPr="00641E70">
        <w:rPr>
          <w:rFonts w:ascii="Arial" w:hAnsi="Arial" w:cs="Arial"/>
          <w:b/>
          <w:bCs/>
        </w:rPr>
        <w:t>Članak 20.</w:t>
      </w:r>
    </w:p>
    <w:p w:rsidR="00C74F7E" w:rsidRPr="00AC478E" w:rsidRDefault="00C74F7E" w:rsidP="00C74F7E">
      <w:pPr>
        <w:tabs>
          <w:tab w:val="left" w:pos="709"/>
        </w:tabs>
        <w:rPr>
          <w:rFonts w:ascii="Arial" w:hAnsi="Arial" w:cs="Arial"/>
        </w:rPr>
      </w:pPr>
    </w:p>
    <w:p w:rsidR="00C74F7E" w:rsidRPr="00AC478E" w:rsidRDefault="00C74F7E" w:rsidP="00C74F7E">
      <w:pPr>
        <w:rPr>
          <w:rFonts w:ascii="Arial" w:hAnsi="Arial" w:cs="Arial"/>
        </w:rPr>
      </w:pPr>
      <w:r w:rsidRPr="00AC478E">
        <w:rPr>
          <w:rFonts w:ascii="Arial" w:hAnsi="Arial" w:cs="Arial"/>
        </w:rPr>
        <w:t>Čl. 62. mijenja se i glasi:</w:t>
      </w:r>
    </w:p>
    <w:p w:rsidR="00C74F7E" w:rsidRPr="00AC478E" w:rsidRDefault="00C74F7E" w:rsidP="00C74F7E">
      <w:pPr>
        <w:rPr>
          <w:rFonts w:ascii="Arial" w:hAnsi="Arial" w:cs="Arial"/>
        </w:rPr>
      </w:pPr>
    </w:p>
    <w:p w:rsidR="00C74F7E" w:rsidRDefault="00C74F7E" w:rsidP="00C74F7E">
      <w:pPr>
        <w:rPr>
          <w:rFonts w:ascii="Arial" w:hAnsi="Arial" w:cs="Arial"/>
        </w:rPr>
      </w:pPr>
      <w:r w:rsidRPr="00AC478E">
        <w:rPr>
          <w:rFonts w:ascii="Arial" w:hAnsi="Arial" w:cs="Arial"/>
        </w:rPr>
        <w:t>Općinski načelnik se može opozvati u postupku propisanom čl. 20. ovog Statuta.</w:t>
      </w:r>
    </w:p>
    <w:p w:rsidR="008977DC" w:rsidRPr="00AC478E" w:rsidRDefault="008977DC" w:rsidP="00C74F7E">
      <w:pPr>
        <w:rPr>
          <w:rFonts w:ascii="Arial" w:hAnsi="Arial" w:cs="Arial"/>
        </w:rPr>
      </w:pPr>
    </w:p>
    <w:p w:rsidR="00C74F7E" w:rsidRPr="00AC478E" w:rsidRDefault="00C74F7E" w:rsidP="00C74F7E">
      <w:pPr>
        <w:rPr>
          <w:rFonts w:ascii="Arial" w:hAnsi="Arial" w:cs="Arial"/>
          <w:i/>
          <w:iCs/>
        </w:rPr>
      </w:pPr>
    </w:p>
    <w:p w:rsidR="00C74F7E" w:rsidRPr="00641E70" w:rsidRDefault="00C74F7E" w:rsidP="00C74F7E">
      <w:pPr>
        <w:jc w:val="center"/>
        <w:rPr>
          <w:rFonts w:ascii="Arial" w:hAnsi="Arial" w:cs="Arial"/>
          <w:b/>
          <w:bCs/>
        </w:rPr>
      </w:pPr>
      <w:r w:rsidRPr="00641E70">
        <w:rPr>
          <w:rFonts w:ascii="Arial" w:hAnsi="Arial" w:cs="Arial"/>
          <w:b/>
          <w:bCs/>
        </w:rPr>
        <w:t>Članak 21.</w:t>
      </w:r>
    </w:p>
    <w:p w:rsidR="00C74F7E" w:rsidRPr="00AC478E" w:rsidRDefault="00C74F7E" w:rsidP="00C74F7E">
      <w:pPr>
        <w:rPr>
          <w:rFonts w:ascii="Arial" w:hAnsi="Arial" w:cs="Arial"/>
        </w:rPr>
      </w:pPr>
    </w:p>
    <w:p w:rsidR="00C74F7E" w:rsidRPr="00AC478E" w:rsidRDefault="00C74F7E" w:rsidP="00C74F7E">
      <w:pPr>
        <w:tabs>
          <w:tab w:val="left" w:pos="709"/>
          <w:tab w:val="left" w:pos="7088"/>
        </w:tabs>
        <w:rPr>
          <w:rFonts w:ascii="Arial" w:hAnsi="Arial" w:cs="Arial"/>
        </w:rPr>
      </w:pPr>
      <w:r w:rsidRPr="00AC478E">
        <w:rPr>
          <w:rFonts w:ascii="Arial" w:hAnsi="Arial" w:cs="Arial"/>
        </w:rPr>
        <w:t>U čl.72. iza stavka 3. dodaje se novi stavak 4. koji glasi:</w:t>
      </w:r>
    </w:p>
    <w:p w:rsidR="00C74F7E" w:rsidRPr="00AC478E" w:rsidRDefault="00C74F7E" w:rsidP="00C74F7E">
      <w:pPr>
        <w:tabs>
          <w:tab w:val="left" w:pos="709"/>
          <w:tab w:val="left" w:pos="7088"/>
        </w:tabs>
        <w:rPr>
          <w:rFonts w:ascii="Arial" w:hAnsi="Arial" w:cs="Arial"/>
        </w:rPr>
      </w:pPr>
    </w:p>
    <w:p w:rsidR="00C74F7E" w:rsidRPr="00AC478E" w:rsidRDefault="00C74F7E" w:rsidP="00C74F7E">
      <w:pPr>
        <w:tabs>
          <w:tab w:val="left" w:pos="709"/>
          <w:tab w:val="left" w:pos="7088"/>
        </w:tabs>
        <w:rPr>
          <w:rFonts w:ascii="Arial" w:hAnsi="Arial" w:cs="Arial"/>
        </w:rPr>
      </w:pPr>
      <w:r w:rsidRPr="00AC478E">
        <w:rPr>
          <w:rFonts w:ascii="Arial" w:hAnsi="Arial" w:cs="Arial"/>
        </w:rPr>
        <w:t>Ako do isteka roka privremenog financiranja nije donesen proračun, a Općinski načelnik je onemogućen u obavljanju svojih dužnosti, financiranje se obavlja izvršavanjem redovnih i nužnih rashoda i izdataka temeljem odluke o financiranju nužnih rashoda i izdataka koju donosi Općinsko vijeće na prijedlog privremenog zamjenika Općinskog načelnika.</w:t>
      </w:r>
    </w:p>
    <w:p w:rsidR="00C74F7E" w:rsidRPr="00AC478E" w:rsidRDefault="00C74F7E" w:rsidP="00C74F7E">
      <w:pPr>
        <w:tabs>
          <w:tab w:val="left" w:pos="709"/>
          <w:tab w:val="left" w:pos="7088"/>
        </w:tabs>
        <w:rPr>
          <w:rFonts w:ascii="Arial" w:hAnsi="Arial" w:cs="Arial"/>
        </w:rPr>
      </w:pPr>
    </w:p>
    <w:p w:rsidR="00C74F7E" w:rsidRPr="00641E70" w:rsidRDefault="00C74F7E" w:rsidP="008977DC">
      <w:pPr>
        <w:tabs>
          <w:tab w:val="left" w:pos="709"/>
          <w:tab w:val="left" w:pos="7088"/>
        </w:tabs>
        <w:jc w:val="center"/>
        <w:rPr>
          <w:rFonts w:ascii="Arial" w:hAnsi="Arial" w:cs="Arial"/>
          <w:b/>
          <w:bCs/>
        </w:rPr>
      </w:pPr>
      <w:r w:rsidRPr="00641E70">
        <w:rPr>
          <w:rFonts w:ascii="Arial" w:hAnsi="Arial" w:cs="Arial"/>
          <w:b/>
          <w:bCs/>
        </w:rPr>
        <w:t>Članak 22.</w:t>
      </w:r>
    </w:p>
    <w:p w:rsidR="00C74F7E" w:rsidRPr="00AC478E" w:rsidRDefault="00C74F7E" w:rsidP="00C74F7E">
      <w:pPr>
        <w:rPr>
          <w:rFonts w:ascii="Arial" w:hAnsi="Arial" w:cs="Arial"/>
          <w:i/>
          <w:iCs/>
        </w:rPr>
      </w:pPr>
    </w:p>
    <w:p w:rsidR="00C74F7E" w:rsidRPr="00AC478E" w:rsidRDefault="00C74F7E" w:rsidP="00C74F7E">
      <w:pPr>
        <w:rPr>
          <w:rFonts w:ascii="Arial" w:hAnsi="Arial" w:cs="Arial"/>
        </w:rPr>
      </w:pPr>
      <w:r w:rsidRPr="00AC478E">
        <w:rPr>
          <w:rFonts w:ascii="Arial" w:hAnsi="Arial" w:cs="Arial"/>
        </w:rPr>
        <w:t xml:space="preserve">Iza čl. 74. dodaje se novi članak 74. a. koji glasi: </w:t>
      </w:r>
    </w:p>
    <w:p w:rsidR="00C74F7E" w:rsidRPr="00AC478E" w:rsidRDefault="00C74F7E" w:rsidP="00C74F7E">
      <w:pPr>
        <w:rPr>
          <w:rFonts w:ascii="Arial" w:hAnsi="Arial" w:cs="Arial"/>
        </w:rPr>
      </w:pPr>
    </w:p>
    <w:p w:rsidR="00C74F7E" w:rsidRPr="00AC478E" w:rsidRDefault="00C74F7E" w:rsidP="00C74F7E">
      <w:pPr>
        <w:tabs>
          <w:tab w:val="left" w:pos="709"/>
          <w:tab w:val="left" w:pos="7088"/>
        </w:tabs>
        <w:rPr>
          <w:rFonts w:ascii="Arial" w:hAnsi="Arial" w:cs="Arial"/>
        </w:rPr>
      </w:pPr>
      <w:r w:rsidRPr="00AC478E">
        <w:rPr>
          <w:rFonts w:ascii="Arial" w:hAnsi="Arial" w:cs="Arial"/>
        </w:rPr>
        <w:t>Općina je dužna javno objaviti informacije o trošenju proračunskih sredstava na svojim mrežnim stranicama tako da informacije budu lako dostupne i pretražive.</w:t>
      </w:r>
    </w:p>
    <w:p w:rsidR="00C74F7E" w:rsidRPr="00AC478E" w:rsidRDefault="00C74F7E" w:rsidP="00C74F7E">
      <w:pPr>
        <w:tabs>
          <w:tab w:val="left" w:pos="709"/>
          <w:tab w:val="left" w:pos="7088"/>
        </w:tabs>
        <w:rPr>
          <w:rFonts w:ascii="Arial" w:hAnsi="Arial" w:cs="Arial"/>
        </w:rPr>
      </w:pPr>
    </w:p>
    <w:p w:rsidR="00C74F7E" w:rsidRPr="00AC478E" w:rsidRDefault="00C74F7E" w:rsidP="00C74F7E">
      <w:pPr>
        <w:tabs>
          <w:tab w:val="left" w:pos="709"/>
          <w:tab w:val="left" w:pos="7088"/>
        </w:tabs>
        <w:rPr>
          <w:rFonts w:ascii="Arial" w:hAnsi="Arial" w:cs="Arial"/>
        </w:rPr>
      </w:pPr>
      <w:r w:rsidRPr="00AC478E">
        <w:rPr>
          <w:rFonts w:ascii="Arial" w:hAnsi="Arial" w:cs="Arial"/>
        </w:rPr>
        <w:t>Objava informacija iz stavka 1. ovoga članka obavlja se u skladu s odredbama zakona kojim se uređuje planiranje, izrada, donošenje i izvršavanje proračuna te uputa i drugih akata ministarstva nadležnog za financije.</w:t>
      </w:r>
    </w:p>
    <w:p w:rsidR="00C74F7E" w:rsidRDefault="00C74F7E" w:rsidP="00C74F7E">
      <w:pPr>
        <w:tabs>
          <w:tab w:val="left" w:pos="709"/>
          <w:tab w:val="left" w:pos="7088"/>
        </w:tabs>
        <w:rPr>
          <w:rFonts w:ascii="Arial" w:hAnsi="Arial" w:cs="Arial"/>
        </w:rPr>
      </w:pPr>
    </w:p>
    <w:p w:rsidR="008977DC" w:rsidRPr="00AC478E" w:rsidRDefault="008977DC" w:rsidP="00C74F7E">
      <w:pPr>
        <w:tabs>
          <w:tab w:val="left" w:pos="709"/>
          <w:tab w:val="left" w:pos="7088"/>
        </w:tabs>
        <w:rPr>
          <w:rFonts w:ascii="Arial" w:hAnsi="Arial" w:cs="Arial"/>
        </w:rPr>
      </w:pPr>
    </w:p>
    <w:p w:rsidR="00C74F7E" w:rsidRPr="00641E70" w:rsidRDefault="00C74F7E" w:rsidP="008977DC">
      <w:pPr>
        <w:tabs>
          <w:tab w:val="left" w:pos="709"/>
          <w:tab w:val="left" w:pos="7088"/>
        </w:tabs>
        <w:jc w:val="center"/>
        <w:rPr>
          <w:rFonts w:ascii="Arial" w:hAnsi="Arial" w:cs="Arial"/>
          <w:b/>
          <w:bCs/>
        </w:rPr>
      </w:pPr>
      <w:r w:rsidRPr="00641E70">
        <w:rPr>
          <w:rFonts w:ascii="Arial" w:hAnsi="Arial" w:cs="Arial"/>
          <w:b/>
          <w:bCs/>
        </w:rPr>
        <w:t>Članak 23.</w:t>
      </w:r>
    </w:p>
    <w:p w:rsidR="00C74F7E" w:rsidRPr="00AC478E" w:rsidRDefault="00C74F7E" w:rsidP="00C74F7E">
      <w:pPr>
        <w:rPr>
          <w:rFonts w:ascii="Arial" w:hAnsi="Arial" w:cs="Arial"/>
          <w:bCs/>
        </w:rPr>
      </w:pPr>
      <w:r w:rsidRPr="00AC478E">
        <w:rPr>
          <w:rFonts w:ascii="Arial" w:hAnsi="Arial" w:cs="Arial"/>
          <w:bCs/>
        </w:rPr>
        <w:t xml:space="preserve">                                                                                                                                                                                                                                                                                                                                                                                                                                                                                                                                                                                                                                                                                                                                                                                                                                                                                                                                                                                                                                                                                                                                                                                                                                                                                                                                                                                                                                                                                                                                                                                                                                                                                                                                                                                                                                                                                                                                                                                                                                                                                                                                                                                                                                                                                                                                                                                                                                                                                                                                                                                                                                                                                                                                                                                                                                                                                                                                                                                                                                                                                                                                                                                                                                                                                                                                                                                                                                                                                                                                                                                                                                                                                                                                                                                                                                                                                                                                                                                                                                                                                                                                                                                                                                                                                                                                                                                                                                                                                                                                                                                                                                                                                                                                                                                                                                                                                                                                                                                                                                                                                                                                                                                                                                                                                                                                                                                                                                                                                                                                                                                                                                                                                                                                                                                                                                                                                                                                                                                                                                                                                                                                                                                                                                                                                                                                                                                                                                                                                                                                                                                                                                                                                                                                                                                                                                                                                                                                                                                                                                                                                                                                                                                                                                                                                                                                                                                                                                                                                                                                                                                                                                                                                                                                                                                                                                                                                                                                                                                                                                                                                                                                                                                                                                                                                                                                                                                                                                                                                                                                                                                                                                                                                                                                                                                                                                                                                                                                                                                                                                                                                                                                                                                                                                                                                                                                                                                                                                                                                                                                                                                                                                                                                                                                                                    </w:t>
      </w:r>
    </w:p>
    <w:p w:rsidR="00C74F7E" w:rsidRPr="00AC478E" w:rsidRDefault="00C74F7E" w:rsidP="00C74F7E">
      <w:pPr>
        <w:rPr>
          <w:rFonts w:ascii="Arial" w:hAnsi="Arial" w:cs="Arial"/>
          <w:bCs/>
        </w:rPr>
      </w:pPr>
      <w:r w:rsidRPr="00AC478E">
        <w:rPr>
          <w:rFonts w:ascii="Arial" w:hAnsi="Arial" w:cs="Arial"/>
          <w:bCs/>
        </w:rPr>
        <w:t>Članak 85. se briše.</w:t>
      </w:r>
    </w:p>
    <w:p w:rsidR="00C74F7E" w:rsidRPr="00C74F7E" w:rsidRDefault="00C74F7E" w:rsidP="008977DC">
      <w:pPr>
        <w:jc w:val="center"/>
        <w:rPr>
          <w:rFonts w:ascii="Arial" w:hAnsi="Arial" w:cs="Arial"/>
          <w:bCs/>
          <w:i/>
          <w:iCs/>
        </w:rPr>
      </w:pPr>
      <w:r w:rsidRPr="00641E70">
        <w:rPr>
          <w:rFonts w:ascii="Arial" w:hAnsi="Arial" w:cs="Arial"/>
          <w:b/>
        </w:rPr>
        <w:t>Članak 24.</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21. stavak 2.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 xml:space="preserve">Ako je prijedlog za raspisivanje referenduma predložio propisani broj birača, predsjednik Općinskog vijeća u roku od 30 dana od dana zaprimanja prijedloga dostavlja prijedlog središnjem tijelu državne uprave nadležnom za </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25.</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32. stavku 1. podstavak 7.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 odlučuje o stjecanju i otuđenju pokretnina i nekretnina te drugom raspolaganju imovinom Općine Sali u visini pojedinačne vrijednosti više od 0,5 % iznosa prihoda bez primitaka ostvarenih u godini koja prethodi godini u kojoj se odlučuje, ako je stjecanje i otuđivanje nekretnina i pokretnina te raspolaganje ostalom imovinom planirano u proračunu i provedeno u skladu sa zakonom.</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26.</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37. stavak 1.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Mandat članova Općinskog vijeća počinje danom konstituiranja Općinskog vijeća i traje do dana stupanja na snagu odluke Vlade Republike Hrvatske o raspisivanju slijedećih redovitih izbora, odnosno do dana stupanja na snagu odluke Vlade Republike Hrvatske o raspuštanju Općinskog vijeća. Mandat članova Općinskog vijeća izabranih na prijevremenim izborima traje do isteka tekućeg mandata Općinskog vijeća.</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Vijećnici imaju pravo na opravdan, neplaćen izostanak s posla radi sudjelovanja u radu Općinskog vijeća i njegovih radnih tijela.</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27.</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47. stavak 3.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 odlučuje o stjecanju i otuđenju pokretnina i nekretnina te drugom raspolaganju imovinom Općine Sali, čija pojdeniačna vrijednost ne prelazi 0,5 % iznosa prihoda bez primitaka ostvarenih u godini koja prethodi godini u kojoj se odlučuje o stjev+canju i otuđivanju pokretnina i nekretnina, ako je stjecanje i otuđivanje planirano u proračunu i provedeno u skladu sa zakonskim propisima.</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28.</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Članak 64.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Upravna tijela u područjima za koja su ustrojena i u okviru djelokruga utvrđenog posebnom odlukom neposredno izvršavaju provođenje općih akata tijela Vijeća i akata koje, sukladno posebnim zakonima, donosi općinski načelnik.</w:t>
      </w:r>
    </w:p>
    <w:p w:rsidR="00C74F7E" w:rsidRDefault="00C74F7E" w:rsidP="00C74F7E">
      <w:pPr>
        <w:rPr>
          <w:rFonts w:ascii="Arial" w:hAnsi="Arial" w:cs="Arial"/>
          <w:bCs/>
        </w:rPr>
      </w:pPr>
    </w:p>
    <w:p w:rsidR="008977DC" w:rsidRDefault="008977DC"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lastRenderedPageBreak/>
        <w:t>Članak 29.</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Članak 71.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Inicijativu i prijedlog za osnivanje mjesnog odbora može dati 10 % građana upisanih u popis birača za područje za koje se predlaže osnivanje mjesnog odbora, 5 vijećnika i općinski načelnik.</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slučaju da prijedlog iz stavka 1. daju građani, prjedlog se dostavlja, u pisanom obliku, općinskom načelniku.</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30.</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86. stavak 2.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Općinsko vijeće može, na prijedlog Općinskog načelnik, raspustiti vijeće mjesnog odbora ako ono učestalo krši ovaj Statut, pravila mjesnog odbora i ne izvršava povjerene mu poslove.</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31.</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88. stavak 1.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Imovinom Općine Sali upravljaju Općinski načelnik i Općinsko vijeće u skladu s odredbama ovog Statua, pažnjom dobrog gospodara.</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32.</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89. stavak 2.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Prihodi Općine Sali su:</w:t>
      </w:r>
    </w:p>
    <w:p w:rsidR="00C74F7E" w:rsidRDefault="00C74F7E" w:rsidP="00C74F7E">
      <w:pPr>
        <w:rPr>
          <w:rFonts w:ascii="Arial" w:hAnsi="Arial" w:cs="Arial"/>
          <w:bCs/>
        </w:rPr>
      </w:pPr>
      <w:r>
        <w:rPr>
          <w:rFonts w:ascii="Arial" w:hAnsi="Arial" w:cs="Arial"/>
          <w:bCs/>
        </w:rPr>
        <w:t>- općinski porezi, naknade, doprinosi i pristojbe, u skladu sa zakonom i posebnim odlukama Općinskog vijeća</w:t>
      </w:r>
    </w:p>
    <w:p w:rsidR="00C74F7E" w:rsidRDefault="00C74F7E" w:rsidP="00C74F7E">
      <w:pPr>
        <w:rPr>
          <w:rFonts w:ascii="Arial" w:hAnsi="Arial" w:cs="Arial"/>
          <w:bCs/>
        </w:rPr>
      </w:pPr>
      <w:r>
        <w:rPr>
          <w:rFonts w:ascii="Arial" w:hAnsi="Arial" w:cs="Arial"/>
          <w:bCs/>
        </w:rPr>
        <w:t>- prihodi od stvari u vlasništvu Općine i imovinskih prava</w:t>
      </w:r>
    </w:p>
    <w:p w:rsidR="00C74F7E" w:rsidRDefault="00C74F7E" w:rsidP="00C74F7E">
      <w:pPr>
        <w:rPr>
          <w:rFonts w:ascii="Arial" w:hAnsi="Arial" w:cs="Arial"/>
          <w:bCs/>
        </w:rPr>
      </w:pPr>
      <w:r>
        <w:rPr>
          <w:rFonts w:ascii="Arial" w:hAnsi="Arial" w:cs="Arial"/>
          <w:bCs/>
        </w:rPr>
        <w:t>- prihodi od trgovačkih društava i drugih pravnih osoba u vlasništvu Općine odnosno u kojima Općina ima udjele ili dionice</w:t>
      </w:r>
    </w:p>
    <w:p w:rsidR="00C74F7E" w:rsidRDefault="00C74F7E" w:rsidP="00C74F7E">
      <w:pPr>
        <w:rPr>
          <w:rFonts w:ascii="Arial" w:hAnsi="Arial" w:cs="Arial"/>
          <w:bCs/>
        </w:rPr>
      </w:pPr>
      <w:r>
        <w:rPr>
          <w:rFonts w:ascii="Arial" w:hAnsi="Arial" w:cs="Arial"/>
          <w:bCs/>
        </w:rPr>
        <w:t>- prihovi od naknada za koncesije</w:t>
      </w:r>
    </w:p>
    <w:p w:rsidR="00C74F7E" w:rsidRDefault="00C74F7E" w:rsidP="00C74F7E">
      <w:pPr>
        <w:rPr>
          <w:rFonts w:ascii="Arial" w:hAnsi="Arial" w:cs="Arial"/>
          <w:bCs/>
        </w:rPr>
      </w:pPr>
      <w:r>
        <w:rPr>
          <w:rFonts w:ascii="Arial" w:hAnsi="Arial" w:cs="Arial"/>
          <w:bCs/>
        </w:rPr>
        <w:t>- novčane kazne i oduzeta imovinska korist za prekršaje koje propiše Općina u skladu sa zakonom</w:t>
      </w:r>
    </w:p>
    <w:p w:rsidR="00C74F7E" w:rsidRDefault="00C74F7E" w:rsidP="00C74F7E">
      <w:pPr>
        <w:rPr>
          <w:rFonts w:ascii="Arial" w:hAnsi="Arial" w:cs="Arial"/>
          <w:bCs/>
        </w:rPr>
      </w:pPr>
      <w:r>
        <w:rPr>
          <w:rFonts w:ascii="Arial" w:hAnsi="Arial" w:cs="Arial"/>
          <w:bCs/>
        </w:rPr>
        <w:t>- udio u zajedničkom porezu</w:t>
      </w:r>
    </w:p>
    <w:p w:rsidR="00C74F7E" w:rsidRDefault="00C74F7E" w:rsidP="00C74F7E">
      <w:pPr>
        <w:rPr>
          <w:rFonts w:ascii="Arial" w:hAnsi="Arial" w:cs="Arial"/>
          <w:bCs/>
        </w:rPr>
      </w:pPr>
      <w:r>
        <w:rPr>
          <w:rFonts w:ascii="Arial" w:hAnsi="Arial" w:cs="Arial"/>
          <w:bCs/>
        </w:rPr>
        <w:t>- sredstva pomoći Republike Hrvatske predviđena u Državnom proračunu</w:t>
      </w:r>
    </w:p>
    <w:p w:rsidR="00C74F7E" w:rsidRDefault="00C74F7E" w:rsidP="00C74F7E">
      <w:pPr>
        <w:rPr>
          <w:rFonts w:ascii="Arial" w:hAnsi="Arial" w:cs="Arial"/>
          <w:bCs/>
        </w:rPr>
      </w:pPr>
      <w:r>
        <w:rPr>
          <w:rFonts w:ascii="Arial" w:hAnsi="Arial" w:cs="Arial"/>
          <w:bCs/>
        </w:rPr>
        <w:t>- drugi prihodi određeni zakonom.</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33.</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U članku 92. dodaje se stavak 2. koji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lastRenderedPageBreak/>
        <w:t>Općinski načelnik je dužan, kao jedini ovlašteni predlagatelj, utvrditi prijedlog proračuna i podnijeti ga Općinskom vijeću na donošenje u roku utvrđenom posebnim zakonom.</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Stavak 3.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 xml:space="preserve">Ako se proračun za slijedeću proračunsku godinu ne može donijeti u propisanom roku, Općinsko vijeće, na prijedlog Općinskog načelnika, do 31. prosinca donosi odluku o privremenom financiranju na način i u postupku propisanom zakonom i to najdulje za razdoblje od prva tri mjeseca proračunske godine. </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34.</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Članak 98. mijenja se i glasi:</w:t>
      </w:r>
    </w:p>
    <w:p w:rsidR="00C74F7E" w:rsidRDefault="00C74F7E" w:rsidP="00C74F7E">
      <w:pPr>
        <w:rPr>
          <w:rFonts w:ascii="Arial" w:hAnsi="Arial" w:cs="Arial"/>
          <w:bCs/>
        </w:rPr>
      </w:pPr>
    </w:p>
    <w:p w:rsidR="00C74F7E" w:rsidRDefault="00C74F7E" w:rsidP="00C74F7E">
      <w:pPr>
        <w:rPr>
          <w:rFonts w:ascii="Arial" w:hAnsi="Arial" w:cs="Arial"/>
          <w:bCs/>
        </w:rPr>
      </w:pPr>
      <w:r>
        <w:rPr>
          <w:rFonts w:ascii="Arial" w:hAnsi="Arial" w:cs="Arial"/>
          <w:bCs/>
        </w:rPr>
        <w:t xml:space="preserve">Općinski načelnik osigurava izvršenje općih akata iz članka 95. Statuta, na način i u postupku propisanom ovim Statutom, te nadzire zakonitost rada upravnih tijela. </w:t>
      </w:r>
    </w:p>
    <w:p w:rsidR="00C74F7E" w:rsidRPr="00AC478E" w:rsidRDefault="00C74F7E" w:rsidP="00C74F7E">
      <w:pPr>
        <w:rPr>
          <w:rFonts w:ascii="Arial" w:hAnsi="Arial" w:cs="Arial"/>
          <w:bCs/>
        </w:rPr>
      </w:pPr>
    </w:p>
    <w:p w:rsidR="00C74F7E" w:rsidRPr="00AC478E" w:rsidRDefault="00C74F7E" w:rsidP="00C74F7E">
      <w:pPr>
        <w:rPr>
          <w:rFonts w:ascii="Arial" w:hAnsi="Arial" w:cs="Arial"/>
          <w:bCs/>
        </w:rPr>
      </w:pPr>
      <w:r w:rsidRPr="00AC478E">
        <w:rPr>
          <w:rFonts w:ascii="Arial" w:hAnsi="Arial" w:cs="Arial"/>
          <w:bCs/>
        </w:rPr>
        <w:t>U čl. 113. riječi „ i zamjenika gradonačelnika“ se brišu.</w:t>
      </w:r>
    </w:p>
    <w:p w:rsidR="00C74F7E" w:rsidRPr="00AC478E" w:rsidRDefault="00C74F7E" w:rsidP="00C74F7E">
      <w:pPr>
        <w:rPr>
          <w:rFonts w:ascii="Arial" w:hAnsi="Arial" w:cs="Arial"/>
          <w:bCs/>
        </w:rPr>
      </w:pPr>
    </w:p>
    <w:p w:rsidR="00C74F7E" w:rsidRPr="00AC478E" w:rsidRDefault="00C74F7E" w:rsidP="00C74F7E">
      <w:pPr>
        <w:rPr>
          <w:rFonts w:ascii="Arial" w:hAnsi="Arial" w:cs="Arial"/>
          <w:bCs/>
        </w:rPr>
      </w:pPr>
    </w:p>
    <w:p w:rsidR="00C74F7E" w:rsidRPr="00641E70" w:rsidRDefault="00C74F7E" w:rsidP="008977DC">
      <w:pPr>
        <w:jc w:val="center"/>
        <w:rPr>
          <w:rFonts w:ascii="Arial" w:hAnsi="Arial" w:cs="Arial"/>
          <w:b/>
        </w:rPr>
      </w:pPr>
      <w:r w:rsidRPr="00641E70">
        <w:rPr>
          <w:rFonts w:ascii="Arial" w:hAnsi="Arial" w:cs="Arial"/>
          <w:b/>
        </w:rPr>
        <w:t xml:space="preserve">Članak </w:t>
      </w:r>
      <w:r>
        <w:rPr>
          <w:rFonts w:ascii="Arial" w:hAnsi="Arial" w:cs="Arial"/>
          <w:b/>
        </w:rPr>
        <w:t>3</w:t>
      </w:r>
      <w:r w:rsidRPr="00641E70">
        <w:rPr>
          <w:rFonts w:ascii="Arial" w:hAnsi="Arial" w:cs="Arial"/>
          <w:b/>
        </w:rPr>
        <w:t>5.</w:t>
      </w:r>
    </w:p>
    <w:p w:rsidR="00C74F7E" w:rsidRDefault="00C74F7E" w:rsidP="00C74F7E">
      <w:pPr>
        <w:rPr>
          <w:rFonts w:ascii="Arial" w:hAnsi="Arial" w:cs="Arial"/>
          <w:b/>
        </w:rPr>
      </w:pPr>
      <w:r w:rsidRPr="00AC478E">
        <w:rPr>
          <w:rFonts w:ascii="Arial" w:hAnsi="Arial" w:cs="Arial"/>
          <w:b/>
        </w:rPr>
        <w:tab/>
      </w:r>
      <w:r w:rsidRPr="00AC478E">
        <w:rPr>
          <w:rFonts w:ascii="Arial" w:hAnsi="Arial" w:cs="Arial"/>
          <w:b/>
        </w:rPr>
        <w:tab/>
      </w:r>
      <w:r w:rsidRPr="00AC478E">
        <w:rPr>
          <w:rFonts w:ascii="Arial" w:hAnsi="Arial" w:cs="Arial"/>
          <w:b/>
        </w:rPr>
        <w:tab/>
      </w:r>
      <w:r w:rsidRPr="00AC478E">
        <w:rPr>
          <w:rFonts w:ascii="Arial" w:hAnsi="Arial" w:cs="Arial"/>
          <w:b/>
        </w:rPr>
        <w:tab/>
      </w:r>
      <w:r w:rsidRPr="00AC478E">
        <w:rPr>
          <w:rFonts w:ascii="Arial" w:hAnsi="Arial" w:cs="Arial"/>
          <w:b/>
        </w:rPr>
        <w:tab/>
        <w:t xml:space="preserve">     </w:t>
      </w:r>
    </w:p>
    <w:p w:rsidR="00C74F7E" w:rsidRDefault="00C74F7E" w:rsidP="00C74F7E">
      <w:pPr>
        <w:rPr>
          <w:rFonts w:ascii="Arial" w:hAnsi="Arial" w:cs="Arial"/>
          <w:bCs/>
        </w:rPr>
      </w:pPr>
      <w:r w:rsidRPr="00641E70">
        <w:rPr>
          <w:rFonts w:ascii="Arial" w:hAnsi="Arial" w:cs="Arial"/>
          <w:bCs/>
        </w:rPr>
        <w:t xml:space="preserve">Ovlašćuje se </w:t>
      </w:r>
      <w:r>
        <w:rPr>
          <w:rFonts w:ascii="Arial" w:hAnsi="Arial" w:cs="Arial"/>
          <w:bCs/>
        </w:rPr>
        <w:t>Komisija za Statut, Poslovnik i normativnu djelatnost utvrditi i izdati pročišćeni tekst Statuta Općine Sali.</w:t>
      </w:r>
    </w:p>
    <w:p w:rsidR="00C74F7E" w:rsidRDefault="00C74F7E" w:rsidP="00C74F7E">
      <w:pPr>
        <w:rPr>
          <w:rFonts w:ascii="Arial" w:hAnsi="Arial" w:cs="Arial"/>
          <w:bCs/>
        </w:rPr>
      </w:pPr>
    </w:p>
    <w:p w:rsidR="00C74F7E" w:rsidRPr="00E85084" w:rsidRDefault="00C74F7E" w:rsidP="00C74F7E">
      <w:pPr>
        <w:jc w:val="center"/>
        <w:rPr>
          <w:rFonts w:ascii="Arial" w:hAnsi="Arial" w:cs="Arial"/>
          <w:b/>
        </w:rPr>
      </w:pPr>
      <w:r w:rsidRPr="00E85084">
        <w:rPr>
          <w:rFonts w:ascii="Arial" w:hAnsi="Arial" w:cs="Arial"/>
          <w:b/>
        </w:rPr>
        <w:t>Članak 36.</w:t>
      </w:r>
    </w:p>
    <w:p w:rsidR="00C74F7E" w:rsidRPr="00AC478E" w:rsidRDefault="00C74F7E" w:rsidP="00C74F7E">
      <w:pPr>
        <w:rPr>
          <w:rFonts w:ascii="Arial" w:hAnsi="Arial" w:cs="Arial"/>
          <w:b/>
        </w:rPr>
      </w:pPr>
    </w:p>
    <w:p w:rsidR="00C74F7E" w:rsidRPr="00AC478E" w:rsidRDefault="00C74F7E" w:rsidP="00C74F7E">
      <w:pPr>
        <w:rPr>
          <w:rStyle w:val="preformatted-text"/>
          <w:rFonts w:ascii="Arial" w:hAnsi="Arial" w:cs="Arial"/>
          <w:sz w:val="26"/>
          <w:szCs w:val="26"/>
        </w:rPr>
      </w:pPr>
      <w:r w:rsidRPr="00AC478E">
        <w:rPr>
          <w:rFonts w:ascii="Arial" w:hAnsi="Arial" w:cs="Arial"/>
        </w:rPr>
        <w:t xml:space="preserve">Ova Statutarna Odluka stupa na snagu osmog dana od dana objave u „Službenom glasniku Općine Sali“, osim članaka 2., 11. st.1., 16., 19., 20. i 21. koji stupaju na snagu </w:t>
      </w:r>
      <w:r w:rsidRPr="00AC478E">
        <w:rPr>
          <w:rStyle w:val="preformatted-text"/>
          <w:rFonts w:ascii="Arial" w:hAnsi="Arial" w:cs="Arial"/>
          <w:szCs w:val="22"/>
        </w:rPr>
        <w:t>dan stupanja na snagu odluke o raspisivanju prvih sljedećih redovnih lokalnih izbora za članove predstavničkih tijela jedinica lokalne i područne (regionalne) samouprave te općinske načelnike, gradonačelnike i župane</w:t>
      </w:r>
      <w:r w:rsidRPr="00AC478E">
        <w:rPr>
          <w:rStyle w:val="preformatted-text"/>
          <w:rFonts w:ascii="Arial" w:hAnsi="Arial" w:cs="Arial"/>
          <w:sz w:val="26"/>
          <w:szCs w:val="26"/>
        </w:rPr>
        <w:t>.</w:t>
      </w:r>
    </w:p>
    <w:p w:rsidR="00C74F7E" w:rsidRDefault="00C74F7E" w:rsidP="00C74F7E">
      <w:pPr>
        <w:rPr>
          <w:rFonts w:ascii="Arial" w:hAnsi="Arial" w:cs="Arial"/>
        </w:rPr>
      </w:pPr>
    </w:p>
    <w:p w:rsidR="00C74F7E" w:rsidRPr="00E85084" w:rsidRDefault="00C74F7E" w:rsidP="00C74F7E">
      <w:pPr>
        <w:jc w:val="center"/>
        <w:rPr>
          <w:rFonts w:ascii="Arial" w:hAnsi="Arial" w:cs="Arial"/>
          <w:b/>
          <w:bCs/>
        </w:rPr>
      </w:pPr>
      <w:r w:rsidRPr="00E85084">
        <w:rPr>
          <w:rFonts w:ascii="Arial" w:hAnsi="Arial" w:cs="Arial"/>
          <w:b/>
          <w:bCs/>
        </w:rPr>
        <w:t>Članak 37.</w:t>
      </w:r>
    </w:p>
    <w:p w:rsidR="00C74F7E" w:rsidRPr="00AC478E" w:rsidRDefault="00C74F7E" w:rsidP="00C74F7E">
      <w:pPr>
        <w:rPr>
          <w:rFonts w:ascii="Arial" w:hAnsi="Arial" w:cs="Arial"/>
        </w:rPr>
      </w:pPr>
    </w:p>
    <w:p w:rsidR="00C74F7E" w:rsidRPr="00AC478E" w:rsidRDefault="00C74F7E" w:rsidP="00C74F7E">
      <w:pPr>
        <w:rPr>
          <w:rStyle w:val="preformatted-text"/>
          <w:rFonts w:ascii="Arial" w:hAnsi="Arial" w:cs="Arial"/>
          <w:szCs w:val="22"/>
        </w:rPr>
      </w:pPr>
      <w:r w:rsidRPr="00AC478E">
        <w:rPr>
          <w:rStyle w:val="preformatted-text"/>
          <w:rFonts w:ascii="Arial" w:hAnsi="Arial" w:cs="Arial"/>
          <w:szCs w:val="22"/>
        </w:rPr>
        <w:t>Članovi Općinskog vijeća zatečeni na dužnosti u trenutku stupanja na snagu Zakona o izmjenama i dopunama Zakona o lokalnoj i područnoj (regionalnoj) samoupravi (NN 144/20) nastavljaju s obavljanjem dužnosti do isteka tekućeg mandata.</w:t>
      </w:r>
    </w:p>
    <w:p w:rsidR="00C74F7E" w:rsidRPr="00AC478E" w:rsidRDefault="00C74F7E" w:rsidP="00C74F7E">
      <w:pPr>
        <w:rPr>
          <w:rFonts w:ascii="Arial" w:hAnsi="Arial" w:cs="Arial"/>
          <w:szCs w:val="22"/>
        </w:rPr>
      </w:pPr>
    </w:p>
    <w:p w:rsidR="00C74F7E" w:rsidRPr="00AC478E" w:rsidRDefault="00C74F7E" w:rsidP="00C74F7E">
      <w:pPr>
        <w:rPr>
          <w:rStyle w:val="preformatted-text"/>
          <w:rFonts w:ascii="Arial" w:hAnsi="Arial" w:cs="Arial"/>
          <w:szCs w:val="22"/>
        </w:rPr>
      </w:pPr>
      <w:r w:rsidRPr="00AC478E">
        <w:rPr>
          <w:rStyle w:val="preformatted-text"/>
          <w:rFonts w:ascii="Arial" w:hAnsi="Arial" w:cs="Arial"/>
          <w:szCs w:val="22"/>
        </w:rPr>
        <w:t>Osoba zatečena na dužnosti zamjenika Općinskog načelnika u trenutku stupanja na snagu Zakona o izmjenama i dopunama Zakona o lokalnoj i područnoj (regionalnoj) samoupravi (NN 144/20)  nastavlja s obnašanjem dužnosti do isteka tekućeg mandata.</w:t>
      </w:r>
    </w:p>
    <w:p w:rsidR="00C74F7E" w:rsidRPr="00AC478E" w:rsidRDefault="00C74F7E" w:rsidP="00C74F7E">
      <w:pPr>
        <w:rPr>
          <w:rFonts w:ascii="Arial" w:hAnsi="Arial" w:cs="Arial"/>
        </w:rPr>
      </w:pPr>
    </w:p>
    <w:p w:rsidR="00C74F7E" w:rsidRPr="00AC478E" w:rsidRDefault="00C74F7E" w:rsidP="00C74F7E">
      <w:pPr>
        <w:rPr>
          <w:rFonts w:ascii="Arial" w:hAnsi="Arial" w:cs="Arial"/>
        </w:rPr>
      </w:pPr>
    </w:p>
    <w:p w:rsidR="00C74F7E" w:rsidRPr="00E85084" w:rsidRDefault="00C74F7E" w:rsidP="00C74F7E">
      <w:pPr>
        <w:rPr>
          <w:rFonts w:ascii="Arial" w:hAnsi="Arial" w:cs="Arial"/>
          <w:b/>
          <w:bCs/>
        </w:rPr>
      </w:pPr>
      <w:r w:rsidRPr="00AC478E">
        <w:rPr>
          <w:rFonts w:ascii="Arial" w:hAnsi="Arial" w:cs="Arial"/>
        </w:rPr>
        <w:t xml:space="preserve">                                                                                                 </w:t>
      </w:r>
      <w:r w:rsidRPr="00E85084">
        <w:rPr>
          <w:rFonts w:ascii="Arial" w:hAnsi="Arial" w:cs="Arial"/>
          <w:b/>
          <w:bCs/>
        </w:rPr>
        <w:t>PREDSJEDNIK</w:t>
      </w:r>
    </w:p>
    <w:p w:rsidR="00C74F7E" w:rsidRPr="00E85084" w:rsidRDefault="00C74F7E" w:rsidP="00C74F7E">
      <w:pPr>
        <w:rPr>
          <w:rFonts w:ascii="Arial" w:hAnsi="Arial" w:cs="Arial"/>
          <w:b/>
          <w:bCs/>
        </w:rPr>
      </w:pPr>
      <w:r w:rsidRPr="00E85084">
        <w:rPr>
          <w:rFonts w:ascii="Arial" w:hAnsi="Arial" w:cs="Arial"/>
          <w:b/>
          <w:bCs/>
        </w:rPr>
        <w:t xml:space="preserve">                                                                                            OPĆINSKOG VIJEĆA</w:t>
      </w:r>
    </w:p>
    <w:p w:rsidR="008977DC" w:rsidRPr="00AB3206" w:rsidRDefault="00C74F7E" w:rsidP="00C74F7E">
      <w:pPr>
        <w:rPr>
          <w:rFonts w:ascii="Arial" w:hAnsi="Arial" w:cs="Arial"/>
        </w:rPr>
      </w:pPr>
      <w:r w:rsidRPr="00AC478E">
        <w:rPr>
          <w:rFonts w:ascii="Arial" w:hAnsi="Arial" w:cs="Arial"/>
        </w:rPr>
        <w:t xml:space="preserve">                                                                                                  Marijan Crvarić</w:t>
      </w:r>
      <w:r w:rsidR="008977DC">
        <w:fldChar w:fldCharType="begin"/>
      </w:r>
      <w:r w:rsidR="008977DC">
        <w:instrText xml:space="preserve"> LINK </w:instrText>
      </w:r>
      <w:r w:rsidR="00C92D3D">
        <w:instrText xml:space="preserve">Excel.Sheet.12 "C:\\Users\\Korisnik\\Documents\\PRORAČUN\\Polugodišnje izvršenje proračuna za 2020.xlsx" List1!R1C1:R699C13 </w:instrText>
      </w:r>
      <w:r w:rsidR="008977DC">
        <w:instrText xml:space="preserve">\a \f 4 \h </w:instrText>
      </w:r>
      <w:r w:rsidR="00AB3206">
        <w:instrText xml:space="preserve"> \* MERGEFORMAT </w:instrText>
      </w:r>
      <w:r w:rsidR="008977DC">
        <w:fldChar w:fldCharType="separate"/>
      </w:r>
    </w:p>
    <w:tbl>
      <w:tblPr>
        <w:tblW w:w="10771" w:type="dxa"/>
        <w:tblLook w:val="04A0" w:firstRow="1" w:lastRow="0" w:firstColumn="1" w:lastColumn="0" w:noHBand="0" w:noVBand="1"/>
      </w:tblPr>
      <w:tblGrid>
        <w:gridCol w:w="266"/>
        <w:gridCol w:w="1234"/>
        <w:gridCol w:w="1033"/>
        <w:gridCol w:w="1180"/>
        <w:gridCol w:w="830"/>
        <w:gridCol w:w="996"/>
        <w:gridCol w:w="394"/>
        <w:gridCol w:w="871"/>
        <w:gridCol w:w="644"/>
        <w:gridCol w:w="916"/>
        <w:gridCol w:w="562"/>
        <w:gridCol w:w="1022"/>
        <w:gridCol w:w="823"/>
      </w:tblGrid>
      <w:tr w:rsidR="008977DC" w:rsidRPr="008977DC" w:rsidTr="00AB3206">
        <w:trPr>
          <w:trHeight w:val="300"/>
        </w:trPr>
        <w:tc>
          <w:tcPr>
            <w:tcW w:w="266"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lang w:eastAsia="hr-HR"/>
              </w:rPr>
            </w:pPr>
          </w:p>
        </w:tc>
        <w:tc>
          <w:tcPr>
            <w:tcW w:w="10505" w:type="dxa"/>
            <w:gridSpan w:val="12"/>
            <w:vMerge w:val="restart"/>
            <w:tcBorders>
              <w:top w:val="nil"/>
              <w:left w:val="nil"/>
              <w:bottom w:val="nil"/>
              <w:right w:val="nil"/>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Temeljem članka 110. Zakona o proračunu (Narodne novine broj 87/08, 136/12 i 15/15) te članka 30. Statuta Općine Sali (Službeni glasnik Općine Sali broj 2/2016 - pročišćeni tekst) Općinsko vijeće Općine Sali                        na svojoj  25.  sjednici održanoj dana 22.ožujka 2021. godine donijelo je</w:t>
            </w:r>
          </w:p>
        </w:tc>
      </w:tr>
      <w:tr w:rsidR="008977DC" w:rsidRPr="008977DC" w:rsidTr="00AB3206">
        <w:trPr>
          <w:trHeight w:val="66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p>
        </w:tc>
        <w:tc>
          <w:tcPr>
            <w:tcW w:w="10505" w:type="dxa"/>
            <w:gridSpan w:val="12"/>
            <w:vMerge/>
            <w:tcBorders>
              <w:top w:val="nil"/>
              <w:left w:val="nil"/>
              <w:bottom w:val="nil"/>
              <w:right w:val="nil"/>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7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8"/>
                <w:szCs w:val="28"/>
                <w:lang w:eastAsia="hr-HR"/>
              </w:rPr>
            </w:pPr>
            <w:r w:rsidRPr="008977DC">
              <w:rPr>
                <w:rFonts w:ascii="Calibri" w:eastAsia="Times New Roman" w:hAnsi="Calibri" w:cs="Calibri"/>
                <w:b/>
                <w:bCs/>
                <w:noProof w:val="0"/>
                <w:color w:val="000000"/>
                <w:sz w:val="28"/>
                <w:szCs w:val="28"/>
                <w:lang w:eastAsia="hr-HR"/>
              </w:rPr>
              <w:t>POLUGODIŠNJI IZVJEŠTAJ O IZVRŠENJU PRORAČUNA OPĆINE SALI ZA 2020. GODINU</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8"/>
                <w:szCs w:val="28"/>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1. OPĆI DIO</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2"/>
                <w:szCs w:val="22"/>
                <w:lang w:eastAsia="hr-HR"/>
              </w:rPr>
            </w:pP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Članak 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p>
        </w:tc>
        <w:tc>
          <w:tcPr>
            <w:tcW w:w="8098" w:type="dxa"/>
            <w:gridSpan w:val="9"/>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Polugodišnji izvještaj o izvršenju proračuna Općine Sali za 2020. godinu sastoji se od:</w:t>
            </w: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7182" w:type="dxa"/>
            <w:gridSpan w:val="8"/>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A. RAČUN PRIHODA I RASHODA    </w:t>
            </w: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66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single" w:sz="8"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1515" w:type="dxa"/>
            <w:gridSpan w:val="2"/>
            <w:tcBorders>
              <w:top w:val="single" w:sz="8" w:space="0" w:color="auto"/>
              <w:left w:val="nil"/>
              <w:bottom w:val="single" w:sz="8" w:space="0" w:color="auto"/>
              <w:right w:val="nil"/>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Izvršenje 01-06/2019.</w:t>
            </w:r>
          </w:p>
        </w:tc>
        <w:tc>
          <w:tcPr>
            <w:tcW w:w="1478"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Plan 2020.</w:t>
            </w:r>
          </w:p>
        </w:tc>
        <w:tc>
          <w:tcPr>
            <w:tcW w:w="1845" w:type="dxa"/>
            <w:gridSpan w:val="2"/>
            <w:tcBorders>
              <w:top w:val="single" w:sz="8" w:space="0" w:color="auto"/>
              <w:left w:val="nil"/>
              <w:bottom w:val="single" w:sz="8" w:space="0" w:color="auto"/>
              <w:right w:val="single" w:sz="8"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Izvršenje 01-06 2020.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single" w:sz="8"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poslovanja</w:t>
            </w:r>
          </w:p>
        </w:tc>
        <w:tc>
          <w:tcPr>
            <w:tcW w:w="1515" w:type="dxa"/>
            <w:gridSpan w:val="2"/>
            <w:tcBorders>
              <w:top w:val="single" w:sz="8"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3.110.549,12</w:t>
            </w:r>
          </w:p>
        </w:tc>
        <w:tc>
          <w:tcPr>
            <w:tcW w:w="1478" w:type="dxa"/>
            <w:gridSpan w:val="2"/>
            <w:tcBorders>
              <w:top w:val="single" w:sz="8"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21.092.300,00</w:t>
            </w:r>
          </w:p>
        </w:tc>
        <w:tc>
          <w:tcPr>
            <w:tcW w:w="1845" w:type="dxa"/>
            <w:gridSpan w:val="2"/>
            <w:tcBorders>
              <w:top w:val="single" w:sz="8" w:space="0" w:color="auto"/>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3.043.670,33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prodaje nefinancijske imovine</w:t>
            </w:r>
          </w:p>
        </w:tc>
        <w:tc>
          <w:tcPr>
            <w:tcW w:w="1515"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2.583,00</w:t>
            </w:r>
          </w:p>
        </w:tc>
        <w:tc>
          <w:tcPr>
            <w:tcW w:w="1478"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845" w:type="dxa"/>
            <w:gridSpan w:val="2"/>
            <w:tcBorders>
              <w:top w:val="nil"/>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4.305,00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i/>
                <w:iCs/>
                <w:noProof w:val="0"/>
                <w:color w:val="000000"/>
                <w:sz w:val="20"/>
                <w:szCs w:val="20"/>
                <w:lang w:eastAsia="hr-HR"/>
              </w:rPr>
            </w:pPr>
            <w:r w:rsidRPr="008977DC">
              <w:rPr>
                <w:rFonts w:ascii="Calibri" w:eastAsia="Times New Roman" w:hAnsi="Calibri" w:cs="Calibri"/>
                <w:i/>
                <w:iCs/>
                <w:noProof w:val="0"/>
                <w:color w:val="000000"/>
                <w:sz w:val="20"/>
                <w:szCs w:val="20"/>
                <w:lang w:eastAsia="hr-HR"/>
              </w:rPr>
              <w:t>Ukupni prihodi</w:t>
            </w:r>
          </w:p>
        </w:tc>
        <w:tc>
          <w:tcPr>
            <w:tcW w:w="15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3.113.132,12</w:t>
            </w:r>
          </w:p>
        </w:tc>
        <w:tc>
          <w:tcPr>
            <w:tcW w:w="1478"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21.272.300,00</w:t>
            </w:r>
          </w:p>
        </w:tc>
        <w:tc>
          <w:tcPr>
            <w:tcW w:w="184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3.047.975,33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0505" w:type="dxa"/>
            <w:gridSpan w:val="12"/>
            <w:tcBorders>
              <w:top w:val="single" w:sz="4" w:space="0" w:color="auto"/>
              <w:left w:val="nil"/>
              <w:bottom w:val="single" w:sz="4" w:space="0" w:color="auto"/>
              <w:right w:val="single" w:sz="8" w:space="0" w:color="000000"/>
            </w:tcBorders>
            <w:shd w:val="clear" w:color="000000" w:fill="E7E6E6"/>
            <w:noWrap/>
            <w:vAlign w:val="bottom"/>
            <w:hideMark/>
          </w:tcPr>
          <w:p w:rsidR="008977DC" w:rsidRPr="008977DC" w:rsidRDefault="008977DC" w:rsidP="008977DC">
            <w:pPr>
              <w:spacing w:line="240" w:lineRule="auto"/>
              <w:jc w:val="center"/>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 </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poslovanja</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3.521.376,52</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12.400.300,00</w:t>
            </w:r>
          </w:p>
        </w:tc>
        <w:tc>
          <w:tcPr>
            <w:tcW w:w="1845" w:type="dxa"/>
            <w:gridSpan w:val="2"/>
            <w:tcBorders>
              <w:top w:val="nil"/>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2.356.267,45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nabavu nefinancijske imovine</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194.445,69</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8.497.000,00</w:t>
            </w:r>
          </w:p>
        </w:tc>
        <w:tc>
          <w:tcPr>
            <w:tcW w:w="1845" w:type="dxa"/>
            <w:gridSpan w:val="2"/>
            <w:tcBorders>
              <w:top w:val="nil"/>
              <w:left w:val="nil"/>
              <w:bottom w:val="single" w:sz="4" w:space="0" w:color="auto"/>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758.190,68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i/>
                <w:iCs/>
                <w:noProof w:val="0"/>
                <w:color w:val="000000"/>
                <w:sz w:val="20"/>
                <w:szCs w:val="20"/>
                <w:lang w:eastAsia="hr-HR"/>
              </w:rPr>
            </w:pPr>
            <w:r w:rsidRPr="008977DC">
              <w:rPr>
                <w:rFonts w:ascii="Calibri" w:eastAsia="Times New Roman" w:hAnsi="Calibri" w:cs="Calibri"/>
                <w:i/>
                <w:iCs/>
                <w:noProof w:val="0"/>
                <w:color w:val="000000"/>
                <w:sz w:val="20"/>
                <w:szCs w:val="20"/>
                <w:lang w:eastAsia="hr-HR"/>
              </w:rPr>
              <w:t>Ukupno rashodi</w:t>
            </w:r>
          </w:p>
        </w:tc>
        <w:tc>
          <w:tcPr>
            <w:tcW w:w="15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3.715.822,21</w:t>
            </w:r>
          </w:p>
        </w:tc>
        <w:tc>
          <w:tcPr>
            <w:tcW w:w="14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20.897.300,00</w:t>
            </w:r>
          </w:p>
        </w:tc>
        <w:tc>
          <w:tcPr>
            <w:tcW w:w="1845" w:type="dxa"/>
            <w:gridSpan w:val="2"/>
            <w:tcBorders>
              <w:top w:val="nil"/>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3.114.458,13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0505" w:type="dxa"/>
            <w:gridSpan w:val="12"/>
            <w:tcBorders>
              <w:top w:val="single" w:sz="4" w:space="0" w:color="auto"/>
              <w:left w:val="nil"/>
              <w:bottom w:val="single" w:sz="4" w:space="0" w:color="auto"/>
              <w:right w:val="single" w:sz="8" w:space="0" w:color="000000"/>
            </w:tcBorders>
            <w:shd w:val="clear" w:color="000000" w:fill="E7E6E6"/>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r>
      <w:tr w:rsidR="008977DC" w:rsidRPr="008977DC" w:rsidTr="00AB3206">
        <w:trPr>
          <w:trHeight w:val="31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single" w:sz="4" w:space="0" w:color="auto"/>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RAZLIKA VIŠAK/MANJAK</w:t>
            </w:r>
          </w:p>
        </w:tc>
        <w:tc>
          <w:tcPr>
            <w:tcW w:w="1515" w:type="dxa"/>
            <w:gridSpan w:val="2"/>
            <w:tcBorders>
              <w:top w:val="single" w:sz="4" w:space="0" w:color="auto"/>
              <w:left w:val="single" w:sz="4" w:space="0" w:color="auto"/>
              <w:bottom w:val="single" w:sz="8" w:space="0" w:color="auto"/>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FF0000"/>
                <w:sz w:val="20"/>
                <w:szCs w:val="20"/>
                <w:lang w:eastAsia="hr-HR"/>
              </w:rPr>
            </w:pPr>
            <w:r w:rsidRPr="008977DC">
              <w:rPr>
                <w:rFonts w:ascii="Calibri" w:eastAsia="Times New Roman" w:hAnsi="Calibri" w:cs="Calibri"/>
                <w:noProof w:val="0"/>
                <w:color w:val="FF0000"/>
                <w:sz w:val="20"/>
                <w:szCs w:val="20"/>
                <w:lang w:eastAsia="hr-HR"/>
              </w:rPr>
              <w:t xml:space="preserve">-602.690,09 </w:t>
            </w:r>
          </w:p>
        </w:tc>
        <w:tc>
          <w:tcPr>
            <w:tcW w:w="1478" w:type="dxa"/>
            <w:gridSpan w:val="2"/>
            <w:tcBorders>
              <w:top w:val="single" w:sz="4" w:space="0" w:color="auto"/>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375.000,00 </w:t>
            </w:r>
          </w:p>
        </w:tc>
        <w:tc>
          <w:tcPr>
            <w:tcW w:w="1845"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FF0000"/>
                <w:sz w:val="20"/>
                <w:szCs w:val="20"/>
                <w:lang w:eastAsia="hr-HR"/>
              </w:rPr>
              <w:t xml:space="preserve">-66.482,80 </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538" w:type="dxa"/>
            <w:gridSpan w:val="7"/>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RASPOLOŽIVA SREDSTVA IZ PRETHODNIH GODINA    </w:t>
            </w: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273" w:type="dxa"/>
            <w:gridSpan w:val="5"/>
            <w:tcBorders>
              <w:top w:val="single" w:sz="8" w:space="0" w:color="auto"/>
              <w:left w:val="single" w:sz="8" w:space="0" w:color="auto"/>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Ukupan donos viška/manjka iz prethodnih godina</w:t>
            </w:r>
          </w:p>
        </w:tc>
        <w:tc>
          <w:tcPr>
            <w:tcW w:w="394" w:type="dxa"/>
            <w:tcBorders>
              <w:top w:val="single" w:sz="8" w:space="0" w:color="auto"/>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515" w:type="dxa"/>
            <w:gridSpan w:val="2"/>
            <w:tcBorders>
              <w:top w:val="single" w:sz="8"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2"/>
                <w:szCs w:val="22"/>
                <w:lang w:eastAsia="hr-HR"/>
              </w:rPr>
            </w:pPr>
            <w:r w:rsidRPr="008977DC">
              <w:rPr>
                <w:rFonts w:ascii="Calibri" w:eastAsia="Times New Roman" w:hAnsi="Calibri" w:cs="Calibri"/>
                <w:noProof w:val="0"/>
                <w:color w:val="FF0000"/>
                <w:sz w:val="22"/>
                <w:szCs w:val="22"/>
                <w:lang w:eastAsia="hr-HR"/>
              </w:rPr>
              <w:t xml:space="preserve">-485.574,25 </w:t>
            </w:r>
          </w:p>
        </w:tc>
        <w:tc>
          <w:tcPr>
            <w:tcW w:w="1478" w:type="dxa"/>
            <w:gridSpan w:val="2"/>
            <w:tcBorders>
              <w:top w:val="single" w:sz="8"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 </w:t>
            </w:r>
          </w:p>
        </w:tc>
        <w:tc>
          <w:tcPr>
            <w:tcW w:w="1845" w:type="dxa"/>
            <w:gridSpan w:val="2"/>
            <w:tcBorders>
              <w:top w:val="single" w:sz="8" w:space="0" w:color="auto"/>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5B9BD5"/>
                <w:sz w:val="22"/>
                <w:szCs w:val="22"/>
                <w:lang w:eastAsia="hr-HR"/>
              </w:rPr>
            </w:pPr>
            <w:r w:rsidRPr="008977DC">
              <w:rPr>
                <w:rFonts w:ascii="Calibri" w:eastAsia="Times New Roman" w:hAnsi="Calibri" w:cs="Calibri"/>
                <w:noProof w:val="0"/>
                <w:color w:val="FF0000"/>
                <w:sz w:val="22"/>
                <w:szCs w:val="22"/>
                <w:lang w:eastAsia="hr-HR"/>
              </w:rPr>
              <w:t xml:space="preserve">-1.275.764,34 </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5B9BD5"/>
                <w:sz w:val="22"/>
                <w:szCs w:val="22"/>
                <w:lang w:eastAsia="hr-HR"/>
              </w:rPr>
            </w:pPr>
          </w:p>
        </w:tc>
        <w:tc>
          <w:tcPr>
            <w:tcW w:w="5667" w:type="dxa"/>
            <w:gridSpan w:val="6"/>
            <w:tcBorders>
              <w:top w:val="nil"/>
              <w:left w:val="single" w:sz="8" w:space="0" w:color="auto"/>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Dio koji će se rasporediti/pokriti u razdoblju</w:t>
            </w:r>
          </w:p>
        </w:tc>
        <w:tc>
          <w:tcPr>
            <w:tcW w:w="1515" w:type="dxa"/>
            <w:gridSpan w:val="2"/>
            <w:tcBorders>
              <w:top w:val="nil"/>
              <w:left w:val="single" w:sz="4" w:space="0" w:color="auto"/>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 </w:t>
            </w:r>
          </w:p>
        </w:tc>
        <w:tc>
          <w:tcPr>
            <w:tcW w:w="1478" w:type="dxa"/>
            <w:gridSpan w:val="2"/>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0,00</w:t>
            </w:r>
          </w:p>
        </w:tc>
        <w:tc>
          <w:tcPr>
            <w:tcW w:w="1845" w:type="dxa"/>
            <w:gridSpan w:val="2"/>
            <w:tcBorders>
              <w:top w:val="nil"/>
              <w:left w:val="nil"/>
              <w:bottom w:val="single" w:sz="8" w:space="0" w:color="auto"/>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0,00</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3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67" w:type="dxa"/>
            <w:gridSpan w:val="6"/>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B. RAČUN FINANCIRANJA    </w:t>
            </w:r>
          </w:p>
        </w:tc>
        <w:tc>
          <w:tcPr>
            <w:tcW w:w="1515"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478"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1845"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5667"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515"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Izvršenje 01-06/2019.</w:t>
            </w:r>
          </w:p>
        </w:tc>
        <w:tc>
          <w:tcPr>
            <w:tcW w:w="1478" w:type="dxa"/>
            <w:gridSpan w:val="2"/>
            <w:tcBorders>
              <w:top w:val="single" w:sz="8"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Plan 2020.</w:t>
            </w:r>
          </w:p>
        </w:tc>
        <w:tc>
          <w:tcPr>
            <w:tcW w:w="1845" w:type="dxa"/>
            <w:gridSpan w:val="2"/>
            <w:tcBorders>
              <w:top w:val="single" w:sz="8" w:space="0" w:color="auto"/>
              <w:left w:val="nil"/>
              <w:bottom w:val="single" w:sz="4" w:space="0" w:color="auto"/>
              <w:right w:val="single" w:sz="8"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Izvršenje 01-06/2020.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p>
        </w:tc>
        <w:tc>
          <w:tcPr>
            <w:tcW w:w="5667" w:type="dxa"/>
            <w:gridSpan w:val="6"/>
            <w:tcBorders>
              <w:top w:val="nil"/>
              <w:left w:val="single" w:sz="8" w:space="0" w:color="auto"/>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Primici od financijske imovine i zaduživanja</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845" w:type="dxa"/>
            <w:gridSpan w:val="2"/>
            <w:tcBorders>
              <w:top w:val="nil"/>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318.796,02 </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p>
        </w:tc>
        <w:tc>
          <w:tcPr>
            <w:tcW w:w="5667" w:type="dxa"/>
            <w:gridSpan w:val="6"/>
            <w:tcBorders>
              <w:top w:val="nil"/>
              <w:left w:val="single" w:sz="8" w:space="0" w:color="auto"/>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Izdaci za financijsku imovinu i otplate zajmova</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187.500,00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375.000,00</w:t>
            </w:r>
          </w:p>
        </w:tc>
        <w:tc>
          <w:tcPr>
            <w:tcW w:w="1845" w:type="dxa"/>
            <w:gridSpan w:val="2"/>
            <w:tcBorders>
              <w:top w:val="nil"/>
              <w:left w:val="nil"/>
              <w:bottom w:val="nil"/>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93.750,00 </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tcBorders>
              <w:top w:val="single" w:sz="4" w:space="0" w:color="auto"/>
              <w:left w:val="nil"/>
              <w:bottom w:val="single" w:sz="4"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i/>
                <w:iCs/>
                <w:noProof w:val="0"/>
                <w:color w:val="000000"/>
                <w:sz w:val="20"/>
                <w:szCs w:val="20"/>
                <w:lang w:eastAsia="hr-HR"/>
              </w:rPr>
            </w:pPr>
            <w:r w:rsidRPr="008977DC">
              <w:rPr>
                <w:rFonts w:ascii="Calibri" w:eastAsia="Times New Roman" w:hAnsi="Calibri" w:cs="Calibri"/>
                <w:i/>
                <w:iCs/>
                <w:noProof w:val="0"/>
                <w:color w:val="000000"/>
                <w:sz w:val="20"/>
                <w:szCs w:val="20"/>
                <w:lang w:eastAsia="hr-HR"/>
              </w:rPr>
              <w:t>Neto financiranje</w:t>
            </w:r>
          </w:p>
        </w:tc>
        <w:tc>
          <w:tcPr>
            <w:tcW w:w="15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color w:val="FF0000"/>
                <w:sz w:val="20"/>
                <w:szCs w:val="20"/>
                <w:lang w:eastAsia="hr-HR"/>
              </w:rPr>
              <w:t xml:space="preserve">-187.500,00 </w:t>
            </w:r>
          </w:p>
        </w:tc>
        <w:tc>
          <w:tcPr>
            <w:tcW w:w="1478" w:type="dxa"/>
            <w:gridSpan w:val="2"/>
            <w:tcBorders>
              <w:top w:val="single" w:sz="4" w:space="0" w:color="auto"/>
              <w:left w:val="nil"/>
              <w:bottom w:val="single" w:sz="4" w:space="0" w:color="auto"/>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color w:val="FF0000"/>
                <w:sz w:val="20"/>
                <w:szCs w:val="20"/>
                <w:lang w:eastAsia="hr-HR"/>
              </w:rPr>
              <w:t xml:space="preserve">-375.000,00 </w:t>
            </w:r>
          </w:p>
        </w:tc>
        <w:tc>
          <w:tcPr>
            <w:tcW w:w="1845"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225.046,02 </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p>
        </w:tc>
        <w:tc>
          <w:tcPr>
            <w:tcW w:w="1234" w:type="dxa"/>
            <w:tcBorders>
              <w:top w:val="nil"/>
              <w:left w:val="single" w:sz="8" w:space="0" w:color="auto"/>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33"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30"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996"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94" w:type="dxa"/>
            <w:tcBorders>
              <w:top w:val="nil"/>
              <w:left w:val="nil"/>
              <w:bottom w:val="single" w:sz="4" w:space="0" w:color="auto"/>
              <w:right w:val="single" w:sz="4" w:space="0" w:color="auto"/>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71"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644" w:type="dxa"/>
            <w:tcBorders>
              <w:top w:val="nil"/>
              <w:left w:val="nil"/>
              <w:bottom w:val="single" w:sz="4" w:space="0" w:color="auto"/>
              <w:right w:val="single" w:sz="4" w:space="0" w:color="auto"/>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916"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562" w:type="dxa"/>
            <w:tcBorders>
              <w:top w:val="nil"/>
              <w:left w:val="nil"/>
              <w:bottom w:val="single" w:sz="4" w:space="0" w:color="auto"/>
              <w:right w:val="single" w:sz="4" w:space="0" w:color="auto"/>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22" w:type="dxa"/>
            <w:tcBorders>
              <w:top w:val="nil"/>
              <w:left w:val="nil"/>
              <w:bottom w:val="single" w:sz="4" w:space="0" w:color="auto"/>
              <w:right w:val="nil"/>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23" w:type="dxa"/>
            <w:tcBorders>
              <w:top w:val="nil"/>
              <w:left w:val="nil"/>
              <w:bottom w:val="single" w:sz="4" w:space="0" w:color="auto"/>
              <w:right w:val="single" w:sz="8" w:space="0" w:color="auto"/>
            </w:tcBorders>
            <w:shd w:val="clear" w:color="000000" w:fill="E7E6E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vMerge w:val="restart"/>
            <w:tcBorders>
              <w:top w:val="single" w:sz="4" w:space="0" w:color="auto"/>
              <w:left w:val="nil"/>
              <w:bottom w:val="single" w:sz="8" w:space="0" w:color="000000"/>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i/>
                <w:iCs/>
                <w:noProof w:val="0"/>
                <w:color w:val="000000"/>
                <w:sz w:val="20"/>
                <w:szCs w:val="20"/>
                <w:lang w:eastAsia="hr-HR"/>
              </w:rPr>
            </w:pPr>
            <w:r w:rsidRPr="008977DC">
              <w:rPr>
                <w:rFonts w:ascii="Calibri" w:eastAsia="Times New Roman" w:hAnsi="Calibri" w:cs="Calibri"/>
                <w:i/>
                <w:iCs/>
                <w:noProof w:val="0"/>
                <w:color w:val="000000"/>
                <w:sz w:val="20"/>
                <w:szCs w:val="20"/>
                <w:lang w:eastAsia="hr-HR"/>
              </w:rPr>
              <w:t>Višak/</w:t>
            </w:r>
            <w:proofErr w:type="spellStart"/>
            <w:r w:rsidRPr="008977DC">
              <w:rPr>
                <w:rFonts w:ascii="Calibri" w:eastAsia="Times New Roman" w:hAnsi="Calibri" w:cs="Calibri"/>
                <w:i/>
                <w:iCs/>
                <w:noProof w:val="0"/>
                <w:color w:val="000000"/>
                <w:sz w:val="20"/>
                <w:szCs w:val="20"/>
                <w:lang w:eastAsia="hr-HR"/>
              </w:rPr>
              <w:t>manjak+neto</w:t>
            </w:r>
            <w:proofErr w:type="spellEnd"/>
            <w:r w:rsidRPr="008977DC">
              <w:rPr>
                <w:rFonts w:ascii="Calibri" w:eastAsia="Times New Roman" w:hAnsi="Calibri" w:cs="Calibri"/>
                <w:i/>
                <w:iCs/>
                <w:noProof w:val="0"/>
                <w:color w:val="000000"/>
                <w:sz w:val="20"/>
                <w:szCs w:val="20"/>
                <w:lang w:eastAsia="hr-HR"/>
              </w:rPr>
              <w:t xml:space="preserve"> </w:t>
            </w:r>
            <w:proofErr w:type="spellStart"/>
            <w:r w:rsidRPr="008977DC">
              <w:rPr>
                <w:rFonts w:ascii="Calibri" w:eastAsia="Times New Roman" w:hAnsi="Calibri" w:cs="Calibri"/>
                <w:i/>
                <w:iCs/>
                <w:noProof w:val="0"/>
                <w:color w:val="000000"/>
                <w:sz w:val="20"/>
                <w:szCs w:val="20"/>
                <w:lang w:eastAsia="hr-HR"/>
              </w:rPr>
              <w:t>financiranje+rasoloživa</w:t>
            </w:r>
            <w:proofErr w:type="spellEnd"/>
            <w:r w:rsidRPr="008977DC">
              <w:rPr>
                <w:rFonts w:ascii="Calibri" w:eastAsia="Times New Roman" w:hAnsi="Calibri" w:cs="Calibri"/>
                <w:i/>
                <w:iCs/>
                <w:noProof w:val="0"/>
                <w:color w:val="000000"/>
                <w:sz w:val="20"/>
                <w:szCs w:val="20"/>
                <w:lang w:eastAsia="hr-HR"/>
              </w:rPr>
              <w:t xml:space="preserve"> sredstva iz prethodnih godina</w:t>
            </w:r>
          </w:p>
        </w:tc>
        <w:tc>
          <w:tcPr>
            <w:tcW w:w="1515"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FF0000"/>
                <w:sz w:val="20"/>
                <w:szCs w:val="20"/>
                <w:lang w:eastAsia="hr-HR"/>
              </w:rPr>
            </w:pPr>
            <w:r w:rsidRPr="008977DC">
              <w:rPr>
                <w:rFonts w:ascii="Calibri" w:eastAsia="Times New Roman" w:hAnsi="Calibri" w:cs="Calibri"/>
                <w:noProof w:val="0"/>
                <w:color w:val="FF0000"/>
                <w:sz w:val="20"/>
                <w:szCs w:val="20"/>
                <w:lang w:eastAsia="hr-HR"/>
              </w:rPr>
              <w:t>-1.275.764,34</w:t>
            </w:r>
          </w:p>
        </w:tc>
        <w:tc>
          <w:tcPr>
            <w:tcW w:w="1478"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0,00 </w:t>
            </w:r>
          </w:p>
        </w:tc>
        <w:tc>
          <w:tcPr>
            <w:tcW w:w="1845" w:type="dxa"/>
            <w:gridSpan w:val="2"/>
            <w:vMerge w:val="restart"/>
            <w:tcBorders>
              <w:top w:val="single" w:sz="4" w:space="0" w:color="auto"/>
              <w:left w:val="nil"/>
              <w:bottom w:val="single" w:sz="8" w:space="0" w:color="000000"/>
              <w:right w:val="single" w:sz="8"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FF0000"/>
                <w:sz w:val="20"/>
                <w:szCs w:val="20"/>
                <w:lang w:eastAsia="hr-HR"/>
              </w:rPr>
              <w:t xml:space="preserve">-1.117.201,12 </w:t>
            </w:r>
          </w:p>
        </w:tc>
      </w:tr>
      <w:tr w:rsidR="008977DC" w:rsidRPr="008977DC" w:rsidTr="00AB3206">
        <w:trPr>
          <w:trHeight w:val="31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67" w:type="dxa"/>
            <w:gridSpan w:val="6"/>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i/>
                <w:iCs/>
                <w:noProof w:val="0"/>
                <w:color w:val="000000"/>
                <w:sz w:val="20"/>
                <w:szCs w:val="20"/>
                <w:lang w:eastAsia="hr-HR"/>
              </w:rPr>
            </w:pPr>
          </w:p>
        </w:tc>
        <w:tc>
          <w:tcPr>
            <w:tcW w:w="1515" w:type="dxa"/>
            <w:gridSpan w:val="2"/>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FF0000"/>
                <w:sz w:val="20"/>
                <w:szCs w:val="20"/>
                <w:lang w:eastAsia="hr-HR"/>
              </w:rPr>
            </w:pPr>
          </w:p>
        </w:tc>
        <w:tc>
          <w:tcPr>
            <w:tcW w:w="1478" w:type="dxa"/>
            <w:gridSpan w:val="2"/>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845" w:type="dxa"/>
            <w:gridSpan w:val="2"/>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AB3206" w:rsidRPr="008977DC" w:rsidRDefault="00AB3206"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AB3206" w:rsidRDefault="00AB3206" w:rsidP="008977DC">
            <w:pPr>
              <w:spacing w:line="240" w:lineRule="auto"/>
              <w:jc w:val="left"/>
              <w:rPr>
                <w:rFonts w:ascii="Calibri" w:eastAsia="Times New Roman" w:hAnsi="Calibri" w:cs="Calibri"/>
                <w:b/>
                <w:bCs/>
                <w:noProof w:val="0"/>
                <w:color w:val="000000"/>
                <w:sz w:val="22"/>
                <w:szCs w:val="22"/>
                <w:lang w:eastAsia="hr-HR"/>
              </w:rPr>
            </w:pPr>
          </w:p>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lastRenderedPageBreak/>
              <w:t xml:space="preserve">PRIHODI PO EKONOMSKOJ KLASIFIKACIJI     </w:t>
            </w: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845"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1234" w:type="dxa"/>
            <w:tcBorders>
              <w:top w:val="single" w:sz="8" w:space="0" w:color="auto"/>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 2019.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/pozicija</w:t>
            </w:r>
          </w:p>
        </w:tc>
        <w:tc>
          <w:tcPr>
            <w:tcW w:w="3043" w:type="dxa"/>
            <w:gridSpan w:val="3"/>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D9D9D9"/>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3043" w:type="dxa"/>
            <w:gridSpan w:val="3"/>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poslovanja</w:t>
            </w:r>
          </w:p>
        </w:tc>
        <w:tc>
          <w:tcPr>
            <w:tcW w:w="1390" w:type="dxa"/>
            <w:gridSpan w:val="2"/>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3.110.549,12</w:t>
            </w:r>
          </w:p>
        </w:tc>
        <w:tc>
          <w:tcPr>
            <w:tcW w:w="1515" w:type="dxa"/>
            <w:gridSpan w:val="2"/>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21.092.300,00</w:t>
            </w:r>
          </w:p>
        </w:tc>
        <w:tc>
          <w:tcPr>
            <w:tcW w:w="1478" w:type="dxa"/>
            <w:gridSpan w:val="2"/>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3.043.670,33</w:t>
            </w:r>
          </w:p>
        </w:tc>
        <w:tc>
          <w:tcPr>
            <w:tcW w:w="1022" w:type="dxa"/>
            <w:tcBorders>
              <w:top w:val="nil"/>
              <w:left w:val="nil"/>
              <w:bottom w:val="nil"/>
              <w:right w:val="single" w:sz="4"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0,98</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w:t>
            </w:r>
          </w:p>
        </w:tc>
        <w:tc>
          <w:tcPr>
            <w:tcW w:w="3043" w:type="dxa"/>
            <w:gridSpan w:val="3"/>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poreza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1.667.110,67</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4.732.000,00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1.502.758,62</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4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6111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Porez na </w:t>
            </w:r>
            <w:proofErr w:type="spellStart"/>
            <w:r w:rsidRPr="008977DC">
              <w:rPr>
                <w:rFonts w:ascii="Calibri" w:eastAsia="Times New Roman" w:hAnsi="Calibri" w:cs="Calibri"/>
                <w:noProof w:val="0"/>
                <w:color w:val="000000"/>
                <w:sz w:val="20"/>
                <w:szCs w:val="20"/>
                <w:lang w:eastAsia="hr-HR"/>
              </w:rPr>
              <w:t>doh</w:t>
            </w:r>
            <w:proofErr w:type="spellEnd"/>
            <w:r w:rsidRPr="008977DC">
              <w:rPr>
                <w:rFonts w:ascii="Calibri" w:eastAsia="Times New Roman" w:hAnsi="Calibri" w:cs="Calibri"/>
                <w:noProof w:val="0"/>
                <w:color w:val="000000"/>
                <w:sz w:val="20"/>
                <w:szCs w:val="20"/>
                <w:lang w:eastAsia="hr-HR"/>
              </w:rPr>
              <w:t xml:space="preserve"> od nesamostalnog rada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847.267,00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2.700.000,00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934.594,72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0,35</w:t>
            </w:r>
          </w:p>
        </w:tc>
      </w:tr>
      <w:tr w:rsidR="008977DC" w:rsidRPr="008977DC" w:rsidTr="00AB3206">
        <w:trPr>
          <w:trHeight w:val="4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6112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Porez </w:t>
            </w:r>
            <w:proofErr w:type="spellStart"/>
            <w:r w:rsidRPr="008977DC">
              <w:rPr>
                <w:rFonts w:ascii="Calibri" w:eastAsia="Times New Roman" w:hAnsi="Calibri" w:cs="Calibri"/>
                <w:noProof w:val="0"/>
                <w:color w:val="000000"/>
                <w:sz w:val="20"/>
                <w:szCs w:val="20"/>
                <w:lang w:eastAsia="hr-HR"/>
              </w:rPr>
              <w:t>nadoh</w:t>
            </w:r>
            <w:proofErr w:type="spellEnd"/>
            <w:r w:rsidRPr="008977DC">
              <w:rPr>
                <w:rFonts w:ascii="Calibri" w:eastAsia="Times New Roman" w:hAnsi="Calibri" w:cs="Calibri"/>
                <w:noProof w:val="0"/>
                <w:color w:val="000000"/>
                <w:sz w:val="20"/>
                <w:szCs w:val="20"/>
                <w:lang w:eastAsia="hr-HR"/>
              </w:rPr>
              <w:t xml:space="preserve"> od samostalnih djelatnosti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125.491,78</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350.000,00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116.982,41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6113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Porez na dohodak od imovine i imovinskih prava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152.816,75</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300.000,00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120.075,88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6114</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Porez na dohodak od kapitala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163.125,63</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250.000,00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194.439,19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0,78</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6115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Porez na dohodak po godišnjoj prijavi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5.761,26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color w:val="FF0000"/>
                <w:sz w:val="20"/>
                <w:szCs w:val="20"/>
                <w:lang w:eastAsia="hr-HR"/>
              </w:rPr>
              <w:t xml:space="preserve">-100.000,00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color w:val="FF0000"/>
                <w:sz w:val="20"/>
                <w:szCs w:val="20"/>
                <w:lang w:eastAsia="hr-HR"/>
              </w:rPr>
              <w:t xml:space="preserve">-183.221,18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-31,80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1,83</w:t>
            </w:r>
          </w:p>
        </w:tc>
      </w:tr>
      <w:tr w:rsidR="008977DC" w:rsidRPr="008977DC" w:rsidTr="00AB3206">
        <w:trPr>
          <w:trHeight w:val="58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6131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Stalni porezi na nepokretnu imovinu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11.209,54</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150.000,00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17.968,34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6134</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Povremeni porezi na imovinu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343.482,16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900.000,00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293.351,73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6142</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Porez na promet</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18.891,80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132.000,00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8.567,53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6145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Porez na korištenje dobara ili izvođenje aktivnosti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color w:val="FF0000"/>
                <w:sz w:val="20"/>
                <w:szCs w:val="20"/>
                <w:lang w:eastAsia="hr-HR"/>
              </w:rPr>
              <w:t xml:space="preserve">-935,25 </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50.000,00 </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xml:space="preserve">0,00 </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 iz inozemstva ili subjekata unutar općeg proračuna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6.400,00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8.408.000,00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343.410,34</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53,66</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6323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Tekuće pomoći od institucija i </w:t>
            </w:r>
            <w:proofErr w:type="spellStart"/>
            <w:r w:rsidRPr="008977DC">
              <w:rPr>
                <w:rFonts w:ascii="Calibri" w:eastAsia="Times New Roman" w:hAnsi="Calibri" w:cs="Calibri"/>
                <w:noProof w:val="0"/>
                <w:color w:val="000000"/>
                <w:sz w:val="20"/>
                <w:szCs w:val="20"/>
                <w:lang w:eastAsia="hr-HR"/>
              </w:rPr>
              <w:t>tela</w:t>
            </w:r>
            <w:proofErr w:type="spellEnd"/>
            <w:r w:rsidRPr="008977DC">
              <w:rPr>
                <w:rFonts w:ascii="Calibri" w:eastAsia="Times New Roman" w:hAnsi="Calibri" w:cs="Calibri"/>
                <w:noProof w:val="0"/>
                <w:color w:val="000000"/>
                <w:sz w:val="20"/>
                <w:szCs w:val="20"/>
                <w:lang w:eastAsia="hr-HR"/>
              </w:rPr>
              <w:t xml:space="preserve"> EU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87.200,00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6331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pomoći iz drugih proračuna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6.400,00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56.210,34</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8,78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5,62</w:t>
            </w:r>
          </w:p>
        </w:tc>
      </w:tr>
      <w:tr w:rsidR="008977DC" w:rsidRPr="008977DC" w:rsidTr="00AB3206">
        <w:trPr>
          <w:trHeight w:val="58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6332</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pomoći iz drugih proračuna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4.648.000,00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58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6341</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pomoći od izvanproračunskih korisnika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6342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pomoći od izvanproračunskih korisnika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6382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pomoći temeljem prijenosa EU sredstava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w:t>
            </w:r>
          </w:p>
        </w:tc>
        <w:tc>
          <w:tcPr>
            <w:tcW w:w="3043" w:type="dxa"/>
            <w:gridSpan w:val="3"/>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imovine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937.351,09</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2.192.300,00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448.438,88</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0,20</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6413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Kamate na oročena sredstva i depozite po viđenju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1,01</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6417</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Prihodi iz dobiti trgovačkih </w:t>
            </w:r>
            <w:proofErr w:type="spellStart"/>
            <w:r w:rsidRPr="008977DC">
              <w:rPr>
                <w:rFonts w:ascii="Calibri" w:eastAsia="Times New Roman" w:hAnsi="Calibri" w:cs="Calibri"/>
                <w:noProof w:val="0"/>
                <w:color w:val="000000"/>
                <w:sz w:val="20"/>
                <w:szCs w:val="20"/>
                <w:lang w:eastAsia="hr-HR"/>
              </w:rPr>
              <w:t>društata</w:t>
            </w:r>
            <w:proofErr w:type="spellEnd"/>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43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6421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za koncesije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905.207,29</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1.750.000,00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428.734,22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6422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zakupa i iznajmljivanja imovine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27.237,97</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15.765,13</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0,08</w:t>
            </w:r>
          </w:p>
        </w:tc>
      </w:tr>
      <w:tr w:rsidR="008977DC" w:rsidRPr="008977DC" w:rsidTr="00AB3206">
        <w:trPr>
          <w:trHeight w:val="58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6423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Naknada za korištenje nefinancijske imovine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2.405,48</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189.300,00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2.652,63</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6429</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prihodi od nefinancijske imovine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2.490,34</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1.285,89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45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upravnih i administrativnih pristojbi, pristojbi po posebnim propisima i naknada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499.687,36</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5.474.000,00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741.562,49</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0,14</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6513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upravne pristojbe i naknade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1.584,62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1.559,46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6514</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pristojbe i naknade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5.270,69</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3.571,66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6522</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vodnog gospodarstva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11.722,61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4.138,15</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6526</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nespomenuti prihodi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51.998,65</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1.763.000,00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477.431,62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9,18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6531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Komunalni doprinosi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266.125,06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2.400.000,00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1.527,64</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6532</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Komunalne naknade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162.985,73</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253.333,96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8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66</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prodaje proizvoda i robe te pruženih usluga i prihodi od donacija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286.000,00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7.500,00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6615</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pruženih usluga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86.000,00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6631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6632</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donacije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683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nespomenuti prihodi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6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D9D9D9"/>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c>
          <w:tcPr>
            <w:tcW w:w="3043" w:type="dxa"/>
            <w:gridSpan w:val="3"/>
            <w:tcBorders>
              <w:top w:val="nil"/>
              <w:left w:val="nil"/>
              <w:bottom w:val="nil"/>
              <w:right w:val="single" w:sz="4" w:space="0" w:color="000000"/>
            </w:tcBorders>
            <w:shd w:val="clear" w:color="000000" w:fill="D9D9D9"/>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prodaje nefinancijske imovine</w:t>
            </w:r>
          </w:p>
        </w:tc>
        <w:tc>
          <w:tcPr>
            <w:tcW w:w="1390"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2.583,00</w:t>
            </w:r>
          </w:p>
        </w:tc>
        <w:tc>
          <w:tcPr>
            <w:tcW w:w="1515"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478"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4.305,00</w:t>
            </w:r>
          </w:p>
        </w:tc>
        <w:tc>
          <w:tcPr>
            <w:tcW w:w="1022" w:type="dxa"/>
            <w:tcBorders>
              <w:top w:val="nil"/>
              <w:left w:val="nil"/>
              <w:bottom w:val="nil"/>
              <w:right w:val="single" w:sz="4"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1,67</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71</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Prihodi od prodaje </w:t>
            </w:r>
            <w:proofErr w:type="spellStart"/>
            <w:r w:rsidRPr="008977DC">
              <w:rPr>
                <w:rFonts w:ascii="Calibri" w:eastAsia="Times New Roman" w:hAnsi="Calibri" w:cs="Calibri"/>
                <w:noProof w:val="0"/>
                <w:color w:val="000000"/>
                <w:sz w:val="20"/>
                <w:szCs w:val="20"/>
                <w:lang w:eastAsia="hr-HR"/>
              </w:rPr>
              <w:t>neproizvedene</w:t>
            </w:r>
            <w:proofErr w:type="spellEnd"/>
            <w:r w:rsidRPr="008977DC">
              <w:rPr>
                <w:rFonts w:ascii="Calibri" w:eastAsia="Times New Roman" w:hAnsi="Calibri" w:cs="Calibri"/>
                <w:noProof w:val="0"/>
                <w:color w:val="000000"/>
                <w:sz w:val="20"/>
                <w:szCs w:val="20"/>
                <w:lang w:eastAsia="hr-HR"/>
              </w:rPr>
              <w:t xml:space="preserve"> dugotrajne imovine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2.583,00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4.305,00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1,67</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7111</w:t>
            </w:r>
          </w:p>
        </w:tc>
        <w:tc>
          <w:tcPr>
            <w:tcW w:w="3043" w:type="dxa"/>
            <w:gridSpan w:val="3"/>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Zemljište</w:t>
            </w:r>
          </w:p>
        </w:tc>
        <w:tc>
          <w:tcPr>
            <w:tcW w:w="1390"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2.583,00</w:t>
            </w:r>
          </w:p>
        </w:tc>
        <w:tc>
          <w:tcPr>
            <w:tcW w:w="1515"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478"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4.305,00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single" w:sz="4" w:space="0" w:color="auto"/>
              <w:left w:val="single" w:sz="4" w:space="0" w:color="auto"/>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single" w:sz="4" w:space="0" w:color="auto"/>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 PRIHODI</w:t>
            </w:r>
          </w:p>
        </w:tc>
        <w:tc>
          <w:tcPr>
            <w:tcW w:w="1390"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3.113.132,12</w:t>
            </w:r>
          </w:p>
        </w:tc>
        <w:tc>
          <w:tcPr>
            <w:tcW w:w="1515"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21.272.300,00</w:t>
            </w:r>
          </w:p>
        </w:tc>
        <w:tc>
          <w:tcPr>
            <w:tcW w:w="1478"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3.047.975,33</w:t>
            </w:r>
          </w:p>
        </w:tc>
        <w:tc>
          <w:tcPr>
            <w:tcW w:w="1022" w:type="dxa"/>
            <w:tcBorders>
              <w:top w:val="single" w:sz="4" w:space="0" w:color="auto"/>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0,98</w:t>
            </w:r>
          </w:p>
        </w:tc>
        <w:tc>
          <w:tcPr>
            <w:tcW w:w="823" w:type="dxa"/>
            <w:tcBorders>
              <w:top w:val="single" w:sz="4" w:space="0" w:color="auto"/>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0,14</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7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RASHODI PO EKONOMSKOJ KLASIFIKACIJI    </w:t>
            </w: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single" w:sz="8" w:space="0" w:color="auto"/>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01-06/2018.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2019</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 2019.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42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/pozicija</w:t>
            </w:r>
          </w:p>
        </w:tc>
        <w:tc>
          <w:tcPr>
            <w:tcW w:w="3043" w:type="dxa"/>
            <w:gridSpan w:val="3"/>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D9D9D9"/>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3043" w:type="dxa"/>
            <w:gridSpan w:val="3"/>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poslovanja</w:t>
            </w:r>
          </w:p>
        </w:tc>
        <w:tc>
          <w:tcPr>
            <w:tcW w:w="1390" w:type="dxa"/>
            <w:gridSpan w:val="2"/>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3.521.376,52</w:t>
            </w:r>
          </w:p>
        </w:tc>
        <w:tc>
          <w:tcPr>
            <w:tcW w:w="1515" w:type="dxa"/>
            <w:gridSpan w:val="2"/>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12.400.300,00</w:t>
            </w:r>
          </w:p>
        </w:tc>
        <w:tc>
          <w:tcPr>
            <w:tcW w:w="1478" w:type="dxa"/>
            <w:gridSpan w:val="2"/>
            <w:tcBorders>
              <w:top w:val="single" w:sz="4" w:space="0" w:color="auto"/>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2.356.267,45</w:t>
            </w:r>
          </w:p>
        </w:tc>
        <w:tc>
          <w:tcPr>
            <w:tcW w:w="1022" w:type="dxa"/>
            <w:tcBorders>
              <w:top w:val="nil"/>
              <w:left w:val="nil"/>
              <w:bottom w:val="nil"/>
              <w:right w:val="single" w:sz="4"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0,67</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0,19</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w:t>
            </w:r>
          </w:p>
        </w:tc>
        <w:tc>
          <w:tcPr>
            <w:tcW w:w="3043" w:type="dxa"/>
            <w:gridSpan w:val="3"/>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zaposlene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848.202,88</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2.007.500,00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905.887,43</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1,07</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Plaće za redovan rad</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733.501,52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1.650.000,00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785.874,17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0,48</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3121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rashodi za zaposlene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3.510,00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0,05</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3132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Doprinosi za obvezno zdravstveno osiguranje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114.701,36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282.500,00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116.503,26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42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Materijalni rashodi</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1.686.395,47</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6.922.000,00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803.654,76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Službena putovanja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43.608,31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10.875,50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za prijevoz, rad na terenu i odvojeni život</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4.584,00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4.752,00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Stručno usavršavanje zaposlenika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6.560,00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7.440,00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0,19</w:t>
            </w:r>
          </w:p>
        </w:tc>
      </w:tr>
      <w:tr w:rsidR="008977DC" w:rsidRPr="008977DC" w:rsidTr="00AB3206">
        <w:trPr>
          <w:trHeight w:val="6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naknade troškova zaposlenima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23.430,00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29.646,00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Uredski materijal i ostali materijalni rashodi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20.696,58</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30.778,97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Materijal i sirovine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Energija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152.259,95</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578.000,00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190.797,49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Materijal i </w:t>
            </w:r>
            <w:proofErr w:type="spellStart"/>
            <w:r w:rsidRPr="008977DC">
              <w:rPr>
                <w:rFonts w:ascii="Calibri" w:eastAsia="Times New Roman" w:hAnsi="Calibri" w:cs="Calibri"/>
                <w:noProof w:val="0"/>
                <w:color w:val="000000"/>
                <w:sz w:val="20"/>
                <w:szCs w:val="20"/>
                <w:lang w:eastAsia="hr-HR"/>
              </w:rPr>
              <w:t>djelovi</w:t>
            </w:r>
            <w:proofErr w:type="spellEnd"/>
            <w:r w:rsidRPr="008977DC">
              <w:rPr>
                <w:rFonts w:ascii="Calibri" w:eastAsia="Times New Roman" w:hAnsi="Calibri" w:cs="Calibri"/>
                <w:noProof w:val="0"/>
                <w:color w:val="000000"/>
                <w:sz w:val="20"/>
                <w:szCs w:val="20"/>
                <w:lang w:eastAsia="hr-HR"/>
              </w:rPr>
              <w:t xml:space="preserve"> za tekuće i investicijsko održavanje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2.349,00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810.000,00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18.720,00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7,97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3225</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Sitni inventar i auto gume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5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3227</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Službena, radna i zaštitna odjeća i obuća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telefona, pošte i prijevoza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25.436,26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86.241,79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3,39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1,01</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tekućeg i investicijskog održavanja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1.060.830,56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3.270.000,00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116.506,72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promidžbe i informiranja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24.331,24</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41.766,25</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1,72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3234</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Komunalne usluge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8.319,07</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3236</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Zdravstvene i veterinarske usluge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347,00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330,00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3237</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Intelektualne i osobne usluge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234.846,81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1.378.000,00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225.763,27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3238</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Računalne usluge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1.520,00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1.290,00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3239</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usluge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46.426,48</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53.000,00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22.860,95</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0,43</w:t>
            </w: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3241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troškova osobama izvan radnog odnosa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72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Naknade za rad predstavničkih i izvršnih </w:t>
            </w:r>
            <w:proofErr w:type="spellStart"/>
            <w:r w:rsidRPr="008977DC">
              <w:rPr>
                <w:rFonts w:ascii="Calibri" w:eastAsia="Times New Roman" w:hAnsi="Calibri" w:cs="Calibri"/>
                <w:noProof w:val="0"/>
                <w:color w:val="000000"/>
                <w:sz w:val="20"/>
                <w:szCs w:val="20"/>
                <w:lang w:eastAsia="hr-HR"/>
              </w:rPr>
              <w:t>tijal</w:t>
            </w:r>
            <w:proofErr w:type="spellEnd"/>
            <w:r w:rsidRPr="008977DC">
              <w:rPr>
                <w:rFonts w:ascii="Calibri" w:eastAsia="Times New Roman" w:hAnsi="Calibri" w:cs="Calibri"/>
                <w:noProof w:val="0"/>
                <w:color w:val="000000"/>
                <w:sz w:val="20"/>
                <w:szCs w:val="20"/>
                <w:lang w:eastAsia="hr-HR"/>
              </w:rPr>
              <w:t>, povjerenstava i slično</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3292</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Premije osiguranja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5.394,96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3.902,67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0,39</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Reprezentacija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14.395,25</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6.563,49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0,08</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3294</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Članarine i norme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6.367,50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3295</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Pristojbe i naknade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2.930,00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3.545,00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3296</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Troškovi sudskih postupaka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3299</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nespomenuti rashodi poslovanja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1.762,50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374,66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Financijski rashodi</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83.607,92</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89.300,00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43.640,39</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0,52</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0,49</w:t>
            </w:r>
          </w:p>
        </w:tc>
      </w:tr>
      <w:tr w:rsidR="008977DC" w:rsidRPr="008977DC" w:rsidTr="00AB3206">
        <w:trPr>
          <w:trHeight w:val="99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3423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Kamate za primljene kredite i zajmove od kreditnih i ostalih financijskih institucija izvan javnog sektora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32.578,12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51.300,00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29.282,30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0,57</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3431</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Bankarske usluge i usluge platnog prometa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9.442,22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13.084,09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0,65</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Negativne tečajne razlike i razlike zbog primjene valutne klauzule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Zatezne kamate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236,85</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1973,75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r>
      <w:tr w:rsidR="008977DC" w:rsidRPr="008977DC" w:rsidTr="00AB3206">
        <w:trPr>
          <w:trHeight w:val="42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nespomenuti financijski rashodi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41.587,46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17.000,00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1.037,15</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w:t>
            </w:r>
          </w:p>
        </w:tc>
        <w:tc>
          <w:tcPr>
            <w:tcW w:w="3043" w:type="dxa"/>
            <w:gridSpan w:val="3"/>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14.773,30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175.000,00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82.763,01</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5,60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0,47</w:t>
            </w: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3512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 trgovačkim društvima u javnom sektoru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75.600,00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3523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 poljoprivrednicima i obrtnicima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14.773,30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7.163,01</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36</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 dane u inozemstvo i unutar općeg proračuna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62.500,00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3662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pomoći proračunskim korisnicima drugih proračuna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62.500,00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7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građanima i kućanstvima temeljem osiguranja i druge naknade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488.984,94</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1.099.000,00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352.726,58</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0,72</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građanima i kućanstvima u novcu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486.475,00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1.019.000,00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351.825,00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0,35</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građanima i kućanstvima u naravi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2.509,94</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901,58</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Ostali rashodi </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399.412,01</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2.045.000,00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167.595,28</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0,08</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u novcu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269.412,01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1.045.000,00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145.345,28</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0,14</w:t>
            </w: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3821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donacije neprofitnim organizacijama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22.250,00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3835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Naknade šteta </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10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3861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pomoći kreditnim i ostalim financijskim institucijama te trgovačkim društvima u javnom sektoru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130.000,00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4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D9D9D9"/>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3043" w:type="dxa"/>
            <w:gridSpan w:val="3"/>
            <w:tcBorders>
              <w:top w:val="nil"/>
              <w:left w:val="nil"/>
              <w:bottom w:val="nil"/>
              <w:right w:val="single" w:sz="4" w:space="0" w:color="000000"/>
            </w:tcBorders>
            <w:shd w:val="clear" w:color="000000" w:fill="D9D9D9"/>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nabavu nefinancijske imovine</w:t>
            </w:r>
          </w:p>
        </w:tc>
        <w:tc>
          <w:tcPr>
            <w:tcW w:w="1390"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194.445,69</w:t>
            </w:r>
          </w:p>
        </w:tc>
        <w:tc>
          <w:tcPr>
            <w:tcW w:w="1515"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8.497.000,00</w:t>
            </w:r>
          </w:p>
        </w:tc>
        <w:tc>
          <w:tcPr>
            <w:tcW w:w="1478"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758.190,68</w:t>
            </w:r>
          </w:p>
        </w:tc>
        <w:tc>
          <w:tcPr>
            <w:tcW w:w="1022" w:type="dxa"/>
            <w:tcBorders>
              <w:top w:val="nil"/>
              <w:left w:val="nil"/>
              <w:bottom w:val="nil"/>
              <w:right w:val="single" w:sz="4"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3,90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Rashodi za nabavu </w:t>
            </w:r>
            <w:proofErr w:type="spellStart"/>
            <w:r w:rsidRPr="008977DC">
              <w:rPr>
                <w:rFonts w:ascii="Calibri" w:eastAsia="Times New Roman" w:hAnsi="Calibri" w:cs="Calibri"/>
                <w:noProof w:val="0"/>
                <w:color w:val="000000"/>
                <w:sz w:val="20"/>
                <w:szCs w:val="20"/>
                <w:lang w:eastAsia="hr-HR"/>
              </w:rPr>
              <w:t>neproizvedene</w:t>
            </w:r>
            <w:proofErr w:type="spellEnd"/>
            <w:r w:rsidRPr="008977DC">
              <w:rPr>
                <w:rFonts w:ascii="Calibri" w:eastAsia="Times New Roman" w:hAnsi="Calibri" w:cs="Calibri"/>
                <w:noProof w:val="0"/>
                <w:color w:val="000000"/>
                <w:sz w:val="20"/>
                <w:szCs w:val="20"/>
                <w:lang w:eastAsia="hr-HR"/>
              </w:rPr>
              <w:t xml:space="preserve"> dugotrajne imovine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4111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Zemljište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nabavu proizvedene dugotrajne imovine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144.416,56</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5.717.000,00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758.190,68</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5,25</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4212</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Poslovni objekti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685.169,50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0,30</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Ceste, željeznice i ostali prometni objekti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35.500,00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građevinski objekti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41.022,80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1.900.000,00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4221</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Uredska oprema i namještaj</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14.583,38</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245.000,00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561,18</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0,038481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4222</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Komunikacijska oprema</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45.710,00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4,571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4223</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Oprema za održavanje i zaštitu</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11.036,00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4227</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Uređaji, strojevi i oprema za druge namjene</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750.000,00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r>
      <w:tr w:rsidR="008977DC" w:rsidRPr="008977DC" w:rsidTr="00AB3206">
        <w:trPr>
          <w:trHeight w:val="5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4231</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Prijevozna sredstva u cestovnom prometu</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4241</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Knjige</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4262</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Ulaganja u računalne programe</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2.149,38</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4263</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Umjetnička, literarna i znanstvena djela</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40.125,00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367.000,00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26.750,00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0,666667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0,073</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w:t>
            </w:r>
          </w:p>
        </w:tc>
        <w:tc>
          <w:tcPr>
            <w:tcW w:w="3043" w:type="dxa"/>
            <w:gridSpan w:val="3"/>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Rashodi za </w:t>
            </w:r>
            <w:proofErr w:type="spellStart"/>
            <w:r w:rsidRPr="008977DC">
              <w:rPr>
                <w:rFonts w:ascii="Calibri" w:eastAsia="Times New Roman" w:hAnsi="Calibri" w:cs="Calibri"/>
                <w:noProof w:val="0"/>
                <w:color w:val="000000"/>
                <w:sz w:val="20"/>
                <w:szCs w:val="20"/>
                <w:lang w:eastAsia="hr-HR"/>
              </w:rPr>
              <w:t>doatna</w:t>
            </w:r>
            <w:proofErr w:type="spellEnd"/>
            <w:r w:rsidRPr="008977DC">
              <w:rPr>
                <w:rFonts w:ascii="Calibri" w:eastAsia="Times New Roman" w:hAnsi="Calibri" w:cs="Calibri"/>
                <w:noProof w:val="0"/>
                <w:color w:val="000000"/>
                <w:sz w:val="20"/>
                <w:szCs w:val="20"/>
                <w:lang w:eastAsia="hr-HR"/>
              </w:rPr>
              <w:t xml:space="preserve"> </w:t>
            </w:r>
            <w:proofErr w:type="spellStart"/>
            <w:r w:rsidRPr="008977DC">
              <w:rPr>
                <w:rFonts w:ascii="Calibri" w:eastAsia="Times New Roman" w:hAnsi="Calibri" w:cs="Calibri"/>
                <w:noProof w:val="0"/>
                <w:color w:val="000000"/>
                <w:sz w:val="20"/>
                <w:szCs w:val="20"/>
                <w:lang w:eastAsia="hr-HR"/>
              </w:rPr>
              <w:t>ulagnja</w:t>
            </w:r>
            <w:proofErr w:type="spellEnd"/>
            <w:r w:rsidRPr="008977DC">
              <w:rPr>
                <w:rFonts w:ascii="Calibri" w:eastAsia="Times New Roman" w:hAnsi="Calibri" w:cs="Calibri"/>
                <w:noProof w:val="0"/>
                <w:color w:val="000000"/>
                <w:sz w:val="20"/>
                <w:szCs w:val="20"/>
                <w:lang w:eastAsia="hr-HR"/>
              </w:rPr>
              <w:t xml:space="preserve"> na nefinancijskoj imovini</w:t>
            </w:r>
          </w:p>
        </w:tc>
        <w:tc>
          <w:tcPr>
            <w:tcW w:w="139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50.029,13</w:t>
            </w:r>
          </w:p>
        </w:tc>
        <w:tc>
          <w:tcPr>
            <w:tcW w:w="1515"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2.700.000,00</w:t>
            </w:r>
          </w:p>
        </w:tc>
        <w:tc>
          <w:tcPr>
            <w:tcW w:w="1478"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4511</w:t>
            </w:r>
          </w:p>
        </w:tc>
        <w:tc>
          <w:tcPr>
            <w:tcW w:w="3043" w:type="dxa"/>
            <w:gridSpan w:val="3"/>
            <w:tcBorders>
              <w:top w:val="nil"/>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Dodatna ulaganja na građevinskim objektima</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50.029,13</w:t>
            </w:r>
          </w:p>
        </w:tc>
        <w:tc>
          <w:tcPr>
            <w:tcW w:w="1515"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2.700.000,00</w:t>
            </w:r>
          </w:p>
        </w:tc>
        <w:tc>
          <w:tcPr>
            <w:tcW w:w="1478"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w:t>
            </w:r>
          </w:p>
        </w:tc>
      </w:tr>
      <w:tr w:rsidR="008977DC" w:rsidRPr="008977DC" w:rsidTr="00AB3206">
        <w:trPr>
          <w:trHeight w:val="31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single" w:sz="4" w:space="0" w:color="auto"/>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3043" w:type="dxa"/>
            <w:gridSpan w:val="3"/>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 RASHODI</w:t>
            </w:r>
          </w:p>
        </w:tc>
        <w:tc>
          <w:tcPr>
            <w:tcW w:w="1390"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3.715.822,21</w:t>
            </w:r>
          </w:p>
        </w:tc>
        <w:tc>
          <w:tcPr>
            <w:tcW w:w="1515"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20.897.300,00</w:t>
            </w:r>
          </w:p>
        </w:tc>
        <w:tc>
          <w:tcPr>
            <w:tcW w:w="1478"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3.114.458,13</w:t>
            </w:r>
          </w:p>
        </w:tc>
        <w:tc>
          <w:tcPr>
            <w:tcW w:w="1022" w:type="dxa"/>
            <w:tcBorders>
              <w:top w:val="single" w:sz="4" w:space="0" w:color="auto"/>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0,84</w:t>
            </w:r>
          </w:p>
        </w:tc>
        <w:tc>
          <w:tcPr>
            <w:tcW w:w="823" w:type="dxa"/>
            <w:tcBorders>
              <w:top w:val="single" w:sz="4" w:space="0" w:color="auto"/>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0,15</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PRIHODI PREMA IZVORIMA FINANCIRANJA </w:t>
            </w: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Izvor ID</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43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vMerge/>
            <w:tcBorders>
              <w:top w:val="single" w:sz="8" w:space="0" w:color="auto"/>
              <w:left w:val="single" w:sz="8"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3043" w:type="dxa"/>
            <w:gridSpan w:val="3"/>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 prihodi i primici</w:t>
            </w:r>
          </w:p>
        </w:tc>
        <w:tc>
          <w:tcPr>
            <w:tcW w:w="1390"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1.720.703,95</w:t>
            </w:r>
          </w:p>
        </w:tc>
        <w:tc>
          <w:tcPr>
            <w:tcW w:w="1515"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6.509.000,00</w:t>
            </w:r>
          </w:p>
        </w:tc>
        <w:tc>
          <w:tcPr>
            <w:tcW w:w="1478"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1.985.322,37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Vlastiti prihodi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86.000,00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za posebne namjene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1.383.445,17</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5.889.300,00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707.437,62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6.400,00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8.408.000,00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343.410,34</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53,66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Donacije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7.500,00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prodaje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2.583,00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4.305,00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1,67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Namjenski primici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318.796,02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4" w:space="0" w:color="auto"/>
            </w:tcBorders>
            <w:shd w:val="clear" w:color="000000" w:fill="BFBFBF"/>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nil"/>
              <w:left w:val="nil"/>
              <w:bottom w:val="single" w:sz="8" w:space="0" w:color="auto"/>
              <w:right w:val="single" w:sz="4" w:space="0" w:color="000000"/>
            </w:tcBorders>
            <w:shd w:val="clear" w:color="000000" w:fill="BFBFBF"/>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w:t>
            </w:r>
          </w:p>
        </w:tc>
        <w:tc>
          <w:tcPr>
            <w:tcW w:w="1390"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3.113.132,12</w:t>
            </w:r>
          </w:p>
        </w:tc>
        <w:tc>
          <w:tcPr>
            <w:tcW w:w="1515"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21.272.300,00</w:t>
            </w:r>
          </w:p>
        </w:tc>
        <w:tc>
          <w:tcPr>
            <w:tcW w:w="1478"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3.366.771,35</w:t>
            </w:r>
          </w:p>
        </w:tc>
        <w:tc>
          <w:tcPr>
            <w:tcW w:w="1022" w:type="dxa"/>
            <w:tcBorders>
              <w:top w:val="nil"/>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1,08</w:t>
            </w:r>
          </w:p>
        </w:tc>
        <w:tc>
          <w:tcPr>
            <w:tcW w:w="823" w:type="dxa"/>
            <w:tcBorders>
              <w:top w:val="nil"/>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RASHODI PREMA IZVORIMA FINANCIRANJA     </w:t>
            </w: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Izvor ID</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 2020.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vMerge/>
            <w:tcBorders>
              <w:top w:val="single" w:sz="8" w:space="0" w:color="auto"/>
              <w:left w:val="single" w:sz="8"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3043" w:type="dxa"/>
            <w:gridSpan w:val="3"/>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 prihodi i primici</w:t>
            </w:r>
          </w:p>
        </w:tc>
        <w:tc>
          <w:tcPr>
            <w:tcW w:w="1390"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2.050.451,95</w:t>
            </w:r>
          </w:p>
        </w:tc>
        <w:tc>
          <w:tcPr>
            <w:tcW w:w="1515"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6.509.000,00</w:t>
            </w:r>
          </w:p>
        </w:tc>
        <w:tc>
          <w:tcPr>
            <w:tcW w:w="1478"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1.816.637,59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0,28</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Vlastiti prihodi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86.000,00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za posebne namjene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1.548.254,42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5.889.300,00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711.009,28</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8.408.000,00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256.210,34</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Donacije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od prodaje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4.305,00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w:t>
            </w:r>
          </w:p>
        </w:tc>
        <w:tc>
          <w:tcPr>
            <w:tcW w:w="3043" w:type="dxa"/>
            <w:gridSpan w:val="3"/>
            <w:tcBorders>
              <w:top w:val="nil"/>
              <w:left w:val="nil"/>
              <w:bottom w:val="single" w:sz="4" w:space="0" w:color="auto"/>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Namjenski primici</w:t>
            </w:r>
          </w:p>
        </w:tc>
        <w:tc>
          <w:tcPr>
            <w:tcW w:w="1390"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318.796,02</w:t>
            </w:r>
          </w:p>
        </w:tc>
        <w:tc>
          <w:tcPr>
            <w:tcW w:w="1022" w:type="dxa"/>
            <w:tcBorders>
              <w:top w:val="nil"/>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4" w:space="0" w:color="auto"/>
            </w:tcBorders>
            <w:shd w:val="clear" w:color="000000" w:fill="BFBFBF"/>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nil"/>
              <w:left w:val="nil"/>
              <w:bottom w:val="single" w:sz="8" w:space="0" w:color="auto"/>
              <w:right w:val="single" w:sz="4" w:space="0" w:color="000000"/>
            </w:tcBorders>
            <w:shd w:val="clear" w:color="000000" w:fill="BFBFBF"/>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w:t>
            </w:r>
          </w:p>
        </w:tc>
        <w:tc>
          <w:tcPr>
            <w:tcW w:w="1390"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3.598.706,37</w:t>
            </w:r>
          </w:p>
        </w:tc>
        <w:tc>
          <w:tcPr>
            <w:tcW w:w="1515"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21.272.300,00</w:t>
            </w:r>
          </w:p>
        </w:tc>
        <w:tc>
          <w:tcPr>
            <w:tcW w:w="1478"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3.114.458,23</w:t>
            </w:r>
          </w:p>
        </w:tc>
        <w:tc>
          <w:tcPr>
            <w:tcW w:w="1022" w:type="dxa"/>
            <w:tcBorders>
              <w:top w:val="nil"/>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0,87</w:t>
            </w:r>
          </w:p>
        </w:tc>
        <w:tc>
          <w:tcPr>
            <w:tcW w:w="823" w:type="dxa"/>
            <w:tcBorders>
              <w:top w:val="nil"/>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0,15</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single" w:sz="8" w:space="0" w:color="auto"/>
              <w:left w:val="nil"/>
              <w:bottom w:val="nil"/>
              <w:right w:val="nil"/>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Višak prihoda iz prethodnih godina</w:t>
            </w:r>
          </w:p>
        </w:tc>
        <w:tc>
          <w:tcPr>
            <w:tcW w:w="13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304.615,84</w:t>
            </w:r>
          </w:p>
        </w:tc>
        <w:tc>
          <w:tcPr>
            <w:tcW w:w="1515" w:type="dxa"/>
            <w:gridSpan w:val="2"/>
            <w:tcBorders>
              <w:top w:val="single" w:sz="8" w:space="0" w:color="auto"/>
              <w:left w:val="nil"/>
              <w:bottom w:val="nil"/>
              <w:right w:val="nil"/>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47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823" w:type="dxa"/>
            <w:tcBorders>
              <w:top w:val="nil"/>
              <w:left w:val="single" w:sz="8" w:space="0" w:color="auto"/>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single" w:sz="8" w:space="0" w:color="auto"/>
              <w:left w:val="nil"/>
              <w:bottom w:val="single" w:sz="8" w:space="0" w:color="auto"/>
              <w:right w:val="single" w:sz="8"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xml:space="preserve">UKUPNO RASHODI </w:t>
            </w:r>
          </w:p>
        </w:tc>
        <w:tc>
          <w:tcPr>
            <w:tcW w:w="139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3.903.322,21</w:t>
            </w:r>
          </w:p>
        </w:tc>
        <w:tc>
          <w:tcPr>
            <w:tcW w:w="15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21.272.300,00</w:t>
            </w:r>
          </w:p>
        </w:tc>
        <w:tc>
          <w:tcPr>
            <w:tcW w:w="147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3.114.458,23</w:t>
            </w:r>
          </w:p>
        </w:tc>
        <w:tc>
          <w:tcPr>
            <w:tcW w:w="1022" w:type="dxa"/>
            <w:tcBorders>
              <w:top w:val="single" w:sz="8" w:space="0" w:color="auto"/>
              <w:left w:val="nil"/>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23" w:type="dxa"/>
            <w:tcBorders>
              <w:top w:val="nil"/>
              <w:left w:val="nil"/>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273" w:type="dxa"/>
            <w:gridSpan w:val="5"/>
            <w:tcBorders>
              <w:top w:val="nil"/>
              <w:left w:val="nil"/>
              <w:bottom w:val="nil"/>
              <w:right w:val="nil"/>
            </w:tcBorders>
            <w:shd w:val="clear" w:color="auto" w:fill="auto"/>
            <w:noWrap/>
            <w:vAlign w:val="bottom"/>
            <w:hideMark/>
          </w:tcPr>
          <w:p w:rsidR="00AB3206" w:rsidRDefault="00AB3206" w:rsidP="008977DC">
            <w:pPr>
              <w:spacing w:line="240" w:lineRule="auto"/>
              <w:jc w:val="left"/>
              <w:rPr>
                <w:rFonts w:ascii="Calibri" w:eastAsia="Times New Roman" w:hAnsi="Calibri" w:cs="Calibri"/>
                <w:b/>
                <w:bCs/>
                <w:noProof w:val="0"/>
                <w:color w:val="000000"/>
                <w:sz w:val="22"/>
                <w:szCs w:val="22"/>
                <w:lang w:eastAsia="hr-HR"/>
              </w:rPr>
            </w:pPr>
          </w:p>
          <w:p w:rsidR="00AB3206" w:rsidRDefault="00AB3206" w:rsidP="008977DC">
            <w:pPr>
              <w:spacing w:line="240" w:lineRule="auto"/>
              <w:jc w:val="left"/>
              <w:rPr>
                <w:rFonts w:ascii="Calibri" w:eastAsia="Times New Roman" w:hAnsi="Calibri" w:cs="Calibri"/>
                <w:b/>
                <w:bCs/>
                <w:noProof w:val="0"/>
                <w:color w:val="000000"/>
                <w:sz w:val="22"/>
                <w:szCs w:val="22"/>
                <w:lang w:eastAsia="hr-HR"/>
              </w:rPr>
            </w:pPr>
          </w:p>
          <w:p w:rsidR="00AB3206" w:rsidRDefault="00AB3206" w:rsidP="008977DC">
            <w:pPr>
              <w:spacing w:line="240" w:lineRule="auto"/>
              <w:jc w:val="left"/>
              <w:rPr>
                <w:rFonts w:ascii="Calibri" w:eastAsia="Times New Roman" w:hAnsi="Calibri" w:cs="Calibri"/>
                <w:b/>
                <w:bCs/>
                <w:noProof w:val="0"/>
                <w:color w:val="000000"/>
                <w:sz w:val="22"/>
                <w:szCs w:val="22"/>
                <w:lang w:eastAsia="hr-HR"/>
              </w:rPr>
            </w:pPr>
          </w:p>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RASHODI PREMA FUNKCIJSKOJ KLASIFIKACIJI   </w:t>
            </w: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Funkcija</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vMerge/>
            <w:tcBorders>
              <w:top w:val="single" w:sz="8" w:space="0" w:color="auto"/>
              <w:left w:val="single" w:sz="8"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3043" w:type="dxa"/>
            <w:gridSpan w:val="3"/>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w:t>
            </w:r>
          </w:p>
        </w:tc>
        <w:tc>
          <w:tcPr>
            <w:tcW w:w="3043" w:type="dxa"/>
            <w:gridSpan w:val="3"/>
            <w:tcBorders>
              <w:top w:val="single" w:sz="4" w:space="0" w:color="auto"/>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Opće javne usluge</w:t>
            </w:r>
          </w:p>
        </w:tc>
        <w:tc>
          <w:tcPr>
            <w:tcW w:w="1390" w:type="dxa"/>
            <w:gridSpan w:val="2"/>
            <w:tcBorders>
              <w:top w:val="single" w:sz="4" w:space="0" w:color="auto"/>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916.450,57</w:t>
            </w:r>
          </w:p>
        </w:tc>
        <w:tc>
          <w:tcPr>
            <w:tcW w:w="1515" w:type="dxa"/>
            <w:gridSpan w:val="2"/>
            <w:tcBorders>
              <w:top w:val="single" w:sz="4" w:space="0" w:color="auto"/>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2.032.000,00</w:t>
            </w:r>
          </w:p>
        </w:tc>
        <w:tc>
          <w:tcPr>
            <w:tcW w:w="1478" w:type="dxa"/>
            <w:gridSpan w:val="2"/>
            <w:tcBorders>
              <w:top w:val="single" w:sz="4" w:space="0" w:color="auto"/>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801.401,97</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0,87</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0,39</w:t>
            </w:r>
          </w:p>
        </w:tc>
      </w:tr>
      <w:tr w:rsidR="008977DC" w:rsidRPr="008977DC" w:rsidTr="00AB3206">
        <w:trPr>
          <w:trHeight w:val="72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Izvršna i zakonodavna tijela, financijski i fiskalni poslovi, vanjski poslovi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723.829,58</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1.652.000,00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681.301,61</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013</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Opće usluge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192.620,99</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380.000,00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120.100,36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w:t>
            </w:r>
          </w:p>
        </w:tc>
        <w:tc>
          <w:tcPr>
            <w:tcW w:w="3043" w:type="dxa"/>
            <w:gridSpan w:val="3"/>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Obrana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021</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Vojna obrana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w:t>
            </w:r>
          </w:p>
        </w:tc>
        <w:tc>
          <w:tcPr>
            <w:tcW w:w="3043" w:type="dxa"/>
            <w:gridSpan w:val="3"/>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Javni red i sigurnost</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83.820,53</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2.395.000,00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23.061,17</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protupožarne zaštite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83.820,53</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23.061,17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036</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javni red i sigurnost koji nisu drugdje svrstani</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Ekonomski poslovi</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1.146.663,39</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4.827.500,00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267.146,27</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0,23</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 ekonomski, trgovački i poslovi vezani uz rad</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146.353,26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630.000,00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23.795,00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54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Poljoprivreda, šumarstvo, ribarstvo i lov</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14.773,30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213.000,00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7.163,01</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Gorivo i energija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27.956,42</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170.000,00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42.651,01</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Promet</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917.455,41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3.185.000,00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101.312,25</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Komunikacije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047</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industrije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40.125,00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579.500,00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92.225,00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2,30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Zaštita okoliša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4.120,87</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2.268.000,00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85.485,70</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20,74</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Gospodarenje otpadom</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4.120,87</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2.268.000,00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85.485,70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20,74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4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Gospodarenje otpadnim vodama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5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Zaštita </w:t>
            </w:r>
            <w:proofErr w:type="spellStart"/>
            <w:r w:rsidRPr="008977DC">
              <w:rPr>
                <w:rFonts w:ascii="Calibri" w:eastAsia="Times New Roman" w:hAnsi="Calibri" w:cs="Calibri"/>
                <w:noProof w:val="0"/>
                <w:color w:val="000000"/>
                <w:sz w:val="20"/>
                <w:szCs w:val="20"/>
                <w:lang w:eastAsia="hr-HR"/>
              </w:rPr>
              <w:t>bioraznolikosti</w:t>
            </w:r>
            <w:proofErr w:type="spellEnd"/>
            <w:r w:rsidRPr="008977DC">
              <w:rPr>
                <w:rFonts w:ascii="Calibri" w:eastAsia="Times New Roman" w:hAnsi="Calibri" w:cs="Calibri"/>
                <w:noProof w:val="0"/>
                <w:color w:val="000000"/>
                <w:sz w:val="20"/>
                <w:szCs w:val="20"/>
                <w:lang w:eastAsia="hr-HR"/>
              </w:rPr>
              <w:t xml:space="preserve"> i krajolika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51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unapređenja stanovanja i zajednice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747.684,01</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4.726.300,00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516.670,37</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0,69</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Razvoj zajednice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628.573,83</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3.956.300,00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371.914,87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Opskrba vodom</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Ulična rasvjeta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119.110,18</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144.755,50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0,19</w:t>
            </w:r>
          </w:p>
        </w:tc>
      </w:tr>
      <w:tr w:rsidR="008977DC" w:rsidRPr="008977DC" w:rsidTr="00AB3206">
        <w:trPr>
          <w:trHeight w:val="54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066</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Rash.vez</w:t>
            </w:r>
            <w:proofErr w:type="spellEnd"/>
            <w:r w:rsidRPr="008977DC">
              <w:rPr>
                <w:rFonts w:ascii="Calibri" w:eastAsia="Times New Roman" w:hAnsi="Calibri" w:cs="Calibri"/>
                <w:noProof w:val="0"/>
                <w:color w:val="000000"/>
                <w:sz w:val="20"/>
                <w:szCs w:val="20"/>
                <w:lang w:eastAsia="hr-HR"/>
              </w:rPr>
              <w:t xml:space="preserve"> za stan. i kom. </w:t>
            </w:r>
            <w:proofErr w:type="spellStart"/>
            <w:r w:rsidRPr="008977DC">
              <w:rPr>
                <w:rFonts w:ascii="Calibri" w:eastAsia="Times New Roman" w:hAnsi="Calibri" w:cs="Calibri"/>
                <w:noProof w:val="0"/>
                <w:color w:val="000000"/>
                <w:sz w:val="20"/>
                <w:szCs w:val="20"/>
                <w:lang w:eastAsia="hr-HR"/>
              </w:rPr>
              <w:t>Pog</w:t>
            </w:r>
            <w:proofErr w:type="spellEnd"/>
            <w:r w:rsidRPr="008977DC">
              <w:rPr>
                <w:rFonts w:ascii="Calibri" w:eastAsia="Times New Roman" w:hAnsi="Calibri" w:cs="Calibri"/>
                <w:noProof w:val="0"/>
                <w:color w:val="000000"/>
                <w:sz w:val="20"/>
                <w:szCs w:val="20"/>
                <w:lang w:eastAsia="hr-HR"/>
              </w:rPr>
              <w:t xml:space="preserve">. koji nisu. Drug. </w:t>
            </w:r>
            <w:proofErr w:type="spellStart"/>
            <w:r w:rsidRPr="008977DC">
              <w:rPr>
                <w:rFonts w:ascii="Calibri" w:eastAsia="Times New Roman" w:hAnsi="Calibri" w:cs="Calibri"/>
                <w:noProof w:val="0"/>
                <w:color w:val="000000"/>
                <w:sz w:val="20"/>
                <w:szCs w:val="20"/>
                <w:lang w:eastAsia="hr-HR"/>
              </w:rPr>
              <w:t>Svrst</w:t>
            </w:r>
            <w:proofErr w:type="spellEnd"/>
            <w:r w:rsidRPr="008977DC">
              <w:rPr>
                <w:rFonts w:ascii="Calibri" w:eastAsia="Times New Roman" w:hAnsi="Calibri" w:cs="Calibri"/>
                <w:noProof w:val="0"/>
                <w:color w:val="000000"/>
                <w:sz w:val="20"/>
                <w:szCs w:val="20"/>
                <w:lang w:eastAsia="hr-HR"/>
              </w:rPr>
              <w:t>.</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Zdravstvo</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63.576,66</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120.000,00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65.828,96</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1,04</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0,55</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 za vanjske pacijente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63.576,66</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51.414,47</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0,43</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 javnog zdravstva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14.414,49</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Rekreacija, kultura i religija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185.389,86</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1.676.000,00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140.148,68</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0,76</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0,08</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 rekreacije i sporta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45.764,75</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9.429,82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 kulture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135.301,11</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916.000,00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107.468,86</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083</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 emitiranja i izdavanja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3.600,00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Religijske i druge službe zajednice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724,00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22.250,00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30,73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Obrazovanje</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446.015,05</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2.398.500,00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1.110.316,18</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2,49</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Predškolsko i osnovno obrazovanje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302.015,05</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2.186.500,00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985.516,18</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Srednjoškolsko obrazovanje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094</w:t>
            </w:r>
          </w:p>
        </w:tc>
        <w:tc>
          <w:tcPr>
            <w:tcW w:w="3043" w:type="dxa"/>
            <w:gridSpan w:val="3"/>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Visoka naobrazba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54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095</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Obrazovanje koje se ne može definirati po stupnju</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144.000,00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212.000,00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124.800,00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0,59</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000000" w:fill="F2F2F2"/>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w:t>
            </w:r>
          </w:p>
        </w:tc>
        <w:tc>
          <w:tcPr>
            <w:tcW w:w="3043" w:type="dxa"/>
            <w:gridSpan w:val="3"/>
            <w:tcBorders>
              <w:top w:val="nil"/>
              <w:left w:val="nil"/>
              <w:bottom w:val="nil"/>
              <w:right w:val="single" w:sz="4" w:space="0" w:color="000000"/>
            </w:tcBorders>
            <w:shd w:val="clear" w:color="000000" w:fill="F2F2F2"/>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Socijalna zaštita</w:t>
            </w:r>
          </w:p>
        </w:tc>
        <w:tc>
          <w:tcPr>
            <w:tcW w:w="139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309.601,27</w:t>
            </w:r>
          </w:p>
        </w:tc>
        <w:tc>
          <w:tcPr>
            <w:tcW w:w="1515"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829.000,00</w:t>
            </w:r>
          </w:p>
        </w:tc>
        <w:tc>
          <w:tcPr>
            <w:tcW w:w="1478"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198.148,83</w:t>
            </w:r>
          </w:p>
        </w:tc>
        <w:tc>
          <w:tcPr>
            <w:tcW w:w="1022" w:type="dxa"/>
            <w:tcBorders>
              <w:top w:val="nil"/>
              <w:left w:val="nil"/>
              <w:bottom w:val="nil"/>
              <w:right w:val="single" w:sz="4"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0,64</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101</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Bolest i invaliditet</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102</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Starost</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144.489,24</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286.000,00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5.401,58</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104</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Obitelj i djeca</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145.820,70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0,36</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106</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Stanovanje</w:t>
            </w:r>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109</w:t>
            </w:r>
          </w:p>
        </w:tc>
        <w:tc>
          <w:tcPr>
            <w:tcW w:w="3043" w:type="dxa"/>
            <w:gridSpan w:val="3"/>
            <w:tcBorders>
              <w:top w:val="nil"/>
              <w:left w:val="nil"/>
              <w:bottom w:val="single" w:sz="4" w:space="0" w:color="auto"/>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Aktivnosti socijalne zaštite koje nisu drugdje svrstane</w:t>
            </w:r>
          </w:p>
        </w:tc>
        <w:tc>
          <w:tcPr>
            <w:tcW w:w="1390"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19.291,33</w:t>
            </w:r>
          </w:p>
        </w:tc>
        <w:tc>
          <w:tcPr>
            <w:tcW w:w="1515"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478"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12.747,25</w:t>
            </w:r>
          </w:p>
        </w:tc>
        <w:tc>
          <w:tcPr>
            <w:tcW w:w="1022" w:type="dxa"/>
            <w:tcBorders>
              <w:top w:val="nil"/>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0,66</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4" w:space="0" w:color="auto"/>
            </w:tcBorders>
            <w:shd w:val="clear" w:color="000000" w:fill="BFBFBF"/>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nil"/>
              <w:left w:val="nil"/>
              <w:bottom w:val="single" w:sz="8" w:space="0" w:color="auto"/>
              <w:right w:val="single" w:sz="4" w:space="0" w:color="000000"/>
            </w:tcBorders>
            <w:shd w:val="clear" w:color="000000" w:fill="BFBFBF"/>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w:t>
            </w:r>
          </w:p>
        </w:tc>
        <w:tc>
          <w:tcPr>
            <w:tcW w:w="1390"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3.903.322,21</w:t>
            </w:r>
          </w:p>
        </w:tc>
        <w:tc>
          <w:tcPr>
            <w:tcW w:w="1515"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21.272.300,00</w:t>
            </w:r>
          </w:p>
        </w:tc>
        <w:tc>
          <w:tcPr>
            <w:tcW w:w="1478"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3.208.208,13</w:t>
            </w:r>
          </w:p>
        </w:tc>
        <w:tc>
          <w:tcPr>
            <w:tcW w:w="1022" w:type="dxa"/>
            <w:tcBorders>
              <w:top w:val="nil"/>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0,82</w:t>
            </w:r>
          </w:p>
        </w:tc>
        <w:tc>
          <w:tcPr>
            <w:tcW w:w="823" w:type="dxa"/>
            <w:tcBorders>
              <w:top w:val="nil"/>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0,15</w:t>
            </w:r>
          </w:p>
        </w:tc>
      </w:tr>
      <w:tr w:rsidR="00AB3206" w:rsidRPr="008977DC" w:rsidTr="00AB3206">
        <w:trPr>
          <w:trHeight w:val="99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098" w:type="dxa"/>
            <w:gridSpan w:val="9"/>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RAČUN FINANCIRANJA PREMA EKONOMSKOJ KLASIFIKACIJI - PRIMICI  </w:t>
            </w: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7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Izvor ID</w:t>
            </w:r>
          </w:p>
        </w:tc>
        <w:tc>
          <w:tcPr>
            <w:tcW w:w="3043" w:type="dxa"/>
            <w:gridSpan w:val="3"/>
            <w:tcBorders>
              <w:top w:val="single" w:sz="8"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15"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 godinu</w:t>
            </w:r>
          </w:p>
        </w:tc>
        <w:tc>
          <w:tcPr>
            <w:tcW w:w="1478"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1022" w:type="dxa"/>
            <w:tcBorders>
              <w:top w:val="single" w:sz="8" w:space="0" w:color="auto"/>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tcBorders>
              <w:top w:val="single" w:sz="8" w:space="0" w:color="auto"/>
              <w:left w:val="nil"/>
              <w:bottom w:val="single" w:sz="4" w:space="0" w:color="auto"/>
              <w:right w:val="single" w:sz="8" w:space="0" w:color="auto"/>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54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Primici od financijske imovine i zaduživanja</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318.796,02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4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818</w:t>
            </w:r>
          </w:p>
        </w:tc>
        <w:tc>
          <w:tcPr>
            <w:tcW w:w="3043" w:type="dxa"/>
            <w:gridSpan w:val="3"/>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Primici od povrata </w:t>
            </w:r>
            <w:proofErr w:type="spellStart"/>
            <w:r w:rsidRPr="008977DC">
              <w:rPr>
                <w:rFonts w:ascii="Calibri" w:eastAsia="Times New Roman" w:hAnsi="Calibri" w:cs="Calibri"/>
                <w:noProof w:val="0"/>
                <w:color w:val="000000"/>
                <w:sz w:val="20"/>
                <w:szCs w:val="20"/>
                <w:lang w:eastAsia="hr-HR"/>
              </w:rPr>
              <w:t>jamčevnih</w:t>
            </w:r>
            <w:proofErr w:type="spellEnd"/>
            <w:r w:rsidRPr="008977DC">
              <w:rPr>
                <w:rFonts w:ascii="Calibri" w:eastAsia="Times New Roman" w:hAnsi="Calibri" w:cs="Calibri"/>
                <w:noProof w:val="0"/>
                <w:color w:val="000000"/>
                <w:sz w:val="20"/>
                <w:szCs w:val="20"/>
                <w:lang w:eastAsia="hr-HR"/>
              </w:rPr>
              <w:t xml:space="preserve"> pologa</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844</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Primljeni kratkoročni zajmovi</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318.796,02</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844</w:t>
            </w:r>
          </w:p>
        </w:tc>
        <w:tc>
          <w:tcPr>
            <w:tcW w:w="3043" w:type="dxa"/>
            <w:gridSpan w:val="3"/>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Primljeni dugoročni zajmovi</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nil"/>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w:t>
            </w:r>
          </w:p>
        </w:tc>
        <w:tc>
          <w:tcPr>
            <w:tcW w:w="1390" w:type="dxa"/>
            <w:gridSpan w:val="2"/>
            <w:tcBorders>
              <w:top w:val="nil"/>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single" w:sz="8" w:space="0" w:color="auto"/>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318.796,02</w:t>
            </w:r>
          </w:p>
        </w:tc>
        <w:tc>
          <w:tcPr>
            <w:tcW w:w="1022" w:type="dxa"/>
            <w:tcBorders>
              <w:top w:val="nil"/>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538" w:type="dxa"/>
            <w:gridSpan w:val="7"/>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RAČUN FINANCIRANJA PREMA EKONOMSKOJ KLASIFIKACIJI - IZDACI</w:t>
            </w: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Izvor ID</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w:t>
            </w:r>
          </w:p>
        </w:tc>
        <w:tc>
          <w:tcPr>
            <w:tcW w:w="139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43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vMerge/>
            <w:tcBorders>
              <w:top w:val="single" w:sz="8" w:space="0" w:color="auto"/>
              <w:left w:val="single" w:sz="8"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3043" w:type="dxa"/>
            <w:gridSpan w:val="3"/>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single" w:sz="8" w:space="0" w:color="auto"/>
              <w:left w:val="single" w:sz="4" w:space="0" w:color="auto"/>
              <w:bottom w:val="single" w:sz="4" w:space="0" w:color="000000"/>
              <w:right w:val="single" w:sz="4" w:space="0" w:color="000000"/>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4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3043" w:type="dxa"/>
            <w:gridSpan w:val="3"/>
            <w:tcBorders>
              <w:top w:val="single" w:sz="4" w:space="0" w:color="auto"/>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Izdaci za financijsku imovinu i otplate zajmova</w:t>
            </w:r>
          </w:p>
        </w:tc>
        <w:tc>
          <w:tcPr>
            <w:tcW w:w="1390"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15"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375.000,00</w:t>
            </w:r>
          </w:p>
        </w:tc>
        <w:tc>
          <w:tcPr>
            <w:tcW w:w="1478" w:type="dxa"/>
            <w:gridSpan w:val="2"/>
            <w:tcBorders>
              <w:top w:val="single" w:sz="4" w:space="0" w:color="auto"/>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93.750,00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4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518</w:t>
            </w:r>
          </w:p>
        </w:tc>
        <w:tc>
          <w:tcPr>
            <w:tcW w:w="3043" w:type="dxa"/>
            <w:gridSpan w:val="3"/>
            <w:tcBorders>
              <w:top w:val="nil"/>
              <w:left w:val="nil"/>
              <w:bottom w:val="nil"/>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Izdaci za </w:t>
            </w:r>
            <w:proofErr w:type="spellStart"/>
            <w:r w:rsidRPr="008977DC">
              <w:rPr>
                <w:rFonts w:ascii="Calibri" w:eastAsia="Times New Roman" w:hAnsi="Calibri" w:cs="Calibri"/>
                <w:noProof w:val="0"/>
                <w:color w:val="000000"/>
                <w:sz w:val="20"/>
                <w:szCs w:val="20"/>
                <w:lang w:eastAsia="hr-HR"/>
              </w:rPr>
              <w:t>jamčevne</w:t>
            </w:r>
            <w:proofErr w:type="spellEnd"/>
            <w:r w:rsidRPr="008977DC">
              <w:rPr>
                <w:rFonts w:ascii="Calibri" w:eastAsia="Times New Roman" w:hAnsi="Calibri" w:cs="Calibri"/>
                <w:noProof w:val="0"/>
                <w:color w:val="000000"/>
                <w:sz w:val="20"/>
                <w:szCs w:val="20"/>
                <w:lang w:eastAsia="hr-HR"/>
              </w:rPr>
              <w:t xml:space="preserve"> </w:t>
            </w:r>
            <w:proofErr w:type="spellStart"/>
            <w:r w:rsidRPr="008977DC">
              <w:rPr>
                <w:rFonts w:ascii="Calibri" w:eastAsia="Times New Roman" w:hAnsi="Calibri" w:cs="Calibri"/>
                <w:noProof w:val="0"/>
                <w:color w:val="000000"/>
                <w:sz w:val="20"/>
                <w:szCs w:val="20"/>
                <w:lang w:eastAsia="hr-HR"/>
              </w:rPr>
              <w:t>pologe</w:t>
            </w:r>
            <w:proofErr w:type="spellEnd"/>
          </w:p>
        </w:tc>
        <w:tc>
          <w:tcPr>
            <w:tcW w:w="139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10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544</w:t>
            </w:r>
          </w:p>
        </w:tc>
        <w:tc>
          <w:tcPr>
            <w:tcW w:w="3043" w:type="dxa"/>
            <w:gridSpan w:val="3"/>
            <w:tcBorders>
              <w:top w:val="nil"/>
              <w:left w:val="nil"/>
              <w:bottom w:val="single" w:sz="4" w:space="0" w:color="auto"/>
              <w:right w:val="single" w:sz="4" w:space="0" w:color="000000"/>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Otplata glavnice primljenih kredita i zajmova od kreditnih i ostalih financijskih institucija izvan javnog sektora</w:t>
            </w:r>
          </w:p>
        </w:tc>
        <w:tc>
          <w:tcPr>
            <w:tcW w:w="1390"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15"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375.000,00</w:t>
            </w:r>
          </w:p>
        </w:tc>
        <w:tc>
          <w:tcPr>
            <w:tcW w:w="1478" w:type="dxa"/>
            <w:gridSpan w:val="2"/>
            <w:tcBorders>
              <w:top w:val="nil"/>
              <w:left w:val="nil"/>
              <w:bottom w:val="single" w:sz="4" w:space="0" w:color="auto"/>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93.750,00</w:t>
            </w:r>
          </w:p>
        </w:tc>
        <w:tc>
          <w:tcPr>
            <w:tcW w:w="1022" w:type="dxa"/>
            <w:tcBorders>
              <w:top w:val="nil"/>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4" w:space="0" w:color="auto"/>
            </w:tcBorders>
            <w:shd w:val="clear" w:color="000000" w:fill="BFBFBF"/>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43" w:type="dxa"/>
            <w:gridSpan w:val="3"/>
            <w:tcBorders>
              <w:top w:val="nil"/>
              <w:left w:val="nil"/>
              <w:bottom w:val="single" w:sz="8" w:space="0" w:color="auto"/>
              <w:right w:val="single" w:sz="4" w:space="0" w:color="000000"/>
            </w:tcBorders>
            <w:shd w:val="clear" w:color="000000" w:fill="BFBFBF"/>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w:t>
            </w:r>
          </w:p>
        </w:tc>
        <w:tc>
          <w:tcPr>
            <w:tcW w:w="1390"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15"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375.000,00</w:t>
            </w:r>
          </w:p>
        </w:tc>
        <w:tc>
          <w:tcPr>
            <w:tcW w:w="1478" w:type="dxa"/>
            <w:gridSpan w:val="2"/>
            <w:tcBorders>
              <w:top w:val="nil"/>
              <w:left w:val="nil"/>
              <w:bottom w:val="single" w:sz="8" w:space="0" w:color="auto"/>
              <w:right w:val="single" w:sz="4" w:space="0" w:color="000000"/>
            </w:tcBorders>
            <w:shd w:val="clear" w:color="000000" w:fill="BFBFBF"/>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93.750,00</w:t>
            </w:r>
          </w:p>
        </w:tc>
        <w:tc>
          <w:tcPr>
            <w:tcW w:w="1022" w:type="dxa"/>
            <w:tcBorders>
              <w:top w:val="nil"/>
              <w:left w:val="nil"/>
              <w:bottom w:val="single" w:sz="8" w:space="0" w:color="auto"/>
              <w:right w:val="single" w:sz="4"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c>
          <w:tcPr>
            <w:tcW w:w="823" w:type="dxa"/>
            <w:tcBorders>
              <w:top w:val="nil"/>
              <w:left w:val="nil"/>
              <w:bottom w:val="single" w:sz="8" w:space="0" w:color="auto"/>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AB3206" w:rsidRPr="008977DC" w:rsidTr="00AB3206">
        <w:trPr>
          <w:trHeight w:val="108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273" w:type="dxa"/>
            <w:gridSpan w:val="5"/>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RAČUN FINANCIRANJA - ANALITIČKI PRIKAZ </w:t>
            </w: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033"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180"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830"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996"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39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871"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64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916"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2"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022"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823"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6538" w:type="dxa"/>
            <w:gridSpan w:val="7"/>
            <w:tcBorders>
              <w:top w:val="single" w:sz="8"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Naziv</w:t>
            </w:r>
          </w:p>
        </w:tc>
        <w:tc>
          <w:tcPr>
            <w:tcW w:w="1560"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84"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823" w:type="dxa"/>
            <w:tcBorders>
              <w:top w:val="nil"/>
              <w:left w:val="nil"/>
              <w:bottom w:val="single" w:sz="4" w:space="0" w:color="auto"/>
              <w:right w:val="single" w:sz="8" w:space="0" w:color="auto"/>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4/3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344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9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91" w:type="dxa"/>
            <w:gridSpan w:val="4"/>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560" w:type="dxa"/>
            <w:gridSpan w:val="2"/>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84" w:type="dxa"/>
            <w:gridSpan w:val="2"/>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518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91" w:type="dxa"/>
            <w:gridSpan w:val="4"/>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52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5183</w:t>
            </w:r>
          </w:p>
        </w:tc>
        <w:tc>
          <w:tcPr>
            <w:tcW w:w="3091" w:type="dxa"/>
            <w:gridSpan w:val="4"/>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Izdaci za </w:t>
            </w:r>
            <w:proofErr w:type="spellStart"/>
            <w:r w:rsidRPr="008977DC">
              <w:rPr>
                <w:rFonts w:ascii="Calibri" w:eastAsia="Times New Roman" w:hAnsi="Calibri" w:cs="Calibri"/>
                <w:noProof w:val="0"/>
                <w:color w:val="000000"/>
                <w:sz w:val="20"/>
                <w:szCs w:val="20"/>
                <w:lang w:eastAsia="hr-HR"/>
              </w:rPr>
              <w:t>jamčevne</w:t>
            </w:r>
            <w:proofErr w:type="spellEnd"/>
            <w:r w:rsidRPr="008977DC">
              <w:rPr>
                <w:rFonts w:ascii="Calibri" w:eastAsia="Times New Roman" w:hAnsi="Calibri" w:cs="Calibri"/>
                <w:noProof w:val="0"/>
                <w:color w:val="000000"/>
                <w:sz w:val="20"/>
                <w:szCs w:val="20"/>
                <w:lang w:eastAsia="hr-HR"/>
              </w:rPr>
              <w:t xml:space="preserve"> </w:t>
            </w:r>
            <w:proofErr w:type="spellStart"/>
            <w:r w:rsidRPr="008977DC">
              <w:rPr>
                <w:rFonts w:ascii="Calibri" w:eastAsia="Times New Roman" w:hAnsi="Calibri" w:cs="Calibri"/>
                <w:noProof w:val="0"/>
                <w:color w:val="000000"/>
                <w:sz w:val="20"/>
                <w:szCs w:val="20"/>
                <w:lang w:eastAsia="hr-HR"/>
              </w:rPr>
              <w:t>pologe</w:t>
            </w:r>
            <w:proofErr w:type="spellEnd"/>
            <w:r w:rsidRPr="008977DC">
              <w:rPr>
                <w:rFonts w:ascii="Calibri" w:eastAsia="Times New Roman" w:hAnsi="Calibri" w:cs="Calibri"/>
                <w:noProof w:val="0"/>
                <w:color w:val="000000"/>
                <w:sz w:val="20"/>
                <w:szCs w:val="20"/>
                <w:lang w:eastAsia="hr-HR"/>
              </w:rPr>
              <w:t xml:space="preserve"> </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91" w:type="dxa"/>
            <w:gridSpan w:val="4"/>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544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91" w:type="dxa"/>
            <w:gridSpan w:val="4"/>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5443</w:t>
            </w:r>
          </w:p>
        </w:tc>
        <w:tc>
          <w:tcPr>
            <w:tcW w:w="1180"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91" w:type="dxa"/>
            <w:gridSpan w:val="4"/>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Otplata glavnice primljenih dugoročnih kredita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single" w:sz="8"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33" w:type="dxa"/>
            <w:tcBorders>
              <w:top w:val="nil"/>
              <w:left w:val="nil"/>
              <w:bottom w:val="single" w:sz="8"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5445</w:t>
            </w:r>
          </w:p>
        </w:tc>
        <w:tc>
          <w:tcPr>
            <w:tcW w:w="1180" w:type="dxa"/>
            <w:tcBorders>
              <w:top w:val="nil"/>
              <w:left w:val="nil"/>
              <w:bottom w:val="single" w:sz="8"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091" w:type="dxa"/>
            <w:gridSpan w:val="4"/>
            <w:tcBorders>
              <w:top w:val="nil"/>
              <w:left w:val="nil"/>
              <w:bottom w:val="single" w:sz="8" w:space="0" w:color="auto"/>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Otplata glavnice primljenih kratkoročnih zajmova</w:t>
            </w:r>
          </w:p>
        </w:tc>
        <w:tc>
          <w:tcPr>
            <w:tcW w:w="1560" w:type="dxa"/>
            <w:gridSpan w:val="2"/>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84" w:type="dxa"/>
            <w:gridSpan w:val="2"/>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AB3206" w:rsidRPr="008977DC" w:rsidTr="00AB3206">
        <w:trPr>
          <w:trHeight w:val="139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538" w:type="dxa"/>
            <w:gridSpan w:val="7"/>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xml:space="preserve">RAČUN FINANCIRANJA PREMA IZVORIMA FINANCIRANJA </w:t>
            </w: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39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single" w:sz="8" w:space="0" w:color="auto"/>
              <w:left w:val="single" w:sz="8" w:space="0" w:color="auto"/>
              <w:bottom w:val="nil"/>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w:t>
            </w:r>
          </w:p>
        </w:tc>
        <w:tc>
          <w:tcPr>
            <w:tcW w:w="304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 (naziv)</w:t>
            </w:r>
          </w:p>
        </w:tc>
        <w:tc>
          <w:tcPr>
            <w:tcW w:w="139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01-06/2019. godine</w:t>
            </w:r>
          </w:p>
        </w:tc>
        <w:tc>
          <w:tcPr>
            <w:tcW w:w="151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 godinu</w:t>
            </w:r>
          </w:p>
        </w:tc>
        <w:tc>
          <w:tcPr>
            <w:tcW w:w="147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10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5/3</w:t>
            </w:r>
          </w:p>
        </w:tc>
        <w:tc>
          <w:tcPr>
            <w:tcW w:w="823"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5/4</w:t>
            </w:r>
          </w:p>
        </w:tc>
      </w:tr>
      <w:tr w:rsidR="008977DC" w:rsidRPr="008977DC" w:rsidTr="00AB3206">
        <w:trPr>
          <w:trHeight w:val="5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/pozicija</w:t>
            </w:r>
          </w:p>
        </w:tc>
        <w:tc>
          <w:tcPr>
            <w:tcW w:w="3043" w:type="dxa"/>
            <w:gridSpan w:val="3"/>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390"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15"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478" w:type="dxa"/>
            <w:gridSpan w:val="2"/>
            <w:vMerge/>
            <w:tcBorders>
              <w:top w:val="nil"/>
              <w:left w:val="single" w:sz="8" w:space="0" w:color="auto"/>
              <w:bottom w:val="single" w:sz="4" w:space="0" w:color="auto"/>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022" w:type="dxa"/>
            <w:vMerge/>
            <w:tcBorders>
              <w:top w:val="single" w:sz="8" w:space="0" w:color="auto"/>
              <w:left w:val="single" w:sz="4" w:space="0" w:color="auto"/>
              <w:bottom w:val="single" w:sz="4" w:space="0" w:color="000000"/>
              <w:right w:val="single" w:sz="4"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single" w:sz="8" w:space="0" w:color="auto"/>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14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1022" w:type="dxa"/>
            <w:tcBorders>
              <w:top w:val="nil"/>
              <w:left w:val="nil"/>
              <w:bottom w:val="single" w:sz="4" w:space="0" w:color="auto"/>
              <w:right w:val="single" w:sz="4"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3043" w:type="dxa"/>
            <w:gridSpan w:val="3"/>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 prihodi i primici</w:t>
            </w:r>
          </w:p>
        </w:tc>
        <w:tc>
          <w:tcPr>
            <w:tcW w:w="1390" w:type="dxa"/>
            <w:gridSpan w:val="2"/>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single" w:sz="4" w:space="0" w:color="auto"/>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Prihodi za posebne namjene</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187.500,00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375.000,00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93.750,00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c>
          <w:tcPr>
            <w:tcW w:w="3043" w:type="dxa"/>
            <w:gridSpan w:val="3"/>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w:t>
            </w:r>
          </w:p>
        </w:tc>
        <w:tc>
          <w:tcPr>
            <w:tcW w:w="139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single" w:sz="8" w:space="0" w:color="auto"/>
              <w:bottom w:val="single" w:sz="8" w:space="0" w:color="auto"/>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w:t>
            </w:r>
          </w:p>
        </w:tc>
        <w:tc>
          <w:tcPr>
            <w:tcW w:w="3043" w:type="dxa"/>
            <w:gridSpan w:val="3"/>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Namjenski primici</w:t>
            </w:r>
          </w:p>
        </w:tc>
        <w:tc>
          <w:tcPr>
            <w:tcW w:w="1390" w:type="dxa"/>
            <w:gridSpan w:val="2"/>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1515" w:type="dxa"/>
            <w:gridSpan w:val="2"/>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478" w:type="dxa"/>
            <w:gridSpan w:val="2"/>
            <w:tcBorders>
              <w:top w:val="nil"/>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022" w:type="dxa"/>
            <w:tcBorders>
              <w:top w:val="nil"/>
              <w:left w:val="nil"/>
              <w:bottom w:val="single" w:sz="8" w:space="0" w:color="auto"/>
              <w:right w:val="single" w:sz="4"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c>
          <w:tcPr>
            <w:tcW w:w="823" w:type="dxa"/>
            <w:tcBorders>
              <w:top w:val="nil"/>
              <w:left w:val="nil"/>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AB3206" w:rsidRPr="008977DC" w:rsidTr="00AB3206">
        <w:trPr>
          <w:trHeight w:val="4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60"/>
        </w:trPr>
        <w:tc>
          <w:tcPr>
            <w:tcW w:w="10771" w:type="dxa"/>
            <w:gridSpan w:val="13"/>
            <w:tcBorders>
              <w:top w:val="nil"/>
              <w:left w:val="nil"/>
              <w:bottom w:val="nil"/>
              <w:right w:val="nil"/>
            </w:tcBorders>
            <w:shd w:val="clear" w:color="auto" w:fill="auto"/>
            <w:noWrap/>
            <w:vAlign w:val="center"/>
            <w:hideMark/>
          </w:tcPr>
          <w:p w:rsidR="008977DC" w:rsidRPr="008977DC" w:rsidRDefault="008977DC" w:rsidP="00AB3206">
            <w:pPr>
              <w:spacing w:line="240" w:lineRule="auto"/>
              <w:jc w:val="center"/>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lastRenderedPageBreak/>
              <w:t>2. POSEBNI DIO</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POSEBNI DIO - PREMA ORGANIZACIJSKOJ KLASIFIKACIJI</w:t>
            </w: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p>
        </w:tc>
        <w:tc>
          <w:tcPr>
            <w:tcW w:w="123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33"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30"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996"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9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71"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Račun/pozicija</w:t>
            </w:r>
          </w:p>
        </w:tc>
        <w:tc>
          <w:tcPr>
            <w:tcW w:w="4271" w:type="dxa"/>
            <w:gridSpan w:val="5"/>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 (naziv)</w:t>
            </w:r>
          </w:p>
        </w:tc>
        <w:tc>
          <w:tcPr>
            <w:tcW w:w="1560"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 godinu</w:t>
            </w:r>
          </w:p>
        </w:tc>
        <w:tc>
          <w:tcPr>
            <w:tcW w:w="1584" w:type="dxa"/>
            <w:gridSpan w:val="2"/>
            <w:tcBorders>
              <w:top w:val="single" w:sz="8" w:space="0" w:color="auto"/>
              <w:left w:val="nil"/>
              <w:bottom w:val="single" w:sz="4" w:space="0" w:color="auto"/>
              <w:right w:val="single" w:sz="4" w:space="0" w:color="000000"/>
            </w:tcBorders>
            <w:shd w:val="clear" w:color="auto" w:fill="auto"/>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823" w:type="dxa"/>
            <w:tcBorders>
              <w:top w:val="single" w:sz="8" w:space="0" w:color="auto"/>
              <w:left w:val="nil"/>
              <w:bottom w:val="single" w:sz="4" w:space="0" w:color="auto"/>
              <w:right w:val="single" w:sz="8" w:space="0" w:color="auto"/>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4/3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427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RAZDEJL 001</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OPĆINSKO VIJEĆE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2.650,45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002</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JEDINSTVENI UPRAVNI ODJEL</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18.211.800,00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2.067.945,33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003</w:t>
            </w:r>
          </w:p>
        </w:tc>
        <w:tc>
          <w:tcPr>
            <w:tcW w:w="4271" w:type="dxa"/>
            <w:gridSpan w:val="5"/>
            <w:tcBorders>
              <w:top w:val="nil"/>
              <w:left w:val="single" w:sz="4" w:space="0" w:color="auto"/>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PREDŠKOLSTVO</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1.956.500,00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985.516,18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004</w:t>
            </w:r>
          </w:p>
        </w:tc>
        <w:tc>
          <w:tcPr>
            <w:tcW w:w="4271" w:type="dxa"/>
            <w:gridSpan w:val="5"/>
            <w:tcBorders>
              <w:top w:val="nil"/>
              <w:left w:val="single" w:sz="4" w:space="0" w:color="auto"/>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KNJIŽNICA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656.000,00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103.467,91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005</w:t>
            </w:r>
          </w:p>
        </w:tc>
        <w:tc>
          <w:tcPr>
            <w:tcW w:w="4271" w:type="dxa"/>
            <w:gridSpan w:val="5"/>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MJESNA SAMOUPRAVA</w:t>
            </w:r>
          </w:p>
        </w:tc>
        <w:tc>
          <w:tcPr>
            <w:tcW w:w="1560"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310.000,00</w:t>
            </w:r>
          </w:p>
        </w:tc>
        <w:tc>
          <w:tcPr>
            <w:tcW w:w="1584" w:type="dxa"/>
            <w:gridSpan w:val="2"/>
            <w:tcBorders>
              <w:top w:val="nil"/>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48.628,26</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1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6538" w:type="dxa"/>
            <w:gridSpan w:val="7"/>
            <w:tcBorders>
              <w:top w:val="single" w:sz="4"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UKUPNO</w:t>
            </w:r>
          </w:p>
        </w:tc>
        <w:tc>
          <w:tcPr>
            <w:tcW w:w="1560"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21.272.300,00</w:t>
            </w:r>
          </w:p>
        </w:tc>
        <w:tc>
          <w:tcPr>
            <w:tcW w:w="1584"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3.208.208,13</w:t>
            </w:r>
          </w:p>
        </w:tc>
        <w:tc>
          <w:tcPr>
            <w:tcW w:w="823" w:type="dxa"/>
            <w:tcBorders>
              <w:top w:val="nil"/>
              <w:left w:val="nil"/>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0,15</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273" w:type="dxa"/>
            <w:gridSpan w:val="5"/>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POSEBNI DIO PREMA PROGRAMSKOJ KLASIFIKACIJI</w:t>
            </w: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33"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180"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30"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996"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39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71"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644"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916"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562"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1022"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823" w:type="dxa"/>
            <w:tcBorders>
              <w:top w:val="nil"/>
              <w:left w:val="nil"/>
              <w:bottom w:val="single" w:sz="8" w:space="0" w:color="auto"/>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vMerge w:val="restart"/>
            <w:tcBorders>
              <w:top w:val="nil"/>
              <w:left w:val="nil"/>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Račun/pozicija</w:t>
            </w:r>
          </w:p>
        </w:tc>
        <w:tc>
          <w:tcPr>
            <w:tcW w:w="4271" w:type="dxa"/>
            <w:gridSpan w:val="5"/>
            <w:vMerge w:val="restart"/>
            <w:tcBorders>
              <w:top w:val="nil"/>
              <w:left w:val="single" w:sz="4" w:space="0" w:color="auto"/>
              <w:bottom w:val="single" w:sz="4" w:space="0" w:color="000000"/>
              <w:right w:val="single" w:sz="4" w:space="0" w:color="000000"/>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Opis (naziv)</w:t>
            </w:r>
          </w:p>
        </w:tc>
        <w:tc>
          <w:tcPr>
            <w:tcW w:w="156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Plan za 2020. godinu</w:t>
            </w:r>
          </w:p>
        </w:tc>
        <w:tc>
          <w:tcPr>
            <w:tcW w:w="1584"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Izvršenje 01-06/2020. godine</w:t>
            </w:r>
          </w:p>
        </w:tc>
        <w:tc>
          <w:tcPr>
            <w:tcW w:w="823" w:type="dxa"/>
            <w:vMerge w:val="restart"/>
            <w:tcBorders>
              <w:top w:val="nil"/>
              <w:left w:val="single" w:sz="4" w:space="0" w:color="auto"/>
              <w:bottom w:val="single" w:sz="4" w:space="0" w:color="000000"/>
              <w:right w:val="single" w:sz="8" w:space="0" w:color="auto"/>
            </w:tcBorders>
            <w:shd w:val="clear" w:color="auto" w:fill="auto"/>
            <w:vAlign w:val="center"/>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Indeks 4/3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4271" w:type="dxa"/>
            <w:gridSpan w:val="5"/>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60" w:type="dxa"/>
            <w:gridSpan w:val="2"/>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1584" w:type="dxa"/>
            <w:gridSpan w:val="2"/>
            <w:vMerge/>
            <w:tcBorders>
              <w:top w:val="nil"/>
              <w:left w:val="nil"/>
              <w:bottom w:val="nil"/>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c>
          <w:tcPr>
            <w:tcW w:w="823" w:type="dxa"/>
            <w:vMerge/>
            <w:tcBorders>
              <w:top w:val="nil"/>
              <w:left w:val="single" w:sz="4" w:space="0" w:color="auto"/>
              <w:bottom w:val="single" w:sz="4" w:space="0" w:color="000000"/>
              <w:right w:val="single" w:sz="8" w:space="0" w:color="auto"/>
            </w:tcBorders>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w:t>
            </w:r>
          </w:p>
        </w:tc>
        <w:tc>
          <w:tcPr>
            <w:tcW w:w="427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w:t>
            </w: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w:t>
            </w:r>
          </w:p>
        </w:tc>
        <w:tc>
          <w:tcPr>
            <w:tcW w:w="15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single" w:sz="4" w:space="0" w:color="auto"/>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001</w:t>
            </w:r>
          </w:p>
        </w:tc>
        <w:tc>
          <w:tcPr>
            <w:tcW w:w="4271" w:type="dxa"/>
            <w:gridSpan w:val="5"/>
            <w:tcBorders>
              <w:top w:val="single" w:sz="4" w:space="0" w:color="auto"/>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OPĆINSKO VIJEĆE</w:t>
            </w:r>
          </w:p>
        </w:tc>
        <w:tc>
          <w:tcPr>
            <w:tcW w:w="1560" w:type="dxa"/>
            <w:gridSpan w:val="2"/>
            <w:tcBorders>
              <w:top w:val="single" w:sz="4" w:space="0" w:color="auto"/>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138.000,00 </w:t>
            </w:r>
          </w:p>
        </w:tc>
        <w:tc>
          <w:tcPr>
            <w:tcW w:w="1584" w:type="dxa"/>
            <w:gridSpan w:val="2"/>
            <w:tcBorders>
              <w:top w:val="single" w:sz="4" w:space="0" w:color="auto"/>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2.650,45 </w:t>
            </w:r>
          </w:p>
        </w:tc>
        <w:tc>
          <w:tcPr>
            <w:tcW w:w="823" w:type="dxa"/>
            <w:tcBorders>
              <w:top w:val="nil"/>
              <w:left w:val="nil"/>
              <w:bottom w:val="nil"/>
              <w:right w:val="single" w:sz="8" w:space="0" w:color="auto"/>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BFBFBF"/>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GLAVA 00101</w:t>
            </w:r>
          </w:p>
        </w:tc>
        <w:tc>
          <w:tcPr>
            <w:tcW w:w="4271" w:type="dxa"/>
            <w:gridSpan w:val="5"/>
            <w:tcBorders>
              <w:top w:val="nil"/>
              <w:left w:val="nil"/>
              <w:bottom w:val="nil"/>
              <w:right w:val="single" w:sz="4" w:space="0" w:color="000000"/>
            </w:tcBorders>
            <w:shd w:val="clear" w:color="000000" w:fill="BFBFBF"/>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OPĆINSKO VIJEĆE</w:t>
            </w:r>
          </w:p>
        </w:tc>
        <w:tc>
          <w:tcPr>
            <w:tcW w:w="1560" w:type="dxa"/>
            <w:gridSpan w:val="2"/>
            <w:tcBorders>
              <w:top w:val="nil"/>
              <w:left w:val="nil"/>
              <w:bottom w:val="nil"/>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138.000,00</w:t>
            </w:r>
          </w:p>
        </w:tc>
        <w:tc>
          <w:tcPr>
            <w:tcW w:w="1584" w:type="dxa"/>
            <w:gridSpan w:val="2"/>
            <w:tcBorders>
              <w:top w:val="nil"/>
              <w:left w:val="nil"/>
              <w:bottom w:val="nil"/>
              <w:right w:val="single" w:sz="4" w:space="0" w:color="000000"/>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2.650,45</w:t>
            </w:r>
          </w:p>
        </w:tc>
        <w:tc>
          <w:tcPr>
            <w:tcW w:w="823" w:type="dxa"/>
            <w:tcBorders>
              <w:top w:val="nil"/>
              <w:left w:val="nil"/>
              <w:bottom w:val="nil"/>
              <w:right w:val="single" w:sz="8" w:space="0" w:color="auto"/>
            </w:tcBorders>
            <w:shd w:val="clear" w:color="000000" w:fill="BFBFBF"/>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1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1000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Redovna djelatnost Općinskog vijeća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138.000,00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2.650,45</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3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100010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rada Općinskog vijeća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2.650,45</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2.650,45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Gorivo</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2.650,45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povjerenstvima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Reprezentacija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protokola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100020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razvojnih programa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intelektualne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100030</w:t>
            </w:r>
          </w:p>
        </w:tc>
        <w:tc>
          <w:tcPr>
            <w:tcW w:w="4271" w:type="dxa"/>
            <w:gridSpan w:val="5"/>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političkih stranaka i članova izabranih sa liste grupe birača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političkih stranaka i članova izabranih sa liste grupe birača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 </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3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002</w:t>
            </w:r>
          </w:p>
        </w:tc>
        <w:tc>
          <w:tcPr>
            <w:tcW w:w="4271" w:type="dxa"/>
            <w:gridSpan w:val="5"/>
            <w:tcBorders>
              <w:top w:val="nil"/>
              <w:left w:val="nil"/>
              <w:bottom w:val="nil"/>
              <w:right w:val="single" w:sz="4" w:space="0" w:color="000000"/>
            </w:tcBorders>
            <w:shd w:val="clear" w:color="000000" w:fill="808080"/>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JEDINSTVENI UPRAVNI ODJEL</w:t>
            </w:r>
          </w:p>
        </w:tc>
        <w:tc>
          <w:tcPr>
            <w:tcW w:w="1560" w:type="dxa"/>
            <w:gridSpan w:val="2"/>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18.211.800,00</w:t>
            </w:r>
          </w:p>
        </w:tc>
        <w:tc>
          <w:tcPr>
            <w:tcW w:w="1584" w:type="dxa"/>
            <w:gridSpan w:val="2"/>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2.067.945,33</w:t>
            </w:r>
          </w:p>
        </w:tc>
        <w:tc>
          <w:tcPr>
            <w:tcW w:w="823" w:type="dxa"/>
            <w:tcBorders>
              <w:top w:val="nil"/>
              <w:left w:val="nil"/>
              <w:bottom w:val="nil"/>
              <w:right w:val="single" w:sz="8" w:space="0" w:color="auto"/>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2000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Redovna djelatnost Jedinstvenog upravnog odjela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2.634.000,00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827.055,36</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200010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zaposlene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1.446.000,00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646.960,17</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zaposlene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1.175.000,00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593.916,67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Plaće za redovan rad</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512.452,16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rashodi za zaposlene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3.510,00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Doprinosi za zdravstveno osiguranje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165.000,00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77.954,51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271.000,00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53.043,50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Službena putovanja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10.875,50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za prijevoz</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4.752,00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Seminari, savjetovanja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7.440,00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0,19</w:t>
            </w:r>
          </w:p>
        </w:tc>
      </w:tr>
      <w:tr w:rsidR="008977DC" w:rsidRPr="008977DC" w:rsidTr="00AB3206">
        <w:trPr>
          <w:trHeight w:val="49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Naknada za korištenje privatnog automobila u službene svrhe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29.646,00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Zdravstveni pregled djelatnika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330,00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200020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materijal i energiju</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142.000,00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20.873,32</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142.000,00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20.873,32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Uredski materijal</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9.986,24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Literatura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materijal za redovno poslovanje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3.628,24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Električna energija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4.508,84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Sitni inventar</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200030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usluge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330.000,00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116.074,18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116.074,18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telefona, interneta, mobitela i pošte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34.081,86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tekućeg održavanja opreme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promidžbe i informiranja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40.806,25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odvjetnika i pravnika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12.500,00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intelektualne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1.875,00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Računalne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14.377,92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Reprezentacija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6.563,49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Upravne, administrativne i sudske pristojbe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3.545,00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Sudski troškovi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članarine i norme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protokola (vijenci, cvijeće i svijeće)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374,66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200040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Financijski rashodi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36.000,00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15.326,51</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36.000,00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15.326,51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Kamate za pozajmicu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1.294,02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banaka i platnog prometa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12.758,49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Zatezne kamate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236,85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Naknada porezne uprave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1.037,15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9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Tekući projekt 200010</w:t>
            </w:r>
          </w:p>
        </w:tc>
        <w:tc>
          <w:tcPr>
            <w:tcW w:w="4271" w:type="dxa"/>
            <w:gridSpan w:val="5"/>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nefinancijske imovine za rad Jedinstvenog upravnog odjela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9.071,18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80.000,00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9.071,18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Računala i računalna oprema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561,18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Uredski namještaj i oprema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Telefoni i telekomunikacijski uređaji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8.510,00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Oprema za grijanje, ventilaciju i hlađenje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Računalni programi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9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200010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poslovnih zgrada i prostora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18.750,00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18.750,00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i investicijsko održavanje zgrada i prostora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dodatna ulaganja na nefinancijskoj imovini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Dodatna ulaganja na zgradi općine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Dodatna ulaganja na ostalim općinskim zgradama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2267"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3000</w:t>
            </w:r>
          </w:p>
        </w:tc>
        <w:tc>
          <w:tcPr>
            <w:tcW w:w="4271" w:type="dxa"/>
            <w:gridSpan w:val="5"/>
            <w:tcBorders>
              <w:top w:val="nil"/>
              <w:left w:val="nil"/>
              <w:bottom w:val="nil"/>
              <w:right w:val="single" w:sz="4" w:space="0" w:color="000000"/>
            </w:tcBorders>
            <w:shd w:val="clear" w:color="000000" w:fill="D9D9D9"/>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Razvoj civilnog društva</w:t>
            </w:r>
          </w:p>
        </w:tc>
        <w:tc>
          <w:tcPr>
            <w:tcW w:w="1560"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70.000,00</w:t>
            </w:r>
          </w:p>
        </w:tc>
        <w:tc>
          <w:tcPr>
            <w:tcW w:w="1584"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28.700,00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300010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Tekuće donacije udrugama i neprofitnim </w:t>
            </w:r>
            <w:proofErr w:type="spellStart"/>
            <w:r w:rsidRPr="008977DC">
              <w:rPr>
                <w:rFonts w:ascii="Calibri" w:eastAsia="Times New Roman" w:hAnsi="Calibri" w:cs="Calibri"/>
                <w:noProof w:val="0"/>
                <w:color w:val="000000"/>
                <w:sz w:val="20"/>
                <w:szCs w:val="20"/>
                <w:lang w:eastAsia="hr-HR"/>
              </w:rPr>
              <w:t>org</w:t>
            </w:r>
            <w:proofErr w:type="spellEnd"/>
            <w:r w:rsidRPr="008977DC">
              <w:rPr>
                <w:rFonts w:ascii="Calibri" w:eastAsia="Times New Roman" w:hAnsi="Calibri" w:cs="Calibri"/>
                <w:noProof w:val="0"/>
                <w:color w:val="000000"/>
                <w:sz w:val="20"/>
                <w:szCs w:val="20"/>
                <w:lang w:eastAsia="hr-HR"/>
              </w:rPr>
              <w:t>.</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28.700,00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28.700,00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 TZ</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 udruge građana i društva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8.700,00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Javna rasvjeta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750.000,00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144.755,50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400010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Potrošnja i održavanje javne rasvjete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144.755,50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650.000,00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144.755,50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Električna energija - javna rasvjeta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144.755,50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Materija i </w:t>
            </w:r>
            <w:proofErr w:type="spellStart"/>
            <w:r w:rsidRPr="008977DC">
              <w:rPr>
                <w:rFonts w:ascii="Calibri" w:eastAsia="Times New Roman" w:hAnsi="Calibri" w:cs="Calibri"/>
                <w:noProof w:val="0"/>
                <w:color w:val="000000"/>
                <w:sz w:val="20"/>
                <w:szCs w:val="20"/>
                <w:lang w:eastAsia="hr-HR"/>
              </w:rPr>
              <w:t>djelovi</w:t>
            </w:r>
            <w:proofErr w:type="spellEnd"/>
            <w:r w:rsidRPr="008977DC">
              <w:rPr>
                <w:rFonts w:ascii="Calibri" w:eastAsia="Times New Roman" w:hAnsi="Calibri" w:cs="Calibri"/>
                <w:noProof w:val="0"/>
                <w:color w:val="000000"/>
                <w:sz w:val="20"/>
                <w:szCs w:val="20"/>
                <w:lang w:eastAsia="hr-HR"/>
              </w:rPr>
              <w:t xml:space="preserve"> za tekuće održavanje javne rasvjete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tekućeg i investicijskog održavanja javne rasvjete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8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400020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javne rasvjete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građevinski objekti - javna rasvjeta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4100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Nerazvrstane ceste i putovi</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3.005.000,00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101.312,25</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410010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Održavanje nerazvrstanih cesta i putova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101.312,25</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2.505.000,00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101.312,25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Materijal za tekuće i investicijsko održavanje cesta i putova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18.720,00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Sitni inventar - prometni znakovi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tekućeg i investicijskog održavanja cesta i putova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82.592,25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410010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i sanacija nerazvrstanih cesta i putova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Geodetsko-katastarske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Nerazvrstane ceste i putovi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Protupožarni putovi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4200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Javne površine</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760.000,00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13.750,00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420010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Održavanje javnih površina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530.000,00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13.750,00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Materijal za tekuće i investicijsko održavanje javnih površina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tekućeg i investicijskog održavanja javnih površina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Komunalne usluge, deratizacija i dezinsekcija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9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420010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parkinga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xml:space="preserve">Rashodi za nabavu </w:t>
            </w:r>
            <w:proofErr w:type="spellStart"/>
            <w:r w:rsidRPr="008977DC">
              <w:rPr>
                <w:rFonts w:ascii="Calibri" w:eastAsia="Times New Roman" w:hAnsi="Calibri" w:cs="Calibri"/>
                <w:b/>
                <w:bCs/>
                <w:noProof w:val="0"/>
                <w:color w:val="000000"/>
                <w:sz w:val="20"/>
                <w:szCs w:val="20"/>
                <w:lang w:eastAsia="hr-HR"/>
              </w:rPr>
              <w:t>neproizvedene</w:t>
            </w:r>
            <w:proofErr w:type="spellEnd"/>
            <w:r w:rsidRPr="008977DC">
              <w:rPr>
                <w:rFonts w:ascii="Calibri" w:eastAsia="Times New Roman" w:hAnsi="Calibri" w:cs="Calibri"/>
                <w:b/>
                <w:bCs/>
                <w:noProof w:val="0"/>
                <w:color w:val="000000"/>
                <w:sz w:val="20"/>
                <w:szCs w:val="20"/>
                <w:lang w:eastAsia="hr-HR"/>
              </w:rPr>
              <w:t xml:space="preserv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80.000,00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411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Zemljište za parking</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parkinga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420020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Opremanje dječjih igrališta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Održavanje dječjih igrališta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4300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Upravljanje grobljima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830.000,00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430010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Održavanje groblja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tekućeg i investicijskog održavanja groblja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8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430010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mrtvačnice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800.000,00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mrtvačnice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4400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Gospodarenje otpadom</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2.268.000,00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85.485,70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440010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Odvoz i zbrinjavanje otpada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2.250.000,00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75.600,00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Sanacija odlagališta otpada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Subvencije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75.600,00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Subvencija za zbrinjavanje komunalnog otpada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75.600,00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nefinancijske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1.650.000,00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Izgradnja </w:t>
            </w:r>
            <w:proofErr w:type="spellStart"/>
            <w:r w:rsidRPr="008977DC">
              <w:rPr>
                <w:rFonts w:ascii="Calibri" w:eastAsia="Times New Roman" w:hAnsi="Calibri" w:cs="Calibri"/>
                <w:noProof w:val="0"/>
                <w:color w:val="000000"/>
                <w:sz w:val="20"/>
                <w:szCs w:val="20"/>
                <w:lang w:eastAsia="hr-HR"/>
              </w:rPr>
              <w:t>reciklažnog</w:t>
            </w:r>
            <w:proofErr w:type="spellEnd"/>
            <w:r w:rsidRPr="008977DC">
              <w:rPr>
                <w:rFonts w:ascii="Calibri" w:eastAsia="Times New Roman" w:hAnsi="Calibri" w:cs="Calibri"/>
                <w:noProof w:val="0"/>
                <w:color w:val="000000"/>
                <w:sz w:val="20"/>
                <w:szCs w:val="20"/>
                <w:lang w:eastAsia="hr-HR"/>
              </w:rPr>
              <w:t xml:space="preserve"> dvorišta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Mobilno </w:t>
            </w:r>
            <w:proofErr w:type="spellStart"/>
            <w:r w:rsidRPr="008977DC">
              <w:rPr>
                <w:rFonts w:ascii="Calibri" w:eastAsia="Times New Roman" w:hAnsi="Calibri" w:cs="Calibri"/>
                <w:noProof w:val="0"/>
                <w:color w:val="000000"/>
                <w:sz w:val="20"/>
                <w:szCs w:val="20"/>
                <w:lang w:eastAsia="hr-HR"/>
              </w:rPr>
              <w:t>reciklažno</w:t>
            </w:r>
            <w:proofErr w:type="spellEnd"/>
            <w:r w:rsidRPr="008977DC">
              <w:rPr>
                <w:rFonts w:ascii="Calibri" w:eastAsia="Times New Roman" w:hAnsi="Calibri" w:cs="Calibri"/>
                <w:noProof w:val="0"/>
                <w:color w:val="000000"/>
                <w:sz w:val="20"/>
                <w:szCs w:val="20"/>
                <w:lang w:eastAsia="hr-HR"/>
              </w:rPr>
              <w:t xml:space="preserve"> dvorište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Nabava spremnika za </w:t>
            </w:r>
            <w:proofErr w:type="spellStart"/>
            <w:r w:rsidRPr="008977DC">
              <w:rPr>
                <w:rFonts w:ascii="Calibri" w:eastAsia="Times New Roman" w:hAnsi="Calibri" w:cs="Calibri"/>
                <w:noProof w:val="0"/>
                <w:color w:val="000000"/>
                <w:sz w:val="20"/>
                <w:szCs w:val="20"/>
                <w:lang w:eastAsia="hr-HR"/>
              </w:rPr>
              <w:t>mješani</w:t>
            </w:r>
            <w:proofErr w:type="spellEnd"/>
            <w:r w:rsidRPr="008977DC">
              <w:rPr>
                <w:rFonts w:ascii="Calibri" w:eastAsia="Times New Roman" w:hAnsi="Calibri" w:cs="Calibri"/>
                <w:noProof w:val="0"/>
                <w:color w:val="000000"/>
                <w:sz w:val="20"/>
                <w:szCs w:val="20"/>
                <w:lang w:eastAsia="hr-HR"/>
              </w:rPr>
              <w:t xml:space="preserve"> komunalni otpad</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5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spremnika za odvojeno prikupljanje otpada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Tekući projekt 440010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Vozilo za odvoz komunalnog otpada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9.885,70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9.885,70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pri registraciji vozila za odvoz komunalnog otpada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5.983,03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Premija osiguranja vozila za odvoz komunalnog otpada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3.902,67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0,39</w:t>
            </w:r>
          </w:p>
        </w:tc>
      </w:tr>
      <w:tr w:rsidR="008977DC" w:rsidRPr="008977DC" w:rsidTr="00AB3206">
        <w:trPr>
          <w:trHeight w:val="39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4500</w:t>
            </w:r>
          </w:p>
        </w:tc>
        <w:tc>
          <w:tcPr>
            <w:tcW w:w="4271" w:type="dxa"/>
            <w:gridSpan w:val="5"/>
            <w:tcBorders>
              <w:top w:val="nil"/>
              <w:left w:val="nil"/>
              <w:bottom w:val="nil"/>
              <w:right w:val="single" w:sz="4" w:space="0" w:color="000000"/>
            </w:tcBorders>
            <w:shd w:val="clear" w:color="000000" w:fill="D9D9D9"/>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luka, pristaništa i plaža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1.126.300,00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121.738,28</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52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450010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Luka Sali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426.300,00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121.738,28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51.300,00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27.988,28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Kamate za primljeni kredit - porat Sali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51.300,00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27.988,28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Izdaci za otplatu glavnice primljenih kredita i zajmova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375.000,00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93.750,00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544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Otplata glavnice primljenog kredita - porat Sali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93.750,00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Tekući projekt 450010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obala i plaža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Pripremni radovi - sanacija riva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uređenja obale ŽLU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386</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Pomoć Muliću za uređenje sanitarija u luci </w:t>
            </w:r>
            <w:proofErr w:type="spellStart"/>
            <w:r w:rsidRPr="008977DC">
              <w:rPr>
                <w:rFonts w:ascii="Calibri" w:eastAsia="Times New Roman" w:hAnsi="Calibri" w:cs="Calibri"/>
                <w:noProof w:val="0"/>
                <w:color w:val="000000"/>
                <w:sz w:val="20"/>
                <w:szCs w:val="20"/>
                <w:lang w:eastAsia="hr-HR"/>
              </w:rPr>
              <w:t>Božava</w:t>
            </w:r>
            <w:proofErr w:type="spellEnd"/>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dodatna ulaganja na nefinancijskoj imovini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Sanacija riva, obale i plaža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4600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vodovoda i odvodnje</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400.000,00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4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460010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vodovoda i kanalizacije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386</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Kapitalne pomoći trgovačkim društvima u javnom sektoru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4700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Interventni </w:t>
            </w:r>
            <w:proofErr w:type="spellStart"/>
            <w:r w:rsidRPr="008977DC">
              <w:rPr>
                <w:rFonts w:ascii="Calibri" w:eastAsia="Times New Roman" w:hAnsi="Calibri" w:cs="Calibri"/>
                <w:noProof w:val="0"/>
                <w:color w:val="000000"/>
                <w:sz w:val="20"/>
                <w:szCs w:val="20"/>
                <w:lang w:eastAsia="hr-HR"/>
              </w:rPr>
              <w:t>helidrom</w:t>
            </w:r>
            <w:proofErr w:type="spellEnd"/>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Aktivnost 470010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Rekonstrukcija interventnog </w:t>
            </w:r>
            <w:proofErr w:type="spellStart"/>
            <w:r w:rsidRPr="008977DC">
              <w:rPr>
                <w:rFonts w:ascii="Calibri" w:eastAsia="Times New Roman" w:hAnsi="Calibri" w:cs="Calibri"/>
                <w:noProof w:val="0"/>
                <w:color w:val="000000"/>
                <w:sz w:val="20"/>
                <w:szCs w:val="20"/>
                <w:lang w:eastAsia="hr-HR"/>
              </w:rPr>
              <w:t>helidroma</w:t>
            </w:r>
            <w:proofErr w:type="spellEnd"/>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45</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dodatna ulaganja na nefinancijskoj imovini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Rekonstrukcija interventnog </w:t>
            </w:r>
            <w:proofErr w:type="spellStart"/>
            <w:r w:rsidRPr="008977DC">
              <w:rPr>
                <w:rFonts w:ascii="Calibri" w:eastAsia="Times New Roman" w:hAnsi="Calibri" w:cs="Calibri"/>
                <w:noProof w:val="0"/>
                <w:color w:val="000000"/>
                <w:sz w:val="20"/>
                <w:szCs w:val="20"/>
                <w:lang w:eastAsia="hr-HR"/>
              </w:rPr>
              <w:t>helidroma</w:t>
            </w:r>
            <w:proofErr w:type="spellEnd"/>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5000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prostorno planske dokumentacije</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367.000,00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26.750,00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54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500010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Izmjene i dopune PPU Općine Sali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132.000,00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132.000,00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Prostorni plan uređenja Općine Sali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132.000,00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500020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UPU poduzetničke zone </w:t>
            </w:r>
            <w:proofErr w:type="spellStart"/>
            <w:r w:rsidRPr="008977DC">
              <w:rPr>
                <w:rFonts w:ascii="Calibri" w:eastAsia="Times New Roman" w:hAnsi="Calibri" w:cs="Calibri"/>
                <w:noProof w:val="0"/>
                <w:color w:val="000000"/>
                <w:sz w:val="20"/>
                <w:szCs w:val="20"/>
                <w:lang w:eastAsia="hr-HR"/>
              </w:rPr>
              <w:t>Brbinj</w:t>
            </w:r>
            <w:proofErr w:type="spellEnd"/>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26.750,00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26.750,00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Izrada UPU-a poduzetničke zone </w:t>
            </w:r>
            <w:proofErr w:type="spellStart"/>
            <w:r w:rsidRPr="008977DC">
              <w:rPr>
                <w:rFonts w:ascii="Calibri" w:eastAsia="Times New Roman" w:hAnsi="Calibri" w:cs="Calibri"/>
                <w:noProof w:val="0"/>
                <w:color w:val="000000"/>
                <w:sz w:val="20"/>
                <w:szCs w:val="20"/>
                <w:lang w:eastAsia="hr-HR"/>
              </w:rPr>
              <w:t>Brbinj</w:t>
            </w:r>
            <w:proofErr w:type="spellEnd"/>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26.750,00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0,76</w:t>
            </w:r>
          </w:p>
        </w:tc>
      </w:tr>
      <w:tr w:rsidR="008977DC" w:rsidRPr="008977DC" w:rsidTr="00AB3206">
        <w:trPr>
          <w:trHeight w:val="48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500030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Urbanistički plan uređenja marine Zaglav</w:t>
            </w:r>
          </w:p>
        </w:tc>
        <w:tc>
          <w:tcPr>
            <w:tcW w:w="1560"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200.000,00</w:t>
            </w:r>
          </w:p>
        </w:tc>
        <w:tc>
          <w:tcPr>
            <w:tcW w:w="1584"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48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48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426</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UPU-a marine Zaglav</w:t>
            </w:r>
          </w:p>
        </w:tc>
        <w:tc>
          <w:tcPr>
            <w:tcW w:w="1560"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5100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katastra nekretnina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550.000,00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110.040,50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510010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katastra nekretnina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110.040,50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110.040,50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Geodetsko-katastarske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Katastarska izmjera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110.040,50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5200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Evidencija nekretnina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520010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Evidencije nekretnina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Evidencije nekretnina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6000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Protupožarna zaštita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2.150.000,00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23.061,17</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600010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Protupožarna zaštita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23.061,17</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23.061,17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 sufinanciranje rada DVD-a Sali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23.061,17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Vatrogasni dom</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Dodatna ulaganja na nefinancijskoj imovini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900.000,00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zgrade škole u Brbinju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6100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Civilna zaštita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610010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Civilna zaštita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Opremanje postrojbe civilne zaštite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 zaštita i spašavanje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Javne potrebe u obrazovanju</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442.000,00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124.800,00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700010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Stipendije i školarine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124.800,00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212.000,00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124.800,00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Stipendije studentima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69.600,00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Stipendije srednjoškolcima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72.000,00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55.200,00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0,77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700020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 u nabavi knjiga za učenike O.Š Petar Lorini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školskih knjiga za učenike O.Š Petar Lorini Sali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700030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Unapređenje školstva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Dodatna ulaganja na nefinancijskoj imovini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učionice u Božavi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7100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Javne potrebe u zdravstvu</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65.828,96</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Tekući projekt 060031</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Ljekarna Sali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50.000,00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rada ljekarne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710010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ambulanti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1.414,47</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1.414,47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Održavanje ambulanti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1.414,47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710020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Covid</w:t>
            </w:r>
            <w:proofErr w:type="spellEnd"/>
            <w:r w:rsidRPr="008977DC">
              <w:rPr>
                <w:rFonts w:ascii="Calibri" w:eastAsia="Times New Roman" w:hAnsi="Calibri" w:cs="Calibri"/>
                <w:noProof w:val="0"/>
                <w:color w:val="000000"/>
                <w:sz w:val="20"/>
                <w:szCs w:val="20"/>
                <w:lang w:eastAsia="hr-HR"/>
              </w:rPr>
              <w:t xml:space="preserve"> 19</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14.414,49</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14.414,49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Higijenski materijal</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14.414,49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7200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Socijalna skrb</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779.000,00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198.148,83</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720010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 i njega u kući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901,58</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901,58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 i njega u kući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901,58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720020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troškova stanovanja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Naknada za </w:t>
            </w:r>
            <w:proofErr w:type="spellStart"/>
            <w:r w:rsidRPr="008977DC">
              <w:rPr>
                <w:rFonts w:ascii="Calibri" w:eastAsia="Times New Roman" w:hAnsi="Calibri" w:cs="Calibri"/>
                <w:noProof w:val="0"/>
                <w:color w:val="000000"/>
                <w:sz w:val="20"/>
                <w:szCs w:val="20"/>
                <w:lang w:eastAsia="hr-HR"/>
              </w:rPr>
              <w:t>ogrijev</w:t>
            </w:r>
            <w:proofErr w:type="spellEnd"/>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720030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za djecu</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440.000,00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180.000,00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Naknade za novorođenčad</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božićnih darova za djecu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720040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pomoći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326.000,00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17.247,25</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296.000,00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4.500,00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Pomoći osobama s invaliditetom</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Božićnica umirovljenicima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4.500,00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Uskrsnice</w:t>
            </w:r>
            <w:proofErr w:type="spellEnd"/>
            <w:r w:rsidRPr="008977DC">
              <w:rPr>
                <w:rFonts w:ascii="Calibri" w:eastAsia="Times New Roman" w:hAnsi="Calibri" w:cs="Calibri"/>
                <w:noProof w:val="0"/>
                <w:color w:val="000000"/>
                <w:sz w:val="20"/>
                <w:szCs w:val="20"/>
                <w:lang w:eastAsia="hr-HR"/>
              </w:rPr>
              <w:t xml:space="preserve"> umirovljenicima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Ostale pomoći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12.747,25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 crveni križ</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12.747,25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8000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Javne potrebe u kulturi</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270.000,00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5.000,95</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800010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kulturnih događaja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4.000,95</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Sitni inventar </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rukovanja razglasom</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4.000,95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udrugama u kulturi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za kulturne događaje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4.000,95</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800020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Očuvanje kulturne baštine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Očuvanje kulturne baštine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800030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Pomoć za tiskanje knjiga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Donacije za </w:t>
            </w:r>
            <w:proofErr w:type="spellStart"/>
            <w:r w:rsidRPr="008977DC">
              <w:rPr>
                <w:rFonts w:ascii="Calibri" w:eastAsia="Times New Roman" w:hAnsi="Calibri" w:cs="Calibri"/>
                <w:noProof w:val="0"/>
                <w:color w:val="000000"/>
                <w:sz w:val="20"/>
                <w:szCs w:val="20"/>
                <w:lang w:eastAsia="hr-HR"/>
              </w:rPr>
              <w:t>sitkanje</w:t>
            </w:r>
            <w:proofErr w:type="spellEnd"/>
            <w:r w:rsidRPr="008977DC">
              <w:rPr>
                <w:rFonts w:ascii="Calibri" w:eastAsia="Times New Roman" w:hAnsi="Calibri" w:cs="Calibri"/>
                <w:noProof w:val="0"/>
                <w:color w:val="000000"/>
                <w:sz w:val="20"/>
                <w:szCs w:val="20"/>
                <w:lang w:eastAsia="hr-HR"/>
              </w:rPr>
              <w:t xml:space="preserve"> knjiga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800040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Kinematografija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xml:space="preserve">Postrojenja i </w:t>
            </w:r>
            <w:proofErr w:type="spellStart"/>
            <w:r w:rsidRPr="008977DC">
              <w:rPr>
                <w:rFonts w:ascii="Calibri" w:eastAsia="Times New Roman" w:hAnsi="Calibri" w:cs="Calibri"/>
                <w:b/>
                <w:bCs/>
                <w:noProof w:val="0"/>
                <w:color w:val="000000"/>
                <w:sz w:val="20"/>
                <w:szCs w:val="20"/>
                <w:lang w:eastAsia="hr-HR"/>
              </w:rPr>
              <w:t>opema</w:t>
            </w:r>
            <w:proofErr w:type="spellEnd"/>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kino opreme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8100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Javne potrebe u sportu</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400.000,00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9.429,82</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810010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potreba u sportu</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9.429,82</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9.429,82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za sportska događanja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sportskim klubovima i društvima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9.429,82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0,19</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810010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sportske dvorane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Sportska dvorana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8200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Vjerske zajednice</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22.250,00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820010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pomoći za crkvu</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22.250,00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22.250,00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vjerskim zajednicama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Kapitalna donacija za obnovu crkvenih objekata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22.250,00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9000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 u poljoprivredi</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7.163,01</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900010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 poljoprivrednicima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7.163,01</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Subvencije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7.163,01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 poljoprivrednicima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7.163,01</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9100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Razvoj poljoprivrede</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188.000,00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2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910010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Strategija razvoja poljoprivrede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188.000,00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188.000,00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Izrada Strategije razvoja poljoprivrede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9200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Zaštita životinja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920010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Zaštita životinja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skloništa za životinje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4800</w:t>
            </w:r>
          </w:p>
        </w:tc>
        <w:tc>
          <w:tcPr>
            <w:tcW w:w="4271" w:type="dxa"/>
            <w:gridSpan w:val="5"/>
            <w:tcBorders>
              <w:top w:val="nil"/>
              <w:left w:val="nil"/>
              <w:bottom w:val="nil"/>
              <w:right w:val="single" w:sz="4" w:space="0" w:color="000000"/>
            </w:tcBorders>
            <w:shd w:val="clear" w:color="000000" w:fill="D9D9D9"/>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Subvencija i pomoći za rad trgovačkim društvima u javnom sektoru</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480010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Subvencija za rad poštanskih ureda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Subvencije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Subvencije za rad poštanskih ureda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4900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Interpretacijko</w:t>
            </w:r>
            <w:proofErr w:type="spellEnd"/>
            <w:r w:rsidRPr="008977DC">
              <w:rPr>
                <w:rFonts w:ascii="Calibri" w:eastAsia="Times New Roman" w:hAnsi="Calibri" w:cs="Calibri"/>
                <w:noProof w:val="0"/>
                <w:color w:val="000000"/>
                <w:sz w:val="20"/>
                <w:szCs w:val="20"/>
                <w:lang w:eastAsia="hr-HR"/>
              </w:rPr>
              <w:t xml:space="preserve"> edukacijski centar </w:t>
            </w:r>
            <w:proofErr w:type="spellStart"/>
            <w:r w:rsidRPr="008977DC">
              <w:rPr>
                <w:rFonts w:ascii="Calibri" w:eastAsia="Times New Roman" w:hAnsi="Calibri" w:cs="Calibri"/>
                <w:noProof w:val="0"/>
                <w:color w:val="000000"/>
                <w:sz w:val="20"/>
                <w:szCs w:val="20"/>
                <w:lang w:eastAsia="hr-HR"/>
              </w:rPr>
              <w:t>Grpašćak</w:t>
            </w:r>
            <w:proofErr w:type="spellEnd"/>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212.500,00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65.475,00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0,31</w:t>
            </w:r>
          </w:p>
        </w:tc>
      </w:tr>
      <w:tr w:rsidR="008977DC" w:rsidRPr="008977DC" w:rsidTr="00AB3206">
        <w:trPr>
          <w:trHeight w:val="52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490010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Projektno partnerstvo</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212.500,00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65.475,00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0,31</w:t>
            </w:r>
          </w:p>
        </w:tc>
      </w:tr>
      <w:tr w:rsidR="008977DC" w:rsidRPr="008977DC" w:rsidTr="00AB3206">
        <w:trPr>
          <w:trHeight w:val="36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proofErr w:type="spellStart"/>
            <w:r w:rsidRPr="008977DC">
              <w:rPr>
                <w:rFonts w:ascii="Calibri" w:eastAsia="Times New Roman" w:hAnsi="Calibri" w:cs="Calibri"/>
                <w:b/>
                <w:bCs/>
                <w:noProof w:val="0"/>
                <w:color w:val="000000"/>
                <w:sz w:val="20"/>
                <w:szCs w:val="20"/>
                <w:lang w:eastAsia="hr-HR"/>
              </w:rPr>
              <w:t>Matrijalni</w:t>
            </w:r>
            <w:proofErr w:type="spellEnd"/>
            <w:r w:rsidRPr="008977DC">
              <w:rPr>
                <w:rFonts w:ascii="Calibri" w:eastAsia="Times New Roman" w:hAnsi="Calibri" w:cs="Calibri"/>
                <w:b/>
                <w:bCs/>
                <w:noProof w:val="0"/>
                <w:color w:val="000000"/>
                <w:sz w:val="20"/>
                <w:szCs w:val="20"/>
                <w:lang w:eastAsia="hr-HR"/>
              </w:rPr>
              <w:t xml:space="preserve">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65.475,00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0,44</w:t>
            </w:r>
          </w:p>
        </w:tc>
      </w:tr>
      <w:tr w:rsidR="008977DC" w:rsidRPr="008977DC" w:rsidTr="00AB3206">
        <w:trPr>
          <w:trHeight w:val="54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Otkup autohtonih proizvoda za promociju i demonstraciju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6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Usluge vanjskog suradnika za analizu tržišta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65.475,00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0,60</w:t>
            </w:r>
          </w:p>
        </w:tc>
      </w:tr>
      <w:tr w:rsidR="008977DC" w:rsidRPr="008977DC" w:rsidTr="00AB3206">
        <w:trPr>
          <w:trHeight w:val="36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 </w:t>
            </w:r>
          </w:p>
        </w:tc>
        <w:tc>
          <w:tcPr>
            <w:tcW w:w="1234" w:type="dxa"/>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36</w:t>
            </w:r>
          </w:p>
        </w:tc>
        <w:tc>
          <w:tcPr>
            <w:tcW w:w="1033" w:type="dxa"/>
            <w:tcBorders>
              <w:top w:val="nil"/>
              <w:left w:val="nil"/>
              <w:bottom w:val="nil"/>
              <w:right w:val="single" w:sz="4" w:space="0" w:color="auto"/>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Pomoći unutar općeg proračuna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62.500,00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366</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punionice za struju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62.500,00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2267" w:type="dxa"/>
            <w:gridSpan w:val="2"/>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4910</w:t>
            </w:r>
          </w:p>
        </w:tc>
        <w:tc>
          <w:tcPr>
            <w:tcW w:w="4271" w:type="dxa"/>
            <w:gridSpan w:val="5"/>
            <w:tcBorders>
              <w:top w:val="nil"/>
              <w:left w:val="nil"/>
              <w:bottom w:val="nil"/>
              <w:right w:val="single" w:sz="4" w:space="0" w:color="000000"/>
            </w:tcBorders>
            <w:shd w:val="clear" w:color="000000" w:fill="D9D9D9"/>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WiFi</w:t>
            </w:r>
            <w:proofErr w:type="spellEnd"/>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87.200,00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Aktivost</w:t>
            </w:r>
            <w:proofErr w:type="spellEnd"/>
            <w:r w:rsidRPr="008977DC">
              <w:rPr>
                <w:rFonts w:ascii="Calibri" w:eastAsia="Times New Roman" w:hAnsi="Calibri" w:cs="Calibri"/>
                <w:noProof w:val="0"/>
                <w:color w:val="000000"/>
                <w:sz w:val="20"/>
                <w:szCs w:val="20"/>
                <w:lang w:eastAsia="hr-HR"/>
              </w:rPr>
              <w:t xml:space="preserve"> 491010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WiFi4EU</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87.200,00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50.000,00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Usluga instalacije </w:t>
            </w:r>
            <w:proofErr w:type="spellStart"/>
            <w:r w:rsidRPr="008977DC">
              <w:rPr>
                <w:rFonts w:ascii="Calibri" w:eastAsia="Times New Roman" w:hAnsi="Calibri" w:cs="Calibri"/>
                <w:noProof w:val="0"/>
                <w:color w:val="000000"/>
                <w:sz w:val="20"/>
                <w:szCs w:val="20"/>
                <w:lang w:eastAsia="hr-HR"/>
              </w:rPr>
              <w:t>WiFi</w:t>
            </w:r>
            <w:proofErr w:type="spellEnd"/>
            <w:r w:rsidRPr="008977DC">
              <w:rPr>
                <w:rFonts w:ascii="Calibri" w:eastAsia="Times New Roman" w:hAnsi="Calibri" w:cs="Calibri"/>
                <w:noProof w:val="0"/>
                <w:color w:val="000000"/>
                <w:sz w:val="20"/>
                <w:szCs w:val="20"/>
                <w:lang w:eastAsia="hr-HR"/>
              </w:rPr>
              <w:t>-a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37.200,00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4271" w:type="dxa"/>
            <w:gridSpan w:val="5"/>
            <w:tcBorders>
              <w:top w:val="nil"/>
              <w:left w:val="nil"/>
              <w:bottom w:val="nil"/>
              <w:right w:val="single" w:sz="4" w:space="0" w:color="000000"/>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xml:space="preserve">Oprema za </w:t>
            </w:r>
            <w:proofErr w:type="spellStart"/>
            <w:r w:rsidRPr="008977DC">
              <w:rPr>
                <w:rFonts w:ascii="Calibri" w:eastAsia="Times New Roman" w:hAnsi="Calibri" w:cs="Calibri"/>
                <w:noProof w:val="0"/>
                <w:color w:val="000000"/>
                <w:sz w:val="20"/>
                <w:szCs w:val="20"/>
                <w:lang w:eastAsia="hr-HR"/>
              </w:rPr>
              <w:t>WiFi</w:t>
            </w:r>
            <w:proofErr w:type="spellEnd"/>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37.200,00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#DIJ/0!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003</w:t>
            </w:r>
          </w:p>
        </w:tc>
        <w:tc>
          <w:tcPr>
            <w:tcW w:w="4271" w:type="dxa"/>
            <w:gridSpan w:val="5"/>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PREDŠKOLSTVO</w:t>
            </w:r>
          </w:p>
        </w:tc>
        <w:tc>
          <w:tcPr>
            <w:tcW w:w="1560" w:type="dxa"/>
            <w:gridSpan w:val="2"/>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1.956.500,00</w:t>
            </w:r>
          </w:p>
        </w:tc>
        <w:tc>
          <w:tcPr>
            <w:tcW w:w="1584" w:type="dxa"/>
            <w:gridSpan w:val="2"/>
            <w:tcBorders>
              <w:top w:val="nil"/>
              <w:left w:val="nil"/>
              <w:bottom w:val="nil"/>
              <w:right w:val="single" w:sz="4" w:space="0" w:color="000000"/>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985.516,18</w:t>
            </w:r>
          </w:p>
        </w:tc>
        <w:tc>
          <w:tcPr>
            <w:tcW w:w="823" w:type="dxa"/>
            <w:tcBorders>
              <w:top w:val="nil"/>
              <w:left w:val="nil"/>
              <w:bottom w:val="nil"/>
              <w:right w:val="single" w:sz="8" w:space="0" w:color="auto"/>
            </w:tcBorders>
            <w:shd w:val="clear" w:color="000000" w:fill="808080"/>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7300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rada D.V. Orkulice Sali</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731.500,00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294.426,68</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730010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zaposlene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537.500,00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242.753,84</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zaposlene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537.500,00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242.753,84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Plaće zaposlenika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208.372,38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rashodi za zaposlene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Doprinosi na plaće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77.500,00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34.381,46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0,44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730020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materijal i usluge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86.000,00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9.147,84</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85.000,00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9.147,84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materijal i energiju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9.147,84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nespomenuti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730030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Naknada roditeljima za plaćanje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108.000,00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42.525,00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37</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Naknade građanima i kućanstvima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42.525,00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372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Subvencija roditelja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108.000,00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42.525,00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7400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programa za djecu i mlade</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1.120,00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740010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programa za djecu i mlade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1.120,00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1.120,00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programa za djecu i mlade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1.120,00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7500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objekta dječjeg vrtića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1.200.000,00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685.169,50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0,57</w:t>
            </w:r>
          </w:p>
        </w:tc>
      </w:tr>
      <w:tr w:rsidR="008977DC" w:rsidRPr="008977DC" w:rsidTr="00AB3206">
        <w:trPr>
          <w:trHeight w:val="55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750010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Izgradnja vrtića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1.200.000,00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685.169,50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685.169,50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Zgrada dječjeg vrtića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685.169,50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0,69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Opremanje vrtića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7600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vrtića Latica Zadar</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4.800,00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760010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rada vrtića Latica Zadar</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4.800,00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4.800,00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rada vrtića Latica Zadar</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4.800,00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0,32</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004</w:t>
            </w:r>
          </w:p>
        </w:tc>
        <w:tc>
          <w:tcPr>
            <w:tcW w:w="4271" w:type="dxa"/>
            <w:gridSpan w:val="5"/>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KNJIŽNICA</w:t>
            </w:r>
          </w:p>
        </w:tc>
        <w:tc>
          <w:tcPr>
            <w:tcW w:w="1560" w:type="dxa"/>
            <w:gridSpan w:val="2"/>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656.000,00</w:t>
            </w:r>
          </w:p>
        </w:tc>
        <w:tc>
          <w:tcPr>
            <w:tcW w:w="1584" w:type="dxa"/>
            <w:gridSpan w:val="2"/>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103.467,91</w:t>
            </w:r>
          </w:p>
        </w:tc>
        <w:tc>
          <w:tcPr>
            <w:tcW w:w="823" w:type="dxa"/>
            <w:tcBorders>
              <w:top w:val="nil"/>
              <w:left w:val="nil"/>
              <w:bottom w:val="nil"/>
              <w:right w:val="single" w:sz="8" w:space="0" w:color="auto"/>
            </w:tcBorders>
            <w:shd w:val="clear" w:color="000000" w:fill="A6A6A6"/>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8300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rada Hrvatske knjižnice i čitaonice Sali</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651.000,00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100.967,91</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830010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zaposlene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295.000,00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69.216,92</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zaposlene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295.000,00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69.216,92</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Plaće zaposlenika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59.413,68</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0,24</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rashodi za zaposlene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Doprinosi na plaće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40.000,00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9.803,24</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0,25</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830020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proofErr w:type="spellStart"/>
            <w:r w:rsidRPr="008977DC">
              <w:rPr>
                <w:rFonts w:ascii="Calibri" w:eastAsia="Times New Roman" w:hAnsi="Calibri" w:cs="Calibri"/>
                <w:noProof w:val="0"/>
                <w:color w:val="000000"/>
                <w:sz w:val="20"/>
                <w:szCs w:val="20"/>
                <w:lang w:eastAsia="hr-HR"/>
              </w:rPr>
              <w:t>Rashodiu</w:t>
            </w:r>
            <w:proofErr w:type="spellEnd"/>
            <w:r w:rsidRPr="008977DC">
              <w:rPr>
                <w:rFonts w:ascii="Calibri" w:eastAsia="Times New Roman" w:hAnsi="Calibri" w:cs="Calibri"/>
                <w:noProof w:val="0"/>
                <w:color w:val="000000"/>
                <w:sz w:val="20"/>
                <w:szCs w:val="20"/>
                <w:lang w:eastAsia="hr-HR"/>
              </w:rPr>
              <w:t xml:space="preserve"> za materijal i usluge</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36.000,00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31.750,99</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0,88</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31.425,39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0,90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lastRenderedPageBreak/>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materijal i energiju</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740,53</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0,07</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Rashodi za usluge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30.174,86</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1,51</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329</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nespomenuti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510,00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325,60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343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Ostali financijski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325,60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0,33</w:t>
            </w:r>
          </w:p>
        </w:tc>
      </w:tr>
      <w:tr w:rsidR="008977DC" w:rsidRPr="008977DC" w:rsidTr="00AB3206">
        <w:trPr>
          <w:trHeight w:val="54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830010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knjiga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nabavu proizvedene dugotrajne imovine</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424</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Nabava knjiga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51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Kapitalni projekt 830020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knjižnice u Salima i Božavi</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45</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Rashodi za dodatna ulaganja na nefinancijskoj imovini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451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Uređenje knjižnice u Salima i Božavi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300.000,00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8400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Bibliobus</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840010</w:t>
            </w:r>
          </w:p>
        </w:tc>
        <w:tc>
          <w:tcPr>
            <w:tcW w:w="4271" w:type="dxa"/>
            <w:gridSpan w:val="5"/>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Sufinanciranje bibliobusa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2.500,00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323</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Usluga bibliobusa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5.000,00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2.500,00</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0,50</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RAZDJEL 005</w:t>
            </w:r>
          </w:p>
        </w:tc>
        <w:tc>
          <w:tcPr>
            <w:tcW w:w="4271" w:type="dxa"/>
            <w:gridSpan w:val="5"/>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MJESNA SAMOUPRAVA</w:t>
            </w:r>
          </w:p>
        </w:tc>
        <w:tc>
          <w:tcPr>
            <w:tcW w:w="1560" w:type="dxa"/>
            <w:gridSpan w:val="2"/>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310.000,00</w:t>
            </w:r>
          </w:p>
        </w:tc>
        <w:tc>
          <w:tcPr>
            <w:tcW w:w="1584" w:type="dxa"/>
            <w:gridSpan w:val="2"/>
            <w:tcBorders>
              <w:top w:val="nil"/>
              <w:left w:val="nil"/>
              <w:bottom w:val="nil"/>
              <w:right w:val="single" w:sz="4" w:space="0" w:color="000000"/>
            </w:tcBorders>
            <w:shd w:val="clear" w:color="000000" w:fill="A6A6A6"/>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48.628,26</w:t>
            </w:r>
          </w:p>
        </w:tc>
        <w:tc>
          <w:tcPr>
            <w:tcW w:w="823" w:type="dxa"/>
            <w:tcBorders>
              <w:top w:val="nil"/>
              <w:left w:val="nil"/>
              <w:bottom w:val="nil"/>
              <w:right w:val="single" w:sz="8" w:space="0" w:color="auto"/>
            </w:tcBorders>
            <w:shd w:val="clear" w:color="000000" w:fill="A6A6A6"/>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Program 9000</w:t>
            </w:r>
          </w:p>
        </w:tc>
        <w:tc>
          <w:tcPr>
            <w:tcW w:w="4271" w:type="dxa"/>
            <w:gridSpan w:val="5"/>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rada mjesnih odbora</w:t>
            </w:r>
          </w:p>
        </w:tc>
        <w:tc>
          <w:tcPr>
            <w:tcW w:w="1560"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310.000,00</w:t>
            </w:r>
          </w:p>
        </w:tc>
        <w:tc>
          <w:tcPr>
            <w:tcW w:w="1584" w:type="dxa"/>
            <w:gridSpan w:val="2"/>
            <w:tcBorders>
              <w:top w:val="nil"/>
              <w:left w:val="nil"/>
              <w:bottom w:val="nil"/>
              <w:right w:val="single" w:sz="4" w:space="0" w:color="000000"/>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48.628,26</w:t>
            </w:r>
          </w:p>
        </w:tc>
        <w:tc>
          <w:tcPr>
            <w:tcW w:w="823" w:type="dxa"/>
            <w:tcBorders>
              <w:top w:val="nil"/>
              <w:left w:val="nil"/>
              <w:bottom w:val="nil"/>
              <w:right w:val="single" w:sz="8" w:space="0" w:color="auto"/>
            </w:tcBorders>
            <w:shd w:val="clear" w:color="000000" w:fill="D9D9D9"/>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2267" w:type="dxa"/>
            <w:gridSpan w:val="2"/>
            <w:tcBorders>
              <w:top w:val="nil"/>
              <w:left w:val="nil"/>
              <w:bottom w:val="nil"/>
              <w:right w:val="single" w:sz="4" w:space="0" w:color="000000"/>
            </w:tcBorders>
            <w:shd w:val="clear" w:color="000000" w:fill="F2F2F2"/>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Aktivnost 900010</w:t>
            </w:r>
          </w:p>
        </w:tc>
        <w:tc>
          <w:tcPr>
            <w:tcW w:w="4271" w:type="dxa"/>
            <w:gridSpan w:val="5"/>
            <w:tcBorders>
              <w:top w:val="nil"/>
              <w:left w:val="nil"/>
              <w:bottom w:val="nil"/>
              <w:right w:val="single" w:sz="4" w:space="0" w:color="000000"/>
            </w:tcBorders>
            <w:shd w:val="clear" w:color="000000" w:fill="F2F2F2"/>
            <w:noWrap/>
            <w:vAlign w:val="center"/>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Financiranje rada mjesnih odbora</w:t>
            </w:r>
          </w:p>
        </w:tc>
        <w:tc>
          <w:tcPr>
            <w:tcW w:w="1560"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310.000,00</w:t>
            </w:r>
          </w:p>
        </w:tc>
        <w:tc>
          <w:tcPr>
            <w:tcW w:w="1584" w:type="dxa"/>
            <w:gridSpan w:val="2"/>
            <w:tcBorders>
              <w:top w:val="nil"/>
              <w:left w:val="nil"/>
              <w:bottom w:val="nil"/>
              <w:right w:val="single" w:sz="4" w:space="0" w:color="000000"/>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48.628,26</w:t>
            </w:r>
          </w:p>
        </w:tc>
        <w:tc>
          <w:tcPr>
            <w:tcW w:w="823" w:type="dxa"/>
            <w:tcBorders>
              <w:top w:val="nil"/>
              <w:left w:val="nil"/>
              <w:bottom w:val="nil"/>
              <w:right w:val="single" w:sz="8" w:space="0" w:color="auto"/>
            </w:tcBorders>
            <w:shd w:val="clear" w:color="000000" w:fill="F2F2F2"/>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Materijalni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130.000,00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38.142,17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322</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Električna energija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130.000,00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38.142,17</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0,29</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38</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color w:val="000000"/>
                <w:sz w:val="20"/>
                <w:szCs w:val="20"/>
                <w:lang w:eastAsia="hr-HR"/>
              </w:rPr>
            </w:pPr>
            <w:r w:rsidRPr="008977DC">
              <w:rPr>
                <w:rFonts w:ascii="Calibri" w:eastAsia="Times New Roman" w:hAnsi="Calibri" w:cs="Calibri"/>
                <w:b/>
                <w:bCs/>
                <w:noProof w:val="0"/>
                <w:color w:val="000000"/>
                <w:sz w:val="20"/>
                <w:szCs w:val="20"/>
                <w:lang w:eastAsia="hr-HR"/>
              </w:rPr>
              <w:t>Ostali rashodi</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180.000,00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sz w:val="20"/>
                <w:szCs w:val="20"/>
                <w:lang w:eastAsia="hr-HR"/>
              </w:rPr>
            </w:pPr>
            <w:r w:rsidRPr="008977DC">
              <w:rPr>
                <w:rFonts w:ascii="Calibri" w:eastAsia="Times New Roman" w:hAnsi="Calibri" w:cs="Calibri"/>
                <w:b/>
                <w:bCs/>
                <w:noProof w:val="0"/>
                <w:sz w:val="20"/>
                <w:szCs w:val="20"/>
                <w:lang w:eastAsia="hr-HR"/>
              </w:rPr>
              <w:t>10.486,09</w:t>
            </w:r>
          </w:p>
        </w:tc>
        <w:tc>
          <w:tcPr>
            <w:tcW w:w="823"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00"/>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381</w:t>
            </w:r>
          </w:p>
        </w:tc>
        <w:tc>
          <w:tcPr>
            <w:tcW w:w="1033" w:type="dxa"/>
            <w:tcBorders>
              <w:top w:val="nil"/>
              <w:left w:val="nil"/>
              <w:bottom w:val="nil"/>
              <w:right w:val="single" w:sz="4"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 </w:t>
            </w:r>
          </w:p>
        </w:tc>
        <w:tc>
          <w:tcPr>
            <w:tcW w:w="4271" w:type="dxa"/>
            <w:gridSpan w:val="5"/>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Tekuće donacije za rad mjesnih odbora</w:t>
            </w:r>
          </w:p>
        </w:tc>
        <w:tc>
          <w:tcPr>
            <w:tcW w:w="1560"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180.000,00</w:t>
            </w:r>
          </w:p>
        </w:tc>
        <w:tc>
          <w:tcPr>
            <w:tcW w:w="1584" w:type="dxa"/>
            <w:gridSpan w:val="2"/>
            <w:tcBorders>
              <w:top w:val="nil"/>
              <w:left w:val="nil"/>
              <w:bottom w:val="nil"/>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sz w:val="20"/>
                <w:szCs w:val="20"/>
                <w:lang w:eastAsia="hr-HR"/>
              </w:rPr>
            </w:pPr>
            <w:r w:rsidRPr="008977DC">
              <w:rPr>
                <w:rFonts w:ascii="Calibri" w:eastAsia="Times New Roman" w:hAnsi="Calibri" w:cs="Calibri"/>
                <w:noProof w:val="0"/>
                <w:sz w:val="20"/>
                <w:szCs w:val="20"/>
                <w:lang w:eastAsia="hr-HR"/>
              </w:rPr>
              <w:t>10.486,09</w:t>
            </w:r>
          </w:p>
        </w:tc>
        <w:tc>
          <w:tcPr>
            <w:tcW w:w="823" w:type="dxa"/>
            <w:tcBorders>
              <w:top w:val="nil"/>
              <w:left w:val="nil"/>
              <w:bottom w:val="single" w:sz="4"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0,06</w:t>
            </w:r>
          </w:p>
        </w:tc>
      </w:tr>
      <w:tr w:rsidR="008977DC" w:rsidRPr="008977DC" w:rsidTr="00AB3206">
        <w:trPr>
          <w:trHeight w:val="315"/>
        </w:trPr>
        <w:tc>
          <w:tcPr>
            <w:tcW w:w="266" w:type="dxa"/>
            <w:tcBorders>
              <w:top w:val="nil"/>
              <w:left w:val="nil"/>
              <w:bottom w:val="nil"/>
              <w:right w:val="single" w:sz="8" w:space="0" w:color="auto"/>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6538" w:type="dxa"/>
            <w:gridSpan w:val="7"/>
            <w:tcBorders>
              <w:top w:val="single" w:sz="4"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b/>
                <w:bCs/>
                <w:noProof w:val="0"/>
                <w:color w:val="000000"/>
                <w:sz w:val="22"/>
                <w:szCs w:val="22"/>
                <w:lang w:eastAsia="hr-HR"/>
              </w:rPr>
            </w:pPr>
            <w:r w:rsidRPr="008977DC">
              <w:rPr>
                <w:rFonts w:ascii="Calibri" w:eastAsia="Times New Roman" w:hAnsi="Calibri" w:cs="Calibri"/>
                <w:b/>
                <w:bCs/>
                <w:noProof w:val="0"/>
                <w:color w:val="000000"/>
                <w:sz w:val="22"/>
                <w:szCs w:val="22"/>
                <w:lang w:eastAsia="hr-HR"/>
              </w:rPr>
              <w:t>UKUPNO</w:t>
            </w:r>
          </w:p>
        </w:tc>
        <w:tc>
          <w:tcPr>
            <w:tcW w:w="1560"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21.272.300,00</w:t>
            </w:r>
          </w:p>
        </w:tc>
        <w:tc>
          <w:tcPr>
            <w:tcW w:w="1584"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3.208.208,13</w:t>
            </w:r>
          </w:p>
        </w:tc>
        <w:tc>
          <w:tcPr>
            <w:tcW w:w="823" w:type="dxa"/>
            <w:tcBorders>
              <w:top w:val="nil"/>
              <w:left w:val="nil"/>
              <w:bottom w:val="single" w:sz="8" w:space="0" w:color="auto"/>
              <w:right w:val="single" w:sz="8" w:space="0" w:color="auto"/>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r w:rsidRPr="008977DC">
              <w:rPr>
                <w:rFonts w:ascii="Calibri" w:eastAsia="Times New Roman" w:hAnsi="Calibri" w:cs="Calibri"/>
                <w:noProof w:val="0"/>
                <w:color w:val="000000"/>
                <w:sz w:val="20"/>
                <w:szCs w:val="20"/>
                <w:lang w:eastAsia="hr-HR"/>
              </w:rPr>
              <w:t>0,15</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right"/>
              <w:rPr>
                <w:rFonts w:ascii="Calibri" w:eastAsia="Times New Roman" w:hAnsi="Calibri" w:cs="Calibri"/>
                <w:noProof w:val="0"/>
                <w:color w:val="00000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w:t>
            </w: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76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b/>
                <w:bCs/>
                <w:noProof w:val="0"/>
                <w:sz w:val="22"/>
                <w:szCs w:val="22"/>
                <w:lang w:eastAsia="hr-HR"/>
              </w:rPr>
            </w:pPr>
            <w:r w:rsidRPr="008977DC">
              <w:rPr>
                <w:rFonts w:ascii="Calibri" w:eastAsia="Times New Roman" w:hAnsi="Calibri" w:cs="Calibri"/>
                <w:b/>
                <w:bCs/>
                <w:noProof w:val="0"/>
                <w:sz w:val="22"/>
                <w:szCs w:val="22"/>
                <w:lang w:eastAsia="hr-HR"/>
              </w:rPr>
              <w:t>3. IZVJEŠTAJ O ZADUŽIVANJU</w:t>
            </w:r>
          </w:p>
        </w:tc>
      </w:tr>
      <w:tr w:rsidR="00AB3206" w:rsidRPr="008977DC" w:rsidTr="00AB3206">
        <w:trPr>
          <w:trHeight w:val="36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sz w:val="22"/>
                <w:szCs w:val="22"/>
                <w:lang w:eastAsia="hr-HR"/>
              </w:rPr>
            </w:pPr>
          </w:p>
        </w:tc>
        <w:tc>
          <w:tcPr>
            <w:tcW w:w="1234"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2267" w:type="dxa"/>
            <w:gridSpan w:val="2"/>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DUGOROČNI KREDITI</w:t>
            </w: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87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 xml:space="preserve">U 2017. godini podignut je dugoročni investicijski kredit u iznosu od 3.000.000,00 kuna za financiranje sanacije i rekonstrukcije puta preko porta u Salima II faza. Kredit će se isplaćivati kroz 8 godina u 32  tromjesečne rate (glavnica 93.750,00 + pripadajuća kamata 2,5%). </w:t>
            </w:r>
          </w:p>
        </w:tc>
      </w:tr>
      <w:tr w:rsidR="008977DC" w:rsidRPr="008977DC" w:rsidTr="00AB3206">
        <w:trPr>
          <w:trHeight w:val="85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10505" w:type="dxa"/>
            <w:gridSpan w:val="12"/>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 xml:space="preserve">Početak plaćanja kredita je 31.12.2017. godine. Ukupno je podmireno 750.000,00 kuna te obveza na dan 30.06.2020. iznosi 2.062.500,00 kuna s pripadajućom kamatom. </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sz w:val="22"/>
                <w:szCs w:val="22"/>
                <w:lang w:eastAsia="hr-HR"/>
              </w:rPr>
            </w:pPr>
            <w:r w:rsidRPr="008977DC">
              <w:rPr>
                <w:rFonts w:ascii="Calibri" w:eastAsia="Times New Roman" w:hAnsi="Calibri" w:cs="Calibri"/>
                <w:b/>
                <w:bCs/>
                <w:noProof w:val="0"/>
                <w:sz w:val="22"/>
                <w:szCs w:val="22"/>
                <w:lang w:eastAsia="hr-HR"/>
              </w:rPr>
              <w:t>4. IZVJEŠTAJ O DANIM JAMSTVIMA I IZDACIMA PO JAMSTVIMA</w:t>
            </w:r>
          </w:p>
        </w:tc>
      </w:tr>
      <w:tr w:rsidR="008977DC" w:rsidRPr="008977DC" w:rsidTr="00AB3206">
        <w:trPr>
          <w:trHeight w:val="162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b/>
                <w:bCs/>
                <w:noProof w:val="0"/>
                <w:sz w:val="22"/>
                <w:szCs w:val="22"/>
                <w:lang w:eastAsia="hr-HR"/>
              </w:rPr>
            </w:pPr>
          </w:p>
        </w:tc>
        <w:tc>
          <w:tcPr>
            <w:tcW w:w="10505" w:type="dxa"/>
            <w:gridSpan w:val="12"/>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 xml:space="preserve">Općina Sali je u 2015. i 2016. godini bila jamac Komunalnom društvu Dugi otok i Zverinac d.o.o. Sali za kratkoročnu pozajmicu do 500.000,00 kuna za svaku godinu. Na ime jamstva Općina Sali uplatila je u 2016. godini 242.974,95 kuna. U 2017. godini na ime jamstva uplaćen je iznos od 203.866,57 kuna. Iznos nije vraćen te  stanje potraživanja za </w:t>
            </w:r>
            <w:proofErr w:type="spellStart"/>
            <w:r w:rsidRPr="008977DC">
              <w:rPr>
                <w:rFonts w:ascii="Calibri" w:eastAsia="Times New Roman" w:hAnsi="Calibri" w:cs="Calibri"/>
                <w:noProof w:val="0"/>
                <w:sz w:val="22"/>
                <w:szCs w:val="22"/>
                <w:lang w:eastAsia="hr-HR"/>
              </w:rPr>
              <w:t>jamčevne</w:t>
            </w:r>
            <w:proofErr w:type="spellEnd"/>
            <w:r w:rsidRPr="008977DC">
              <w:rPr>
                <w:rFonts w:ascii="Calibri" w:eastAsia="Times New Roman" w:hAnsi="Calibri" w:cs="Calibri"/>
                <w:noProof w:val="0"/>
                <w:sz w:val="22"/>
                <w:szCs w:val="22"/>
                <w:lang w:eastAsia="hr-HR"/>
              </w:rPr>
              <w:t xml:space="preserve"> </w:t>
            </w:r>
            <w:proofErr w:type="spellStart"/>
            <w:r w:rsidRPr="008977DC">
              <w:rPr>
                <w:rFonts w:ascii="Calibri" w:eastAsia="Times New Roman" w:hAnsi="Calibri" w:cs="Calibri"/>
                <w:noProof w:val="0"/>
                <w:sz w:val="22"/>
                <w:szCs w:val="22"/>
                <w:lang w:eastAsia="hr-HR"/>
              </w:rPr>
              <w:t>pologe</w:t>
            </w:r>
            <w:proofErr w:type="spellEnd"/>
            <w:r w:rsidRPr="008977DC">
              <w:rPr>
                <w:rFonts w:ascii="Calibri" w:eastAsia="Times New Roman" w:hAnsi="Calibri" w:cs="Calibri"/>
                <w:noProof w:val="0"/>
                <w:sz w:val="22"/>
                <w:szCs w:val="22"/>
                <w:lang w:eastAsia="hr-HR"/>
              </w:rPr>
              <w:t xml:space="preserve"> prema Komunalnom društvu Dugi otok i Zverinac 30.06.2020. godine iznosi 446.841,52 kuna.</w:t>
            </w:r>
          </w:p>
        </w:tc>
      </w:tr>
      <w:tr w:rsidR="008977DC" w:rsidRPr="008977DC" w:rsidTr="00AB3206">
        <w:trPr>
          <w:trHeight w:val="22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10505" w:type="dxa"/>
            <w:gridSpan w:val="12"/>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r w:rsidRPr="008977DC">
              <w:rPr>
                <w:rFonts w:ascii="Calibri" w:eastAsia="Times New Roman" w:hAnsi="Calibri" w:cs="Calibri"/>
                <w:b/>
                <w:bCs/>
                <w:noProof w:val="0"/>
                <w:sz w:val="22"/>
                <w:szCs w:val="22"/>
                <w:lang w:eastAsia="hr-HR"/>
              </w:rPr>
              <w:t xml:space="preserve">STANJE POTRAŽIVANJA </w:t>
            </w:r>
            <w:r w:rsidRPr="008977DC">
              <w:rPr>
                <w:rFonts w:ascii="Calibri" w:eastAsia="Times New Roman" w:hAnsi="Calibri" w:cs="Calibri"/>
                <w:noProof w:val="0"/>
                <w:sz w:val="22"/>
                <w:szCs w:val="22"/>
                <w:lang w:eastAsia="hr-HR"/>
              </w:rPr>
              <w:t>za prihode poslovanja na dan 30.06.2020. godine iznosi   2.271.436 kune.</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69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r w:rsidRPr="008977DC">
              <w:rPr>
                <w:rFonts w:ascii="Calibri" w:eastAsia="Times New Roman" w:hAnsi="Calibri" w:cs="Calibri"/>
                <w:b/>
                <w:bCs/>
                <w:noProof w:val="0"/>
                <w:sz w:val="22"/>
                <w:szCs w:val="22"/>
                <w:lang w:eastAsia="hr-HR"/>
              </w:rPr>
              <w:t xml:space="preserve">STANJE OBVEZA  </w:t>
            </w:r>
            <w:r w:rsidRPr="008977DC">
              <w:rPr>
                <w:rFonts w:ascii="Calibri" w:eastAsia="Times New Roman" w:hAnsi="Calibri" w:cs="Calibri"/>
                <w:noProof w:val="0"/>
                <w:sz w:val="22"/>
                <w:szCs w:val="22"/>
                <w:lang w:eastAsia="hr-HR"/>
              </w:rPr>
              <w:t>na dan 30.06.2020. godine iznosi  3.537.269,64 kune od čega je obveza po kreditu 2.062.500,00 kuna.</w:t>
            </w:r>
          </w:p>
        </w:tc>
      </w:tr>
      <w:tr w:rsidR="00AB3206" w:rsidRPr="008977DC" w:rsidTr="00AB3206">
        <w:trPr>
          <w:trHeight w:val="33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3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r w:rsidRPr="008977DC">
              <w:rPr>
                <w:rFonts w:ascii="Calibri" w:eastAsia="Times New Roman" w:hAnsi="Calibri" w:cs="Calibri"/>
                <w:b/>
                <w:bCs/>
                <w:noProof w:val="0"/>
                <w:sz w:val="22"/>
                <w:szCs w:val="22"/>
                <w:lang w:eastAsia="hr-HR"/>
              </w:rPr>
              <w:t xml:space="preserve">STANJE NOVČANIH SREDSTAVA </w:t>
            </w:r>
            <w:r w:rsidRPr="008977DC">
              <w:rPr>
                <w:rFonts w:ascii="Calibri" w:eastAsia="Times New Roman" w:hAnsi="Calibri" w:cs="Calibri"/>
                <w:noProof w:val="0"/>
                <w:sz w:val="22"/>
                <w:szCs w:val="22"/>
                <w:lang w:eastAsia="hr-HR"/>
              </w:rPr>
              <w:t>na 30.06.2020. godine iznosi  41.149,48 kuna.</w:t>
            </w:r>
          </w:p>
        </w:tc>
      </w:tr>
      <w:tr w:rsidR="008977DC" w:rsidRPr="008977DC" w:rsidTr="00AB3206">
        <w:trPr>
          <w:trHeight w:val="33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p>
        </w:tc>
        <w:tc>
          <w:tcPr>
            <w:tcW w:w="10505" w:type="dxa"/>
            <w:gridSpan w:val="12"/>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6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vAlign w:val="center"/>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r w:rsidRPr="008977DC">
              <w:rPr>
                <w:rFonts w:ascii="Calibri" w:eastAsia="Times New Roman" w:hAnsi="Calibri" w:cs="Calibri"/>
                <w:b/>
                <w:bCs/>
                <w:noProof w:val="0"/>
                <w:sz w:val="22"/>
                <w:szCs w:val="22"/>
                <w:lang w:eastAsia="hr-HR"/>
              </w:rPr>
              <w:t>U posebnom dijelu</w:t>
            </w:r>
            <w:r w:rsidRPr="008977DC">
              <w:rPr>
                <w:rFonts w:ascii="Calibri" w:eastAsia="Times New Roman" w:hAnsi="Calibri" w:cs="Calibri"/>
                <w:noProof w:val="0"/>
                <w:sz w:val="22"/>
                <w:szCs w:val="22"/>
                <w:lang w:eastAsia="hr-HR"/>
              </w:rPr>
              <w:t xml:space="preserve"> Polugodišnjeg izvještaja o izvršenju proračuna Općine Sali za 2020. godinu iskazano je izvršenje plana Proračuna po pojedinim programima, projektima i aktivnostima do 30.06.2020. godine.</w:t>
            </w:r>
          </w:p>
        </w:tc>
      </w:tr>
      <w:tr w:rsidR="00AB3206" w:rsidRPr="008977DC" w:rsidTr="00AB3206">
        <w:trPr>
          <w:trHeight w:val="69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b/>
                <w:bCs/>
                <w:noProof w:val="0"/>
                <w:sz w:val="22"/>
                <w:szCs w:val="22"/>
                <w:lang w:eastAsia="hr-HR"/>
              </w:rPr>
            </w:pP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4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noWrap/>
            <w:vAlign w:val="center"/>
            <w:hideMark/>
          </w:tcPr>
          <w:p w:rsidR="008977DC" w:rsidRPr="008977DC" w:rsidRDefault="008977DC" w:rsidP="008977DC">
            <w:pPr>
              <w:spacing w:line="240" w:lineRule="auto"/>
              <w:jc w:val="center"/>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Članak 2.</w:t>
            </w:r>
          </w:p>
        </w:tc>
      </w:tr>
      <w:tr w:rsidR="00AB3206" w:rsidRPr="008977DC" w:rsidTr="00AB3206">
        <w:trPr>
          <w:trHeight w:val="31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sz w:val="22"/>
                <w:szCs w:val="22"/>
                <w:lang w:eastAsia="hr-HR"/>
              </w:rPr>
            </w:pPr>
          </w:p>
        </w:tc>
        <w:tc>
          <w:tcPr>
            <w:tcW w:w="1234" w:type="dxa"/>
            <w:tcBorders>
              <w:top w:val="nil"/>
              <w:left w:val="nil"/>
              <w:bottom w:val="nil"/>
              <w:right w:val="nil"/>
            </w:tcBorders>
            <w:shd w:val="clear" w:color="auto" w:fill="auto"/>
            <w:noWrap/>
            <w:vAlign w:val="center"/>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675"/>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505" w:type="dxa"/>
            <w:gridSpan w:val="12"/>
            <w:tcBorders>
              <w:top w:val="nil"/>
              <w:left w:val="nil"/>
              <w:bottom w:val="nil"/>
              <w:right w:val="nil"/>
            </w:tcBorders>
            <w:shd w:val="clear" w:color="auto" w:fill="auto"/>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Ovaj Polugodišnji izvještaj o izvršenju proračuna stupa na snagu danom donošenja, a objaviti će se u  "Službenom glasniku Općine Sali".</w:t>
            </w: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447" w:type="dxa"/>
            <w:gridSpan w:val="3"/>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KLASA: 400-01/19-01/05</w:t>
            </w: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447" w:type="dxa"/>
            <w:gridSpan w:val="3"/>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r w:rsidRPr="008977DC">
              <w:rPr>
                <w:rFonts w:ascii="Calibri" w:eastAsia="Times New Roman" w:hAnsi="Calibri" w:cs="Calibri"/>
                <w:noProof w:val="0"/>
                <w:sz w:val="22"/>
                <w:szCs w:val="22"/>
                <w:lang w:eastAsia="hr-HR"/>
              </w:rPr>
              <w:t>URBROJ: 2198/15-01-21-3</w:t>
            </w: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sz w:val="22"/>
                <w:szCs w:val="22"/>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447" w:type="dxa"/>
            <w:gridSpan w:val="3"/>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Sali, 22. ožujka 2021.</w:t>
            </w: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ascii="Calibri" w:eastAsia="Times New Roman" w:hAnsi="Calibri" w:cs="Calibri"/>
                <w:noProof w:val="0"/>
                <w:color w:val="000000"/>
                <w:sz w:val="22"/>
                <w:szCs w:val="22"/>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2993" w:type="dxa"/>
            <w:gridSpan w:val="4"/>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Predsjednik</w:t>
            </w: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8977DC"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2993" w:type="dxa"/>
            <w:gridSpan w:val="4"/>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r w:rsidRPr="008977DC">
              <w:rPr>
                <w:rFonts w:ascii="Calibri" w:eastAsia="Times New Roman" w:hAnsi="Calibri" w:cs="Calibri"/>
                <w:noProof w:val="0"/>
                <w:color w:val="000000"/>
                <w:sz w:val="22"/>
                <w:szCs w:val="22"/>
                <w:lang w:eastAsia="hr-HR"/>
              </w:rPr>
              <w:t xml:space="preserve">Marijan Crvarić </w:t>
            </w:r>
            <w:proofErr w:type="spellStart"/>
            <w:r w:rsidRPr="008977DC">
              <w:rPr>
                <w:rFonts w:ascii="Calibri" w:eastAsia="Times New Roman" w:hAnsi="Calibri" w:cs="Calibri"/>
                <w:noProof w:val="0"/>
                <w:color w:val="000000"/>
                <w:sz w:val="22"/>
                <w:szCs w:val="22"/>
                <w:lang w:eastAsia="hr-HR"/>
              </w:rPr>
              <w:t>dipl.iur</w:t>
            </w:r>
            <w:proofErr w:type="spellEnd"/>
            <w:r w:rsidRPr="008977DC">
              <w:rPr>
                <w:rFonts w:ascii="Calibri" w:eastAsia="Times New Roman" w:hAnsi="Calibri" w:cs="Calibri"/>
                <w:noProof w:val="0"/>
                <w:color w:val="000000"/>
                <w:sz w:val="22"/>
                <w:szCs w:val="22"/>
                <w:lang w:eastAsia="hr-HR"/>
              </w:rPr>
              <w:t>.</w:t>
            </w: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center"/>
              <w:rPr>
                <w:rFonts w:ascii="Calibri" w:eastAsia="Times New Roman" w:hAnsi="Calibri" w:cs="Calibri"/>
                <w:noProof w:val="0"/>
                <w:color w:val="000000"/>
                <w:sz w:val="22"/>
                <w:szCs w:val="22"/>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r w:rsidR="00AB3206" w:rsidRPr="008977DC" w:rsidTr="00AB3206">
        <w:trPr>
          <w:trHeight w:val="300"/>
        </w:trPr>
        <w:tc>
          <w:tcPr>
            <w:tcW w:w="26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23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3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30"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9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39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71"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644"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916"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56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1022"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c>
          <w:tcPr>
            <w:tcW w:w="823" w:type="dxa"/>
            <w:tcBorders>
              <w:top w:val="nil"/>
              <w:left w:val="nil"/>
              <w:bottom w:val="nil"/>
              <w:right w:val="nil"/>
            </w:tcBorders>
            <w:shd w:val="clear" w:color="auto" w:fill="auto"/>
            <w:noWrap/>
            <w:vAlign w:val="bottom"/>
            <w:hideMark/>
          </w:tcPr>
          <w:p w:rsidR="008977DC" w:rsidRPr="008977DC" w:rsidRDefault="008977DC" w:rsidP="008977DC">
            <w:pPr>
              <w:spacing w:line="240" w:lineRule="auto"/>
              <w:jc w:val="left"/>
              <w:rPr>
                <w:rFonts w:eastAsia="Times New Roman"/>
                <w:noProof w:val="0"/>
                <w:sz w:val="20"/>
                <w:szCs w:val="20"/>
                <w:lang w:eastAsia="hr-HR"/>
              </w:rPr>
            </w:pPr>
          </w:p>
        </w:tc>
      </w:tr>
    </w:tbl>
    <w:p w:rsidR="00C74F7E" w:rsidRPr="00AC478E" w:rsidRDefault="008977DC" w:rsidP="00C74F7E">
      <w:pPr>
        <w:rPr>
          <w:rFonts w:ascii="Arial" w:hAnsi="Arial" w:cs="Arial"/>
        </w:rPr>
      </w:pPr>
      <w:r>
        <w:rPr>
          <w:rFonts w:ascii="Arial" w:hAnsi="Arial" w:cs="Arial"/>
        </w:rPr>
        <w:fldChar w:fldCharType="end"/>
      </w:r>
    </w:p>
    <w:p w:rsidR="00C74F7E" w:rsidRPr="00F84EC0" w:rsidRDefault="00C74F7E" w:rsidP="00C74F7E"/>
    <w:p w:rsidR="00C74F7E" w:rsidRDefault="00C74F7E" w:rsidP="00C74F7E"/>
    <w:p w:rsidR="00C74F7E" w:rsidRPr="00F84EC0" w:rsidRDefault="00C74F7E" w:rsidP="00C74F7E"/>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F97346" w:rsidRDefault="00F97346" w:rsidP="00C86563">
      <w:pPr>
        <w:rPr>
          <w:rFonts w:asciiTheme="minorHAnsi" w:eastAsiaTheme="minorHAnsi" w:hAnsiTheme="minorHAnsi" w:cstheme="minorBidi"/>
          <w:noProof w:val="0"/>
          <w:sz w:val="22"/>
          <w:szCs w:val="22"/>
        </w:rPr>
      </w:pPr>
      <w:r>
        <w:fldChar w:fldCharType="begin"/>
      </w:r>
      <w:r>
        <w:instrText xml:space="preserve"> LINK </w:instrText>
      </w:r>
      <w:r w:rsidR="00C92D3D">
        <w:instrText xml:space="preserve">Excel.Sheet.12 "C:\\Users\\Korisnik\\Documents\\PRORAČUN\\Godišnji izvještaj o izvršenju Proračuna Općine Sali za 2020..xlsx" List1!R1C1:R701C13 </w:instrText>
      </w:r>
      <w:r>
        <w:instrText xml:space="preserve">\a \f 4 \h </w:instrText>
      </w:r>
      <w:r>
        <w:fldChar w:fldCharType="separate"/>
      </w:r>
    </w:p>
    <w:tbl>
      <w:tblPr>
        <w:tblW w:w="10771" w:type="dxa"/>
        <w:tblLook w:val="04A0" w:firstRow="1" w:lastRow="0" w:firstColumn="1" w:lastColumn="0" w:noHBand="0" w:noVBand="1"/>
      </w:tblPr>
      <w:tblGrid>
        <w:gridCol w:w="267"/>
        <w:gridCol w:w="998"/>
        <w:gridCol w:w="1014"/>
        <w:gridCol w:w="1133"/>
        <w:gridCol w:w="921"/>
        <w:gridCol w:w="1114"/>
        <w:gridCol w:w="420"/>
        <w:gridCol w:w="1101"/>
        <w:gridCol w:w="498"/>
        <w:gridCol w:w="1041"/>
        <w:gridCol w:w="358"/>
        <w:gridCol w:w="1027"/>
        <w:gridCol w:w="879"/>
      </w:tblGrid>
      <w:tr w:rsidR="00F97346" w:rsidRPr="00F97346" w:rsidTr="00D92255">
        <w:trPr>
          <w:trHeight w:val="300"/>
        </w:trPr>
        <w:tc>
          <w:tcPr>
            <w:tcW w:w="267"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lang w:eastAsia="hr-HR"/>
              </w:rPr>
            </w:pPr>
          </w:p>
        </w:tc>
        <w:tc>
          <w:tcPr>
            <w:tcW w:w="10504" w:type="dxa"/>
            <w:gridSpan w:val="12"/>
            <w:vMerge w:val="restart"/>
            <w:tcBorders>
              <w:top w:val="nil"/>
              <w:left w:val="nil"/>
              <w:bottom w:val="nil"/>
              <w:right w:val="nil"/>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Temeljem članka 110. Zakona o proračunu (Narodne novine broj 87/08, 136/12 i 15/15) te članka 30. Statuta Općine Sali (Službeni glasnik Općine Sali broj 2/2016 - pročišćeni tekst) Općinsko vijeće Opć</w:t>
            </w:r>
            <w:r w:rsidR="00BD3876">
              <w:rPr>
                <w:rFonts w:ascii="Calibri" w:eastAsia="Times New Roman" w:hAnsi="Calibri" w:cs="Calibri"/>
                <w:noProof w:val="0"/>
                <w:color w:val="000000"/>
                <w:sz w:val="22"/>
                <w:szCs w:val="22"/>
                <w:lang w:eastAsia="hr-HR"/>
              </w:rPr>
              <w:t xml:space="preserve">ine Sali </w:t>
            </w:r>
            <w:r w:rsidRPr="00F97346">
              <w:rPr>
                <w:rFonts w:ascii="Calibri" w:eastAsia="Times New Roman" w:hAnsi="Calibri" w:cs="Calibri"/>
                <w:noProof w:val="0"/>
                <w:color w:val="000000"/>
                <w:sz w:val="22"/>
                <w:szCs w:val="22"/>
                <w:lang w:eastAsia="hr-HR"/>
              </w:rPr>
              <w:t>na svojoj  25.  sjednici održanoj dana 22. ožujka 2021. godine donijelo je</w:t>
            </w:r>
          </w:p>
        </w:tc>
      </w:tr>
      <w:tr w:rsidR="00F97346" w:rsidRPr="00F97346" w:rsidTr="00D92255">
        <w:trPr>
          <w:trHeight w:val="66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2"/>
                <w:szCs w:val="22"/>
                <w:lang w:eastAsia="hr-HR"/>
              </w:rPr>
            </w:pPr>
          </w:p>
        </w:tc>
        <w:tc>
          <w:tcPr>
            <w:tcW w:w="10504" w:type="dxa"/>
            <w:gridSpan w:val="12"/>
            <w:vMerge/>
            <w:tcBorders>
              <w:top w:val="nil"/>
              <w:left w:val="nil"/>
              <w:bottom w:val="nil"/>
              <w:right w:val="nil"/>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7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8"/>
                <w:szCs w:val="28"/>
                <w:lang w:eastAsia="hr-HR"/>
              </w:rPr>
            </w:pPr>
            <w:r w:rsidRPr="00F97346">
              <w:rPr>
                <w:rFonts w:ascii="Calibri" w:eastAsia="Times New Roman" w:hAnsi="Calibri" w:cs="Calibri"/>
                <w:b/>
                <w:bCs/>
                <w:noProof w:val="0"/>
                <w:color w:val="000000"/>
                <w:sz w:val="28"/>
                <w:szCs w:val="28"/>
                <w:lang w:eastAsia="hr-HR"/>
              </w:rPr>
              <w:t>GODIŠNJI  IZVJEŠTAJ O IZVRŠENJU PRORAČUNA OPĆINE SALI ZA 2020. GODINU</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8"/>
                <w:szCs w:val="28"/>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1. OPĆI DIO</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2"/>
                <w:szCs w:val="22"/>
                <w:lang w:eastAsia="hr-HR"/>
              </w:rPr>
            </w:pP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Članak 1.</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2"/>
                <w:szCs w:val="22"/>
                <w:lang w:eastAsia="hr-HR"/>
              </w:rPr>
            </w:pPr>
          </w:p>
        </w:tc>
        <w:tc>
          <w:tcPr>
            <w:tcW w:w="8240" w:type="dxa"/>
            <w:gridSpan w:val="9"/>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Godišnji  izvještaj o izvršenju proračuna Općine Sali za 2020. godinu sastoji se od:</w:t>
            </w: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2"/>
                <w:szCs w:val="22"/>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7199" w:type="dxa"/>
            <w:gridSpan w:val="8"/>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A. RAČUN PRIHODA I RASHODA    </w:t>
            </w: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66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single" w:sz="8"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1599" w:type="dxa"/>
            <w:gridSpan w:val="2"/>
            <w:tcBorders>
              <w:top w:val="single" w:sz="8" w:space="0" w:color="auto"/>
              <w:left w:val="nil"/>
              <w:bottom w:val="single" w:sz="8" w:space="0" w:color="auto"/>
              <w:right w:val="nil"/>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Izvršenje 2019.</w:t>
            </w:r>
          </w:p>
        </w:tc>
        <w:tc>
          <w:tcPr>
            <w:tcW w:w="1399"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Plan 2020.</w:t>
            </w:r>
          </w:p>
        </w:tc>
        <w:tc>
          <w:tcPr>
            <w:tcW w:w="1906" w:type="dxa"/>
            <w:gridSpan w:val="2"/>
            <w:tcBorders>
              <w:top w:val="single" w:sz="8" w:space="0" w:color="auto"/>
              <w:left w:val="nil"/>
              <w:bottom w:val="single" w:sz="8" w:space="0" w:color="auto"/>
              <w:right w:val="single" w:sz="8"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Izvršenje 2020.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single" w:sz="8"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poslovanja</w:t>
            </w:r>
          </w:p>
        </w:tc>
        <w:tc>
          <w:tcPr>
            <w:tcW w:w="1599" w:type="dxa"/>
            <w:gridSpan w:val="2"/>
            <w:tcBorders>
              <w:top w:val="single" w:sz="8"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8.649.995,17</w:t>
            </w:r>
          </w:p>
        </w:tc>
        <w:tc>
          <w:tcPr>
            <w:tcW w:w="1399" w:type="dxa"/>
            <w:gridSpan w:val="2"/>
            <w:tcBorders>
              <w:top w:val="single" w:sz="8"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11.734.698,75</w:t>
            </w:r>
          </w:p>
        </w:tc>
        <w:tc>
          <w:tcPr>
            <w:tcW w:w="1906" w:type="dxa"/>
            <w:gridSpan w:val="2"/>
            <w:tcBorders>
              <w:top w:val="single" w:sz="8" w:space="0" w:color="auto"/>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7.255.938,78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prodaje nefinancijske imovine</w:t>
            </w:r>
          </w:p>
        </w:tc>
        <w:tc>
          <w:tcPr>
            <w:tcW w:w="15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7.749,00</w:t>
            </w:r>
          </w:p>
        </w:tc>
        <w:tc>
          <w:tcPr>
            <w:tcW w:w="13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180.000,00</w:t>
            </w:r>
          </w:p>
        </w:tc>
        <w:tc>
          <w:tcPr>
            <w:tcW w:w="1906" w:type="dxa"/>
            <w:gridSpan w:val="2"/>
            <w:tcBorders>
              <w:top w:val="nil"/>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8.155,50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i/>
                <w:iCs/>
                <w:noProof w:val="0"/>
                <w:color w:val="000000"/>
                <w:sz w:val="20"/>
                <w:szCs w:val="20"/>
                <w:lang w:eastAsia="hr-HR"/>
              </w:rPr>
            </w:pPr>
            <w:r w:rsidRPr="00F97346">
              <w:rPr>
                <w:rFonts w:ascii="Calibri" w:eastAsia="Times New Roman" w:hAnsi="Calibri" w:cs="Calibri"/>
                <w:i/>
                <w:iCs/>
                <w:noProof w:val="0"/>
                <w:color w:val="000000"/>
                <w:sz w:val="20"/>
                <w:szCs w:val="20"/>
                <w:lang w:eastAsia="hr-HR"/>
              </w:rPr>
              <w:t>Ukupni prihodi</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8.657.744,17</w:t>
            </w:r>
          </w:p>
        </w:tc>
        <w:tc>
          <w:tcPr>
            <w:tcW w:w="13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11.914.698,75</w:t>
            </w:r>
          </w:p>
        </w:tc>
        <w:tc>
          <w:tcPr>
            <w:tcW w:w="190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7.264.094,28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0504" w:type="dxa"/>
            <w:gridSpan w:val="12"/>
            <w:tcBorders>
              <w:top w:val="single" w:sz="4" w:space="0" w:color="auto"/>
              <w:left w:val="nil"/>
              <w:bottom w:val="single" w:sz="4" w:space="0" w:color="auto"/>
              <w:right w:val="single" w:sz="8" w:space="0" w:color="000000"/>
            </w:tcBorders>
            <w:shd w:val="clear" w:color="000000" w:fill="E7E6E6"/>
            <w:noWrap/>
            <w:vAlign w:val="bottom"/>
            <w:hideMark/>
          </w:tcPr>
          <w:p w:rsidR="00F97346" w:rsidRPr="00F97346" w:rsidRDefault="00F97346" w:rsidP="00F97346">
            <w:pPr>
              <w:spacing w:line="240" w:lineRule="auto"/>
              <w:jc w:val="center"/>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poslovanja</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7.327.296,04</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8.313.800,00</w:t>
            </w:r>
          </w:p>
        </w:tc>
        <w:tc>
          <w:tcPr>
            <w:tcW w:w="1906" w:type="dxa"/>
            <w:gridSpan w:val="2"/>
            <w:tcBorders>
              <w:top w:val="nil"/>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5.402.349,13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nabavu nefinancijske imovine</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2.560.953,72</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2.332.000,00</w:t>
            </w:r>
          </w:p>
        </w:tc>
        <w:tc>
          <w:tcPr>
            <w:tcW w:w="1906" w:type="dxa"/>
            <w:gridSpan w:val="2"/>
            <w:tcBorders>
              <w:top w:val="nil"/>
              <w:left w:val="nil"/>
              <w:bottom w:val="single" w:sz="4" w:space="0" w:color="auto"/>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1.865.325,62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i/>
                <w:iCs/>
                <w:noProof w:val="0"/>
                <w:color w:val="000000"/>
                <w:sz w:val="20"/>
                <w:szCs w:val="20"/>
                <w:lang w:eastAsia="hr-HR"/>
              </w:rPr>
            </w:pPr>
            <w:r w:rsidRPr="00F97346">
              <w:rPr>
                <w:rFonts w:ascii="Calibri" w:eastAsia="Times New Roman" w:hAnsi="Calibri" w:cs="Calibri"/>
                <w:i/>
                <w:iCs/>
                <w:noProof w:val="0"/>
                <w:color w:val="000000"/>
                <w:sz w:val="20"/>
                <w:szCs w:val="20"/>
                <w:lang w:eastAsia="hr-HR"/>
              </w:rPr>
              <w:t>Ukupno rashodi</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9.888.249,76</w:t>
            </w:r>
          </w:p>
        </w:tc>
        <w:tc>
          <w:tcPr>
            <w:tcW w:w="13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10.645.800,00</w:t>
            </w:r>
          </w:p>
        </w:tc>
        <w:tc>
          <w:tcPr>
            <w:tcW w:w="1906" w:type="dxa"/>
            <w:gridSpan w:val="2"/>
            <w:tcBorders>
              <w:top w:val="nil"/>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7.267.674,75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0504" w:type="dxa"/>
            <w:gridSpan w:val="12"/>
            <w:tcBorders>
              <w:top w:val="single" w:sz="4" w:space="0" w:color="auto"/>
              <w:left w:val="nil"/>
              <w:bottom w:val="single" w:sz="4" w:space="0" w:color="auto"/>
              <w:right w:val="single" w:sz="8" w:space="0" w:color="000000"/>
            </w:tcBorders>
            <w:shd w:val="clear" w:color="000000" w:fill="E7E6E6"/>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F97346" w:rsidRPr="00F97346" w:rsidTr="00D92255">
        <w:trPr>
          <w:trHeight w:val="31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single" w:sz="4" w:space="0" w:color="auto"/>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RAZLIKA VIŠAK/MANJAK</w:t>
            </w:r>
          </w:p>
        </w:tc>
        <w:tc>
          <w:tcPr>
            <w:tcW w:w="1599" w:type="dxa"/>
            <w:gridSpan w:val="2"/>
            <w:tcBorders>
              <w:top w:val="single" w:sz="4" w:space="0" w:color="auto"/>
              <w:left w:val="single" w:sz="4" w:space="0" w:color="auto"/>
              <w:bottom w:val="single" w:sz="8" w:space="0" w:color="auto"/>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FF0000"/>
                <w:sz w:val="20"/>
                <w:szCs w:val="20"/>
                <w:lang w:eastAsia="hr-HR"/>
              </w:rPr>
            </w:pPr>
            <w:r w:rsidRPr="00F97346">
              <w:rPr>
                <w:rFonts w:ascii="Calibri" w:eastAsia="Times New Roman" w:hAnsi="Calibri" w:cs="Calibri"/>
                <w:noProof w:val="0"/>
                <w:color w:val="FF0000"/>
                <w:sz w:val="20"/>
                <w:szCs w:val="20"/>
                <w:lang w:eastAsia="hr-HR"/>
              </w:rPr>
              <w:t xml:space="preserve">-1.230.505,59 </w:t>
            </w:r>
          </w:p>
        </w:tc>
        <w:tc>
          <w:tcPr>
            <w:tcW w:w="1399" w:type="dxa"/>
            <w:gridSpan w:val="2"/>
            <w:tcBorders>
              <w:top w:val="single" w:sz="4" w:space="0" w:color="auto"/>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1.268.898,75 </w:t>
            </w:r>
          </w:p>
        </w:tc>
        <w:tc>
          <w:tcPr>
            <w:tcW w:w="1906"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FF0000"/>
                <w:sz w:val="20"/>
                <w:szCs w:val="20"/>
                <w:lang w:eastAsia="hr-HR"/>
              </w:rPr>
              <w:t xml:space="preserve">-3.580,47 </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6701" w:type="dxa"/>
            <w:gridSpan w:val="7"/>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RASPOLOŽIVA SREDSTVA IZ PRETHODNIH GODINA    </w:t>
            </w: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5180" w:type="dxa"/>
            <w:gridSpan w:val="5"/>
            <w:tcBorders>
              <w:top w:val="single" w:sz="8" w:space="0" w:color="auto"/>
              <w:left w:val="single" w:sz="8" w:space="0" w:color="auto"/>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Ukupan donos viška/manjka iz prethodnih godina</w:t>
            </w:r>
          </w:p>
        </w:tc>
        <w:tc>
          <w:tcPr>
            <w:tcW w:w="420" w:type="dxa"/>
            <w:tcBorders>
              <w:top w:val="single" w:sz="8" w:space="0" w:color="auto"/>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599" w:type="dxa"/>
            <w:gridSpan w:val="2"/>
            <w:tcBorders>
              <w:top w:val="single" w:sz="8"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xml:space="preserve">279.073,84 </w:t>
            </w:r>
          </w:p>
        </w:tc>
        <w:tc>
          <w:tcPr>
            <w:tcW w:w="1399" w:type="dxa"/>
            <w:gridSpan w:val="2"/>
            <w:tcBorders>
              <w:top w:val="single" w:sz="8"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w:t>
            </w:r>
          </w:p>
        </w:tc>
        <w:tc>
          <w:tcPr>
            <w:tcW w:w="1906" w:type="dxa"/>
            <w:gridSpan w:val="2"/>
            <w:tcBorders>
              <w:top w:val="single" w:sz="8" w:space="0" w:color="auto"/>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5B9BD5"/>
                <w:sz w:val="22"/>
                <w:szCs w:val="22"/>
                <w:lang w:eastAsia="hr-HR"/>
              </w:rPr>
            </w:pPr>
            <w:r w:rsidRPr="00F97346">
              <w:rPr>
                <w:rFonts w:ascii="Calibri" w:eastAsia="Times New Roman" w:hAnsi="Calibri" w:cs="Calibri"/>
                <w:noProof w:val="0"/>
                <w:color w:val="FF0000"/>
                <w:sz w:val="22"/>
                <w:szCs w:val="22"/>
                <w:lang w:eastAsia="hr-HR"/>
              </w:rPr>
              <w:t xml:space="preserve">-1.326.431,75 </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5B9BD5"/>
                <w:sz w:val="22"/>
                <w:szCs w:val="22"/>
                <w:lang w:eastAsia="hr-HR"/>
              </w:rPr>
            </w:pPr>
          </w:p>
        </w:tc>
        <w:tc>
          <w:tcPr>
            <w:tcW w:w="5600" w:type="dxa"/>
            <w:gridSpan w:val="6"/>
            <w:tcBorders>
              <w:top w:val="nil"/>
              <w:left w:val="single" w:sz="8" w:space="0" w:color="auto"/>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Dio koji će se rasporediti/pokriti u razdoblju</w:t>
            </w:r>
          </w:p>
        </w:tc>
        <w:tc>
          <w:tcPr>
            <w:tcW w:w="1599" w:type="dxa"/>
            <w:gridSpan w:val="2"/>
            <w:tcBorders>
              <w:top w:val="nil"/>
              <w:left w:val="single" w:sz="4" w:space="0" w:color="auto"/>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w:t>
            </w:r>
          </w:p>
        </w:tc>
        <w:tc>
          <w:tcPr>
            <w:tcW w:w="1399" w:type="dxa"/>
            <w:gridSpan w:val="2"/>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-1.293.898,75</w:t>
            </w:r>
          </w:p>
        </w:tc>
        <w:tc>
          <w:tcPr>
            <w:tcW w:w="1906" w:type="dxa"/>
            <w:gridSpan w:val="2"/>
            <w:tcBorders>
              <w:top w:val="nil"/>
              <w:left w:val="nil"/>
              <w:bottom w:val="single" w:sz="8" w:space="0" w:color="auto"/>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0,00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3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5600" w:type="dxa"/>
            <w:gridSpan w:val="6"/>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B. RAČUN FINANCIRANJA    </w:t>
            </w:r>
          </w:p>
        </w:tc>
        <w:tc>
          <w:tcPr>
            <w:tcW w:w="1599"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399"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1906"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r>
      <w:tr w:rsidR="00F9734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5600"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599"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Izvršenje 2019.</w:t>
            </w:r>
          </w:p>
        </w:tc>
        <w:tc>
          <w:tcPr>
            <w:tcW w:w="1399" w:type="dxa"/>
            <w:gridSpan w:val="2"/>
            <w:tcBorders>
              <w:top w:val="single" w:sz="8"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Plan 2020.</w:t>
            </w:r>
          </w:p>
        </w:tc>
        <w:tc>
          <w:tcPr>
            <w:tcW w:w="1906" w:type="dxa"/>
            <w:gridSpan w:val="2"/>
            <w:tcBorders>
              <w:top w:val="single" w:sz="8" w:space="0" w:color="auto"/>
              <w:left w:val="nil"/>
              <w:bottom w:val="single" w:sz="4" w:space="0" w:color="auto"/>
              <w:right w:val="single" w:sz="8"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Izvršenje 2020.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p>
        </w:tc>
        <w:tc>
          <w:tcPr>
            <w:tcW w:w="5600" w:type="dxa"/>
            <w:gridSpan w:val="6"/>
            <w:tcBorders>
              <w:top w:val="nil"/>
              <w:left w:val="single" w:sz="8" w:space="0" w:color="auto"/>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Primici od financijske imovine i zaduživanja</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900.000,00</w:t>
            </w:r>
          </w:p>
        </w:tc>
        <w:tc>
          <w:tcPr>
            <w:tcW w:w="1906" w:type="dxa"/>
            <w:gridSpan w:val="2"/>
            <w:tcBorders>
              <w:top w:val="nil"/>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464.097,58 </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p>
        </w:tc>
        <w:tc>
          <w:tcPr>
            <w:tcW w:w="5600" w:type="dxa"/>
            <w:gridSpan w:val="6"/>
            <w:tcBorders>
              <w:top w:val="nil"/>
              <w:left w:val="single" w:sz="8" w:space="0" w:color="auto"/>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Izdaci za financijsku imovinu i otplate zajmova</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875.000,00</w:t>
            </w:r>
          </w:p>
        </w:tc>
        <w:tc>
          <w:tcPr>
            <w:tcW w:w="1906" w:type="dxa"/>
            <w:gridSpan w:val="2"/>
            <w:tcBorders>
              <w:top w:val="nil"/>
              <w:left w:val="nil"/>
              <w:bottom w:val="nil"/>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600.046,02 </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tcBorders>
              <w:top w:val="single" w:sz="4" w:space="0" w:color="auto"/>
              <w:left w:val="nil"/>
              <w:bottom w:val="single" w:sz="4"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i/>
                <w:iCs/>
                <w:noProof w:val="0"/>
                <w:color w:val="000000"/>
                <w:sz w:val="20"/>
                <w:szCs w:val="20"/>
                <w:lang w:eastAsia="hr-HR"/>
              </w:rPr>
            </w:pPr>
            <w:r w:rsidRPr="00F97346">
              <w:rPr>
                <w:rFonts w:ascii="Calibri" w:eastAsia="Times New Roman" w:hAnsi="Calibri" w:cs="Calibri"/>
                <w:i/>
                <w:iCs/>
                <w:noProof w:val="0"/>
                <w:color w:val="000000"/>
                <w:sz w:val="20"/>
                <w:szCs w:val="20"/>
                <w:lang w:eastAsia="hr-HR"/>
              </w:rPr>
              <w:t>Neto financiranje</w:t>
            </w:r>
          </w:p>
        </w:tc>
        <w:tc>
          <w:tcPr>
            <w:tcW w:w="159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color w:val="FF0000"/>
                <w:sz w:val="20"/>
                <w:szCs w:val="20"/>
                <w:lang w:eastAsia="hr-HR"/>
              </w:rPr>
              <w:t xml:space="preserve">-375.000,00 </w:t>
            </w:r>
          </w:p>
        </w:tc>
        <w:tc>
          <w:tcPr>
            <w:tcW w:w="1399" w:type="dxa"/>
            <w:gridSpan w:val="2"/>
            <w:tcBorders>
              <w:top w:val="single" w:sz="4" w:space="0" w:color="auto"/>
              <w:left w:val="nil"/>
              <w:bottom w:val="single" w:sz="4" w:space="0" w:color="auto"/>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25.000,00 </w:t>
            </w:r>
          </w:p>
        </w:tc>
        <w:tc>
          <w:tcPr>
            <w:tcW w:w="1906"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color w:val="FF0000"/>
                <w:sz w:val="20"/>
                <w:szCs w:val="20"/>
                <w:lang w:eastAsia="hr-HR"/>
              </w:rPr>
              <w:t xml:space="preserve">-135.948,44 </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p>
        </w:tc>
        <w:tc>
          <w:tcPr>
            <w:tcW w:w="998" w:type="dxa"/>
            <w:tcBorders>
              <w:top w:val="nil"/>
              <w:left w:val="single" w:sz="8" w:space="0" w:color="auto"/>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14"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921"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14"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20" w:type="dxa"/>
            <w:tcBorders>
              <w:top w:val="nil"/>
              <w:left w:val="nil"/>
              <w:bottom w:val="single" w:sz="4" w:space="0" w:color="auto"/>
              <w:right w:val="single" w:sz="4" w:space="0" w:color="auto"/>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01"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98" w:type="dxa"/>
            <w:tcBorders>
              <w:top w:val="nil"/>
              <w:left w:val="nil"/>
              <w:bottom w:val="single" w:sz="4" w:space="0" w:color="auto"/>
              <w:right w:val="single" w:sz="4" w:space="0" w:color="auto"/>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41"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8" w:type="dxa"/>
            <w:tcBorders>
              <w:top w:val="nil"/>
              <w:left w:val="nil"/>
              <w:bottom w:val="single" w:sz="4" w:space="0" w:color="auto"/>
              <w:right w:val="single" w:sz="4" w:space="0" w:color="auto"/>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27" w:type="dxa"/>
            <w:tcBorders>
              <w:top w:val="nil"/>
              <w:left w:val="nil"/>
              <w:bottom w:val="single" w:sz="4" w:space="0" w:color="auto"/>
              <w:right w:val="nil"/>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879" w:type="dxa"/>
            <w:tcBorders>
              <w:top w:val="nil"/>
              <w:left w:val="nil"/>
              <w:bottom w:val="single" w:sz="4" w:space="0" w:color="auto"/>
              <w:right w:val="single" w:sz="8" w:space="0" w:color="auto"/>
            </w:tcBorders>
            <w:shd w:val="clear" w:color="000000" w:fill="E7E6E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vMerge w:val="restart"/>
            <w:tcBorders>
              <w:top w:val="single" w:sz="4" w:space="0" w:color="auto"/>
              <w:left w:val="nil"/>
              <w:bottom w:val="single" w:sz="8" w:space="0" w:color="000000"/>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i/>
                <w:iCs/>
                <w:noProof w:val="0"/>
                <w:color w:val="000000"/>
                <w:sz w:val="20"/>
                <w:szCs w:val="20"/>
                <w:lang w:eastAsia="hr-HR"/>
              </w:rPr>
            </w:pPr>
            <w:r w:rsidRPr="00F97346">
              <w:rPr>
                <w:rFonts w:ascii="Calibri" w:eastAsia="Times New Roman" w:hAnsi="Calibri" w:cs="Calibri"/>
                <w:i/>
                <w:iCs/>
                <w:noProof w:val="0"/>
                <w:color w:val="000000"/>
                <w:sz w:val="20"/>
                <w:szCs w:val="20"/>
                <w:lang w:eastAsia="hr-HR"/>
              </w:rPr>
              <w:t>Višak/</w:t>
            </w:r>
            <w:proofErr w:type="spellStart"/>
            <w:r w:rsidRPr="00F97346">
              <w:rPr>
                <w:rFonts w:ascii="Calibri" w:eastAsia="Times New Roman" w:hAnsi="Calibri" w:cs="Calibri"/>
                <w:i/>
                <w:iCs/>
                <w:noProof w:val="0"/>
                <w:color w:val="000000"/>
                <w:sz w:val="20"/>
                <w:szCs w:val="20"/>
                <w:lang w:eastAsia="hr-HR"/>
              </w:rPr>
              <w:t>manjak+neto</w:t>
            </w:r>
            <w:proofErr w:type="spellEnd"/>
            <w:r w:rsidRPr="00F97346">
              <w:rPr>
                <w:rFonts w:ascii="Calibri" w:eastAsia="Times New Roman" w:hAnsi="Calibri" w:cs="Calibri"/>
                <w:i/>
                <w:iCs/>
                <w:noProof w:val="0"/>
                <w:color w:val="000000"/>
                <w:sz w:val="20"/>
                <w:szCs w:val="20"/>
                <w:lang w:eastAsia="hr-HR"/>
              </w:rPr>
              <w:t xml:space="preserve"> </w:t>
            </w:r>
            <w:proofErr w:type="spellStart"/>
            <w:r w:rsidRPr="00F97346">
              <w:rPr>
                <w:rFonts w:ascii="Calibri" w:eastAsia="Times New Roman" w:hAnsi="Calibri" w:cs="Calibri"/>
                <w:i/>
                <w:iCs/>
                <w:noProof w:val="0"/>
                <w:color w:val="000000"/>
                <w:sz w:val="20"/>
                <w:szCs w:val="20"/>
                <w:lang w:eastAsia="hr-HR"/>
              </w:rPr>
              <w:t>financiranje+rasoloživa</w:t>
            </w:r>
            <w:proofErr w:type="spellEnd"/>
            <w:r w:rsidRPr="00F97346">
              <w:rPr>
                <w:rFonts w:ascii="Calibri" w:eastAsia="Times New Roman" w:hAnsi="Calibri" w:cs="Calibri"/>
                <w:i/>
                <w:iCs/>
                <w:noProof w:val="0"/>
                <w:color w:val="000000"/>
                <w:sz w:val="20"/>
                <w:szCs w:val="20"/>
                <w:lang w:eastAsia="hr-HR"/>
              </w:rPr>
              <w:t xml:space="preserve"> sredstva iz prethodnih godina</w:t>
            </w:r>
          </w:p>
        </w:tc>
        <w:tc>
          <w:tcPr>
            <w:tcW w:w="1599"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FF0000"/>
                <w:sz w:val="20"/>
                <w:szCs w:val="20"/>
                <w:lang w:eastAsia="hr-HR"/>
              </w:rPr>
            </w:pPr>
            <w:r w:rsidRPr="00F97346">
              <w:rPr>
                <w:rFonts w:ascii="Calibri" w:eastAsia="Times New Roman" w:hAnsi="Calibri" w:cs="Calibri"/>
                <w:noProof w:val="0"/>
                <w:color w:val="FF0000"/>
                <w:sz w:val="20"/>
                <w:szCs w:val="20"/>
                <w:lang w:eastAsia="hr-HR"/>
              </w:rPr>
              <w:t>-1.326.431,75</w:t>
            </w:r>
          </w:p>
        </w:tc>
        <w:tc>
          <w:tcPr>
            <w:tcW w:w="1399"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1.293.898,75 </w:t>
            </w:r>
          </w:p>
        </w:tc>
        <w:tc>
          <w:tcPr>
            <w:tcW w:w="1906" w:type="dxa"/>
            <w:gridSpan w:val="2"/>
            <w:vMerge w:val="restart"/>
            <w:tcBorders>
              <w:top w:val="single" w:sz="4" w:space="0" w:color="auto"/>
              <w:left w:val="nil"/>
              <w:bottom w:val="single" w:sz="8" w:space="0" w:color="000000"/>
              <w:right w:val="single" w:sz="8"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FF0000"/>
                <w:sz w:val="20"/>
                <w:szCs w:val="20"/>
                <w:lang w:eastAsia="hr-HR"/>
              </w:rPr>
              <w:t xml:space="preserve">-1.465.960,66 </w:t>
            </w:r>
          </w:p>
        </w:tc>
      </w:tr>
      <w:tr w:rsidR="00F97346" w:rsidRPr="00F97346" w:rsidTr="00D92255">
        <w:trPr>
          <w:trHeight w:val="31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5600" w:type="dxa"/>
            <w:gridSpan w:val="6"/>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i/>
                <w:iCs/>
                <w:noProof w:val="0"/>
                <w:color w:val="000000"/>
                <w:sz w:val="20"/>
                <w:szCs w:val="20"/>
                <w:lang w:eastAsia="hr-HR"/>
              </w:rPr>
            </w:pPr>
          </w:p>
        </w:tc>
        <w:tc>
          <w:tcPr>
            <w:tcW w:w="1599" w:type="dxa"/>
            <w:gridSpan w:val="2"/>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FF0000"/>
                <w:sz w:val="20"/>
                <w:szCs w:val="20"/>
                <w:lang w:eastAsia="hr-HR"/>
              </w:rPr>
            </w:pPr>
          </w:p>
        </w:tc>
        <w:tc>
          <w:tcPr>
            <w:tcW w:w="1399" w:type="dxa"/>
            <w:gridSpan w:val="2"/>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906" w:type="dxa"/>
            <w:gridSpan w:val="2"/>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4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PRIHODI PO EKONOMSKOJ KLASIFIKACIJI     </w:t>
            </w:r>
          </w:p>
        </w:tc>
      </w:tr>
      <w:tr w:rsidR="00BD387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906"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998" w:type="dxa"/>
            <w:tcBorders>
              <w:top w:val="single" w:sz="8" w:space="0" w:color="auto"/>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w:t>
            </w:r>
          </w:p>
        </w:tc>
        <w:tc>
          <w:tcPr>
            <w:tcW w:w="306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w:t>
            </w:r>
          </w:p>
        </w:tc>
        <w:tc>
          <w:tcPr>
            <w:tcW w:w="15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Plan za 2020.</w:t>
            </w:r>
          </w:p>
        </w:tc>
        <w:tc>
          <w:tcPr>
            <w:tcW w:w="13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/pozicija</w:t>
            </w:r>
          </w:p>
        </w:tc>
        <w:tc>
          <w:tcPr>
            <w:tcW w:w="3068" w:type="dxa"/>
            <w:gridSpan w:val="3"/>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vMerge/>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D9D9D9"/>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3068" w:type="dxa"/>
            <w:gridSpan w:val="3"/>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poslovanja</w:t>
            </w:r>
          </w:p>
        </w:tc>
        <w:tc>
          <w:tcPr>
            <w:tcW w:w="1534" w:type="dxa"/>
            <w:gridSpan w:val="2"/>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8.649.995,17</w:t>
            </w:r>
          </w:p>
        </w:tc>
        <w:tc>
          <w:tcPr>
            <w:tcW w:w="1599" w:type="dxa"/>
            <w:gridSpan w:val="2"/>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11.734.698,75</w:t>
            </w:r>
          </w:p>
        </w:tc>
        <w:tc>
          <w:tcPr>
            <w:tcW w:w="1399" w:type="dxa"/>
            <w:gridSpan w:val="2"/>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7.255.938,78</w:t>
            </w:r>
          </w:p>
        </w:tc>
        <w:tc>
          <w:tcPr>
            <w:tcW w:w="1027" w:type="dxa"/>
            <w:tcBorders>
              <w:top w:val="nil"/>
              <w:left w:val="nil"/>
              <w:bottom w:val="nil"/>
              <w:right w:val="single" w:sz="4"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0,62</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w:t>
            </w:r>
          </w:p>
        </w:tc>
        <w:tc>
          <w:tcPr>
            <w:tcW w:w="3068" w:type="dxa"/>
            <w:gridSpan w:val="3"/>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poreza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3.693.449,36</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4.732.000,00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3.523.479,30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BD3876" w:rsidRPr="00F97346" w:rsidTr="00D92255">
        <w:trPr>
          <w:trHeight w:val="4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6111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Porez na </w:t>
            </w:r>
            <w:proofErr w:type="spellStart"/>
            <w:r w:rsidRPr="00F97346">
              <w:rPr>
                <w:rFonts w:ascii="Calibri" w:eastAsia="Times New Roman" w:hAnsi="Calibri" w:cs="Calibri"/>
                <w:noProof w:val="0"/>
                <w:color w:val="000000"/>
                <w:sz w:val="20"/>
                <w:szCs w:val="20"/>
                <w:lang w:eastAsia="hr-HR"/>
              </w:rPr>
              <w:t>doh</w:t>
            </w:r>
            <w:proofErr w:type="spellEnd"/>
            <w:r w:rsidRPr="00F97346">
              <w:rPr>
                <w:rFonts w:ascii="Calibri" w:eastAsia="Times New Roman" w:hAnsi="Calibri" w:cs="Calibri"/>
                <w:noProof w:val="0"/>
                <w:color w:val="000000"/>
                <w:sz w:val="20"/>
                <w:szCs w:val="20"/>
                <w:lang w:eastAsia="hr-HR"/>
              </w:rPr>
              <w:t xml:space="preserve"> od nesamostalnog rada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1.926.425,05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2.700.000,00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1.691.928,45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BD3876" w:rsidRPr="00F97346" w:rsidTr="00D92255">
        <w:trPr>
          <w:trHeight w:val="4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6112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Porez </w:t>
            </w:r>
            <w:proofErr w:type="spellStart"/>
            <w:r w:rsidRPr="00F97346">
              <w:rPr>
                <w:rFonts w:ascii="Calibri" w:eastAsia="Times New Roman" w:hAnsi="Calibri" w:cs="Calibri"/>
                <w:noProof w:val="0"/>
                <w:color w:val="000000"/>
                <w:sz w:val="20"/>
                <w:szCs w:val="20"/>
                <w:lang w:eastAsia="hr-HR"/>
              </w:rPr>
              <w:t>nadoh</w:t>
            </w:r>
            <w:proofErr w:type="spellEnd"/>
            <w:r w:rsidRPr="00F97346">
              <w:rPr>
                <w:rFonts w:ascii="Calibri" w:eastAsia="Times New Roman" w:hAnsi="Calibri" w:cs="Calibri"/>
                <w:noProof w:val="0"/>
                <w:color w:val="000000"/>
                <w:sz w:val="20"/>
                <w:szCs w:val="20"/>
                <w:lang w:eastAsia="hr-HR"/>
              </w:rPr>
              <w:t xml:space="preserve"> od samostalnih djelatnosti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306.459,99</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350.000,00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348.791,80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BD387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6113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Porez na dohodak od imovine i imovinskih prava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384.309,25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300.000,00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305.340,05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1,02</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6114</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Porez na dohodak od kapitala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340.779,61</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250.000,00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352.946,03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1,41</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6115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Porez na dohodak po godišnjoj prijavi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color w:val="FF0000"/>
                <w:sz w:val="20"/>
                <w:szCs w:val="20"/>
                <w:lang w:eastAsia="hr-HR"/>
              </w:rPr>
              <w:t xml:space="preserve">-197.478,43 </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color w:val="FF0000"/>
                <w:sz w:val="20"/>
                <w:szCs w:val="20"/>
                <w:lang w:eastAsia="hr-HR"/>
              </w:rPr>
              <w:t xml:space="preserve">-100.000,00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color w:val="FF0000"/>
                <w:sz w:val="20"/>
                <w:szCs w:val="20"/>
                <w:lang w:eastAsia="hr-HR"/>
              </w:rPr>
              <w:t xml:space="preserve">-162.275,75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1,62</w:t>
            </w:r>
          </w:p>
        </w:tc>
      </w:tr>
      <w:tr w:rsidR="00BD3876" w:rsidRPr="00F97346" w:rsidTr="00D92255">
        <w:trPr>
          <w:trHeight w:val="58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6131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Stalni porezi na nepokretnu imovinu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71.744,27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150.000,00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76.635,28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6134</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Povremeni porezi na imovinu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710.349,52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900.000,00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811.295,27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6142</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Porez na promet</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149.150,93</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132.000,00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98.370,81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6145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Porez na korištenje dobara ili izvođenje aktivnosti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1.709,17 </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50.000,00 </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xml:space="preserve">447,36 </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0,01</w:t>
            </w:r>
          </w:p>
        </w:tc>
      </w:tr>
      <w:tr w:rsidR="00F9734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 iz inozemstva ili subjekata unutar općeg proračuna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1.808.288,00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1.900.000,00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1.142.550,54</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0,60</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6323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Tekuće pomoći od institucija i </w:t>
            </w:r>
            <w:proofErr w:type="spellStart"/>
            <w:r w:rsidRPr="00F97346">
              <w:rPr>
                <w:rFonts w:ascii="Calibri" w:eastAsia="Times New Roman" w:hAnsi="Calibri" w:cs="Calibri"/>
                <w:noProof w:val="0"/>
                <w:color w:val="000000"/>
                <w:sz w:val="20"/>
                <w:szCs w:val="20"/>
                <w:lang w:eastAsia="hr-HR"/>
              </w:rPr>
              <w:t>tela</w:t>
            </w:r>
            <w:proofErr w:type="spellEnd"/>
            <w:r w:rsidRPr="00F97346">
              <w:rPr>
                <w:rFonts w:ascii="Calibri" w:eastAsia="Times New Roman" w:hAnsi="Calibri" w:cs="Calibri"/>
                <w:noProof w:val="0"/>
                <w:color w:val="000000"/>
                <w:sz w:val="20"/>
                <w:szCs w:val="20"/>
                <w:lang w:eastAsia="hr-HR"/>
              </w:rPr>
              <w:t xml:space="preserve"> EU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6331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pomoći iz drugih proračuna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71.840,00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138.277,66</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2,77</w:t>
            </w:r>
          </w:p>
        </w:tc>
      </w:tr>
      <w:tr w:rsidR="00BD3876" w:rsidRPr="00F97346" w:rsidTr="00D92255">
        <w:trPr>
          <w:trHeight w:val="58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6332</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pomoći iz drugih proračuna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1.736.448,00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700.000,00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0,54</w:t>
            </w:r>
          </w:p>
        </w:tc>
      </w:tr>
      <w:tr w:rsidR="00BD3876" w:rsidRPr="00F97346" w:rsidTr="00D92255">
        <w:trPr>
          <w:trHeight w:val="58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6341</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pomoći od izvanproračunskih korisnika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6342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pomoći od izvanproračunskih korisnika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119.775,00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0,60</w:t>
            </w:r>
          </w:p>
        </w:tc>
      </w:tr>
      <w:tr w:rsidR="00BD387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6382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pomoći temeljem prijenosa EU sredstava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184.497,88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0,92</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w:t>
            </w:r>
          </w:p>
        </w:tc>
        <w:tc>
          <w:tcPr>
            <w:tcW w:w="3068" w:type="dxa"/>
            <w:gridSpan w:val="3"/>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imovine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1.903.474,94</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1.342.300,00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685.560,88</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0,36</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6413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Kamate na oročena sredstva i depozite po viđenju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10,98</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1,01</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6417</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Prihodi iz dobiti trgovačkih </w:t>
            </w:r>
            <w:proofErr w:type="spellStart"/>
            <w:r w:rsidRPr="00F97346">
              <w:rPr>
                <w:rFonts w:ascii="Calibri" w:eastAsia="Times New Roman" w:hAnsi="Calibri" w:cs="Calibri"/>
                <w:noProof w:val="0"/>
                <w:color w:val="000000"/>
                <w:sz w:val="20"/>
                <w:szCs w:val="20"/>
                <w:lang w:eastAsia="hr-HR"/>
              </w:rPr>
              <w:t>društata</w:t>
            </w:r>
            <w:proofErr w:type="spellEnd"/>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43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6421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za koncesije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1.704.470,12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533.783,05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0,59</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6422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zakupa i iznajmljivanja imovine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101.243,77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98.106,97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BD3876" w:rsidRPr="00F97346" w:rsidTr="00D92255">
        <w:trPr>
          <w:trHeight w:val="58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6423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Naknada za korištenje nefinancijske imovine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85.454,40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189.300,00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36.782,50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0,19</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6429</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prihodi od nefinancijske imovine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12.295,67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16.887,35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0,34</w:t>
            </w:r>
          </w:p>
        </w:tc>
      </w:tr>
      <w:tr w:rsidR="00F97346" w:rsidRPr="00F97346" w:rsidTr="00D92255">
        <w:trPr>
          <w:trHeight w:val="45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upravnih i administrativnih pristojbi, pristojbi po posebnim propisima i naknada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1.112.496,87</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3.616.398,75</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1.505.765,51</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6513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upravne pristojbe i naknade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4.600,76</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3.925,48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6514</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pristojbe i naknade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35.467,08</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284.526,28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6522</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vodnog gospodarstva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20.601,58</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8.164,72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6526</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nespomenuti prihodi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141.050,65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1.763.000,00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681.744,30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4,83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0,39</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6531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Komunalni doprinosi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470.053,36</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9.077,24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6532</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Komunalne naknade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440.723,44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992.398,75</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518.327,49</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0,52</w:t>
            </w:r>
          </w:p>
        </w:tc>
      </w:tr>
      <w:tr w:rsidR="00F97346" w:rsidRPr="00F97346" w:rsidTr="00D92255">
        <w:trPr>
          <w:trHeight w:val="8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prodaje proizvoda i robe te pruženih usluga i prihodi od donacija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132.286,00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144.000,00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398.582,55</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3,01</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2,77</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6615</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pruženih usluga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116.036,00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94.000,00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80.920,00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6631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16.250,00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45.381,95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6632</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donacije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683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nespomenuti prihodi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272.280,60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6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D9D9D9"/>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c>
          <w:tcPr>
            <w:tcW w:w="3068" w:type="dxa"/>
            <w:gridSpan w:val="3"/>
            <w:tcBorders>
              <w:top w:val="nil"/>
              <w:left w:val="nil"/>
              <w:bottom w:val="nil"/>
              <w:right w:val="single" w:sz="4" w:space="0" w:color="000000"/>
            </w:tcBorders>
            <w:shd w:val="clear" w:color="000000" w:fill="D9D9D9"/>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prodaje nefinancijske imovine</w:t>
            </w:r>
          </w:p>
        </w:tc>
        <w:tc>
          <w:tcPr>
            <w:tcW w:w="1534"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7.749,00</w:t>
            </w:r>
          </w:p>
        </w:tc>
        <w:tc>
          <w:tcPr>
            <w:tcW w:w="1599"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180.000,00</w:t>
            </w:r>
          </w:p>
        </w:tc>
        <w:tc>
          <w:tcPr>
            <w:tcW w:w="1399"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8.155,50</w:t>
            </w:r>
          </w:p>
        </w:tc>
        <w:tc>
          <w:tcPr>
            <w:tcW w:w="1027" w:type="dxa"/>
            <w:tcBorders>
              <w:top w:val="nil"/>
              <w:left w:val="nil"/>
              <w:bottom w:val="nil"/>
              <w:right w:val="single" w:sz="4"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0,05</w:t>
            </w:r>
          </w:p>
        </w:tc>
      </w:tr>
      <w:tr w:rsidR="00F9734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71</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Prihodi od prodaje </w:t>
            </w:r>
            <w:proofErr w:type="spellStart"/>
            <w:r w:rsidRPr="00F97346">
              <w:rPr>
                <w:rFonts w:ascii="Calibri" w:eastAsia="Times New Roman" w:hAnsi="Calibri" w:cs="Calibri"/>
                <w:noProof w:val="0"/>
                <w:color w:val="000000"/>
                <w:sz w:val="20"/>
                <w:szCs w:val="20"/>
                <w:lang w:eastAsia="hr-HR"/>
              </w:rPr>
              <w:t>neproizvedene</w:t>
            </w:r>
            <w:proofErr w:type="spellEnd"/>
            <w:r w:rsidRPr="00F97346">
              <w:rPr>
                <w:rFonts w:ascii="Calibri" w:eastAsia="Times New Roman" w:hAnsi="Calibri" w:cs="Calibri"/>
                <w:noProof w:val="0"/>
                <w:color w:val="000000"/>
                <w:sz w:val="20"/>
                <w:szCs w:val="20"/>
                <w:lang w:eastAsia="hr-HR"/>
              </w:rPr>
              <w:t xml:space="preserve"> dugotrajne imovine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7.749,00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8.155,50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7111</w:t>
            </w:r>
          </w:p>
        </w:tc>
        <w:tc>
          <w:tcPr>
            <w:tcW w:w="3068" w:type="dxa"/>
            <w:gridSpan w:val="3"/>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Zemljište</w:t>
            </w:r>
          </w:p>
        </w:tc>
        <w:tc>
          <w:tcPr>
            <w:tcW w:w="1534"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7.749,00</w:t>
            </w:r>
          </w:p>
        </w:tc>
        <w:tc>
          <w:tcPr>
            <w:tcW w:w="15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180.000,00</w:t>
            </w:r>
          </w:p>
        </w:tc>
        <w:tc>
          <w:tcPr>
            <w:tcW w:w="13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8.155,50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0,05</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single" w:sz="4" w:space="0" w:color="auto"/>
              <w:left w:val="single" w:sz="4" w:space="0" w:color="auto"/>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single" w:sz="4" w:space="0" w:color="auto"/>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 PRIHODI</w:t>
            </w:r>
          </w:p>
        </w:tc>
        <w:tc>
          <w:tcPr>
            <w:tcW w:w="1534"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8.657.744,17</w:t>
            </w:r>
          </w:p>
        </w:tc>
        <w:tc>
          <w:tcPr>
            <w:tcW w:w="1599"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11.914.698,75</w:t>
            </w:r>
          </w:p>
        </w:tc>
        <w:tc>
          <w:tcPr>
            <w:tcW w:w="1399"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7.264.094,28</w:t>
            </w:r>
          </w:p>
        </w:tc>
        <w:tc>
          <w:tcPr>
            <w:tcW w:w="1027" w:type="dxa"/>
            <w:tcBorders>
              <w:top w:val="single" w:sz="4" w:space="0" w:color="auto"/>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0,84</w:t>
            </w:r>
          </w:p>
        </w:tc>
        <w:tc>
          <w:tcPr>
            <w:tcW w:w="879" w:type="dxa"/>
            <w:tcBorders>
              <w:top w:val="single" w:sz="4" w:space="0" w:color="auto"/>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0,61</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RASHODI PO EKONOMSKOJ KLASIFIKACIJI    </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single" w:sz="8" w:space="0" w:color="auto"/>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w:t>
            </w:r>
          </w:p>
        </w:tc>
        <w:tc>
          <w:tcPr>
            <w:tcW w:w="306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w:t>
            </w:r>
          </w:p>
        </w:tc>
        <w:tc>
          <w:tcPr>
            <w:tcW w:w="15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Plan za 2020.</w:t>
            </w:r>
          </w:p>
        </w:tc>
        <w:tc>
          <w:tcPr>
            <w:tcW w:w="13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4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/pozicija</w:t>
            </w:r>
          </w:p>
        </w:tc>
        <w:tc>
          <w:tcPr>
            <w:tcW w:w="3068" w:type="dxa"/>
            <w:gridSpan w:val="3"/>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vMerge/>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D9D9D9"/>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3068" w:type="dxa"/>
            <w:gridSpan w:val="3"/>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poslovanja</w:t>
            </w:r>
          </w:p>
        </w:tc>
        <w:tc>
          <w:tcPr>
            <w:tcW w:w="1534" w:type="dxa"/>
            <w:gridSpan w:val="2"/>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7.327.296,04</w:t>
            </w:r>
          </w:p>
        </w:tc>
        <w:tc>
          <w:tcPr>
            <w:tcW w:w="1599" w:type="dxa"/>
            <w:gridSpan w:val="2"/>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8.313.800,00</w:t>
            </w:r>
          </w:p>
        </w:tc>
        <w:tc>
          <w:tcPr>
            <w:tcW w:w="1399" w:type="dxa"/>
            <w:gridSpan w:val="2"/>
            <w:tcBorders>
              <w:top w:val="single" w:sz="4" w:space="0" w:color="auto"/>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5.402.349,13</w:t>
            </w:r>
          </w:p>
        </w:tc>
        <w:tc>
          <w:tcPr>
            <w:tcW w:w="1027" w:type="dxa"/>
            <w:tcBorders>
              <w:top w:val="nil"/>
              <w:left w:val="nil"/>
              <w:bottom w:val="nil"/>
              <w:right w:val="single" w:sz="4"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0,65</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w:t>
            </w:r>
          </w:p>
        </w:tc>
        <w:tc>
          <w:tcPr>
            <w:tcW w:w="3068" w:type="dxa"/>
            <w:gridSpan w:val="3"/>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zaposlene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1.685.406,38</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1.952.500,00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1.815.384,98</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1,08</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0,93</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3111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Plaće za redovan rad</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1.409.840,10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1.538.012,00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3121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rashodi za zaposlene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50.180,71</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35.497,00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0,44</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3132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Doprinosi za obvezno zdravstveno osiguranje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225.385,57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272.500,00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241.875,98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0,89</w:t>
            </w:r>
          </w:p>
        </w:tc>
      </w:tr>
      <w:tr w:rsidR="00BD3876" w:rsidRPr="00F97346" w:rsidTr="00D92255">
        <w:trPr>
          <w:trHeight w:val="4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Materijalni rashodi</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3.297.768,79</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3.883.000,00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2.119.562,08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Službena putovanja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69.560,10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37.639,25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BD387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za prijevoz, rad na terenu i odvojeni život</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10.152,00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20.760,00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2,04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1,22</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Stručno usavršavanje zaposlenika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10.166,75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10.682,75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0,36</w:t>
            </w:r>
          </w:p>
        </w:tc>
      </w:tr>
      <w:tr w:rsidR="00BD3876" w:rsidRPr="00F97346" w:rsidTr="00D92255">
        <w:trPr>
          <w:trHeight w:val="6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naknade troškova zaposlenima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52.880,00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56.780,00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Uredski materijal i ostali materijalni rashodi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117.171,54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101.000,00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71.112,34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Materijal i sirovine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28.966,00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23.204,00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Energija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549.221,93</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583.000,00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444.750,92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0,76</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Materijal i </w:t>
            </w:r>
            <w:proofErr w:type="spellStart"/>
            <w:r w:rsidRPr="00F97346">
              <w:rPr>
                <w:rFonts w:ascii="Calibri" w:eastAsia="Times New Roman" w:hAnsi="Calibri" w:cs="Calibri"/>
                <w:noProof w:val="0"/>
                <w:color w:val="000000"/>
                <w:sz w:val="20"/>
                <w:szCs w:val="20"/>
                <w:lang w:eastAsia="hr-HR"/>
              </w:rPr>
              <w:t>djelovi</w:t>
            </w:r>
            <w:proofErr w:type="spellEnd"/>
            <w:r w:rsidRPr="00F97346">
              <w:rPr>
                <w:rFonts w:ascii="Calibri" w:eastAsia="Times New Roman" w:hAnsi="Calibri" w:cs="Calibri"/>
                <w:noProof w:val="0"/>
                <w:color w:val="000000"/>
                <w:sz w:val="20"/>
                <w:szCs w:val="20"/>
                <w:lang w:eastAsia="hr-HR"/>
              </w:rPr>
              <w:t xml:space="preserve"> za tekuće i investicijsko održavanje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118.040,24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420.000,00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164.137,92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0,39</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3225</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Sitni inventar i auto gume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2.208,50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2.097,00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0,17</w:t>
            </w:r>
          </w:p>
        </w:tc>
      </w:tr>
      <w:tr w:rsidR="00BD3876" w:rsidRPr="00F97346" w:rsidTr="00D92255">
        <w:trPr>
          <w:trHeight w:val="45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3227</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Službena, radna i zaštitna odjeća i obuća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677,00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0,03</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telefona, pošte i prijevoza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60.363,33</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82.676,62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1,03</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tekućeg i investicijskog održavanja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1.519.701,60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1.340.000,00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430.996,87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0,32</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promidžbe i informiranja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30.493,74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56.963,75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3234</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Komunalne usluge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36.065,04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42.329,74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3236</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Zdravstvene i veterinarske usluge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347,00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16,28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5,65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3237</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Intelektualne i osobne usluge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522.177,89</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775.000,00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498.901,81</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3238</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Računalne usluge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5.327,75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14.915,75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1,49</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3239</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usluge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51.789,96</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43.781,00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0,83</w:t>
            </w:r>
          </w:p>
        </w:tc>
      </w:tr>
      <w:tr w:rsidR="00BD387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3241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troškova osobama izvan radnog odnosa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7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Naknade za rad predstavničkih i izvršnih </w:t>
            </w:r>
            <w:proofErr w:type="spellStart"/>
            <w:r w:rsidRPr="00F97346">
              <w:rPr>
                <w:rFonts w:ascii="Calibri" w:eastAsia="Times New Roman" w:hAnsi="Calibri" w:cs="Calibri"/>
                <w:noProof w:val="0"/>
                <w:color w:val="000000"/>
                <w:sz w:val="20"/>
                <w:szCs w:val="20"/>
                <w:lang w:eastAsia="hr-HR"/>
              </w:rPr>
              <w:t>tijal</w:t>
            </w:r>
            <w:proofErr w:type="spellEnd"/>
            <w:r w:rsidRPr="00F97346">
              <w:rPr>
                <w:rFonts w:ascii="Calibri" w:eastAsia="Times New Roman" w:hAnsi="Calibri" w:cs="Calibri"/>
                <w:noProof w:val="0"/>
                <w:color w:val="000000"/>
                <w:sz w:val="20"/>
                <w:szCs w:val="20"/>
                <w:lang w:eastAsia="hr-HR"/>
              </w:rPr>
              <w:t>, povjerenstava i slično</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2.451,51</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3292</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Premije osiguranja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4.120,87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3.902,67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0,39</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Reprezentacija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60.869,26</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30.570,80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3294</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Članarine i norme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14.412,50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10.420,00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0,69</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3295</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Pristojbe i naknade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19.338,78</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54.160,26</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3296</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Troškovi sudskih postupaka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3299</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nespomenuti rashodi poslovanja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11.942,50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51.000,00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1.451,63</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0,03</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Financijski rashodi</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91.629,34</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95.300,00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97.036,83</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1,06</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1,02</w:t>
            </w:r>
          </w:p>
        </w:tc>
      </w:tr>
      <w:tr w:rsidR="00BD3876" w:rsidRPr="00F97346" w:rsidTr="00D92255">
        <w:trPr>
          <w:trHeight w:val="99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3423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Kamate za primljene kredite i zajmove od kreditnih i ostalih financijskih institucija izvan javnog sektora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62.942,71</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57.300,00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59.031,86</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1,03</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3431</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Bankarske usluge i usluge platnog prometa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19.043,90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23.252,67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1,06</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Negativne tečajne razlike i razlike zbog primjene valutne klauzule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Zatezne kamate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79,79</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444,30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5,57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0,44</w:t>
            </w:r>
          </w:p>
        </w:tc>
      </w:tr>
      <w:tr w:rsidR="00BD3876" w:rsidRPr="00F97346" w:rsidTr="00D92255">
        <w:trPr>
          <w:trHeight w:val="4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nespomenuti financijski rashodi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9.562,94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14.308,00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w:t>
            </w:r>
          </w:p>
        </w:tc>
        <w:tc>
          <w:tcPr>
            <w:tcW w:w="3068" w:type="dxa"/>
            <w:gridSpan w:val="3"/>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111.891,30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155.000,00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111.123,64</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0,99</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r>
      <w:tr w:rsidR="00BD387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3512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 trgovačkim društvima u javnom sektoru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97.118,00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99.979,64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3523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 poljoprivrednicima i obrtnicima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14.773,30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11.144,00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 dane u inozemstvo i unutar općeg proračuna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3662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pomoći proračunskim korisnicima drugih proračuna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7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građanima i kućanstvima temeljem osiguranja i druge naknade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845.712,13</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961.000,00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775.608,53</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r>
      <w:tr w:rsidR="00BD387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građanima i kućanstvima u novcu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785.533,00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881.000,00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707.950,00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građanima i kućanstvima u naravi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60.179,13</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67.658,53</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0,85</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Ostali rashodi </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1.294.888,10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1.267.000,00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483.633,07</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0,37</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u novcu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764.888,10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842.000,00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458.084,57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0,54</w:t>
            </w:r>
          </w:p>
        </w:tc>
      </w:tr>
      <w:tr w:rsidR="00BD387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3821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donacije neprofitnim organizacijama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22.250,00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0,89</w:t>
            </w:r>
          </w:p>
        </w:tc>
      </w:tr>
      <w:tr w:rsidR="00BD387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3835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Naknade šteta </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10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3861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pomoći kreditnim i ostalim financijskim institucijama te trgovačkim društvima u javnom sektoru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530.000,00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3.298,50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0,01</w:t>
            </w:r>
          </w:p>
        </w:tc>
      </w:tr>
      <w:tr w:rsidR="00F97346" w:rsidRPr="00F97346" w:rsidTr="00D92255">
        <w:trPr>
          <w:trHeight w:val="54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D9D9D9"/>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3068" w:type="dxa"/>
            <w:gridSpan w:val="3"/>
            <w:tcBorders>
              <w:top w:val="nil"/>
              <w:left w:val="nil"/>
              <w:bottom w:val="nil"/>
              <w:right w:val="single" w:sz="4" w:space="0" w:color="000000"/>
            </w:tcBorders>
            <w:shd w:val="clear" w:color="000000" w:fill="D9D9D9"/>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nabavu nefinancijske imovine</w:t>
            </w:r>
          </w:p>
        </w:tc>
        <w:tc>
          <w:tcPr>
            <w:tcW w:w="1534"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2.560.953,72</w:t>
            </w:r>
          </w:p>
        </w:tc>
        <w:tc>
          <w:tcPr>
            <w:tcW w:w="1599"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2.332.000,00</w:t>
            </w:r>
          </w:p>
        </w:tc>
        <w:tc>
          <w:tcPr>
            <w:tcW w:w="1399"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1.865.325,62</w:t>
            </w:r>
          </w:p>
        </w:tc>
        <w:tc>
          <w:tcPr>
            <w:tcW w:w="1027" w:type="dxa"/>
            <w:tcBorders>
              <w:top w:val="nil"/>
              <w:left w:val="nil"/>
              <w:bottom w:val="nil"/>
              <w:right w:val="single" w:sz="4"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r>
      <w:tr w:rsidR="00F9734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41</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Rashodi za nabavu </w:t>
            </w:r>
            <w:proofErr w:type="spellStart"/>
            <w:r w:rsidRPr="00F97346">
              <w:rPr>
                <w:rFonts w:ascii="Calibri" w:eastAsia="Times New Roman" w:hAnsi="Calibri" w:cs="Calibri"/>
                <w:noProof w:val="0"/>
                <w:color w:val="000000"/>
                <w:sz w:val="20"/>
                <w:szCs w:val="20"/>
                <w:lang w:eastAsia="hr-HR"/>
              </w:rPr>
              <w:t>neproizvedene</w:t>
            </w:r>
            <w:proofErr w:type="spellEnd"/>
            <w:r w:rsidRPr="00F97346">
              <w:rPr>
                <w:rFonts w:ascii="Calibri" w:eastAsia="Times New Roman" w:hAnsi="Calibri" w:cs="Calibri"/>
                <w:noProof w:val="0"/>
                <w:color w:val="000000"/>
                <w:sz w:val="20"/>
                <w:szCs w:val="20"/>
                <w:lang w:eastAsia="hr-HR"/>
              </w:rPr>
              <w:t xml:space="preserve"> dugotrajne imovine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118.760,00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59.376,71</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4111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Zemljište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118.760,00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59.376,71</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nabavu proizvedene dugotrajne imovine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2.110.763,80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2.012.000,00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1.768.448,91</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4212</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Poslovni objekti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1.897.510,45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1.219.759,53</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Ceste, željeznice i ostali prometni objekti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35.500,00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građevinski objekti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41.022,80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109.957,61</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2,68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4221</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Uredska oprema i namještaj</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27.900,08</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561,18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0,020114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0,056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4222</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Komunikacijska oprema</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7.686,00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8.609,00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1,120088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4223</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Oprema za održavanje i zaštitu</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4227</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Uređaji, strojevi i oprema za druge namjene</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251.809,59</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0,839</w:t>
            </w:r>
          </w:p>
        </w:tc>
      </w:tr>
      <w:tr w:rsidR="00BD3876" w:rsidRPr="00F97346" w:rsidTr="00D92255">
        <w:trPr>
          <w:trHeight w:val="5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4231</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Prijevozna sredstva u cestovnom prometu</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4241</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Knjige</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28.519,05</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25.922,00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0,908936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1,296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4262</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Ulaganja u računalne programe</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5.750,42</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380,00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0,066082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0,076</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4263</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Umjetnička, literarna i znanstvena djela</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66.875,00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167.000,00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64.250,00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0,960748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0,385</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Ostala nematerijalna proizvedena imovina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87.200,00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w:t>
            </w:r>
          </w:p>
        </w:tc>
        <w:tc>
          <w:tcPr>
            <w:tcW w:w="3068" w:type="dxa"/>
            <w:gridSpan w:val="3"/>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Rashodi za </w:t>
            </w:r>
            <w:proofErr w:type="spellStart"/>
            <w:r w:rsidRPr="00F97346">
              <w:rPr>
                <w:rFonts w:ascii="Calibri" w:eastAsia="Times New Roman" w:hAnsi="Calibri" w:cs="Calibri"/>
                <w:noProof w:val="0"/>
                <w:color w:val="000000"/>
                <w:sz w:val="20"/>
                <w:szCs w:val="20"/>
                <w:lang w:eastAsia="hr-HR"/>
              </w:rPr>
              <w:t>doatna</w:t>
            </w:r>
            <w:proofErr w:type="spellEnd"/>
            <w:r w:rsidRPr="00F97346">
              <w:rPr>
                <w:rFonts w:ascii="Calibri" w:eastAsia="Times New Roman" w:hAnsi="Calibri" w:cs="Calibri"/>
                <w:noProof w:val="0"/>
                <w:color w:val="000000"/>
                <w:sz w:val="20"/>
                <w:szCs w:val="20"/>
                <w:lang w:eastAsia="hr-HR"/>
              </w:rPr>
              <w:t xml:space="preserve"> </w:t>
            </w:r>
            <w:proofErr w:type="spellStart"/>
            <w:r w:rsidRPr="00F97346">
              <w:rPr>
                <w:rFonts w:ascii="Calibri" w:eastAsia="Times New Roman" w:hAnsi="Calibri" w:cs="Calibri"/>
                <w:noProof w:val="0"/>
                <w:color w:val="000000"/>
                <w:sz w:val="20"/>
                <w:szCs w:val="20"/>
                <w:lang w:eastAsia="hr-HR"/>
              </w:rPr>
              <w:t>ulagnja</w:t>
            </w:r>
            <w:proofErr w:type="spellEnd"/>
            <w:r w:rsidRPr="00F97346">
              <w:rPr>
                <w:rFonts w:ascii="Calibri" w:eastAsia="Times New Roman" w:hAnsi="Calibri" w:cs="Calibri"/>
                <w:noProof w:val="0"/>
                <w:color w:val="000000"/>
                <w:sz w:val="20"/>
                <w:szCs w:val="20"/>
                <w:lang w:eastAsia="hr-HR"/>
              </w:rPr>
              <w:t xml:space="preserve"> na nefinancijskoj imovini</w:t>
            </w:r>
          </w:p>
        </w:tc>
        <w:tc>
          <w:tcPr>
            <w:tcW w:w="1534"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331.429,92</w:t>
            </w:r>
          </w:p>
        </w:tc>
        <w:tc>
          <w:tcPr>
            <w:tcW w:w="159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240.000,00</w:t>
            </w:r>
          </w:p>
        </w:tc>
        <w:tc>
          <w:tcPr>
            <w:tcW w:w="139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0,113146</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0,156</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4511</w:t>
            </w:r>
          </w:p>
        </w:tc>
        <w:tc>
          <w:tcPr>
            <w:tcW w:w="3068" w:type="dxa"/>
            <w:gridSpan w:val="3"/>
            <w:tcBorders>
              <w:top w:val="nil"/>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Dodatna ulaganja na građevinskim objektima</w:t>
            </w:r>
          </w:p>
        </w:tc>
        <w:tc>
          <w:tcPr>
            <w:tcW w:w="1534"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331.429,92</w:t>
            </w:r>
          </w:p>
        </w:tc>
        <w:tc>
          <w:tcPr>
            <w:tcW w:w="15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240.000,00</w:t>
            </w:r>
          </w:p>
        </w:tc>
        <w:tc>
          <w:tcPr>
            <w:tcW w:w="13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0,113146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0,156</w:t>
            </w:r>
          </w:p>
        </w:tc>
      </w:tr>
      <w:tr w:rsidR="00F97346" w:rsidRPr="00F97346" w:rsidTr="00D92255">
        <w:trPr>
          <w:trHeight w:val="31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single" w:sz="4" w:space="0" w:color="auto"/>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3068" w:type="dxa"/>
            <w:gridSpan w:val="3"/>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 RASHODI</w:t>
            </w:r>
          </w:p>
        </w:tc>
        <w:tc>
          <w:tcPr>
            <w:tcW w:w="1534"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9.888.249,76</w:t>
            </w:r>
          </w:p>
        </w:tc>
        <w:tc>
          <w:tcPr>
            <w:tcW w:w="1599"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10.645.800,00</w:t>
            </w:r>
          </w:p>
        </w:tc>
        <w:tc>
          <w:tcPr>
            <w:tcW w:w="1399" w:type="dxa"/>
            <w:gridSpan w:val="2"/>
            <w:tcBorders>
              <w:top w:val="single" w:sz="4" w:space="0" w:color="auto"/>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7.267.674,75</w:t>
            </w:r>
          </w:p>
        </w:tc>
        <w:tc>
          <w:tcPr>
            <w:tcW w:w="1027" w:type="dxa"/>
            <w:tcBorders>
              <w:top w:val="single" w:sz="4" w:space="0" w:color="auto"/>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0,73</w:t>
            </w:r>
          </w:p>
        </w:tc>
        <w:tc>
          <w:tcPr>
            <w:tcW w:w="879" w:type="dxa"/>
            <w:tcBorders>
              <w:top w:val="single" w:sz="4" w:space="0" w:color="auto"/>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0,68</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43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single" w:sz="8" w:space="0" w:color="auto"/>
              <w:left w:val="single" w:sz="8"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3068" w:type="dxa"/>
            <w:gridSpan w:val="3"/>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 prihodi i primici</w:t>
            </w:r>
          </w:p>
        </w:tc>
        <w:tc>
          <w:tcPr>
            <w:tcW w:w="1534"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3.839.111,75</w:t>
            </w:r>
          </w:p>
        </w:tc>
        <w:tc>
          <w:tcPr>
            <w:tcW w:w="1599"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6.504.000,00</w:t>
            </w:r>
          </w:p>
        </w:tc>
        <w:tc>
          <w:tcPr>
            <w:tcW w:w="1399"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4.765.956,97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Vlastiti prihodi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116.036,00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94.000,00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80.920,00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za posebne namjene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2.870.309,42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3.186.698,75</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1.221.129,32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1.808.288,00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1.142.550,54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Donacije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16.250,00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45.381,95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prodaje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7.749,00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8.155,50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Namjenski primici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464.097,58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0,52</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4" w:space="0" w:color="auto"/>
            </w:tcBorders>
            <w:shd w:val="clear" w:color="000000" w:fill="BFBFBF"/>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nil"/>
              <w:left w:val="nil"/>
              <w:bottom w:val="single" w:sz="8" w:space="0" w:color="auto"/>
              <w:right w:val="single" w:sz="4" w:space="0" w:color="000000"/>
            </w:tcBorders>
            <w:shd w:val="clear" w:color="000000" w:fill="BFBFBF"/>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w:t>
            </w:r>
          </w:p>
        </w:tc>
        <w:tc>
          <w:tcPr>
            <w:tcW w:w="1534"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8.657.744,17</w:t>
            </w:r>
          </w:p>
        </w:tc>
        <w:tc>
          <w:tcPr>
            <w:tcW w:w="15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12.814.698,75</w:t>
            </w:r>
          </w:p>
        </w:tc>
        <w:tc>
          <w:tcPr>
            <w:tcW w:w="13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7.728.191,86</w:t>
            </w:r>
          </w:p>
        </w:tc>
        <w:tc>
          <w:tcPr>
            <w:tcW w:w="1027" w:type="dxa"/>
            <w:tcBorders>
              <w:top w:val="nil"/>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0,89</w:t>
            </w:r>
          </w:p>
        </w:tc>
        <w:tc>
          <w:tcPr>
            <w:tcW w:w="879" w:type="dxa"/>
            <w:tcBorders>
              <w:top w:val="nil"/>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nil"/>
              <w:left w:val="nil"/>
              <w:bottom w:val="nil"/>
              <w:right w:val="nil"/>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1534"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599"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399" w:type="dxa"/>
            <w:gridSpan w:val="2"/>
            <w:tcBorders>
              <w:top w:val="single" w:sz="8" w:space="0" w:color="auto"/>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3068" w:type="dxa"/>
            <w:gridSpan w:val="3"/>
            <w:tcBorders>
              <w:top w:val="nil"/>
              <w:left w:val="nil"/>
              <w:bottom w:val="nil"/>
              <w:right w:val="nil"/>
            </w:tcBorders>
            <w:shd w:val="clear" w:color="auto" w:fill="auto"/>
            <w:noWrap/>
            <w:vAlign w:val="center"/>
            <w:hideMark/>
          </w:tcPr>
          <w:p w:rsidR="00F97346" w:rsidRPr="00F97346" w:rsidRDefault="00F97346" w:rsidP="00F97346">
            <w:pPr>
              <w:spacing w:line="240" w:lineRule="auto"/>
              <w:jc w:val="center"/>
              <w:rPr>
                <w:rFonts w:eastAsia="Times New Roman"/>
                <w:noProof w:val="0"/>
                <w:sz w:val="20"/>
                <w:szCs w:val="20"/>
                <w:lang w:eastAsia="hr-HR"/>
              </w:rPr>
            </w:pPr>
          </w:p>
        </w:tc>
        <w:tc>
          <w:tcPr>
            <w:tcW w:w="1534"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599"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399"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3068" w:type="dxa"/>
            <w:gridSpan w:val="3"/>
            <w:tcBorders>
              <w:top w:val="nil"/>
              <w:left w:val="nil"/>
              <w:bottom w:val="nil"/>
              <w:right w:val="nil"/>
            </w:tcBorders>
            <w:shd w:val="clear" w:color="auto" w:fill="auto"/>
            <w:vAlign w:val="center"/>
            <w:hideMark/>
          </w:tcPr>
          <w:p w:rsidR="00F97346" w:rsidRPr="00F97346" w:rsidRDefault="00F97346" w:rsidP="00F97346">
            <w:pPr>
              <w:spacing w:line="240" w:lineRule="auto"/>
              <w:jc w:val="center"/>
              <w:rPr>
                <w:rFonts w:eastAsia="Times New Roman"/>
                <w:noProof w:val="0"/>
                <w:sz w:val="20"/>
                <w:szCs w:val="20"/>
                <w:lang w:eastAsia="hr-HR"/>
              </w:rPr>
            </w:pPr>
          </w:p>
        </w:tc>
        <w:tc>
          <w:tcPr>
            <w:tcW w:w="1534"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599"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399" w:type="dxa"/>
            <w:gridSpan w:val="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RASHODI I IZDACI PREMA IZVORIMA FINANCIRANJA     </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Izvor ID</w:t>
            </w:r>
          </w:p>
        </w:tc>
        <w:tc>
          <w:tcPr>
            <w:tcW w:w="306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w:t>
            </w:r>
          </w:p>
        </w:tc>
        <w:tc>
          <w:tcPr>
            <w:tcW w:w="15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Plan za 2020.</w:t>
            </w:r>
          </w:p>
        </w:tc>
        <w:tc>
          <w:tcPr>
            <w:tcW w:w="13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vMerge/>
            <w:tcBorders>
              <w:top w:val="single" w:sz="8" w:space="0" w:color="auto"/>
              <w:left w:val="single" w:sz="8"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3068" w:type="dxa"/>
            <w:gridSpan w:val="3"/>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vMerge/>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 prihodi i primici</w:t>
            </w:r>
          </w:p>
        </w:tc>
        <w:tc>
          <w:tcPr>
            <w:tcW w:w="1534"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5.148.751,50</w:t>
            </w:r>
          </w:p>
        </w:tc>
        <w:tc>
          <w:tcPr>
            <w:tcW w:w="1599"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6.491.000,00</w:t>
            </w:r>
          </w:p>
        </w:tc>
        <w:tc>
          <w:tcPr>
            <w:tcW w:w="1399"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4.893.183,78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Vlastiti prihodi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116.036,00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94.000,00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za posebne namjene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2.495.309,42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2.762.800,00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1.221.129,32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1.808.288,00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1.443.000,00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1.121.430,54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Donacije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7.500,00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38.209,95</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od prodaje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7.749,00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8.155,50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w:t>
            </w:r>
          </w:p>
        </w:tc>
        <w:tc>
          <w:tcPr>
            <w:tcW w:w="3068" w:type="dxa"/>
            <w:gridSpan w:val="3"/>
            <w:tcBorders>
              <w:top w:val="nil"/>
              <w:left w:val="nil"/>
              <w:bottom w:val="single" w:sz="4" w:space="0" w:color="auto"/>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Namjenski primici</w:t>
            </w:r>
          </w:p>
        </w:tc>
        <w:tc>
          <w:tcPr>
            <w:tcW w:w="1534"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w:t>
            </w:r>
          </w:p>
        </w:tc>
        <w:tc>
          <w:tcPr>
            <w:tcW w:w="13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464.097,58</w:t>
            </w:r>
          </w:p>
        </w:tc>
        <w:tc>
          <w:tcPr>
            <w:tcW w:w="1027" w:type="dxa"/>
            <w:tcBorders>
              <w:top w:val="nil"/>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4" w:space="0" w:color="auto"/>
            </w:tcBorders>
            <w:shd w:val="clear" w:color="000000" w:fill="BFBFBF"/>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nil"/>
              <w:left w:val="nil"/>
              <w:bottom w:val="single" w:sz="8" w:space="0" w:color="auto"/>
              <w:right w:val="single" w:sz="4" w:space="0" w:color="000000"/>
            </w:tcBorders>
            <w:shd w:val="clear" w:color="000000" w:fill="BFBFBF"/>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w:t>
            </w:r>
          </w:p>
        </w:tc>
        <w:tc>
          <w:tcPr>
            <w:tcW w:w="1534"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9.583.633,92</w:t>
            </w:r>
          </w:p>
        </w:tc>
        <w:tc>
          <w:tcPr>
            <w:tcW w:w="15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11.020.800,00</w:t>
            </w:r>
          </w:p>
        </w:tc>
        <w:tc>
          <w:tcPr>
            <w:tcW w:w="13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7.746.206,67</w:t>
            </w:r>
          </w:p>
        </w:tc>
        <w:tc>
          <w:tcPr>
            <w:tcW w:w="1027" w:type="dxa"/>
            <w:tcBorders>
              <w:top w:val="nil"/>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c>
          <w:tcPr>
            <w:tcW w:w="879" w:type="dxa"/>
            <w:tcBorders>
              <w:top w:val="nil"/>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single" w:sz="8" w:space="0" w:color="auto"/>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Višak prihoda iz prethodnih godina</w:t>
            </w:r>
          </w:p>
        </w:tc>
        <w:tc>
          <w:tcPr>
            <w:tcW w:w="15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304.615,84</w:t>
            </w:r>
          </w:p>
        </w:tc>
        <w:tc>
          <w:tcPr>
            <w:tcW w:w="1599" w:type="dxa"/>
            <w:gridSpan w:val="2"/>
            <w:tcBorders>
              <w:top w:val="single" w:sz="8" w:space="0" w:color="auto"/>
              <w:left w:val="nil"/>
              <w:bottom w:val="nil"/>
              <w:right w:val="nil"/>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879" w:type="dxa"/>
            <w:tcBorders>
              <w:top w:val="nil"/>
              <w:left w:val="single" w:sz="8" w:space="0" w:color="auto"/>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BD387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single" w:sz="8" w:space="0" w:color="auto"/>
              <w:left w:val="nil"/>
              <w:bottom w:val="single" w:sz="8" w:space="0" w:color="auto"/>
              <w:right w:val="single" w:sz="8"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xml:space="preserve">UKUPNO RASHODI </w:t>
            </w:r>
          </w:p>
        </w:tc>
        <w:tc>
          <w:tcPr>
            <w:tcW w:w="15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9.888.249,76</w:t>
            </w:r>
          </w:p>
        </w:tc>
        <w:tc>
          <w:tcPr>
            <w:tcW w:w="15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11.020.800,00</w:t>
            </w:r>
          </w:p>
        </w:tc>
        <w:tc>
          <w:tcPr>
            <w:tcW w:w="13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7.746.206,67</w:t>
            </w:r>
          </w:p>
        </w:tc>
        <w:tc>
          <w:tcPr>
            <w:tcW w:w="1027" w:type="dxa"/>
            <w:tcBorders>
              <w:top w:val="single" w:sz="8" w:space="0" w:color="auto"/>
              <w:left w:val="nil"/>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879" w:type="dxa"/>
            <w:tcBorders>
              <w:top w:val="nil"/>
              <w:left w:val="nil"/>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F97346" w:rsidRPr="00F97346" w:rsidTr="00D92255">
        <w:trPr>
          <w:trHeight w:val="10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5180" w:type="dxa"/>
            <w:gridSpan w:val="5"/>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RASHODI PREMA FUNKCIJSKOJ KLASIFIKACIJI   </w:t>
            </w: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Funkcija</w:t>
            </w:r>
          </w:p>
        </w:tc>
        <w:tc>
          <w:tcPr>
            <w:tcW w:w="306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w:t>
            </w:r>
          </w:p>
        </w:tc>
        <w:tc>
          <w:tcPr>
            <w:tcW w:w="15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Plan za 2020.</w:t>
            </w:r>
          </w:p>
        </w:tc>
        <w:tc>
          <w:tcPr>
            <w:tcW w:w="13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vMerge/>
            <w:tcBorders>
              <w:top w:val="single" w:sz="8" w:space="0" w:color="auto"/>
              <w:left w:val="single" w:sz="8"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3068" w:type="dxa"/>
            <w:gridSpan w:val="3"/>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vMerge/>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w:t>
            </w:r>
          </w:p>
        </w:tc>
        <w:tc>
          <w:tcPr>
            <w:tcW w:w="3068" w:type="dxa"/>
            <w:gridSpan w:val="3"/>
            <w:tcBorders>
              <w:top w:val="single" w:sz="4" w:space="0" w:color="auto"/>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Opće javne usluge</w:t>
            </w:r>
          </w:p>
        </w:tc>
        <w:tc>
          <w:tcPr>
            <w:tcW w:w="1534" w:type="dxa"/>
            <w:gridSpan w:val="2"/>
            <w:tcBorders>
              <w:top w:val="single" w:sz="4" w:space="0" w:color="auto"/>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1.653.316,19</w:t>
            </w:r>
          </w:p>
        </w:tc>
        <w:tc>
          <w:tcPr>
            <w:tcW w:w="1599" w:type="dxa"/>
            <w:gridSpan w:val="2"/>
            <w:tcBorders>
              <w:top w:val="single" w:sz="4" w:space="0" w:color="auto"/>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1.815.000,00</w:t>
            </w:r>
          </w:p>
        </w:tc>
        <w:tc>
          <w:tcPr>
            <w:tcW w:w="1399" w:type="dxa"/>
            <w:gridSpan w:val="2"/>
            <w:tcBorders>
              <w:top w:val="single" w:sz="4" w:space="0" w:color="auto"/>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1.944.906,97</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1,18</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1,07</w:t>
            </w:r>
          </w:p>
        </w:tc>
      </w:tr>
      <w:tr w:rsidR="00BD3876" w:rsidRPr="00F97346" w:rsidTr="00D92255">
        <w:trPr>
          <w:trHeight w:val="7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Izvršna i zakonodavna tijela, financijski i fiskalni poslovi, vanjski poslovi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1.383.821,37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1.687.070,00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1,12</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013</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Opće usluge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269.494,82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257.836,97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0,82</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w:t>
            </w:r>
          </w:p>
        </w:tc>
        <w:tc>
          <w:tcPr>
            <w:tcW w:w="3068" w:type="dxa"/>
            <w:gridSpan w:val="3"/>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Obrana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021</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Vojna obrana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w:t>
            </w:r>
          </w:p>
        </w:tc>
        <w:tc>
          <w:tcPr>
            <w:tcW w:w="3068" w:type="dxa"/>
            <w:gridSpan w:val="3"/>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Javni red i sigurnost</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471.317,57</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395.000,00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118.328,32</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protupožarne zaštite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458.192,57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102.940,33</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0,29</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036</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javni red i sigurnost koji nisu drugdje svrstani</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13.125,00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15.387,99</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0,34</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Ekonomski poslovi</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1.768.413,27</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1.647.000,00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660.202,67</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0,37</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0,40</w:t>
            </w:r>
          </w:p>
        </w:tc>
      </w:tr>
      <w:tr w:rsidR="00BD387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 ekonomski, trgovački i poslovi vezani uz rad</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258.655,22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340.000,00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125.349,51</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0,37</w:t>
            </w:r>
          </w:p>
        </w:tc>
      </w:tr>
      <w:tr w:rsidR="00BD3876" w:rsidRPr="00F97346" w:rsidTr="00D92255">
        <w:trPr>
          <w:trHeight w:val="54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Poljoprivreda, šumarstvo, ribarstvo i lov</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14.773,30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11.144,00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Gorivo i energija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189.639,21</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150.348,16</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Promet</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1.213.832,54</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805.000,00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178.606,36</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0,22</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046</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Komunikacije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24.638,00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21.379,64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0,53</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047</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industrije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66.875,00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277.000,00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173.375,00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Zaštita okoliša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76.754,42</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563.000,00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350.573,84</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4,57</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0,62</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Gospodarenje otpadom</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76.754,42</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553.000,00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350.573,84</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BD3876" w:rsidRPr="00F97346" w:rsidTr="00D92255">
        <w:trPr>
          <w:trHeight w:val="4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Gospodarenje otpadnim vodama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Zaštita </w:t>
            </w:r>
            <w:proofErr w:type="spellStart"/>
            <w:r w:rsidRPr="00F97346">
              <w:rPr>
                <w:rFonts w:ascii="Calibri" w:eastAsia="Times New Roman" w:hAnsi="Calibri" w:cs="Calibri"/>
                <w:noProof w:val="0"/>
                <w:color w:val="000000"/>
                <w:sz w:val="20"/>
                <w:szCs w:val="20"/>
                <w:lang w:eastAsia="hr-HR"/>
              </w:rPr>
              <w:t>bioraznolikosti</w:t>
            </w:r>
            <w:proofErr w:type="spellEnd"/>
            <w:r w:rsidRPr="00F97346">
              <w:rPr>
                <w:rFonts w:ascii="Calibri" w:eastAsia="Times New Roman" w:hAnsi="Calibri" w:cs="Calibri"/>
                <w:noProof w:val="0"/>
                <w:color w:val="000000"/>
                <w:sz w:val="20"/>
                <w:szCs w:val="20"/>
                <w:lang w:eastAsia="hr-HR"/>
              </w:rPr>
              <w:t xml:space="preserve"> i krajolika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51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unapređenja stanovanja i zajednice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2.327.029,42</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2.856.300,00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1.660.801,17</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Razvoj zajednice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1.874.098,75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2.166.300,00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1.082.427,10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Opskrba vodom</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Ulična rasvjeta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452.930,67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670.000,00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578.374,07</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w:t>
            </w:r>
          </w:p>
        </w:tc>
      </w:tr>
      <w:tr w:rsidR="00BD3876" w:rsidRPr="00F97346" w:rsidTr="00D92255">
        <w:trPr>
          <w:trHeight w:val="54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066</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roofErr w:type="spellStart"/>
            <w:r w:rsidRPr="00F97346">
              <w:rPr>
                <w:rFonts w:ascii="Calibri" w:eastAsia="Times New Roman" w:hAnsi="Calibri" w:cs="Calibri"/>
                <w:noProof w:val="0"/>
                <w:color w:val="000000"/>
                <w:sz w:val="20"/>
                <w:szCs w:val="20"/>
                <w:lang w:eastAsia="hr-HR"/>
              </w:rPr>
              <w:t>Rash.vez</w:t>
            </w:r>
            <w:proofErr w:type="spellEnd"/>
            <w:r w:rsidRPr="00F97346">
              <w:rPr>
                <w:rFonts w:ascii="Calibri" w:eastAsia="Times New Roman" w:hAnsi="Calibri" w:cs="Calibri"/>
                <w:noProof w:val="0"/>
                <w:color w:val="000000"/>
                <w:sz w:val="20"/>
                <w:szCs w:val="20"/>
                <w:lang w:eastAsia="hr-HR"/>
              </w:rPr>
              <w:t xml:space="preserve"> za stan. i kom. </w:t>
            </w:r>
            <w:proofErr w:type="spellStart"/>
            <w:r w:rsidRPr="00F97346">
              <w:rPr>
                <w:rFonts w:ascii="Calibri" w:eastAsia="Times New Roman" w:hAnsi="Calibri" w:cs="Calibri"/>
                <w:noProof w:val="0"/>
                <w:color w:val="000000"/>
                <w:sz w:val="20"/>
                <w:szCs w:val="20"/>
                <w:lang w:eastAsia="hr-HR"/>
              </w:rPr>
              <w:t>Pog</w:t>
            </w:r>
            <w:proofErr w:type="spellEnd"/>
            <w:r w:rsidRPr="00F97346">
              <w:rPr>
                <w:rFonts w:ascii="Calibri" w:eastAsia="Times New Roman" w:hAnsi="Calibri" w:cs="Calibri"/>
                <w:noProof w:val="0"/>
                <w:color w:val="000000"/>
                <w:sz w:val="20"/>
                <w:szCs w:val="20"/>
                <w:lang w:eastAsia="hr-HR"/>
              </w:rPr>
              <w:t xml:space="preserve">. koji nisu. Drug. </w:t>
            </w:r>
            <w:proofErr w:type="spellStart"/>
            <w:r w:rsidRPr="00F97346">
              <w:rPr>
                <w:rFonts w:ascii="Calibri" w:eastAsia="Times New Roman" w:hAnsi="Calibri" w:cs="Calibri"/>
                <w:noProof w:val="0"/>
                <w:color w:val="000000"/>
                <w:sz w:val="20"/>
                <w:szCs w:val="20"/>
                <w:lang w:eastAsia="hr-HR"/>
              </w:rPr>
              <w:t>Svrst</w:t>
            </w:r>
            <w:proofErr w:type="spellEnd"/>
            <w:r w:rsidRPr="00F97346">
              <w:rPr>
                <w:rFonts w:ascii="Calibri" w:eastAsia="Times New Roman" w:hAnsi="Calibri" w:cs="Calibri"/>
                <w:noProof w:val="0"/>
                <w:color w:val="000000"/>
                <w:sz w:val="20"/>
                <w:szCs w:val="20"/>
                <w:lang w:eastAsia="hr-HR"/>
              </w:rPr>
              <w:t>.</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Zdravstvo</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123.576,66</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126.000,00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 za vanjske pacijente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123.576,66</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126.000,00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 javnog zdravstva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Rekreacija, kultura i religija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533.288,38</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523.000,00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355.594,18</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0,67</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0,68</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 rekreacije i sporta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147.656,75</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35.314,38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 kulture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363.695,13</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433.000,00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286.029,80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083</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 emitiranja i izdavanja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12.462,50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Religijske i druge službe zajednice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9.474,00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22.250,00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2,35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Obrazovanje</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2.768.695,33</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2.410.500,00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2.028.402,30</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Predškolsko i osnovno obrazovanje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2.562.695,33</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2.198.500,00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1.856.602,30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Srednjoškolsko obrazovanje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c>
          <w:tcPr>
            <w:tcW w:w="3068" w:type="dxa"/>
            <w:gridSpan w:val="3"/>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Visoka naobrazba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4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Obrazovanje koje se ne može definirati po stupnju</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206.000,00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212.000,00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171.800,00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000000" w:fill="F2F2F2"/>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w:t>
            </w:r>
          </w:p>
        </w:tc>
        <w:tc>
          <w:tcPr>
            <w:tcW w:w="3068" w:type="dxa"/>
            <w:gridSpan w:val="3"/>
            <w:tcBorders>
              <w:top w:val="nil"/>
              <w:left w:val="nil"/>
              <w:bottom w:val="nil"/>
              <w:right w:val="single" w:sz="4" w:space="0" w:color="000000"/>
            </w:tcBorders>
            <w:shd w:val="clear" w:color="000000" w:fill="F2F2F2"/>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Socijalna zaštita</w:t>
            </w:r>
          </w:p>
        </w:tc>
        <w:tc>
          <w:tcPr>
            <w:tcW w:w="1534"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540.859,52</w:t>
            </w:r>
          </w:p>
        </w:tc>
        <w:tc>
          <w:tcPr>
            <w:tcW w:w="15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691.000,00</w:t>
            </w:r>
          </w:p>
        </w:tc>
        <w:tc>
          <w:tcPr>
            <w:tcW w:w="139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501.397,22</w:t>
            </w:r>
          </w:p>
        </w:tc>
        <w:tc>
          <w:tcPr>
            <w:tcW w:w="1027" w:type="dxa"/>
            <w:tcBorders>
              <w:top w:val="nil"/>
              <w:left w:val="nil"/>
              <w:bottom w:val="nil"/>
              <w:right w:val="single" w:sz="4"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101</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Bolest i invaliditet</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2.000,00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102</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Starost</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280.989,87</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148.000,00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143.883,70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0,97</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104</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Obitelj i djeca</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229.913,80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334.978,10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0,67</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106</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Stanovanje</w:t>
            </w:r>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2.850,00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109</w:t>
            </w:r>
          </w:p>
        </w:tc>
        <w:tc>
          <w:tcPr>
            <w:tcW w:w="3068" w:type="dxa"/>
            <w:gridSpan w:val="3"/>
            <w:tcBorders>
              <w:top w:val="nil"/>
              <w:left w:val="nil"/>
              <w:bottom w:val="single" w:sz="4" w:space="0" w:color="auto"/>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Aktivnosti socijalne zaštite koje nisu drugdje svrstane</w:t>
            </w:r>
          </w:p>
        </w:tc>
        <w:tc>
          <w:tcPr>
            <w:tcW w:w="1534"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25.105,85</w:t>
            </w:r>
          </w:p>
        </w:tc>
        <w:tc>
          <w:tcPr>
            <w:tcW w:w="15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17.385,42</w:t>
            </w:r>
          </w:p>
        </w:tc>
        <w:tc>
          <w:tcPr>
            <w:tcW w:w="1027" w:type="dxa"/>
            <w:tcBorders>
              <w:top w:val="nil"/>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0,69</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0,58</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4" w:space="0" w:color="auto"/>
            </w:tcBorders>
            <w:shd w:val="clear" w:color="000000" w:fill="BFBFBF"/>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nil"/>
              <w:left w:val="nil"/>
              <w:bottom w:val="single" w:sz="8" w:space="0" w:color="auto"/>
              <w:right w:val="single" w:sz="4" w:space="0" w:color="000000"/>
            </w:tcBorders>
            <w:shd w:val="clear" w:color="000000" w:fill="BFBFBF"/>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w:t>
            </w:r>
          </w:p>
        </w:tc>
        <w:tc>
          <w:tcPr>
            <w:tcW w:w="1534"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10.263.250,76</w:t>
            </w:r>
          </w:p>
        </w:tc>
        <w:tc>
          <w:tcPr>
            <w:tcW w:w="15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11.020.800,00</w:t>
            </w:r>
          </w:p>
        </w:tc>
        <w:tc>
          <w:tcPr>
            <w:tcW w:w="13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7.746.206,67</w:t>
            </w:r>
          </w:p>
        </w:tc>
        <w:tc>
          <w:tcPr>
            <w:tcW w:w="1027" w:type="dxa"/>
            <w:tcBorders>
              <w:top w:val="nil"/>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c>
          <w:tcPr>
            <w:tcW w:w="879" w:type="dxa"/>
            <w:tcBorders>
              <w:top w:val="nil"/>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r>
      <w:tr w:rsidR="00F97346" w:rsidRPr="00F97346" w:rsidTr="00D92255">
        <w:trPr>
          <w:trHeight w:val="70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240" w:type="dxa"/>
            <w:gridSpan w:val="9"/>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RAČUN FINANCIRANJA PREMA EKONOMSKOJ KLASIFIKACIJI - PRIMICI  </w:t>
            </w: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7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Izvor ID</w:t>
            </w:r>
          </w:p>
        </w:tc>
        <w:tc>
          <w:tcPr>
            <w:tcW w:w="3068" w:type="dxa"/>
            <w:gridSpan w:val="3"/>
            <w:tcBorders>
              <w:top w:val="single" w:sz="8"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w:t>
            </w:r>
          </w:p>
        </w:tc>
        <w:tc>
          <w:tcPr>
            <w:tcW w:w="1534"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Plan za 2020. </w:t>
            </w:r>
          </w:p>
        </w:tc>
        <w:tc>
          <w:tcPr>
            <w:tcW w:w="1399"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tcBorders>
              <w:top w:val="single" w:sz="8" w:space="0" w:color="auto"/>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tcBorders>
              <w:top w:val="single" w:sz="8" w:space="0" w:color="auto"/>
              <w:left w:val="nil"/>
              <w:bottom w:val="single" w:sz="4" w:space="0" w:color="auto"/>
              <w:right w:val="single" w:sz="8" w:space="0" w:color="auto"/>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BD3876" w:rsidRPr="00F97346" w:rsidTr="00D92255">
        <w:trPr>
          <w:trHeight w:val="54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Primici od financijske imovine i zaduživanja</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900.000,00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464.097,58</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0,52</w:t>
            </w:r>
          </w:p>
        </w:tc>
      </w:tr>
      <w:tr w:rsidR="00BD3876" w:rsidRPr="00F97346" w:rsidTr="00D92255">
        <w:trPr>
          <w:trHeight w:val="4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814</w:t>
            </w:r>
          </w:p>
        </w:tc>
        <w:tc>
          <w:tcPr>
            <w:tcW w:w="3068" w:type="dxa"/>
            <w:gridSpan w:val="3"/>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Povrat zajmova TD u javnom sektoru</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145.301,56</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0,36</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844</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Primljeni kratkoročni zajmovi</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318.796,02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0,64</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844</w:t>
            </w:r>
          </w:p>
        </w:tc>
        <w:tc>
          <w:tcPr>
            <w:tcW w:w="3068" w:type="dxa"/>
            <w:gridSpan w:val="3"/>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Primljeni dugoročni zajmovi</w:t>
            </w:r>
          </w:p>
        </w:tc>
        <w:tc>
          <w:tcPr>
            <w:tcW w:w="1534"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nil"/>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w:t>
            </w:r>
          </w:p>
        </w:tc>
        <w:tc>
          <w:tcPr>
            <w:tcW w:w="1534" w:type="dxa"/>
            <w:gridSpan w:val="2"/>
            <w:tcBorders>
              <w:top w:val="nil"/>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900.000,00</w:t>
            </w:r>
          </w:p>
        </w:tc>
        <w:tc>
          <w:tcPr>
            <w:tcW w:w="1399" w:type="dxa"/>
            <w:gridSpan w:val="2"/>
            <w:tcBorders>
              <w:top w:val="nil"/>
              <w:left w:val="nil"/>
              <w:bottom w:val="single" w:sz="8" w:space="0" w:color="auto"/>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464.097,58</w:t>
            </w:r>
          </w:p>
        </w:tc>
        <w:tc>
          <w:tcPr>
            <w:tcW w:w="1027" w:type="dxa"/>
            <w:tcBorders>
              <w:top w:val="nil"/>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0,52</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6701" w:type="dxa"/>
            <w:gridSpan w:val="7"/>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RAČUN FINANCIRANJA PREMA EKONOMSKOJ KLASIFIKACIJI - IZDACI</w:t>
            </w: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Izvor ID</w:t>
            </w:r>
          </w:p>
        </w:tc>
        <w:tc>
          <w:tcPr>
            <w:tcW w:w="306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w:t>
            </w:r>
          </w:p>
        </w:tc>
        <w:tc>
          <w:tcPr>
            <w:tcW w:w="15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Plan za 2020.</w:t>
            </w:r>
          </w:p>
        </w:tc>
        <w:tc>
          <w:tcPr>
            <w:tcW w:w="13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43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vMerge/>
            <w:tcBorders>
              <w:top w:val="single" w:sz="8" w:space="0" w:color="auto"/>
              <w:left w:val="single" w:sz="8"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3068" w:type="dxa"/>
            <w:gridSpan w:val="3"/>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vMerge/>
            <w:tcBorders>
              <w:top w:val="single" w:sz="8" w:space="0" w:color="auto"/>
              <w:left w:val="single" w:sz="4" w:space="0" w:color="auto"/>
              <w:bottom w:val="single" w:sz="4" w:space="0" w:color="000000"/>
              <w:right w:val="single" w:sz="4" w:space="0" w:color="000000"/>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vMerge/>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BD3876" w:rsidRPr="00F97346" w:rsidTr="00D92255">
        <w:trPr>
          <w:trHeight w:val="4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3068" w:type="dxa"/>
            <w:gridSpan w:val="3"/>
            <w:tcBorders>
              <w:top w:val="single" w:sz="4" w:space="0" w:color="auto"/>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Izdaci za financijsku imovinu i otplate zajmova</w:t>
            </w:r>
          </w:p>
        </w:tc>
        <w:tc>
          <w:tcPr>
            <w:tcW w:w="1534"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599"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875.000,00</w:t>
            </w:r>
          </w:p>
        </w:tc>
        <w:tc>
          <w:tcPr>
            <w:tcW w:w="1399" w:type="dxa"/>
            <w:gridSpan w:val="2"/>
            <w:tcBorders>
              <w:top w:val="single" w:sz="4" w:space="0" w:color="auto"/>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600.046,02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0,69</w:t>
            </w:r>
          </w:p>
        </w:tc>
      </w:tr>
      <w:tr w:rsidR="00BD3876" w:rsidRPr="00F97346" w:rsidTr="00D92255">
        <w:trPr>
          <w:trHeight w:val="4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518</w:t>
            </w:r>
          </w:p>
        </w:tc>
        <w:tc>
          <w:tcPr>
            <w:tcW w:w="3068" w:type="dxa"/>
            <w:gridSpan w:val="3"/>
            <w:tcBorders>
              <w:top w:val="nil"/>
              <w:left w:val="nil"/>
              <w:bottom w:val="nil"/>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Izdaci za </w:t>
            </w:r>
            <w:proofErr w:type="spellStart"/>
            <w:r w:rsidRPr="00F97346">
              <w:rPr>
                <w:rFonts w:ascii="Calibri" w:eastAsia="Times New Roman" w:hAnsi="Calibri" w:cs="Calibri"/>
                <w:noProof w:val="0"/>
                <w:color w:val="000000"/>
                <w:sz w:val="20"/>
                <w:szCs w:val="20"/>
                <w:lang w:eastAsia="hr-HR"/>
              </w:rPr>
              <w:t>jamčevne</w:t>
            </w:r>
            <w:proofErr w:type="spellEnd"/>
            <w:r w:rsidRPr="00F97346">
              <w:rPr>
                <w:rFonts w:ascii="Calibri" w:eastAsia="Times New Roman" w:hAnsi="Calibri" w:cs="Calibri"/>
                <w:noProof w:val="0"/>
                <w:color w:val="000000"/>
                <w:sz w:val="20"/>
                <w:szCs w:val="20"/>
                <w:lang w:eastAsia="hr-HR"/>
              </w:rPr>
              <w:t xml:space="preserve"> </w:t>
            </w:r>
            <w:proofErr w:type="spellStart"/>
            <w:r w:rsidRPr="00F97346">
              <w:rPr>
                <w:rFonts w:ascii="Calibri" w:eastAsia="Times New Roman" w:hAnsi="Calibri" w:cs="Calibri"/>
                <w:noProof w:val="0"/>
                <w:color w:val="000000"/>
                <w:sz w:val="20"/>
                <w:szCs w:val="20"/>
                <w:lang w:eastAsia="hr-HR"/>
              </w:rPr>
              <w:t>pologe</w:t>
            </w:r>
            <w:proofErr w:type="spellEnd"/>
          </w:p>
        </w:tc>
        <w:tc>
          <w:tcPr>
            <w:tcW w:w="1534"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10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w:t>
            </w:r>
          </w:p>
        </w:tc>
        <w:tc>
          <w:tcPr>
            <w:tcW w:w="3068" w:type="dxa"/>
            <w:gridSpan w:val="3"/>
            <w:tcBorders>
              <w:top w:val="nil"/>
              <w:left w:val="nil"/>
              <w:bottom w:val="single" w:sz="4" w:space="0" w:color="auto"/>
              <w:right w:val="single" w:sz="4" w:space="0" w:color="000000"/>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Otplata glavnice primljenih kredita i zajmova od kreditnih i ostalih financijskih institucija izvan javnog sektora</w:t>
            </w:r>
          </w:p>
        </w:tc>
        <w:tc>
          <w:tcPr>
            <w:tcW w:w="1534"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5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875.000,00</w:t>
            </w:r>
          </w:p>
        </w:tc>
        <w:tc>
          <w:tcPr>
            <w:tcW w:w="1399" w:type="dxa"/>
            <w:gridSpan w:val="2"/>
            <w:tcBorders>
              <w:top w:val="nil"/>
              <w:left w:val="nil"/>
              <w:bottom w:val="single" w:sz="4" w:space="0" w:color="auto"/>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600.046,02</w:t>
            </w:r>
          </w:p>
        </w:tc>
        <w:tc>
          <w:tcPr>
            <w:tcW w:w="1027" w:type="dxa"/>
            <w:tcBorders>
              <w:top w:val="nil"/>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1,60</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0,69</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4" w:space="0" w:color="auto"/>
            </w:tcBorders>
            <w:shd w:val="clear" w:color="000000" w:fill="BFBFBF"/>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068" w:type="dxa"/>
            <w:gridSpan w:val="3"/>
            <w:tcBorders>
              <w:top w:val="nil"/>
              <w:left w:val="nil"/>
              <w:bottom w:val="single" w:sz="8" w:space="0" w:color="auto"/>
              <w:right w:val="single" w:sz="4" w:space="0" w:color="000000"/>
            </w:tcBorders>
            <w:shd w:val="clear" w:color="000000" w:fill="BFBFBF"/>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w:t>
            </w:r>
          </w:p>
        </w:tc>
        <w:tc>
          <w:tcPr>
            <w:tcW w:w="1534"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5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875.000,00</w:t>
            </w:r>
          </w:p>
        </w:tc>
        <w:tc>
          <w:tcPr>
            <w:tcW w:w="1399" w:type="dxa"/>
            <w:gridSpan w:val="2"/>
            <w:tcBorders>
              <w:top w:val="nil"/>
              <w:left w:val="nil"/>
              <w:bottom w:val="single" w:sz="8" w:space="0" w:color="auto"/>
              <w:right w:val="single" w:sz="4" w:space="0" w:color="000000"/>
            </w:tcBorders>
            <w:shd w:val="clear" w:color="000000" w:fill="BFBFBF"/>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600.046,02</w:t>
            </w:r>
          </w:p>
        </w:tc>
        <w:tc>
          <w:tcPr>
            <w:tcW w:w="1027" w:type="dxa"/>
            <w:tcBorders>
              <w:top w:val="nil"/>
              <w:left w:val="nil"/>
              <w:bottom w:val="single" w:sz="8" w:space="0" w:color="auto"/>
              <w:right w:val="single" w:sz="4"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1,60</w:t>
            </w:r>
          </w:p>
        </w:tc>
        <w:tc>
          <w:tcPr>
            <w:tcW w:w="879" w:type="dxa"/>
            <w:tcBorders>
              <w:top w:val="nil"/>
              <w:left w:val="nil"/>
              <w:bottom w:val="single" w:sz="8" w:space="0" w:color="auto"/>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0,69</w:t>
            </w:r>
          </w:p>
        </w:tc>
      </w:tr>
      <w:tr w:rsidR="00F97346" w:rsidRPr="00F97346" w:rsidTr="00D92255">
        <w:trPr>
          <w:trHeight w:val="108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5180" w:type="dxa"/>
            <w:gridSpan w:val="5"/>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RAČUN FINANCIRANJA - ANALITIČKI PRIKAZ </w:t>
            </w: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0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133"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2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1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420"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10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49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04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35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027"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879"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r>
      <w:tr w:rsidR="00F9734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6701" w:type="dxa"/>
            <w:gridSpan w:val="7"/>
            <w:tcBorders>
              <w:top w:val="single" w:sz="8"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Naziv</w:t>
            </w:r>
          </w:p>
        </w:tc>
        <w:tc>
          <w:tcPr>
            <w:tcW w:w="1539"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Izvršenje 2019. </w:t>
            </w:r>
          </w:p>
        </w:tc>
        <w:tc>
          <w:tcPr>
            <w:tcW w:w="1385"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2020. godine</w:t>
            </w:r>
          </w:p>
        </w:tc>
        <w:tc>
          <w:tcPr>
            <w:tcW w:w="879" w:type="dxa"/>
            <w:tcBorders>
              <w:top w:val="nil"/>
              <w:left w:val="nil"/>
              <w:bottom w:val="single" w:sz="4" w:space="0" w:color="auto"/>
              <w:right w:val="single" w:sz="8" w:space="0" w:color="auto"/>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4/3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314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55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3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56" w:type="dxa"/>
            <w:gridSpan w:val="4"/>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539" w:type="dxa"/>
            <w:gridSpan w:val="2"/>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56" w:type="dxa"/>
            <w:gridSpan w:val="4"/>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2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5183</w:t>
            </w:r>
          </w:p>
        </w:tc>
        <w:tc>
          <w:tcPr>
            <w:tcW w:w="3556" w:type="dxa"/>
            <w:gridSpan w:val="4"/>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Izdaci za </w:t>
            </w:r>
            <w:proofErr w:type="spellStart"/>
            <w:r w:rsidRPr="00F97346">
              <w:rPr>
                <w:rFonts w:ascii="Calibri" w:eastAsia="Times New Roman" w:hAnsi="Calibri" w:cs="Calibri"/>
                <w:noProof w:val="0"/>
                <w:color w:val="000000"/>
                <w:sz w:val="20"/>
                <w:szCs w:val="20"/>
                <w:lang w:eastAsia="hr-HR"/>
              </w:rPr>
              <w:t>jamčevne</w:t>
            </w:r>
            <w:proofErr w:type="spellEnd"/>
            <w:r w:rsidRPr="00F97346">
              <w:rPr>
                <w:rFonts w:ascii="Calibri" w:eastAsia="Times New Roman" w:hAnsi="Calibri" w:cs="Calibri"/>
                <w:noProof w:val="0"/>
                <w:color w:val="000000"/>
                <w:sz w:val="20"/>
                <w:szCs w:val="20"/>
                <w:lang w:eastAsia="hr-HR"/>
              </w:rPr>
              <w:t xml:space="preserve"> </w:t>
            </w:r>
            <w:proofErr w:type="spellStart"/>
            <w:r w:rsidRPr="00F97346">
              <w:rPr>
                <w:rFonts w:ascii="Calibri" w:eastAsia="Times New Roman" w:hAnsi="Calibri" w:cs="Calibri"/>
                <w:noProof w:val="0"/>
                <w:color w:val="000000"/>
                <w:sz w:val="20"/>
                <w:szCs w:val="20"/>
                <w:lang w:eastAsia="hr-HR"/>
              </w:rPr>
              <w:t>pologe</w:t>
            </w:r>
            <w:proofErr w:type="spellEnd"/>
            <w:r w:rsidRPr="00F97346">
              <w:rPr>
                <w:rFonts w:ascii="Calibri" w:eastAsia="Times New Roman" w:hAnsi="Calibri" w:cs="Calibri"/>
                <w:noProof w:val="0"/>
                <w:color w:val="000000"/>
                <w:sz w:val="20"/>
                <w:szCs w:val="20"/>
                <w:lang w:eastAsia="hr-HR"/>
              </w:rPr>
              <w:t xml:space="preserve"> </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56" w:type="dxa"/>
            <w:gridSpan w:val="4"/>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600.046,02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56" w:type="dxa"/>
            <w:gridSpan w:val="4"/>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600.046,02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1,60</w:t>
            </w:r>
          </w:p>
        </w:tc>
      </w:tr>
      <w:tr w:rsidR="00BD387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5443</w:t>
            </w:r>
          </w:p>
        </w:tc>
        <w:tc>
          <w:tcPr>
            <w:tcW w:w="1133"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56" w:type="dxa"/>
            <w:gridSpan w:val="4"/>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Otplata glavnice primljenih dugoročnih kredita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281.250,00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r>
      <w:tr w:rsidR="00BD387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single" w:sz="8"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14" w:type="dxa"/>
            <w:tcBorders>
              <w:top w:val="nil"/>
              <w:left w:val="nil"/>
              <w:bottom w:val="single" w:sz="8"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5445</w:t>
            </w:r>
          </w:p>
        </w:tc>
        <w:tc>
          <w:tcPr>
            <w:tcW w:w="1133" w:type="dxa"/>
            <w:tcBorders>
              <w:top w:val="nil"/>
              <w:left w:val="nil"/>
              <w:bottom w:val="single" w:sz="8"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56" w:type="dxa"/>
            <w:gridSpan w:val="4"/>
            <w:tcBorders>
              <w:top w:val="nil"/>
              <w:left w:val="nil"/>
              <w:bottom w:val="single" w:sz="8" w:space="0" w:color="auto"/>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Otplata glavnice primljenih kratkoročnih zajmova</w:t>
            </w:r>
          </w:p>
        </w:tc>
        <w:tc>
          <w:tcPr>
            <w:tcW w:w="1539" w:type="dxa"/>
            <w:gridSpan w:val="2"/>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318.796,02</w:t>
            </w:r>
          </w:p>
        </w:tc>
        <w:tc>
          <w:tcPr>
            <w:tcW w:w="879" w:type="dxa"/>
            <w:tcBorders>
              <w:top w:val="nil"/>
              <w:left w:val="nil"/>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139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6701" w:type="dxa"/>
            <w:gridSpan w:val="7"/>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xml:space="preserve">RAČUN FINANCIRANJA PREMA IZVORIMA FINANCIRANJA </w:t>
            </w: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420"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single" w:sz="8" w:space="0" w:color="auto"/>
              <w:left w:val="single" w:sz="8" w:space="0" w:color="auto"/>
              <w:bottom w:val="nil"/>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w:t>
            </w:r>
          </w:p>
        </w:tc>
        <w:tc>
          <w:tcPr>
            <w:tcW w:w="306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 (naziv)</w:t>
            </w:r>
          </w:p>
        </w:tc>
        <w:tc>
          <w:tcPr>
            <w:tcW w:w="1534"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2019.</w:t>
            </w:r>
          </w:p>
        </w:tc>
        <w:tc>
          <w:tcPr>
            <w:tcW w:w="15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Plan za 2020. </w:t>
            </w:r>
          </w:p>
        </w:tc>
        <w:tc>
          <w:tcPr>
            <w:tcW w:w="139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102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5/3</w:t>
            </w:r>
          </w:p>
        </w:tc>
        <w:tc>
          <w:tcPr>
            <w:tcW w:w="87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5/4</w:t>
            </w:r>
          </w:p>
        </w:tc>
      </w:tr>
      <w:tr w:rsidR="00BD3876" w:rsidRPr="00F97346" w:rsidTr="00D92255">
        <w:trPr>
          <w:trHeight w:val="5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/pozicija</w:t>
            </w:r>
          </w:p>
        </w:tc>
        <w:tc>
          <w:tcPr>
            <w:tcW w:w="3068" w:type="dxa"/>
            <w:gridSpan w:val="3"/>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4"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99"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99" w:type="dxa"/>
            <w:gridSpan w:val="2"/>
            <w:vMerge/>
            <w:tcBorders>
              <w:top w:val="nil"/>
              <w:left w:val="single" w:sz="8" w:space="0" w:color="auto"/>
              <w:bottom w:val="single" w:sz="4" w:space="0" w:color="auto"/>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27" w:type="dxa"/>
            <w:vMerge/>
            <w:tcBorders>
              <w:top w:val="single" w:sz="8" w:space="0" w:color="auto"/>
              <w:left w:val="single" w:sz="4" w:space="0" w:color="auto"/>
              <w:bottom w:val="single" w:sz="4" w:space="0" w:color="000000"/>
              <w:right w:val="single" w:sz="4"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single" w:sz="8" w:space="0" w:color="auto"/>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13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1027" w:type="dxa"/>
            <w:tcBorders>
              <w:top w:val="nil"/>
              <w:left w:val="nil"/>
              <w:bottom w:val="single" w:sz="4" w:space="0" w:color="auto"/>
              <w:right w:val="single" w:sz="4"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3068" w:type="dxa"/>
            <w:gridSpan w:val="3"/>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 prihodi i primici</w:t>
            </w:r>
          </w:p>
        </w:tc>
        <w:tc>
          <w:tcPr>
            <w:tcW w:w="1534" w:type="dxa"/>
            <w:gridSpan w:val="2"/>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single" w:sz="4" w:space="0" w:color="auto"/>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318.796,02</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Prihodi za posebne namjene</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375.000,00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281.250,00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c>
          <w:tcPr>
            <w:tcW w:w="3068" w:type="dxa"/>
            <w:gridSpan w:val="3"/>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w:t>
            </w:r>
          </w:p>
        </w:tc>
        <w:tc>
          <w:tcPr>
            <w:tcW w:w="1534"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single" w:sz="8" w:space="0" w:color="auto"/>
              <w:bottom w:val="single" w:sz="8" w:space="0" w:color="auto"/>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w:t>
            </w:r>
          </w:p>
        </w:tc>
        <w:tc>
          <w:tcPr>
            <w:tcW w:w="3068" w:type="dxa"/>
            <w:gridSpan w:val="3"/>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Namjenski primici</w:t>
            </w:r>
          </w:p>
        </w:tc>
        <w:tc>
          <w:tcPr>
            <w:tcW w:w="1534" w:type="dxa"/>
            <w:gridSpan w:val="2"/>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599" w:type="dxa"/>
            <w:gridSpan w:val="2"/>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99" w:type="dxa"/>
            <w:gridSpan w:val="2"/>
            <w:tcBorders>
              <w:top w:val="nil"/>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027" w:type="dxa"/>
            <w:tcBorders>
              <w:top w:val="nil"/>
              <w:left w:val="nil"/>
              <w:bottom w:val="single" w:sz="8" w:space="0" w:color="auto"/>
              <w:right w:val="single" w:sz="4"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c>
          <w:tcPr>
            <w:tcW w:w="879" w:type="dxa"/>
            <w:tcBorders>
              <w:top w:val="nil"/>
              <w:left w:val="nil"/>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46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BD3876">
        <w:trPr>
          <w:trHeight w:val="360"/>
        </w:trPr>
        <w:tc>
          <w:tcPr>
            <w:tcW w:w="10771" w:type="dxa"/>
            <w:gridSpan w:val="13"/>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lastRenderedPageBreak/>
              <w:t>2. POSEBNI DIO</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POSEBNI DIO - PREMA ORGANIZACIJSKOJ KLASIFIKACIJI</w:t>
            </w: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p>
        </w:tc>
        <w:tc>
          <w:tcPr>
            <w:tcW w:w="99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92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20"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0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Račun/pozicija</w:t>
            </w:r>
          </w:p>
        </w:tc>
        <w:tc>
          <w:tcPr>
            <w:tcW w:w="4689" w:type="dxa"/>
            <w:gridSpan w:val="5"/>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 (naziv)</w:t>
            </w:r>
          </w:p>
        </w:tc>
        <w:tc>
          <w:tcPr>
            <w:tcW w:w="1539"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Plan za 2020. </w:t>
            </w:r>
          </w:p>
        </w:tc>
        <w:tc>
          <w:tcPr>
            <w:tcW w:w="1385" w:type="dxa"/>
            <w:gridSpan w:val="2"/>
            <w:tcBorders>
              <w:top w:val="single" w:sz="8" w:space="0" w:color="auto"/>
              <w:left w:val="nil"/>
              <w:bottom w:val="single" w:sz="4" w:space="0" w:color="auto"/>
              <w:right w:val="single" w:sz="4" w:space="0" w:color="000000"/>
            </w:tcBorders>
            <w:shd w:val="clear" w:color="auto" w:fill="auto"/>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879" w:type="dxa"/>
            <w:tcBorders>
              <w:top w:val="single" w:sz="8" w:space="0" w:color="auto"/>
              <w:left w:val="nil"/>
              <w:bottom w:val="single" w:sz="4" w:space="0" w:color="auto"/>
              <w:right w:val="single" w:sz="8" w:space="0" w:color="auto"/>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4/3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468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3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RAZDEJL 001</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OPĆINSKO VIJEĆE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18.816,24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002</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JEDINSTVENI UPRAVNI ODJEL</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8.149.300,00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5.412.525,96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003</w:t>
            </w:r>
          </w:p>
        </w:tc>
        <w:tc>
          <w:tcPr>
            <w:tcW w:w="4689" w:type="dxa"/>
            <w:gridSpan w:val="5"/>
            <w:tcBorders>
              <w:top w:val="nil"/>
              <w:left w:val="single" w:sz="4" w:space="0" w:color="auto"/>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PREDŠKOLSTVO</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2.168.500,00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1.823.205,57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004</w:t>
            </w:r>
          </w:p>
        </w:tc>
        <w:tc>
          <w:tcPr>
            <w:tcW w:w="4689" w:type="dxa"/>
            <w:gridSpan w:val="5"/>
            <w:tcBorders>
              <w:top w:val="nil"/>
              <w:left w:val="single" w:sz="4" w:space="0" w:color="auto"/>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KNJIŽNICA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363.000,00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264.748,89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005</w:t>
            </w:r>
          </w:p>
        </w:tc>
        <w:tc>
          <w:tcPr>
            <w:tcW w:w="4689" w:type="dxa"/>
            <w:gridSpan w:val="5"/>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MJESNA SAMOUPRAVA</w:t>
            </w:r>
          </w:p>
        </w:tc>
        <w:tc>
          <w:tcPr>
            <w:tcW w:w="1539"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310.000,00</w:t>
            </w:r>
          </w:p>
        </w:tc>
        <w:tc>
          <w:tcPr>
            <w:tcW w:w="1385" w:type="dxa"/>
            <w:gridSpan w:val="2"/>
            <w:tcBorders>
              <w:top w:val="nil"/>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226.910,02</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F97346" w:rsidRPr="00F97346" w:rsidTr="00D92255">
        <w:trPr>
          <w:trHeight w:val="31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6701" w:type="dxa"/>
            <w:gridSpan w:val="7"/>
            <w:tcBorders>
              <w:top w:val="single" w:sz="4"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UKUPNO</w:t>
            </w:r>
          </w:p>
        </w:tc>
        <w:tc>
          <w:tcPr>
            <w:tcW w:w="1539" w:type="dxa"/>
            <w:gridSpan w:val="2"/>
            <w:tcBorders>
              <w:top w:val="single" w:sz="4"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11.020.800,00</w:t>
            </w:r>
          </w:p>
        </w:tc>
        <w:tc>
          <w:tcPr>
            <w:tcW w:w="1385" w:type="dxa"/>
            <w:gridSpan w:val="2"/>
            <w:tcBorders>
              <w:top w:val="single" w:sz="4"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7.746.206,68</w:t>
            </w:r>
          </w:p>
        </w:tc>
        <w:tc>
          <w:tcPr>
            <w:tcW w:w="879" w:type="dxa"/>
            <w:tcBorders>
              <w:top w:val="nil"/>
              <w:left w:val="nil"/>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5180" w:type="dxa"/>
            <w:gridSpan w:val="5"/>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POSEBNI DIO PREMA PROGRAMSKOJ KLASIFIKACIJI</w:t>
            </w: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1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33"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92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14"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20"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10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9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41"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358"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1027"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879" w:type="dxa"/>
            <w:tcBorders>
              <w:top w:val="nil"/>
              <w:left w:val="nil"/>
              <w:bottom w:val="single" w:sz="8" w:space="0" w:color="auto"/>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vMerge w:val="restart"/>
            <w:tcBorders>
              <w:top w:val="nil"/>
              <w:left w:val="nil"/>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Račun/pozicija</w:t>
            </w:r>
          </w:p>
        </w:tc>
        <w:tc>
          <w:tcPr>
            <w:tcW w:w="4689" w:type="dxa"/>
            <w:gridSpan w:val="5"/>
            <w:vMerge w:val="restart"/>
            <w:tcBorders>
              <w:top w:val="nil"/>
              <w:left w:val="single" w:sz="4" w:space="0" w:color="auto"/>
              <w:bottom w:val="single" w:sz="4" w:space="0" w:color="000000"/>
              <w:right w:val="single" w:sz="4" w:space="0" w:color="000000"/>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Opis (naziv)</w:t>
            </w:r>
          </w:p>
        </w:tc>
        <w:tc>
          <w:tcPr>
            <w:tcW w:w="153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Plan za 2020. </w:t>
            </w:r>
          </w:p>
        </w:tc>
        <w:tc>
          <w:tcPr>
            <w:tcW w:w="1385"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Izvršenje 2020.</w:t>
            </w:r>
          </w:p>
        </w:tc>
        <w:tc>
          <w:tcPr>
            <w:tcW w:w="879" w:type="dxa"/>
            <w:vMerge w:val="restart"/>
            <w:tcBorders>
              <w:top w:val="nil"/>
              <w:left w:val="single" w:sz="4" w:space="0" w:color="auto"/>
              <w:bottom w:val="single" w:sz="4" w:space="0" w:color="000000"/>
              <w:right w:val="single" w:sz="8" w:space="0" w:color="auto"/>
            </w:tcBorders>
            <w:shd w:val="clear" w:color="auto" w:fill="auto"/>
            <w:vAlign w:val="center"/>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Indeks 4/3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4689" w:type="dxa"/>
            <w:gridSpan w:val="5"/>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539" w:type="dxa"/>
            <w:gridSpan w:val="2"/>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1385" w:type="dxa"/>
            <w:gridSpan w:val="2"/>
            <w:vMerge/>
            <w:tcBorders>
              <w:top w:val="nil"/>
              <w:left w:val="nil"/>
              <w:bottom w:val="nil"/>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c>
          <w:tcPr>
            <w:tcW w:w="879" w:type="dxa"/>
            <w:vMerge/>
            <w:tcBorders>
              <w:top w:val="nil"/>
              <w:left w:val="single" w:sz="4" w:space="0" w:color="auto"/>
              <w:bottom w:val="single" w:sz="4" w:space="0" w:color="000000"/>
              <w:right w:val="single" w:sz="8" w:space="0" w:color="auto"/>
            </w:tcBorders>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w:t>
            </w:r>
          </w:p>
        </w:tc>
        <w:tc>
          <w:tcPr>
            <w:tcW w:w="468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w:t>
            </w:r>
          </w:p>
        </w:tc>
        <w:tc>
          <w:tcPr>
            <w:tcW w:w="15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w:t>
            </w:r>
          </w:p>
        </w:tc>
        <w:tc>
          <w:tcPr>
            <w:tcW w:w="13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single" w:sz="4" w:space="0" w:color="auto"/>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001</w:t>
            </w:r>
          </w:p>
        </w:tc>
        <w:tc>
          <w:tcPr>
            <w:tcW w:w="4689" w:type="dxa"/>
            <w:gridSpan w:val="5"/>
            <w:tcBorders>
              <w:top w:val="single" w:sz="4" w:space="0" w:color="auto"/>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OPĆINSKO VIJEĆE</w:t>
            </w:r>
          </w:p>
        </w:tc>
        <w:tc>
          <w:tcPr>
            <w:tcW w:w="1539" w:type="dxa"/>
            <w:gridSpan w:val="2"/>
            <w:tcBorders>
              <w:top w:val="single" w:sz="4" w:space="0" w:color="auto"/>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30.000,00 </w:t>
            </w:r>
          </w:p>
        </w:tc>
        <w:tc>
          <w:tcPr>
            <w:tcW w:w="1385" w:type="dxa"/>
            <w:gridSpan w:val="2"/>
            <w:tcBorders>
              <w:top w:val="single" w:sz="4" w:space="0" w:color="auto"/>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18.816,24 </w:t>
            </w:r>
          </w:p>
        </w:tc>
        <w:tc>
          <w:tcPr>
            <w:tcW w:w="879" w:type="dxa"/>
            <w:tcBorders>
              <w:top w:val="nil"/>
              <w:left w:val="nil"/>
              <w:bottom w:val="nil"/>
              <w:right w:val="single" w:sz="8" w:space="0" w:color="auto"/>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BFBFBF"/>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GLAVA 00101</w:t>
            </w:r>
          </w:p>
        </w:tc>
        <w:tc>
          <w:tcPr>
            <w:tcW w:w="4689" w:type="dxa"/>
            <w:gridSpan w:val="5"/>
            <w:tcBorders>
              <w:top w:val="nil"/>
              <w:left w:val="nil"/>
              <w:bottom w:val="nil"/>
              <w:right w:val="single" w:sz="4" w:space="0" w:color="000000"/>
            </w:tcBorders>
            <w:shd w:val="clear" w:color="000000" w:fill="BFBFBF"/>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OPĆINSKO VIJEĆE</w:t>
            </w:r>
          </w:p>
        </w:tc>
        <w:tc>
          <w:tcPr>
            <w:tcW w:w="1539" w:type="dxa"/>
            <w:gridSpan w:val="2"/>
            <w:tcBorders>
              <w:top w:val="nil"/>
              <w:left w:val="nil"/>
              <w:bottom w:val="nil"/>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18.816,24</w:t>
            </w:r>
          </w:p>
        </w:tc>
        <w:tc>
          <w:tcPr>
            <w:tcW w:w="879" w:type="dxa"/>
            <w:tcBorders>
              <w:top w:val="nil"/>
              <w:left w:val="nil"/>
              <w:bottom w:val="nil"/>
              <w:right w:val="single" w:sz="8" w:space="0" w:color="auto"/>
            </w:tcBorders>
            <w:shd w:val="clear" w:color="000000" w:fill="BFBFBF"/>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BD3876" w:rsidRPr="00F97346" w:rsidTr="00D92255">
        <w:trPr>
          <w:trHeight w:val="31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1000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Redovna djelatnost Općinskog vijeća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18.816,24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BD3876" w:rsidRPr="00F97346" w:rsidTr="00D92255">
        <w:trPr>
          <w:trHeight w:val="33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100010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rada Općinskog vijeća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7.526,64</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7.526,64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Gorivo</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2.950,64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povjerenstvima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Reprezentacija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4.576,00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protokola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100020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razvojnih programa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intelektualne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100030</w:t>
            </w:r>
          </w:p>
        </w:tc>
        <w:tc>
          <w:tcPr>
            <w:tcW w:w="4689" w:type="dxa"/>
            <w:gridSpan w:val="5"/>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političkih stranaka i članova izabranih sa liste grupe birača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11.289,60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11.289,60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0,94</w:t>
            </w:r>
          </w:p>
        </w:tc>
      </w:tr>
      <w:tr w:rsidR="00F9734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političkih stranaka i članova izabranih sa liste grupe birača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11.289,60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BD3876" w:rsidRPr="00F97346" w:rsidTr="00D92255">
        <w:trPr>
          <w:trHeight w:val="33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002</w:t>
            </w:r>
          </w:p>
        </w:tc>
        <w:tc>
          <w:tcPr>
            <w:tcW w:w="4689" w:type="dxa"/>
            <w:gridSpan w:val="5"/>
            <w:tcBorders>
              <w:top w:val="nil"/>
              <w:left w:val="nil"/>
              <w:bottom w:val="nil"/>
              <w:right w:val="single" w:sz="4" w:space="0" w:color="000000"/>
            </w:tcBorders>
            <w:shd w:val="clear" w:color="000000" w:fill="808080"/>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JEDINSTVENI UPRAVNI ODJEL</w:t>
            </w:r>
          </w:p>
        </w:tc>
        <w:tc>
          <w:tcPr>
            <w:tcW w:w="1539" w:type="dxa"/>
            <w:gridSpan w:val="2"/>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8.149.300,00</w:t>
            </w:r>
          </w:p>
        </w:tc>
        <w:tc>
          <w:tcPr>
            <w:tcW w:w="1385" w:type="dxa"/>
            <w:gridSpan w:val="2"/>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5.412.525,96</w:t>
            </w:r>
          </w:p>
        </w:tc>
        <w:tc>
          <w:tcPr>
            <w:tcW w:w="879" w:type="dxa"/>
            <w:tcBorders>
              <w:top w:val="nil"/>
              <w:left w:val="nil"/>
              <w:bottom w:val="nil"/>
              <w:right w:val="single" w:sz="8" w:space="0" w:color="auto"/>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0,66</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2000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Redovna djelatnost Jedinstvenog upravnog odjela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2.165.000,00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2.061.759,08</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200010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zaposlene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1.346.000,00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1.260.878,52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zaposlene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1.175.000,00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1.145.834,52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Plaće za redovan rad</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975.900,97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rashodi za zaposlene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15.510,00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Doprinosi za zdravstveno osiguranje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154.423,55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171.000,00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115.044,00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Službena putovanja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37.639,25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za prijevoz</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10.752,00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Seminari, savjetovanja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10.182,75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0,34</w:t>
            </w:r>
          </w:p>
        </w:tc>
      </w:tr>
      <w:tr w:rsidR="00F97346" w:rsidRPr="00F97346" w:rsidTr="00D92255">
        <w:trPr>
          <w:trHeight w:val="49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Naknada za korištenje privatnog automobila u službene svrhe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56.140,00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Zdravstveni pregled djelatnika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200020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materijal i energiju</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122.000,00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59.875,18</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122.000,00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59.875,18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Uredski materijal</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36.366,70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Literatura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materijal za redovno poslovanje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10.439,64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Električna energija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10.318,84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Sitni inventar</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200030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usluge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317.867,05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317.867,05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telefona, interneta, mobitela i pošte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70.950,99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tekućeg održavanja opreme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3.077,00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promidžbe i informiranja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55.043,75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odvjetnika i pravnika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intelektualne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27.488,31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Računalne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10.688,75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28.591,56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Reprezentacija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25.994,80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članarine i norme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10.420,00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Pristojbe i naknade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54.160,26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Sudski troškovi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protokola (vijenci, cvijeće i svijeće)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1.451,63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0,29</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200040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Financijski rashodi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42.000,00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357.818,90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8,52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39.022,88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Kamate za pozajmicu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5.444,61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banaka i platnog prometa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18.825,97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Zatezne kamate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444,30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Naknada porezne uprave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13.500,00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8.535,50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5.772,50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Otplata glavnice primljenih zajmova</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318.796,02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Otplata pozajmice</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318.796,02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r>
      <w:tr w:rsidR="00BD3876" w:rsidRPr="00F97346" w:rsidTr="00D92255">
        <w:trPr>
          <w:trHeight w:val="49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Tekući projekt 200010</w:t>
            </w:r>
          </w:p>
        </w:tc>
        <w:tc>
          <w:tcPr>
            <w:tcW w:w="4689" w:type="dxa"/>
            <w:gridSpan w:val="5"/>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nefinancijske imovine za rad Jedinstvenog upravnog odjela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9.550,18</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9.550,18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Računala i računalna oprema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561,18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Uredski namještaj i oprema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Telefoni i telekomunikacijski uređaji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8.609,00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Oprema za grijanje, ventilaciju i hlađenje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Računalni programi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380,00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0,08</w:t>
            </w:r>
          </w:p>
        </w:tc>
      </w:tr>
      <w:tr w:rsidR="00BD3876" w:rsidRPr="00F97346" w:rsidTr="00D92255">
        <w:trPr>
          <w:trHeight w:val="49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200010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poslovnih zgrada i prostora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55.769,25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55.769,25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i investicijsko održavanje zgrada i prostora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55.769,25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dodatna ulaganja na nefinancijskoj imovini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Dodatna ulaganja na zgradi općine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Dodatna ulaganja na ostalim općinskim zgradama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3000</w:t>
            </w:r>
          </w:p>
        </w:tc>
        <w:tc>
          <w:tcPr>
            <w:tcW w:w="4689" w:type="dxa"/>
            <w:gridSpan w:val="5"/>
            <w:tcBorders>
              <w:top w:val="nil"/>
              <w:left w:val="nil"/>
              <w:bottom w:val="nil"/>
              <w:right w:val="single" w:sz="4" w:space="0" w:color="000000"/>
            </w:tcBorders>
            <w:shd w:val="clear" w:color="000000" w:fill="D9D9D9"/>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Razvoj civilnog društva</w:t>
            </w:r>
          </w:p>
        </w:tc>
        <w:tc>
          <w:tcPr>
            <w:tcW w:w="1539"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70.000,00</w:t>
            </w:r>
          </w:p>
        </w:tc>
        <w:tc>
          <w:tcPr>
            <w:tcW w:w="1385"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29.700,00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300010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Tekuće donacije udrugama i neprofitnim </w:t>
            </w:r>
            <w:proofErr w:type="spellStart"/>
            <w:r w:rsidRPr="00F97346">
              <w:rPr>
                <w:rFonts w:ascii="Calibri" w:eastAsia="Times New Roman" w:hAnsi="Calibri" w:cs="Calibri"/>
                <w:noProof w:val="0"/>
                <w:color w:val="000000"/>
                <w:sz w:val="20"/>
                <w:szCs w:val="20"/>
                <w:lang w:eastAsia="hr-HR"/>
              </w:rPr>
              <w:t>org</w:t>
            </w:r>
            <w:proofErr w:type="spellEnd"/>
            <w:r w:rsidRPr="00F97346">
              <w:rPr>
                <w:rFonts w:ascii="Calibri" w:eastAsia="Times New Roman" w:hAnsi="Calibri" w:cs="Calibri"/>
                <w:noProof w:val="0"/>
                <w:color w:val="000000"/>
                <w:sz w:val="20"/>
                <w:szCs w:val="20"/>
                <w:lang w:eastAsia="hr-HR"/>
              </w:rPr>
              <w:t>.</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29.700,00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70.000,00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29.700,00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neprofitnim organizacijama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tekuće donacije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9.700,00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Javna rasvjeta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670.000,00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578.374,07</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0,86</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400010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Potrošnja i održavanje javne rasvjete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570.000,00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468.416,46</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570.000,00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468.416,46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Električna energija - javna rasvjeta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289.653,46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Materija i </w:t>
            </w:r>
            <w:proofErr w:type="spellStart"/>
            <w:r w:rsidRPr="00F97346">
              <w:rPr>
                <w:rFonts w:ascii="Calibri" w:eastAsia="Times New Roman" w:hAnsi="Calibri" w:cs="Calibri"/>
                <w:noProof w:val="0"/>
                <w:color w:val="000000"/>
                <w:sz w:val="20"/>
                <w:szCs w:val="20"/>
                <w:lang w:eastAsia="hr-HR"/>
              </w:rPr>
              <w:t>djelovi</w:t>
            </w:r>
            <w:proofErr w:type="spellEnd"/>
            <w:r w:rsidRPr="00F97346">
              <w:rPr>
                <w:rFonts w:ascii="Calibri" w:eastAsia="Times New Roman" w:hAnsi="Calibri" w:cs="Calibri"/>
                <w:noProof w:val="0"/>
                <w:color w:val="000000"/>
                <w:sz w:val="20"/>
                <w:szCs w:val="20"/>
                <w:lang w:eastAsia="hr-HR"/>
              </w:rPr>
              <w:t xml:space="preserve"> za tekuće održavanje javne rasvjete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115.591,69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tekućeg i investicijskog održavanja javne rasvjete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63.171,31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1,26</w:t>
            </w:r>
          </w:p>
        </w:tc>
      </w:tr>
      <w:tr w:rsidR="00BD3876" w:rsidRPr="00F97346" w:rsidTr="00D92255">
        <w:trPr>
          <w:trHeight w:val="58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400020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javne rasvjete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109.957,61</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109.957,61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građevinski objekti - javna rasvjeta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109.957,61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4100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Nerazvrstane ceste i putovi</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825.000,00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119.229,65</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410010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Održavanje nerazvrstanih cesta i putova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119.229,65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705.000,00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119.229,65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0,17</w:t>
            </w:r>
          </w:p>
        </w:tc>
      </w:tr>
      <w:tr w:rsidR="00F9734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Materijal za tekuće i investicijsko održavanje cesta i putova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26.937,40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Sitni inventar - prometni znakovi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tekućeg i investicijskog održavanja cesta i putova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92.292,25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BD387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410010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i sanacija nerazvrstanih cesta i putova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Geodetsko-katastarske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Nerazvrstane ceste i putovi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Protupožarni putovi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4200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Javne površine</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660.000,00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318.437,34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0,48</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420010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Održavanje javnih površina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530.000,00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259.060,63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259.060,63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F9734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Materijal za tekuće i investicijsko održavanje javnih površina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19.793,83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tekućeg i investicijskog održavanja javnih površina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196.937,06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Komunalne usluge, deratizacija i dezinsekcija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42.329,74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1,41</w:t>
            </w:r>
          </w:p>
        </w:tc>
      </w:tr>
      <w:tr w:rsidR="00BD3876" w:rsidRPr="00F97346" w:rsidTr="00D92255">
        <w:trPr>
          <w:trHeight w:val="49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420010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parkinga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59.376,71</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xml:space="preserve">Rashodi za nabavu </w:t>
            </w:r>
            <w:proofErr w:type="spellStart"/>
            <w:r w:rsidRPr="00F97346">
              <w:rPr>
                <w:rFonts w:ascii="Calibri" w:eastAsia="Times New Roman" w:hAnsi="Calibri" w:cs="Calibri"/>
                <w:b/>
                <w:bCs/>
                <w:noProof w:val="0"/>
                <w:color w:val="000000"/>
                <w:sz w:val="20"/>
                <w:szCs w:val="20"/>
                <w:lang w:eastAsia="hr-HR"/>
              </w:rPr>
              <w:t>neproizvedene</w:t>
            </w:r>
            <w:proofErr w:type="spellEnd"/>
            <w:r w:rsidRPr="00F97346">
              <w:rPr>
                <w:rFonts w:ascii="Calibri" w:eastAsia="Times New Roman" w:hAnsi="Calibri" w:cs="Calibri"/>
                <w:b/>
                <w:bCs/>
                <w:noProof w:val="0"/>
                <w:color w:val="000000"/>
                <w:sz w:val="20"/>
                <w:szCs w:val="20"/>
                <w:lang w:eastAsia="hr-HR"/>
              </w:rPr>
              <w:t xml:space="preserv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80.000,00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59.376,71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411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Zemljište za parking</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59.376,71</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parkinga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420020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Opremanje dječjih igrališta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Održavanje dječjih igrališta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4300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Upravljanje grobljima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9.625,00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0,32</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430010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Održavanje groblja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9.625,00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9.625,00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tekućeg i investicijskog održavanja groblja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9.625,00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0,32</w:t>
            </w:r>
          </w:p>
        </w:tc>
      </w:tr>
      <w:tr w:rsidR="00BD3876" w:rsidRPr="00F97346" w:rsidTr="00D92255">
        <w:trPr>
          <w:trHeight w:val="48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430010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mrtvačnice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mrtvačnice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4400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Gospodarenje otpadom</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518.000,00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350.573,84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0,68</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440010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Odvoz i zbrinjavanje otpada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340.534,59</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10.125,00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0,10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Sanacija odlagališta otpada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10.125,00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Subvencije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78.600,00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Subvencija za zbrinjavanje komunalnog otpada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78.600,00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nefinancijske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251.809,59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Izgradnja </w:t>
            </w:r>
            <w:proofErr w:type="spellStart"/>
            <w:r w:rsidRPr="00F97346">
              <w:rPr>
                <w:rFonts w:ascii="Calibri" w:eastAsia="Times New Roman" w:hAnsi="Calibri" w:cs="Calibri"/>
                <w:noProof w:val="0"/>
                <w:color w:val="000000"/>
                <w:sz w:val="20"/>
                <w:szCs w:val="20"/>
                <w:lang w:eastAsia="hr-HR"/>
              </w:rPr>
              <w:t>reciklažnog</w:t>
            </w:r>
            <w:proofErr w:type="spellEnd"/>
            <w:r w:rsidRPr="00F97346">
              <w:rPr>
                <w:rFonts w:ascii="Calibri" w:eastAsia="Times New Roman" w:hAnsi="Calibri" w:cs="Calibri"/>
                <w:noProof w:val="0"/>
                <w:color w:val="000000"/>
                <w:sz w:val="20"/>
                <w:szCs w:val="20"/>
                <w:lang w:eastAsia="hr-HR"/>
              </w:rPr>
              <w:t xml:space="preserve"> dvorišta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Mobilno </w:t>
            </w:r>
            <w:proofErr w:type="spellStart"/>
            <w:r w:rsidRPr="00F97346">
              <w:rPr>
                <w:rFonts w:ascii="Calibri" w:eastAsia="Times New Roman" w:hAnsi="Calibri" w:cs="Calibri"/>
                <w:noProof w:val="0"/>
                <w:color w:val="000000"/>
                <w:sz w:val="20"/>
                <w:szCs w:val="20"/>
                <w:lang w:eastAsia="hr-HR"/>
              </w:rPr>
              <w:t>reciklažno</w:t>
            </w:r>
            <w:proofErr w:type="spellEnd"/>
            <w:r w:rsidRPr="00F97346">
              <w:rPr>
                <w:rFonts w:ascii="Calibri" w:eastAsia="Times New Roman" w:hAnsi="Calibri" w:cs="Calibri"/>
                <w:noProof w:val="0"/>
                <w:color w:val="000000"/>
                <w:sz w:val="20"/>
                <w:szCs w:val="20"/>
                <w:lang w:eastAsia="hr-HR"/>
              </w:rPr>
              <w:t xml:space="preserve"> dvorište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Nabava spremnika za </w:t>
            </w:r>
            <w:proofErr w:type="spellStart"/>
            <w:r w:rsidRPr="00F97346">
              <w:rPr>
                <w:rFonts w:ascii="Calibri" w:eastAsia="Times New Roman" w:hAnsi="Calibri" w:cs="Calibri"/>
                <w:noProof w:val="0"/>
                <w:color w:val="000000"/>
                <w:sz w:val="20"/>
                <w:szCs w:val="20"/>
                <w:lang w:eastAsia="hr-HR"/>
              </w:rPr>
              <w:t>mješani</w:t>
            </w:r>
            <w:proofErr w:type="spellEnd"/>
            <w:r w:rsidRPr="00F97346">
              <w:rPr>
                <w:rFonts w:ascii="Calibri" w:eastAsia="Times New Roman" w:hAnsi="Calibri" w:cs="Calibri"/>
                <w:noProof w:val="0"/>
                <w:color w:val="000000"/>
                <w:sz w:val="20"/>
                <w:szCs w:val="20"/>
                <w:lang w:eastAsia="hr-HR"/>
              </w:rPr>
              <w:t xml:space="preserve"> komunalni otpad</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180.993,75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0,90</w:t>
            </w:r>
          </w:p>
        </w:tc>
      </w:tr>
      <w:tr w:rsidR="00F97346" w:rsidRPr="00F97346" w:rsidTr="00D92255">
        <w:trPr>
          <w:trHeight w:val="45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spremnika za odvojeno prikupljanje otpada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70.815,84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Tekući projekt 440010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Vozilo za odvoz komunalnog otpada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10.039,25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10.039,25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pri registraciji vozila za odvoz komunalnog otpada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6.136,58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Premija osiguranja vozila za odvoz komunalnog otpada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3.902,67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0,39</w:t>
            </w:r>
          </w:p>
        </w:tc>
      </w:tr>
      <w:tr w:rsidR="00BD3876" w:rsidRPr="00F97346" w:rsidTr="00D92255">
        <w:trPr>
          <w:trHeight w:val="39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4500</w:t>
            </w:r>
          </w:p>
        </w:tc>
        <w:tc>
          <w:tcPr>
            <w:tcW w:w="4689" w:type="dxa"/>
            <w:gridSpan w:val="5"/>
            <w:tcBorders>
              <w:top w:val="nil"/>
              <w:left w:val="nil"/>
              <w:bottom w:val="nil"/>
              <w:right w:val="single" w:sz="4" w:space="0" w:color="000000"/>
            </w:tcBorders>
            <w:shd w:val="clear" w:color="000000" w:fill="D9D9D9"/>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luka, pristaništa i plaža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726.300,00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334.837,25</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0,46</w:t>
            </w:r>
          </w:p>
        </w:tc>
      </w:tr>
      <w:tr w:rsidR="00BD3876" w:rsidRPr="00F97346" w:rsidTr="00D92255">
        <w:trPr>
          <w:trHeight w:val="52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450010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Luka Sali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426.300,00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334.837,25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51.300,00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53.587,25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Kamate za primljeni kredit - porat Sali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51.300,00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53.587,25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Izdaci za otplatu glavnice primljenih kredita i zajmova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375.000,00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281.250,00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Otplata glavnice primljenog kredita - porat Sali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281.250,00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Tekući projekt 450010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obala i plaža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Pripremni radovi - sanacija riva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uređenja obale ŽLU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386</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Pomoć Muliću za uređenje sanitarija u luci </w:t>
            </w:r>
            <w:proofErr w:type="spellStart"/>
            <w:r w:rsidRPr="00F97346">
              <w:rPr>
                <w:rFonts w:ascii="Calibri" w:eastAsia="Times New Roman" w:hAnsi="Calibri" w:cs="Calibri"/>
                <w:noProof w:val="0"/>
                <w:color w:val="000000"/>
                <w:sz w:val="20"/>
                <w:szCs w:val="20"/>
                <w:lang w:eastAsia="hr-HR"/>
              </w:rPr>
              <w:t>Božava</w:t>
            </w:r>
            <w:proofErr w:type="spellEnd"/>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dodatna ulaganja na nefinancijskoj imovini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Sanacija riva, obale i plaža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4600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vodovoda i odvodnje</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3.298,50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0,03</w:t>
            </w:r>
          </w:p>
        </w:tc>
      </w:tr>
      <w:tr w:rsidR="00BD3876" w:rsidRPr="00F97346" w:rsidTr="00D92255">
        <w:trPr>
          <w:trHeight w:val="54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460010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vodovoda i kanalizacije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3.298,50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3.298,50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386</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Kapitalne pomoći trgovačkim društvima u javnom sektoru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3.298,50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4700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Interventni </w:t>
            </w:r>
            <w:proofErr w:type="spellStart"/>
            <w:r w:rsidRPr="00F97346">
              <w:rPr>
                <w:rFonts w:ascii="Calibri" w:eastAsia="Times New Roman" w:hAnsi="Calibri" w:cs="Calibri"/>
                <w:noProof w:val="0"/>
                <w:color w:val="000000"/>
                <w:sz w:val="20"/>
                <w:szCs w:val="20"/>
                <w:lang w:eastAsia="hr-HR"/>
              </w:rPr>
              <w:t>helidrom</w:t>
            </w:r>
            <w:proofErr w:type="spellEnd"/>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Aktivnost 470010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Rekonstrukcija interventnog </w:t>
            </w:r>
            <w:proofErr w:type="spellStart"/>
            <w:r w:rsidRPr="00F97346">
              <w:rPr>
                <w:rFonts w:ascii="Calibri" w:eastAsia="Times New Roman" w:hAnsi="Calibri" w:cs="Calibri"/>
                <w:noProof w:val="0"/>
                <w:color w:val="000000"/>
                <w:sz w:val="20"/>
                <w:szCs w:val="20"/>
                <w:lang w:eastAsia="hr-HR"/>
              </w:rPr>
              <w:t>helidroma</w:t>
            </w:r>
            <w:proofErr w:type="spellEnd"/>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45</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dodatna ulaganja na nefinancijskoj imovini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Rekonstrukcija interventnog </w:t>
            </w:r>
            <w:proofErr w:type="spellStart"/>
            <w:r w:rsidRPr="00F97346">
              <w:rPr>
                <w:rFonts w:ascii="Calibri" w:eastAsia="Times New Roman" w:hAnsi="Calibri" w:cs="Calibri"/>
                <w:noProof w:val="0"/>
                <w:color w:val="000000"/>
                <w:sz w:val="20"/>
                <w:szCs w:val="20"/>
                <w:lang w:eastAsia="hr-HR"/>
              </w:rPr>
              <w:t>helidroma</w:t>
            </w:r>
            <w:proofErr w:type="spellEnd"/>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5000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prostorno planske dokumentacije</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167.000,00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64.250,00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0,38</w:t>
            </w:r>
          </w:p>
        </w:tc>
      </w:tr>
      <w:tr w:rsidR="00BD3876" w:rsidRPr="00F97346" w:rsidTr="00D92255">
        <w:trPr>
          <w:trHeight w:val="54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500010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Izmjene i dopune PPU Općine Sali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132.000,00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132.000,00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37.500,00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Prostorni plan uređenja Općine Sali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0,28</w:t>
            </w:r>
          </w:p>
        </w:tc>
      </w:tr>
      <w:tr w:rsidR="00BD387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500020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UPU poduzetničke zone </w:t>
            </w:r>
            <w:proofErr w:type="spellStart"/>
            <w:r w:rsidRPr="00F97346">
              <w:rPr>
                <w:rFonts w:ascii="Calibri" w:eastAsia="Times New Roman" w:hAnsi="Calibri" w:cs="Calibri"/>
                <w:noProof w:val="0"/>
                <w:color w:val="000000"/>
                <w:sz w:val="20"/>
                <w:szCs w:val="20"/>
                <w:lang w:eastAsia="hr-HR"/>
              </w:rPr>
              <w:t>Brbinj</w:t>
            </w:r>
            <w:proofErr w:type="spellEnd"/>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26.750,00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26.750,00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Izrada UPU-a poduzetničke zone </w:t>
            </w:r>
            <w:proofErr w:type="spellStart"/>
            <w:r w:rsidRPr="00F97346">
              <w:rPr>
                <w:rFonts w:ascii="Calibri" w:eastAsia="Times New Roman" w:hAnsi="Calibri" w:cs="Calibri"/>
                <w:noProof w:val="0"/>
                <w:color w:val="000000"/>
                <w:sz w:val="20"/>
                <w:szCs w:val="20"/>
                <w:lang w:eastAsia="hr-HR"/>
              </w:rPr>
              <w:t>Brbinj</w:t>
            </w:r>
            <w:proofErr w:type="spellEnd"/>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26.750,00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0,76</w:t>
            </w:r>
          </w:p>
        </w:tc>
      </w:tr>
      <w:tr w:rsidR="00BD3876" w:rsidRPr="00F97346" w:rsidTr="00D92255">
        <w:trPr>
          <w:trHeight w:val="48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500030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Urbanistički plan uređenja marine Zaglav</w:t>
            </w:r>
          </w:p>
        </w:tc>
        <w:tc>
          <w:tcPr>
            <w:tcW w:w="153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4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28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UPU-a marine Zaglav</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5100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katastra nekretnina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530.000,00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271.825,02</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510010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katastra nekretnina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530.000,00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271.825,02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271.825,02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Geodetsko-katastarske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Katastarska izmjera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269.325,02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5200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Evidencija nekretnina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520010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Evidencije nekretnina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Evidencije nekretnina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5300</w:t>
            </w:r>
          </w:p>
        </w:tc>
        <w:tc>
          <w:tcPr>
            <w:tcW w:w="4689" w:type="dxa"/>
            <w:gridSpan w:val="5"/>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Zaštita okoliša</w:t>
            </w:r>
          </w:p>
        </w:tc>
        <w:tc>
          <w:tcPr>
            <w:tcW w:w="1539"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45.000,00</w:t>
            </w:r>
          </w:p>
        </w:tc>
        <w:tc>
          <w:tcPr>
            <w:tcW w:w="1385"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530010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Provođenje aktivnosti u svrhu zaštite okoliša</w:t>
            </w:r>
          </w:p>
        </w:tc>
        <w:tc>
          <w:tcPr>
            <w:tcW w:w="1539"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45.000,00</w:t>
            </w:r>
          </w:p>
        </w:tc>
        <w:tc>
          <w:tcPr>
            <w:tcW w:w="1385"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45.000,00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Intelektualne usluge</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6000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Protupožarna zaštita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102.940,33</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600010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Protupožarna zaštita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250.000,00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102.940,33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102.940,33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 sufinanciranje rada DVD-a Sali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102.940,33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Vatrogasni dom</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Dodatna ulaganja na nefinancijskoj imovini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zgrade škole u Brbinju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6100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Civilna zaštita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15.387,99</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610010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Civilna zaštita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15.387,99</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0,34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Opremanje postrojbe civilne zaštite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15.387,99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 zaštita i spašavanje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15.387,99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0,77</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Javne potrebe u obrazovanju</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242.000,00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205.196,73</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700010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Stipendije i školarine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212.000,00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171.800,00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212.000,00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171.800,00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Stipendije studentima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95.400,00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Stipendije srednjoškolcima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72.000,00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76.400,00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1,06</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700020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 u nabavi knjiga za učenike O.Š Petar Lorini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33.396,73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33.396,73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školskih knjiga za učenike O.Š Petar Lorini Sali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33.396,73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700030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Unapređenje školstva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Dodatna ulaganja na nefinancijskoj imovini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učionice u Božavi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7100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Javne potrebe u zdravstvu</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126.000,00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Tekući projekt 060031</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Ljekarna Sali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120.000,00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rada ljekarne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710010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 za zdravstvo</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ostalih troškova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7200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Socijalna skrb</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641.000,00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501.397,23</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0,78</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720010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 i njega u kući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1.783,70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1.783,70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 i njega u kući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1.783,70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720020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troškova stanovanja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3.150,00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3.150,00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Naknada za </w:t>
            </w:r>
            <w:proofErr w:type="spellStart"/>
            <w:r w:rsidRPr="00F97346">
              <w:rPr>
                <w:rFonts w:ascii="Calibri" w:eastAsia="Times New Roman" w:hAnsi="Calibri" w:cs="Calibri"/>
                <w:noProof w:val="0"/>
                <w:color w:val="000000"/>
                <w:sz w:val="20"/>
                <w:szCs w:val="20"/>
                <w:lang w:eastAsia="hr-HR"/>
              </w:rPr>
              <w:t>ogrijev</w:t>
            </w:r>
            <w:proofErr w:type="spellEnd"/>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720030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za djecu</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440.000,00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312.478,10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440.000,00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312.478,10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za novorođenčad</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280.000,00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božićnih darova za djecu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32.478,10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720040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pomoći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188.000,00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183.985,43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158.000,00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166.600,00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Pomoći osobama s invaliditetom</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Božićnica umirovljenicima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142.100,00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roofErr w:type="spellStart"/>
            <w:r w:rsidRPr="00F97346">
              <w:rPr>
                <w:rFonts w:ascii="Calibri" w:eastAsia="Times New Roman" w:hAnsi="Calibri" w:cs="Calibri"/>
                <w:noProof w:val="0"/>
                <w:color w:val="000000"/>
                <w:sz w:val="20"/>
                <w:szCs w:val="20"/>
                <w:lang w:eastAsia="hr-HR"/>
              </w:rPr>
              <w:t>Uskrsnice</w:t>
            </w:r>
            <w:proofErr w:type="spellEnd"/>
            <w:r w:rsidRPr="00F97346">
              <w:rPr>
                <w:rFonts w:ascii="Calibri" w:eastAsia="Times New Roman" w:hAnsi="Calibri" w:cs="Calibri"/>
                <w:noProof w:val="0"/>
                <w:color w:val="000000"/>
                <w:sz w:val="20"/>
                <w:szCs w:val="20"/>
                <w:lang w:eastAsia="hr-HR"/>
              </w:rPr>
              <w:t xml:space="preserve"> umirovljenicima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Ostale pomoći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2,25</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17.385,43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 crveni križ</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17.385,43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0,58</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8000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Javne potrebe u kulturi</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80.000,00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33.280,91</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0,42</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800010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kulturnih događaja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21.280,91</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3.614,76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Sitni inventar </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rukovanja razglasom</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3.614,76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0,24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17.666,15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0,59</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udrugama u kulturi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za kulturne događaje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7.666,15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0,77</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800020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Očuvanje kulturne baštine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Očuvanje kulturne baštine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800030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Pomoć za tiskanje knjiga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12.000,00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Donacije za </w:t>
            </w:r>
            <w:proofErr w:type="spellStart"/>
            <w:r w:rsidRPr="00F97346">
              <w:rPr>
                <w:rFonts w:ascii="Calibri" w:eastAsia="Times New Roman" w:hAnsi="Calibri" w:cs="Calibri"/>
                <w:noProof w:val="0"/>
                <w:color w:val="000000"/>
                <w:sz w:val="20"/>
                <w:szCs w:val="20"/>
                <w:lang w:eastAsia="hr-HR"/>
              </w:rPr>
              <w:t>sitkanje</w:t>
            </w:r>
            <w:proofErr w:type="spellEnd"/>
            <w:r w:rsidRPr="00F97346">
              <w:rPr>
                <w:rFonts w:ascii="Calibri" w:eastAsia="Times New Roman" w:hAnsi="Calibri" w:cs="Calibri"/>
                <w:noProof w:val="0"/>
                <w:color w:val="000000"/>
                <w:sz w:val="20"/>
                <w:szCs w:val="20"/>
                <w:lang w:eastAsia="hr-HR"/>
              </w:rPr>
              <w:t xml:space="preserve"> knjiga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1,20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800040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Kinematografija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xml:space="preserve">Postrojenja i </w:t>
            </w:r>
            <w:proofErr w:type="spellStart"/>
            <w:r w:rsidRPr="00F97346">
              <w:rPr>
                <w:rFonts w:ascii="Calibri" w:eastAsia="Times New Roman" w:hAnsi="Calibri" w:cs="Calibri"/>
                <w:b/>
                <w:bCs/>
                <w:noProof w:val="0"/>
                <w:color w:val="000000"/>
                <w:sz w:val="20"/>
                <w:szCs w:val="20"/>
                <w:lang w:eastAsia="hr-HR"/>
              </w:rPr>
              <w:t>opema</w:t>
            </w:r>
            <w:proofErr w:type="spellEnd"/>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kino opreme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8100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Javne potrebe u sportu</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35.314,38</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810010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potreba u sportu</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35.314,38</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35.314,38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za sportska događanja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14.144,73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sportskim klubovima i društvima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21.169,65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0,85</w:t>
            </w:r>
          </w:p>
        </w:tc>
      </w:tr>
      <w:tr w:rsidR="00BD387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810010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sportske dvorane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Sportska dvorana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8200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Vjerske zajednice</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22.250,00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820010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pomoći za crkvu</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22.250,00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22.250,00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vjerskim zajednicama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Kapitalna donacija za obnovu crkvenih objekata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22.250,00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0,89</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9000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 u poljoprivredi</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15.000,00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11.144,00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900010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 poljoprivrednicima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11.144,00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Subvencije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11.144,00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 poljoprivrednicima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11.144,00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9100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Razvoj poljoprivrede</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52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910010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Strategija razvoja poljoprivrede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Izrada Strategije razvoja poljoprivrede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9200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Zaštita životinja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920010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Zaštita životinja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skloništa za životinje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4800</w:t>
            </w:r>
          </w:p>
        </w:tc>
        <w:tc>
          <w:tcPr>
            <w:tcW w:w="4689" w:type="dxa"/>
            <w:gridSpan w:val="5"/>
            <w:tcBorders>
              <w:top w:val="nil"/>
              <w:left w:val="nil"/>
              <w:bottom w:val="nil"/>
              <w:right w:val="single" w:sz="4" w:space="0" w:color="000000"/>
            </w:tcBorders>
            <w:shd w:val="clear" w:color="000000" w:fill="D9D9D9"/>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Subvencija i pomoći za rad trgovačkim društvima u javnom sektoru</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21.379,64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480010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Subvencija za rad poštanskih ureda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21.379,64</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Subvencije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21.379,64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Subvencije za rad poštanskih ureda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21.379,64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4900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roofErr w:type="spellStart"/>
            <w:r w:rsidRPr="00F97346">
              <w:rPr>
                <w:rFonts w:ascii="Calibri" w:eastAsia="Times New Roman" w:hAnsi="Calibri" w:cs="Calibri"/>
                <w:noProof w:val="0"/>
                <w:color w:val="000000"/>
                <w:sz w:val="20"/>
                <w:szCs w:val="20"/>
                <w:lang w:eastAsia="hr-HR"/>
              </w:rPr>
              <w:t>Interpretacijko</w:t>
            </w:r>
            <w:proofErr w:type="spellEnd"/>
            <w:r w:rsidRPr="00F97346">
              <w:rPr>
                <w:rFonts w:ascii="Calibri" w:eastAsia="Times New Roman" w:hAnsi="Calibri" w:cs="Calibri"/>
                <w:noProof w:val="0"/>
                <w:color w:val="000000"/>
                <w:sz w:val="20"/>
                <w:szCs w:val="20"/>
                <w:lang w:eastAsia="hr-HR"/>
              </w:rPr>
              <w:t xml:space="preserve"> edukacijski centar </w:t>
            </w:r>
            <w:proofErr w:type="spellStart"/>
            <w:r w:rsidRPr="00F97346">
              <w:rPr>
                <w:rFonts w:ascii="Calibri" w:eastAsia="Times New Roman" w:hAnsi="Calibri" w:cs="Calibri"/>
                <w:noProof w:val="0"/>
                <w:color w:val="000000"/>
                <w:sz w:val="20"/>
                <w:szCs w:val="20"/>
                <w:lang w:eastAsia="hr-HR"/>
              </w:rPr>
              <w:t>Grpašćak</w:t>
            </w:r>
            <w:proofErr w:type="spellEnd"/>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109.125,00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0,99</w:t>
            </w:r>
          </w:p>
        </w:tc>
      </w:tr>
      <w:tr w:rsidR="00BD3876" w:rsidRPr="00F97346" w:rsidTr="00D92255">
        <w:trPr>
          <w:trHeight w:val="52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490010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Projektno partnerstvo</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110.000,00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109.125,00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0,99</w:t>
            </w:r>
          </w:p>
        </w:tc>
      </w:tr>
      <w:tr w:rsidR="00F97346" w:rsidRPr="00F97346" w:rsidTr="00D92255">
        <w:trPr>
          <w:trHeight w:val="36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proofErr w:type="spellStart"/>
            <w:r w:rsidRPr="00F97346">
              <w:rPr>
                <w:rFonts w:ascii="Calibri" w:eastAsia="Times New Roman" w:hAnsi="Calibri" w:cs="Calibri"/>
                <w:b/>
                <w:bCs/>
                <w:noProof w:val="0"/>
                <w:color w:val="000000"/>
                <w:sz w:val="20"/>
                <w:szCs w:val="20"/>
                <w:lang w:eastAsia="hr-HR"/>
              </w:rPr>
              <w:t>Matrijalni</w:t>
            </w:r>
            <w:proofErr w:type="spellEnd"/>
            <w:r w:rsidRPr="00F97346">
              <w:rPr>
                <w:rFonts w:ascii="Calibri" w:eastAsia="Times New Roman" w:hAnsi="Calibri" w:cs="Calibri"/>
                <w:b/>
                <w:bCs/>
                <w:noProof w:val="0"/>
                <w:color w:val="000000"/>
                <w:sz w:val="20"/>
                <w:szCs w:val="20"/>
                <w:lang w:eastAsia="hr-HR"/>
              </w:rPr>
              <w:t xml:space="preserve">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109.125,00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0,99</w:t>
            </w:r>
          </w:p>
        </w:tc>
      </w:tr>
      <w:tr w:rsidR="00BD3876" w:rsidRPr="00F97346" w:rsidTr="00D92255">
        <w:trPr>
          <w:trHeight w:val="54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Otkup autohtonih proizvoda za promociju i demonstraciju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6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Usluge vanjskog suradnika za analizu tržišta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109.125,00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0,99</w:t>
            </w:r>
          </w:p>
        </w:tc>
      </w:tr>
      <w:tr w:rsidR="00F97346" w:rsidRPr="00F97346" w:rsidTr="00D92255">
        <w:trPr>
          <w:trHeight w:val="36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 </w:t>
            </w:r>
          </w:p>
        </w:tc>
        <w:tc>
          <w:tcPr>
            <w:tcW w:w="998" w:type="dxa"/>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36</w:t>
            </w:r>
          </w:p>
        </w:tc>
        <w:tc>
          <w:tcPr>
            <w:tcW w:w="1014" w:type="dxa"/>
            <w:tcBorders>
              <w:top w:val="nil"/>
              <w:left w:val="nil"/>
              <w:bottom w:val="nil"/>
              <w:right w:val="single" w:sz="4" w:space="0" w:color="auto"/>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Pomoći unutar općeg proračuna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366</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punionice za struju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4910</w:t>
            </w:r>
          </w:p>
        </w:tc>
        <w:tc>
          <w:tcPr>
            <w:tcW w:w="4689" w:type="dxa"/>
            <w:gridSpan w:val="5"/>
            <w:tcBorders>
              <w:top w:val="nil"/>
              <w:left w:val="nil"/>
              <w:bottom w:val="nil"/>
              <w:right w:val="single" w:sz="4" w:space="0" w:color="000000"/>
            </w:tcBorders>
            <w:shd w:val="clear" w:color="000000" w:fill="D9D9D9"/>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roofErr w:type="spellStart"/>
            <w:r w:rsidRPr="00F97346">
              <w:rPr>
                <w:rFonts w:ascii="Calibri" w:eastAsia="Times New Roman" w:hAnsi="Calibri" w:cs="Calibri"/>
                <w:noProof w:val="0"/>
                <w:color w:val="000000"/>
                <w:sz w:val="20"/>
                <w:szCs w:val="20"/>
                <w:lang w:eastAsia="hr-HR"/>
              </w:rPr>
              <w:t>WiFi</w:t>
            </w:r>
            <w:proofErr w:type="spellEnd"/>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87.200,00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roofErr w:type="spellStart"/>
            <w:r w:rsidRPr="00F97346">
              <w:rPr>
                <w:rFonts w:ascii="Calibri" w:eastAsia="Times New Roman" w:hAnsi="Calibri" w:cs="Calibri"/>
                <w:noProof w:val="0"/>
                <w:color w:val="000000"/>
                <w:sz w:val="20"/>
                <w:szCs w:val="20"/>
                <w:lang w:eastAsia="hr-HR"/>
              </w:rPr>
              <w:t>Aktivost</w:t>
            </w:r>
            <w:proofErr w:type="spellEnd"/>
            <w:r w:rsidRPr="00F97346">
              <w:rPr>
                <w:rFonts w:ascii="Calibri" w:eastAsia="Times New Roman" w:hAnsi="Calibri" w:cs="Calibri"/>
                <w:noProof w:val="0"/>
                <w:color w:val="000000"/>
                <w:sz w:val="20"/>
                <w:szCs w:val="20"/>
                <w:lang w:eastAsia="hr-HR"/>
              </w:rPr>
              <w:t xml:space="preserve"> 491010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WiFi4EU</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87.200,00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87.200,00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#DIJ/0!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426</w:t>
            </w:r>
          </w:p>
        </w:tc>
        <w:tc>
          <w:tcPr>
            <w:tcW w:w="1014" w:type="dxa"/>
            <w:tcBorders>
              <w:top w:val="nil"/>
              <w:left w:val="nil"/>
              <w:bottom w:val="nil"/>
              <w:right w:val="single" w:sz="4" w:space="0" w:color="auto"/>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xml:space="preserve">Oprema i instalacije </w:t>
            </w:r>
            <w:proofErr w:type="spellStart"/>
            <w:r w:rsidRPr="00F97346">
              <w:rPr>
                <w:rFonts w:ascii="Calibri" w:eastAsia="Times New Roman" w:hAnsi="Calibri" w:cs="Calibri"/>
                <w:noProof w:val="0"/>
                <w:color w:val="000000"/>
                <w:sz w:val="20"/>
                <w:szCs w:val="20"/>
                <w:lang w:eastAsia="hr-HR"/>
              </w:rPr>
              <w:t>WiFi</w:t>
            </w:r>
            <w:proofErr w:type="spellEnd"/>
            <w:r w:rsidRPr="00F97346">
              <w:rPr>
                <w:rFonts w:ascii="Calibri" w:eastAsia="Times New Roman" w:hAnsi="Calibri" w:cs="Calibri"/>
                <w:noProof w:val="0"/>
                <w:color w:val="000000"/>
                <w:sz w:val="20"/>
                <w:szCs w:val="20"/>
                <w:lang w:eastAsia="hr-HR"/>
              </w:rPr>
              <w:t>-a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87.200,00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003</w:t>
            </w:r>
          </w:p>
        </w:tc>
        <w:tc>
          <w:tcPr>
            <w:tcW w:w="4689" w:type="dxa"/>
            <w:gridSpan w:val="5"/>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PREDŠKOLSTVO</w:t>
            </w:r>
          </w:p>
        </w:tc>
        <w:tc>
          <w:tcPr>
            <w:tcW w:w="1539" w:type="dxa"/>
            <w:gridSpan w:val="2"/>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2.168.500,00</w:t>
            </w:r>
          </w:p>
        </w:tc>
        <w:tc>
          <w:tcPr>
            <w:tcW w:w="1385" w:type="dxa"/>
            <w:gridSpan w:val="2"/>
            <w:tcBorders>
              <w:top w:val="nil"/>
              <w:left w:val="nil"/>
              <w:bottom w:val="nil"/>
              <w:right w:val="single" w:sz="4" w:space="0" w:color="000000"/>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1.823.205,57</w:t>
            </w:r>
          </w:p>
        </w:tc>
        <w:tc>
          <w:tcPr>
            <w:tcW w:w="879" w:type="dxa"/>
            <w:tcBorders>
              <w:top w:val="nil"/>
              <w:left w:val="nil"/>
              <w:bottom w:val="nil"/>
              <w:right w:val="single" w:sz="8" w:space="0" w:color="auto"/>
            </w:tcBorders>
            <w:shd w:val="clear" w:color="000000" w:fill="808080"/>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7300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rada D.V. Orkulice Sali</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743.500,00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593.926,04</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730010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zaposlene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544.500,00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491.517,32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zaposlene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542.500,00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491.517,32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Plaće zaposlenika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410.315,27</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rashodi za zaposlene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Doprinosi na plaće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77.500,00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67.702,05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troškova zaposlenima</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730020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materijal i usluge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91.000,00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16.008,72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90.000,00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16.008,72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materijal i energiju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70.000,00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16.008,72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nespomenuti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730030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Naknada roditeljima za plaćanje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108.000,00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86.400,00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37</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Naknade građanima i kućanstvima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86.400,00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372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Subvencija roditelja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108.000,00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86.400,00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7400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programa za djecu i mlade</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1.120,00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740010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programa za djecu i mlade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1.120,00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1.120,00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programa za djecu i mlade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1.120,00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0,11</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7500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objekta dječjeg vrtića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1.400.000,00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1.219.759,53</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BD3876" w:rsidRPr="00F97346" w:rsidTr="00D92255">
        <w:trPr>
          <w:trHeight w:val="55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750010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Izgradnja vrtića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1.400.000,00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1.219.759,53</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1.400.000,00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1.219.759,53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Zgrada dječjeg vrtića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1.219.759,53</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0,87</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Opremanje vrtića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#DIJ/0!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7600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vrtića Latica Zadar</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8.400,00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0,56</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760010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rada vrtića Latica Zadar</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8.400,00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8.400,00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0,56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rada vrtića Latica Zadar</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8.400,00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0,56</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004</w:t>
            </w:r>
          </w:p>
        </w:tc>
        <w:tc>
          <w:tcPr>
            <w:tcW w:w="4689" w:type="dxa"/>
            <w:gridSpan w:val="5"/>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KNJIŽNICA</w:t>
            </w:r>
          </w:p>
        </w:tc>
        <w:tc>
          <w:tcPr>
            <w:tcW w:w="1539" w:type="dxa"/>
            <w:gridSpan w:val="2"/>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363.000,00</w:t>
            </w:r>
          </w:p>
        </w:tc>
        <w:tc>
          <w:tcPr>
            <w:tcW w:w="1385" w:type="dxa"/>
            <w:gridSpan w:val="2"/>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264.748,89</w:t>
            </w:r>
          </w:p>
        </w:tc>
        <w:tc>
          <w:tcPr>
            <w:tcW w:w="879" w:type="dxa"/>
            <w:tcBorders>
              <w:top w:val="nil"/>
              <w:left w:val="nil"/>
              <w:bottom w:val="nil"/>
              <w:right w:val="single" w:sz="8" w:space="0" w:color="auto"/>
            </w:tcBorders>
            <w:shd w:val="clear" w:color="000000" w:fill="A6A6A6"/>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8300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rada Hrvatske knjižnice i čitaonice Sali</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358.000,00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259.748,89</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830010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zaposlene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236.000,00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167.543,14</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zaposlene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235.000,00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167.543,14</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Plaće zaposlenika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144.875,76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0,72</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rashodi za zaposlene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Doprinosi na plaće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19.667,38</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0,66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Naknade troškova zaposlenima</w:t>
            </w:r>
          </w:p>
        </w:tc>
        <w:tc>
          <w:tcPr>
            <w:tcW w:w="1539"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center"/>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 </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830020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proofErr w:type="spellStart"/>
            <w:r w:rsidRPr="00F97346">
              <w:rPr>
                <w:rFonts w:ascii="Calibri" w:eastAsia="Times New Roman" w:hAnsi="Calibri" w:cs="Calibri"/>
                <w:noProof w:val="0"/>
                <w:color w:val="000000"/>
                <w:sz w:val="20"/>
                <w:szCs w:val="20"/>
                <w:lang w:eastAsia="hr-HR"/>
              </w:rPr>
              <w:t>Rashodiu</w:t>
            </w:r>
            <w:proofErr w:type="spellEnd"/>
            <w:r w:rsidRPr="00F97346">
              <w:rPr>
                <w:rFonts w:ascii="Calibri" w:eastAsia="Times New Roman" w:hAnsi="Calibri" w:cs="Calibri"/>
                <w:noProof w:val="0"/>
                <w:color w:val="000000"/>
                <w:sz w:val="20"/>
                <w:szCs w:val="20"/>
                <w:lang w:eastAsia="hr-HR"/>
              </w:rPr>
              <w:t xml:space="preserve"> za materijal i usluge</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62.000,00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54.705,75</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61.000,00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53.703,05</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0,88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materijal i energiju</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1.594,66</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0,16</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Rashodi za usluge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51.598,39</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329</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nespomenuti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510,00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0,51</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lastRenderedPageBreak/>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1.002,70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343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Ostali financijski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1.002,70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BD3876" w:rsidRPr="00F97346" w:rsidTr="00D92255">
        <w:trPr>
          <w:trHeight w:val="54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830010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knjiga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nabavu proizvedene dugotrajne imovine</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424</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Nabava knjiga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20.000,00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0,00</w:t>
            </w:r>
          </w:p>
        </w:tc>
      </w:tr>
      <w:tr w:rsidR="00BD3876" w:rsidRPr="00F97346" w:rsidTr="00D92255">
        <w:trPr>
          <w:trHeight w:val="51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Kapitalni projekt 830020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knjižnice u Salima i Božavi</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45</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Rashodi za dodatna ulaganja na nefinancijskoj imovini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37.500,00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451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Uređenje knjižnice u Salima i Božavi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40.000,00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37.500,00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0,94</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8400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Bibliobus</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840010</w:t>
            </w:r>
          </w:p>
        </w:tc>
        <w:tc>
          <w:tcPr>
            <w:tcW w:w="4689" w:type="dxa"/>
            <w:gridSpan w:val="5"/>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Sufinanciranje bibliobusa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5.000,00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1,00</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323</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Usluga bibliobusa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5.000,00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1,00</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RAZDJEL 005</w:t>
            </w:r>
          </w:p>
        </w:tc>
        <w:tc>
          <w:tcPr>
            <w:tcW w:w="4689" w:type="dxa"/>
            <w:gridSpan w:val="5"/>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MJESNA SAMOUPRAVA</w:t>
            </w:r>
          </w:p>
        </w:tc>
        <w:tc>
          <w:tcPr>
            <w:tcW w:w="1539" w:type="dxa"/>
            <w:gridSpan w:val="2"/>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310.000,00</w:t>
            </w:r>
          </w:p>
        </w:tc>
        <w:tc>
          <w:tcPr>
            <w:tcW w:w="1385" w:type="dxa"/>
            <w:gridSpan w:val="2"/>
            <w:tcBorders>
              <w:top w:val="nil"/>
              <w:left w:val="nil"/>
              <w:bottom w:val="nil"/>
              <w:right w:val="single" w:sz="4" w:space="0" w:color="000000"/>
            </w:tcBorders>
            <w:shd w:val="clear" w:color="000000" w:fill="A6A6A6"/>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226.910,02</w:t>
            </w:r>
          </w:p>
        </w:tc>
        <w:tc>
          <w:tcPr>
            <w:tcW w:w="879" w:type="dxa"/>
            <w:tcBorders>
              <w:top w:val="nil"/>
              <w:left w:val="nil"/>
              <w:bottom w:val="nil"/>
              <w:right w:val="single" w:sz="8" w:space="0" w:color="auto"/>
            </w:tcBorders>
            <w:shd w:val="clear" w:color="000000" w:fill="A6A6A6"/>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Program 9000</w:t>
            </w:r>
          </w:p>
        </w:tc>
        <w:tc>
          <w:tcPr>
            <w:tcW w:w="4689" w:type="dxa"/>
            <w:gridSpan w:val="5"/>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rada mjesnih odbora</w:t>
            </w:r>
          </w:p>
        </w:tc>
        <w:tc>
          <w:tcPr>
            <w:tcW w:w="1539"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310.000,00</w:t>
            </w:r>
          </w:p>
        </w:tc>
        <w:tc>
          <w:tcPr>
            <w:tcW w:w="1385" w:type="dxa"/>
            <w:gridSpan w:val="2"/>
            <w:tcBorders>
              <w:top w:val="nil"/>
              <w:left w:val="nil"/>
              <w:bottom w:val="nil"/>
              <w:right w:val="single" w:sz="4" w:space="0" w:color="000000"/>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226.910,02</w:t>
            </w:r>
          </w:p>
        </w:tc>
        <w:tc>
          <w:tcPr>
            <w:tcW w:w="879" w:type="dxa"/>
            <w:tcBorders>
              <w:top w:val="nil"/>
              <w:left w:val="nil"/>
              <w:bottom w:val="nil"/>
              <w:right w:val="single" w:sz="8" w:space="0" w:color="auto"/>
            </w:tcBorders>
            <w:shd w:val="clear" w:color="000000" w:fill="D9D9D9"/>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BD387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2012" w:type="dxa"/>
            <w:gridSpan w:val="2"/>
            <w:tcBorders>
              <w:top w:val="nil"/>
              <w:left w:val="nil"/>
              <w:bottom w:val="nil"/>
              <w:right w:val="single" w:sz="4" w:space="0" w:color="000000"/>
            </w:tcBorders>
            <w:shd w:val="clear" w:color="000000" w:fill="F2F2F2"/>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Aktivnost 900010</w:t>
            </w:r>
          </w:p>
        </w:tc>
        <w:tc>
          <w:tcPr>
            <w:tcW w:w="4689" w:type="dxa"/>
            <w:gridSpan w:val="5"/>
            <w:tcBorders>
              <w:top w:val="nil"/>
              <w:left w:val="nil"/>
              <w:bottom w:val="nil"/>
              <w:right w:val="single" w:sz="4" w:space="0" w:color="000000"/>
            </w:tcBorders>
            <w:shd w:val="clear" w:color="000000" w:fill="F2F2F2"/>
            <w:noWrap/>
            <w:vAlign w:val="center"/>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Financiranje rada mjesnih odbora</w:t>
            </w:r>
          </w:p>
        </w:tc>
        <w:tc>
          <w:tcPr>
            <w:tcW w:w="1539"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310.000,00</w:t>
            </w:r>
          </w:p>
        </w:tc>
        <w:tc>
          <w:tcPr>
            <w:tcW w:w="1385" w:type="dxa"/>
            <w:gridSpan w:val="2"/>
            <w:tcBorders>
              <w:top w:val="nil"/>
              <w:left w:val="nil"/>
              <w:bottom w:val="nil"/>
              <w:right w:val="single" w:sz="4" w:space="0" w:color="000000"/>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226.910,02</w:t>
            </w:r>
          </w:p>
        </w:tc>
        <w:tc>
          <w:tcPr>
            <w:tcW w:w="879" w:type="dxa"/>
            <w:tcBorders>
              <w:top w:val="nil"/>
              <w:left w:val="nil"/>
              <w:bottom w:val="nil"/>
              <w:right w:val="single" w:sz="8" w:space="0" w:color="auto"/>
            </w:tcBorders>
            <w:shd w:val="clear" w:color="000000" w:fill="F2F2F2"/>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0,73</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Materijalni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140.029,32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322</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Električna energija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130.000,00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140.029,32</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1,08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38</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color w:val="000000"/>
                <w:sz w:val="20"/>
                <w:szCs w:val="20"/>
                <w:lang w:eastAsia="hr-HR"/>
              </w:rPr>
            </w:pPr>
            <w:r w:rsidRPr="00F97346">
              <w:rPr>
                <w:rFonts w:ascii="Calibri" w:eastAsia="Times New Roman" w:hAnsi="Calibri" w:cs="Calibri"/>
                <w:b/>
                <w:bCs/>
                <w:noProof w:val="0"/>
                <w:color w:val="000000"/>
                <w:sz w:val="20"/>
                <w:szCs w:val="20"/>
                <w:lang w:eastAsia="hr-HR"/>
              </w:rPr>
              <w:t>Ostali rashodi</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180.000,00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sz w:val="20"/>
                <w:szCs w:val="20"/>
                <w:lang w:eastAsia="hr-HR"/>
              </w:rPr>
            </w:pPr>
            <w:r w:rsidRPr="00F97346">
              <w:rPr>
                <w:rFonts w:ascii="Calibri" w:eastAsia="Times New Roman" w:hAnsi="Calibri" w:cs="Calibri"/>
                <w:b/>
                <w:bCs/>
                <w:noProof w:val="0"/>
                <w:sz w:val="20"/>
                <w:szCs w:val="20"/>
                <w:lang w:eastAsia="hr-HR"/>
              </w:rPr>
              <w:t>86.880,70</w:t>
            </w:r>
          </w:p>
        </w:tc>
        <w:tc>
          <w:tcPr>
            <w:tcW w:w="879"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0,48</w:t>
            </w:r>
          </w:p>
        </w:tc>
      </w:tr>
      <w:tr w:rsidR="00F97346" w:rsidRPr="00F97346" w:rsidTr="00D92255">
        <w:trPr>
          <w:trHeight w:val="300"/>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381</w:t>
            </w:r>
          </w:p>
        </w:tc>
        <w:tc>
          <w:tcPr>
            <w:tcW w:w="1014" w:type="dxa"/>
            <w:tcBorders>
              <w:top w:val="nil"/>
              <w:left w:val="nil"/>
              <w:bottom w:val="nil"/>
              <w:right w:val="single" w:sz="4"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 </w:t>
            </w:r>
          </w:p>
        </w:tc>
        <w:tc>
          <w:tcPr>
            <w:tcW w:w="4689" w:type="dxa"/>
            <w:gridSpan w:val="5"/>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Tekuće donacije za rad mjesnih odbora</w:t>
            </w:r>
          </w:p>
        </w:tc>
        <w:tc>
          <w:tcPr>
            <w:tcW w:w="1539"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180.000,00</w:t>
            </w:r>
          </w:p>
        </w:tc>
        <w:tc>
          <w:tcPr>
            <w:tcW w:w="1385" w:type="dxa"/>
            <w:gridSpan w:val="2"/>
            <w:tcBorders>
              <w:top w:val="nil"/>
              <w:left w:val="nil"/>
              <w:bottom w:val="nil"/>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sz w:val="20"/>
                <w:szCs w:val="20"/>
                <w:lang w:eastAsia="hr-HR"/>
              </w:rPr>
            </w:pPr>
            <w:r w:rsidRPr="00F97346">
              <w:rPr>
                <w:rFonts w:ascii="Calibri" w:eastAsia="Times New Roman" w:hAnsi="Calibri" w:cs="Calibri"/>
                <w:noProof w:val="0"/>
                <w:sz w:val="20"/>
                <w:szCs w:val="20"/>
                <w:lang w:eastAsia="hr-HR"/>
              </w:rPr>
              <w:t>86.880,70</w:t>
            </w:r>
          </w:p>
        </w:tc>
        <w:tc>
          <w:tcPr>
            <w:tcW w:w="879" w:type="dxa"/>
            <w:tcBorders>
              <w:top w:val="nil"/>
              <w:left w:val="nil"/>
              <w:bottom w:val="single" w:sz="4"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0,48</w:t>
            </w:r>
          </w:p>
        </w:tc>
      </w:tr>
      <w:tr w:rsidR="00F97346" w:rsidRPr="00F97346" w:rsidTr="00D92255">
        <w:trPr>
          <w:trHeight w:val="315"/>
        </w:trPr>
        <w:tc>
          <w:tcPr>
            <w:tcW w:w="267" w:type="dxa"/>
            <w:tcBorders>
              <w:top w:val="nil"/>
              <w:left w:val="nil"/>
              <w:bottom w:val="nil"/>
              <w:right w:val="single" w:sz="8" w:space="0" w:color="auto"/>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6701" w:type="dxa"/>
            <w:gridSpan w:val="7"/>
            <w:tcBorders>
              <w:top w:val="single" w:sz="4"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b/>
                <w:bCs/>
                <w:noProof w:val="0"/>
                <w:color w:val="000000"/>
                <w:sz w:val="22"/>
                <w:szCs w:val="22"/>
                <w:lang w:eastAsia="hr-HR"/>
              </w:rPr>
            </w:pPr>
            <w:r w:rsidRPr="00F97346">
              <w:rPr>
                <w:rFonts w:ascii="Calibri" w:eastAsia="Times New Roman" w:hAnsi="Calibri" w:cs="Calibri"/>
                <w:b/>
                <w:bCs/>
                <w:noProof w:val="0"/>
                <w:color w:val="000000"/>
                <w:sz w:val="22"/>
                <w:szCs w:val="22"/>
                <w:lang w:eastAsia="hr-HR"/>
              </w:rPr>
              <w:t>UKUPNO</w:t>
            </w:r>
          </w:p>
        </w:tc>
        <w:tc>
          <w:tcPr>
            <w:tcW w:w="1539" w:type="dxa"/>
            <w:gridSpan w:val="2"/>
            <w:tcBorders>
              <w:top w:val="single" w:sz="4"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11.020.800,00</w:t>
            </w:r>
          </w:p>
        </w:tc>
        <w:tc>
          <w:tcPr>
            <w:tcW w:w="1385" w:type="dxa"/>
            <w:gridSpan w:val="2"/>
            <w:tcBorders>
              <w:top w:val="single" w:sz="4" w:space="0" w:color="auto"/>
              <w:left w:val="nil"/>
              <w:bottom w:val="single" w:sz="8" w:space="0" w:color="auto"/>
              <w:right w:val="single" w:sz="4" w:space="0" w:color="000000"/>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7.746.206,68</w:t>
            </w:r>
          </w:p>
        </w:tc>
        <w:tc>
          <w:tcPr>
            <w:tcW w:w="879" w:type="dxa"/>
            <w:tcBorders>
              <w:top w:val="nil"/>
              <w:left w:val="nil"/>
              <w:bottom w:val="single" w:sz="8" w:space="0" w:color="auto"/>
              <w:right w:val="single" w:sz="8" w:space="0" w:color="auto"/>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r w:rsidRPr="00F97346">
              <w:rPr>
                <w:rFonts w:ascii="Calibri" w:eastAsia="Times New Roman" w:hAnsi="Calibri" w:cs="Calibri"/>
                <w:noProof w:val="0"/>
                <w:color w:val="000000"/>
                <w:sz w:val="20"/>
                <w:szCs w:val="20"/>
                <w:lang w:eastAsia="hr-HR"/>
              </w:rPr>
              <w:t>0,70</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right"/>
              <w:rPr>
                <w:rFonts w:ascii="Calibri" w:eastAsia="Times New Roman" w:hAnsi="Calibri" w:cs="Calibri"/>
                <w:noProof w:val="0"/>
                <w:color w:val="00000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r w:rsidRPr="00F97346">
              <w:rPr>
                <w:rFonts w:ascii="Calibri" w:eastAsia="Times New Roman" w:hAnsi="Calibri" w:cs="Calibri"/>
                <w:noProof w:val="0"/>
                <w:color w:val="000000"/>
                <w:sz w:val="22"/>
                <w:szCs w:val="22"/>
                <w:lang w:eastAsia="hr-HR"/>
              </w:rPr>
              <w:t> </w:t>
            </w: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color w:val="000000"/>
                <w:sz w:val="22"/>
                <w:szCs w:val="22"/>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102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 xml:space="preserve"> IZVJEŠTAJ O ZADUŽIVANJU</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sz w:val="22"/>
                <w:szCs w:val="22"/>
                <w:lang w:eastAsia="hr-HR"/>
              </w:rPr>
            </w:pPr>
          </w:p>
        </w:tc>
        <w:tc>
          <w:tcPr>
            <w:tcW w:w="2012" w:type="dxa"/>
            <w:gridSpan w:val="2"/>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DUGOROČNI KREDITI</w:t>
            </w: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8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xml:space="preserve">U 2017. godini podignut je dugoročni investicijski kredit u iznosu od 3.000.000,00 kuna za financiranje sanacije i rekonstrukcije puta preko porta u Salima II faza. Kredit će se isplaćivati kroz 8 godina u 32  tromjesečne rate (glavnica 93.750,00 + pripadajuća kamata 2,5%). </w:t>
            </w:r>
          </w:p>
        </w:tc>
      </w:tr>
      <w:tr w:rsidR="00F97346" w:rsidRPr="00F97346" w:rsidTr="00D92255">
        <w:trPr>
          <w:trHeight w:val="85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xml:space="preserve">Početak plaćanja kredita je 31.12.2017. godine. Ukupno je podmireno 1.125.000,00 kuna te obveza na dan 31.12.2020. iznosi 1.875.000,00 kuna s pripadajućom kamatom. </w:t>
            </w: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3145" w:type="dxa"/>
            <w:gridSpan w:val="3"/>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KRATKOROČNA POZAJMICA</w:t>
            </w: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127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xml:space="preserve">U 2020. godini radi smanjenih prihoda uslijed epidemiološke situacije i nenaplaćenih dospjelih potraživanja za sufinanciranje katastarske izmjere, od poslovne banke </w:t>
            </w:r>
            <w:proofErr w:type="spellStart"/>
            <w:r w:rsidRPr="00F97346">
              <w:rPr>
                <w:rFonts w:ascii="Calibri" w:eastAsia="Times New Roman" w:hAnsi="Calibri" w:cs="Calibri"/>
                <w:noProof w:val="0"/>
                <w:sz w:val="22"/>
                <w:szCs w:val="22"/>
                <w:lang w:eastAsia="hr-HR"/>
              </w:rPr>
              <w:t>Erste&amp;Staiermarkische</w:t>
            </w:r>
            <w:proofErr w:type="spellEnd"/>
            <w:r w:rsidRPr="00F97346">
              <w:rPr>
                <w:rFonts w:ascii="Calibri" w:eastAsia="Times New Roman" w:hAnsi="Calibri" w:cs="Calibri"/>
                <w:noProof w:val="0"/>
                <w:sz w:val="22"/>
                <w:szCs w:val="22"/>
                <w:lang w:eastAsia="hr-HR"/>
              </w:rPr>
              <w:t xml:space="preserve"> </w:t>
            </w:r>
            <w:proofErr w:type="spellStart"/>
            <w:r w:rsidRPr="00F97346">
              <w:rPr>
                <w:rFonts w:ascii="Calibri" w:eastAsia="Times New Roman" w:hAnsi="Calibri" w:cs="Calibri"/>
                <w:noProof w:val="0"/>
                <w:sz w:val="22"/>
                <w:szCs w:val="22"/>
                <w:lang w:eastAsia="hr-HR"/>
              </w:rPr>
              <w:t>bank</w:t>
            </w:r>
            <w:proofErr w:type="spellEnd"/>
            <w:r w:rsidRPr="00F97346">
              <w:rPr>
                <w:rFonts w:ascii="Calibri" w:eastAsia="Times New Roman" w:hAnsi="Calibri" w:cs="Calibri"/>
                <w:noProof w:val="0"/>
                <w:sz w:val="22"/>
                <w:szCs w:val="22"/>
                <w:lang w:eastAsia="hr-HR"/>
              </w:rPr>
              <w:t xml:space="preserve"> d.d. zatražena je i dobivena kratkoročna pozajmica odnosno odobreni minus po računu u iznosu od 500.000,00 kuna.  U 2020. godini korištena je pozajmica u iznosu od 318.796,02 kuna koja je vraćena do 31.12.2020. godine. </w:t>
            </w:r>
          </w:p>
        </w:tc>
      </w:tr>
      <w:tr w:rsidR="00F97346" w:rsidRPr="00F97346" w:rsidTr="00D92255">
        <w:trPr>
          <w:trHeight w:val="36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998"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IZVJEŠTAJ O DANIM JAMSTVIMA I IZDACIMA PO JAMSTVIMA</w:t>
            </w:r>
          </w:p>
        </w:tc>
      </w:tr>
      <w:tr w:rsidR="00F97346" w:rsidRPr="00F97346" w:rsidTr="00D92255">
        <w:trPr>
          <w:trHeight w:val="123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sz w:val="22"/>
                <w:szCs w:val="22"/>
                <w:lang w:eastAsia="hr-HR"/>
              </w:rPr>
            </w:pPr>
          </w:p>
        </w:tc>
        <w:tc>
          <w:tcPr>
            <w:tcW w:w="10504" w:type="dxa"/>
            <w:gridSpan w:val="12"/>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xml:space="preserve">Općina Sali je u 2015. i 2016. godini bila jamac Komunalnom društvu Dugi otok i Zverinac d.o.o. Sali za kratkoročnu pozajmicu do 500.000,00 kuna za svaku godinu. Na ime jamstva Općina Sali uplatila je u 2016. godini 242.974,95 kuna. U 2017. godini na ime jamstva uplaćen je iznos od 203.866,57 kuna. U 2020. godini vraćen je iznos od 145.301,56 kuna. Preostalo potraživanje iznosi  301.539,96 kuna. </w:t>
            </w:r>
          </w:p>
        </w:tc>
      </w:tr>
      <w:tr w:rsidR="00F97346" w:rsidRPr="00F97346" w:rsidTr="00D92255">
        <w:trPr>
          <w:trHeight w:val="22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124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 xml:space="preserve">STANJE POTRAŽIVANJA </w:t>
            </w:r>
            <w:r w:rsidRPr="00F97346">
              <w:rPr>
                <w:rFonts w:ascii="Calibri" w:eastAsia="Times New Roman" w:hAnsi="Calibri" w:cs="Calibri"/>
                <w:noProof w:val="0"/>
                <w:sz w:val="22"/>
                <w:szCs w:val="22"/>
                <w:lang w:eastAsia="hr-HR"/>
              </w:rPr>
              <w:t xml:space="preserve">na dan 31.12.2020. godine iznosi  2.638.617,39 kune od čega: potraživanja za poreze 496.498,29 kuna, potraživanja od zakupa 79.316,56 kuna, potraživanja za sufinanciranje katastarske izmjere 1.442.177,15 kuna, potraživanja za komunalni doprinos 62.079,68 kuna i potraživanja za komunalnu naknadu 558.545,71 kuna. </w:t>
            </w:r>
          </w:p>
        </w:tc>
      </w:tr>
      <w:tr w:rsidR="00F97346" w:rsidRPr="00F97346" w:rsidTr="00D92255">
        <w:trPr>
          <w:trHeight w:val="87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Obračun i naplatu prihoda od poreza vrši Porezna uprava, područni ured Zadar, a za ostala dospjela potraživanja u 2021. godini planira se pokrenuti postupke prisilne naplate (ovrhe) te se sa tim prihodom pokriti manjak prihoda</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69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 xml:space="preserve">STANJE OBVEZA  </w:t>
            </w:r>
            <w:r w:rsidRPr="00F97346">
              <w:rPr>
                <w:rFonts w:ascii="Calibri" w:eastAsia="Times New Roman" w:hAnsi="Calibri" w:cs="Calibri"/>
                <w:noProof w:val="0"/>
                <w:sz w:val="22"/>
                <w:szCs w:val="22"/>
                <w:lang w:eastAsia="hr-HR"/>
              </w:rPr>
              <w:t>na dan 31.12.2020. godine iznosi 3.274.638,31 kune od čega: obveze za rashode poslovanja 1.259.217,70 kuna, za nabavu nefinancijske imovine 140.420,61 kuna te obveza po kreditu 1.875.000,00 kuna.</w:t>
            </w:r>
          </w:p>
        </w:tc>
      </w:tr>
      <w:tr w:rsidR="00F97346" w:rsidRPr="00F97346" w:rsidTr="00D92255">
        <w:trPr>
          <w:trHeight w:val="6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Obveze za rashode poslovanja i nabavu imovine sadržane su u iskazanom manjku prihoda te će se pokriti iz naplate dospjelih potraživanja.</w:t>
            </w:r>
          </w:p>
        </w:tc>
      </w:tr>
      <w:tr w:rsidR="00F97346" w:rsidRPr="00F97346" w:rsidTr="00D92255">
        <w:trPr>
          <w:trHeight w:val="33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3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 xml:space="preserve">STANJE NOVČANIH SREDSTAVA </w:t>
            </w:r>
            <w:r w:rsidRPr="00F97346">
              <w:rPr>
                <w:rFonts w:ascii="Calibri" w:eastAsia="Times New Roman" w:hAnsi="Calibri" w:cs="Calibri"/>
                <w:noProof w:val="0"/>
                <w:sz w:val="22"/>
                <w:szCs w:val="22"/>
                <w:lang w:eastAsia="hr-HR"/>
              </w:rPr>
              <w:t>na 31.12.2020. godine iznosi  58.202,53 kune.</w:t>
            </w:r>
          </w:p>
        </w:tc>
      </w:tr>
      <w:tr w:rsidR="00F97346" w:rsidRPr="00F97346" w:rsidTr="00D92255">
        <w:trPr>
          <w:trHeight w:val="33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124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vAlign w:val="center"/>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U posebnom dijelu</w:t>
            </w:r>
            <w:r w:rsidRPr="00F97346">
              <w:rPr>
                <w:rFonts w:ascii="Calibri" w:eastAsia="Times New Roman" w:hAnsi="Calibri" w:cs="Calibri"/>
                <w:noProof w:val="0"/>
                <w:sz w:val="22"/>
                <w:szCs w:val="22"/>
                <w:lang w:eastAsia="hr-HR"/>
              </w:rPr>
              <w:t xml:space="preserve"> Polugodišnjeg izvještaja o izvršenju proračuna Općine Sali za 2020. godinu iskazano je izvršenje plana Proračuna po pojedinim programima, projektima i aktivnostima do 31.12.2020. godine sa uključenim rashodima i izdacima proračunskih korisnika Dječjeg vrtića "Orkulice" Sali i Hrvatske knjižnice i čitaonice Sali.</w:t>
            </w:r>
          </w:p>
        </w:tc>
      </w:tr>
      <w:tr w:rsidR="00F97346" w:rsidRPr="00F97346" w:rsidTr="00D92255">
        <w:trPr>
          <w:trHeight w:val="36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b/>
                <w:bCs/>
                <w:noProof w:val="0"/>
                <w:sz w:val="22"/>
                <w:szCs w:val="22"/>
                <w:lang w:eastAsia="hr-HR"/>
              </w:rPr>
            </w:pPr>
          </w:p>
        </w:tc>
        <w:tc>
          <w:tcPr>
            <w:tcW w:w="998" w:type="dxa"/>
            <w:tcBorders>
              <w:top w:val="nil"/>
              <w:left w:val="nil"/>
              <w:bottom w:val="nil"/>
              <w:right w:val="nil"/>
            </w:tcBorders>
            <w:shd w:val="clear" w:color="auto" w:fill="auto"/>
            <w:noWrap/>
            <w:vAlign w:val="center"/>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F97346" w:rsidRPr="00F97346" w:rsidTr="00D92255">
        <w:trPr>
          <w:trHeight w:val="34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504" w:type="dxa"/>
            <w:gridSpan w:val="12"/>
            <w:tcBorders>
              <w:top w:val="nil"/>
              <w:left w:val="nil"/>
              <w:bottom w:val="nil"/>
              <w:right w:val="nil"/>
            </w:tcBorders>
            <w:shd w:val="clear" w:color="auto" w:fill="auto"/>
            <w:noWrap/>
            <w:vAlign w:val="center"/>
            <w:hideMark/>
          </w:tcPr>
          <w:p w:rsidR="00F97346" w:rsidRPr="00F97346" w:rsidRDefault="00F97346" w:rsidP="00F97346">
            <w:pPr>
              <w:spacing w:line="240" w:lineRule="auto"/>
              <w:jc w:val="center"/>
              <w:rPr>
                <w:rFonts w:ascii="Calibri" w:eastAsia="Times New Roman" w:hAnsi="Calibri" w:cs="Calibri"/>
                <w:b/>
                <w:bCs/>
                <w:noProof w:val="0"/>
                <w:sz w:val="22"/>
                <w:szCs w:val="22"/>
                <w:lang w:eastAsia="hr-HR"/>
              </w:rPr>
            </w:pPr>
            <w:r w:rsidRPr="00F97346">
              <w:rPr>
                <w:rFonts w:ascii="Calibri" w:eastAsia="Times New Roman" w:hAnsi="Calibri" w:cs="Calibri"/>
                <w:b/>
                <w:bCs/>
                <w:noProof w:val="0"/>
                <w:sz w:val="22"/>
                <w:szCs w:val="22"/>
                <w:lang w:eastAsia="hr-HR"/>
              </w:rPr>
              <w:t>Članak 2.</w:t>
            </w:r>
          </w:p>
        </w:tc>
      </w:tr>
      <w:tr w:rsidR="00F97346" w:rsidRPr="00F97346" w:rsidTr="00D92255">
        <w:trPr>
          <w:trHeight w:val="675"/>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b/>
                <w:bCs/>
                <w:noProof w:val="0"/>
                <w:sz w:val="22"/>
                <w:szCs w:val="22"/>
                <w:lang w:eastAsia="hr-HR"/>
              </w:rPr>
            </w:pPr>
          </w:p>
        </w:tc>
        <w:tc>
          <w:tcPr>
            <w:tcW w:w="10504" w:type="dxa"/>
            <w:gridSpan w:val="12"/>
            <w:tcBorders>
              <w:top w:val="nil"/>
              <w:left w:val="nil"/>
              <w:bottom w:val="nil"/>
              <w:right w:val="nil"/>
            </w:tcBorders>
            <w:shd w:val="clear" w:color="auto" w:fill="auto"/>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Ovaj Godišnji izvještaj o izvršenju proračuna stupa na snagu danom donošenja, a objaviti će se u  "Službenom glasniku Općine Sali".</w:t>
            </w:r>
          </w:p>
        </w:tc>
      </w:tr>
      <w:tr w:rsidR="00F9734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145" w:type="dxa"/>
            <w:gridSpan w:val="3"/>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KLASA: 400-01/19-01/05</w:t>
            </w: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145" w:type="dxa"/>
            <w:gridSpan w:val="3"/>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URBROJ: 2198/15-01-21-4</w:t>
            </w: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145" w:type="dxa"/>
            <w:gridSpan w:val="3"/>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Sali, 22. ožujka 2021.</w:t>
            </w: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ascii="Calibri" w:eastAsia="Times New Roman" w:hAnsi="Calibri" w:cs="Calibri"/>
                <w:noProof w:val="0"/>
                <w:sz w:val="22"/>
                <w:szCs w:val="22"/>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0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4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35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2998" w:type="dxa"/>
            <w:gridSpan w:val="4"/>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Predsjednik</w:t>
            </w: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sz w:val="22"/>
                <w:szCs w:val="22"/>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r w:rsidR="00BD3876" w:rsidRPr="00F97346" w:rsidTr="00D92255">
        <w:trPr>
          <w:trHeight w:val="300"/>
        </w:trPr>
        <w:tc>
          <w:tcPr>
            <w:tcW w:w="26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98"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0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33"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921"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1114"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420"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c>
          <w:tcPr>
            <w:tcW w:w="2998" w:type="dxa"/>
            <w:gridSpan w:val="4"/>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sz w:val="22"/>
                <w:szCs w:val="22"/>
                <w:lang w:eastAsia="hr-HR"/>
              </w:rPr>
            </w:pPr>
            <w:r w:rsidRPr="00F97346">
              <w:rPr>
                <w:rFonts w:ascii="Calibri" w:eastAsia="Times New Roman" w:hAnsi="Calibri" w:cs="Calibri"/>
                <w:noProof w:val="0"/>
                <w:sz w:val="22"/>
                <w:szCs w:val="22"/>
                <w:lang w:eastAsia="hr-HR"/>
              </w:rPr>
              <w:t xml:space="preserve">Marijan Crvarić </w:t>
            </w:r>
            <w:proofErr w:type="spellStart"/>
            <w:r w:rsidRPr="00F97346">
              <w:rPr>
                <w:rFonts w:ascii="Calibri" w:eastAsia="Times New Roman" w:hAnsi="Calibri" w:cs="Calibri"/>
                <w:noProof w:val="0"/>
                <w:sz w:val="22"/>
                <w:szCs w:val="22"/>
                <w:lang w:eastAsia="hr-HR"/>
              </w:rPr>
              <w:t>dipl.iur</w:t>
            </w:r>
            <w:proofErr w:type="spellEnd"/>
            <w:r w:rsidRPr="00F97346">
              <w:rPr>
                <w:rFonts w:ascii="Calibri" w:eastAsia="Times New Roman" w:hAnsi="Calibri" w:cs="Calibri"/>
                <w:noProof w:val="0"/>
                <w:sz w:val="22"/>
                <w:szCs w:val="22"/>
                <w:lang w:eastAsia="hr-HR"/>
              </w:rPr>
              <w:t>.</w:t>
            </w:r>
          </w:p>
        </w:tc>
        <w:tc>
          <w:tcPr>
            <w:tcW w:w="1027"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center"/>
              <w:rPr>
                <w:rFonts w:ascii="Calibri" w:eastAsia="Times New Roman" w:hAnsi="Calibri" w:cs="Calibri"/>
                <w:noProof w:val="0"/>
                <w:sz w:val="22"/>
                <w:szCs w:val="22"/>
                <w:lang w:eastAsia="hr-HR"/>
              </w:rPr>
            </w:pPr>
          </w:p>
        </w:tc>
        <w:tc>
          <w:tcPr>
            <w:tcW w:w="879" w:type="dxa"/>
            <w:tcBorders>
              <w:top w:val="nil"/>
              <w:left w:val="nil"/>
              <w:bottom w:val="nil"/>
              <w:right w:val="nil"/>
            </w:tcBorders>
            <w:shd w:val="clear" w:color="auto" w:fill="auto"/>
            <w:noWrap/>
            <w:vAlign w:val="bottom"/>
            <w:hideMark/>
          </w:tcPr>
          <w:p w:rsidR="00F97346" w:rsidRPr="00F97346" w:rsidRDefault="00F97346" w:rsidP="00F97346">
            <w:pPr>
              <w:spacing w:line="240" w:lineRule="auto"/>
              <w:jc w:val="left"/>
              <w:rPr>
                <w:rFonts w:eastAsia="Times New Roman"/>
                <w:noProof w:val="0"/>
                <w:sz w:val="20"/>
                <w:szCs w:val="20"/>
                <w:lang w:eastAsia="hr-HR"/>
              </w:rPr>
            </w:pPr>
          </w:p>
        </w:tc>
      </w:tr>
    </w:tbl>
    <w:p w:rsidR="00AB3206" w:rsidRDefault="00F97346" w:rsidP="00C86563">
      <w:pPr>
        <w:rPr>
          <w:rFonts w:ascii="Arial" w:hAnsi="Arial" w:cs="Arial"/>
          <w:sz w:val="20"/>
          <w:szCs w:val="20"/>
        </w:rPr>
      </w:pPr>
      <w:r>
        <w:rPr>
          <w:rFonts w:ascii="Arial" w:hAnsi="Arial" w:cs="Arial"/>
          <w:sz w:val="20"/>
          <w:szCs w:val="20"/>
        </w:rPr>
        <w:fldChar w:fldCharType="end"/>
      </w: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Default="0010209E" w:rsidP="00C86563">
      <w:pPr>
        <w:rPr>
          <w:rFonts w:ascii="Arial" w:hAnsi="Arial" w:cs="Arial"/>
          <w:sz w:val="20"/>
          <w:szCs w:val="20"/>
        </w:rPr>
      </w:pPr>
    </w:p>
    <w:p w:rsidR="0010209E" w:rsidRPr="003B15CE" w:rsidRDefault="0010209E" w:rsidP="0010209E">
      <w:pPr>
        <w:rPr>
          <w:rFonts w:ascii="Arial" w:hAnsi="Arial" w:cs="Arial"/>
        </w:rPr>
      </w:pPr>
      <w:r>
        <w:rPr>
          <w:rFonts w:ascii="Arial" w:hAnsi="Arial" w:cs="Arial"/>
        </w:rPr>
        <w:lastRenderedPageBreak/>
        <w:t>Na temelju odredbi</w:t>
      </w:r>
      <w:r w:rsidRPr="004C75FB">
        <w:rPr>
          <w:rFonts w:ascii="Arial" w:hAnsi="Arial" w:cs="Arial"/>
        </w:rPr>
        <w:t xml:space="preserve"> </w:t>
      </w:r>
      <w:r>
        <w:rPr>
          <w:rFonts w:ascii="Arial" w:hAnsi="Arial" w:cs="Arial"/>
        </w:rPr>
        <w:t>članka 14. stavka 2.</w:t>
      </w:r>
      <w:r w:rsidRPr="00A3003B">
        <w:rPr>
          <w:rFonts w:ascii="Arial" w:hAnsi="Arial" w:cs="Arial"/>
        </w:rPr>
        <w:t xml:space="preserve"> </w:t>
      </w:r>
      <w:r>
        <w:rPr>
          <w:rFonts w:ascii="Arial" w:hAnsi="Arial" w:cs="Arial"/>
        </w:rPr>
        <w:t>i stavka 3.</w:t>
      </w:r>
      <w:r w:rsidRPr="004C75FB">
        <w:rPr>
          <w:rFonts w:ascii="Arial" w:hAnsi="Arial" w:cs="Arial"/>
        </w:rPr>
        <w:t xml:space="preserve"> Zakona o </w:t>
      </w:r>
      <w:r>
        <w:rPr>
          <w:rFonts w:ascii="Arial" w:hAnsi="Arial" w:cs="Arial"/>
        </w:rPr>
        <w:t>ugostiteljskoj djelatnosti</w:t>
      </w:r>
      <w:r w:rsidRPr="004C75FB">
        <w:rPr>
          <w:rFonts w:ascii="Arial" w:hAnsi="Arial" w:cs="Arial"/>
        </w:rPr>
        <w:t xml:space="preserve"> („Narodne novine“ broj </w:t>
      </w:r>
      <w:r w:rsidRPr="00482949">
        <w:rPr>
          <w:rFonts w:ascii="Arial" w:hAnsi="Arial" w:cs="Arial"/>
        </w:rPr>
        <w:t>85/15, 121/16, 99/18, 25/19, 98/19, 32/20, 42/20</w:t>
      </w:r>
      <w:r w:rsidRPr="004C75FB">
        <w:rPr>
          <w:rFonts w:ascii="Arial" w:hAnsi="Arial" w:cs="Arial"/>
        </w:rPr>
        <w:t xml:space="preserve">) </w:t>
      </w:r>
      <w:r>
        <w:rPr>
          <w:rFonts w:ascii="Arial" w:hAnsi="Arial" w:cs="Arial"/>
        </w:rPr>
        <w:t xml:space="preserve">te </w:t>
      </w:r>
      <w:r w:rsidRPr="003B15CE">
        <w:rPr>
          <w:rFonts w:ascii="Arial" w:hAnsi="Arial" w:cs="Arial"/>
        </w:rPr>
        <w:t xml:space="preserve">članka 30. Statuta Općine Sali </w:t>
      </w:r>
      <w:r>
        <w:rPr>
          <w:rFonts w:ascii="Arial" w:hAnsi="Arial" w:cs="Arial"/>
        </w:rPr>
        <w:t>(„Službeni glasnik Općine Sali“</w:t>
      </w:r>
      <w:r w:rsidRPr="003B15CE">
        <w:rPr>
          <w:rFonts w:ascii="Arial" w:hAnsi="Arial" w:cs="Arial"/>
        </w:rPr>
        <w:t xml:space="preserve"> broj 2/16)</w:t>
      </w:r>
      <w:r>
        <w:rPr>
          <w:rFonts w:ascii="Arial" w:hAnsi="Arial" w:cs="Arial"/>
        </w:rPr>
        <w:t xml:space="preserve">, a u skladu s Odlukom Općine Sali o ugostiteljskoj djelatnosti („Službeni glasnik Zadarske županije“ broj 7/01) i uz prethodno mišljenje Turističke zajednice Općine Sali, Općinsko vijeće Općine Sali na 25. </w:t>
      </w:r>
      <w:r w:rsidRPr="003B15CE">
        <w:rPr>
          <w:rFonts w:ascii="Arial" w:hAnsi="Arial" w:cs="Arial"/>
        </w:rPr>
        <w:t xml:space="preserve">sjednici održanoj </w:t>
      </w:r>
      <w:r>
        <w:rPr>
          <w:rFonts w:ascii="Arial" w:hAnsi="Arial" w:cs="Arial"/>
        </w:rPr>
        <w:t>22. ožujka 2021</w:t>
      </w:r>
      <w:r w:rsidRPr="003B15CE">
        <w:rPr>
          <w:rFonts w:ascii="Arial" w:hAnsi="Arial" w:cs="Arial"/>
        </w:rPr>
        <w:t>.</w:t>
      </w:r>
      <w:r>
        <w:rPr>
          <w:rFonts w:ascii="Arial" w:hAnsi="Arial" w:cs="Arial"/>
        </w:rPr>
        <w:t xml:space="preserve"> donosi</w:t>
      </w:r>
    </w:p>
    <w:p w:rsidR="0010209E" w:rsidRPr="003B15CE" w:rsidRDefault="0010209E" w:rsidP="0010209E">
      <w:pPr>
        <w:rPr>
          <w:rFonts w:ascii="Arial" w:hAnsi="Arial" w:cs="Arial"/>
        </w:rPr>
      </w:pPr>
    </w:p>
    <w:p w:rsidR="0010209E" w:rsidRDefault="0010209E" w:rsidP="0010209E"/>
    <w:p w:rsidR="0010209E" w:rsidRPr="003B15CE" w:rsidRDefault="0010209E" w:rsidP="0010209E">
      <w:pPr>
        <w:rPr>
          <w:rFonts w:ascii="Arial" w:hAnsi="Arial" w:cs="Arial"/>
        </w:rPr>
      </w:pPr>
    </w:p>
    <w:p w:rsidR="0010209E" w:rsidRPr="003B15CE" w:rsidRDefault="0010209E" w:rsidP="0010209E">
      <w:pPr>
        <w:jc w:val="center"/>
        <w:rPr>
          <w:rFonts w:ascii="Arial" w:hAnsi="Arial" w:cs="Arial"/>
          <w:b/>
        </w:rPr>
      </w:pPr>
      <w:r w:rsidRPr="003B15CE">
        <w:rPr>
          <w:rFonts w:ascii="Arial" w:hAnsi="Arial" w:cs="Arial"/>
          <w:b/>
        </w:rPr>
        <w:t>ODLUKU</w:t>
      </w:r>
    </w:p>
    <w:p w:rsidR="0010209E" w:rsidRDefault="0010209E" w:rsidP="0010209E">
      <w:pPr>
        <w:jc w:val="center"/>
        <w:rPr>
          <w:rFonts w:ascii="Arial" w:hAnsi="Arial" w:cs="Arial"/>
          <w:b/>
        </w:rPr>
      </w:pPr>
      <w:r>
        <w:rPr>
          <w:rFonts w:ascii="Arial" w:hAnsi="Arial" w:cs="Arial"/>
          <w:b/>
        </w:rPr>
        <w:t xml:space="preserve">o uvjetima za ugostiteljski objekt u kiosku </w:t>
      </w:r>
    </w:p>
    <w:p w:rsidR="0010209E" w:rsidRPr="003B15CE" w:rsidRDefault="0010209E" w:rsidP="0010209E">
      <w:pPr>
        <w:jc w:val="center"/>
        <w:rPr>
          <w:rFonts w:ascii="Arial" w:hAnsi="Arial" w:cs="Arial"/>
          <w:b/>
        </w:rPr>
      </w:pPr>
      <w:r>
        <w:rPr>
          <w:rFonts w:ascii="Arial" w:hAnsi="Arial" w:cs="Arial"/>
          <w:b/>
        </w:rPr>
        <w:t>za vrijeme održavanja manifestacije „Kvalitetno - Dugi otok“</w:t>
      </w:r>
    </w:p>
    <w:p w:rsidR="0010209E" w:rsidRPr="003B15CE" w:rsidRDefault="0010209E" w:rsidP="0010209E">
      <w:pPr>
        <w:jc w:val="center"/>
        <w:rPr>
          <w:rFonts w:ascii="Arial" w:hAnsi="Arial" w:cs="Arial"/>
          <w:b/>
        </w:rPr>
      </w:pPr>
    </w:p>
    <w:p w:rsidR="0010209E" w:rsidRPr="003B15CE" w:rsidRDefault="0010209E" w:rsidP="0010209E">
      <w:pPr>
        <w:rPr>
          <w:rFonts w:ascii="Arial" w:hAnsi="Arial" w:cs="Arial"/>
          <w:b/>
        </w:rPr>
      </w:pPr>
    </w:p>
    <w:p w:rsidR="0010209E" w:rsidRPr="003B15CE" w:rsidRDefault="0010209E" w:rsidP="0010209E">
      <w:pPr>
        <w:rPr>
          <w:rFonts w:ascii="Arial" w:hAnsi="Arial" w:cs="Arial"/>
          <w:b/>
        </w:rPr>
      </w:pPr>
    </w:p>
    <w:p w:rsidR="0010209E" w:rsidRPr="00E7752B" w:rsidRDefault="0010209E" w:rsidP="0010209E">
      <w:pPr>
        <w:jc w:val="center"/>
        <w:rPr>
          <w:rFonts w:ascii="Arial" w:hAnsi="Arial" w:cs="Arial"/>
          <w:b/>
          <w:bCs/>
        </w:rPr>
      </w:pPr>
      <w:r w:rsidRPr="00E7752B">
        <w:rPr>
          <w:rFonts w:ascii="Arial" w:hAnsi="Arial" w:cs="Arial"/>
          <w:b/>
          <w:bCs/>
        </w:rPr>
        <w:t>Članak 1.</w:t>
      </w:r>
    </w:p>
    <w:p w:rsidR="0010209E" w:rsidRPr="00736BE0" w:rsidRDefault="0010209E" w:rsidP="0010209E">
      <w:pPr>
        <w:rPr>
          <w:rFonts w:ascii="Arial" w:hAnsi="Arial" w:cs="Arial"/>
        </w:rPr>
      </w:pPr>
    </w:p>
    <w:p w:rsidR="0010209E" w:rsidRPr="00736BE0" w:rsidRDefault="0010209E" w:rsidP="0010209E">
      <w:pPr>
        <w:rPr>
          <w:rFonts w:ascii="Arial" w:hAnsi="Arial" w:cs="Arial"/>
        </w:rPr>
      </w:pPr>
      <w:r w:rsidRPr="00736BE0">
        <w:rPr>
          <w:rFonts w:ascii="Arial" w:hAnsi="Arial" w:cs="Arial"/>
        </w:rPr>
        <w:t>O</w:t>
      </w:r>
      <w:r>
        <w:rPr>
          <w:rFonts w:ascii="Arial" w:hAnsi="Arial" w:cs="Arial"/>
        </w:rPr>
        <w:t>vom O</w:t>
      </w:r>
      <w:r w:rsidRPr="00736BE0">
        <w:rPr>
          <w:rFonts w:ascii="Arial" w:hAnsi="Arial" w:cs="Arial"/>
        </w:rPr>
        <w:t xml:space="preserve">dlukom </w:t>
      </w:r>
      <w:r>
        <w:rPr>
          <w:rFonts w:ascii="Arial" w:hAnsi="Arial" w:cs="Arial"/>
        </w:rPr>
        <w:t>određuje se prostor na kojem može biti ugostiteljski objekt u kiosku za vrijeme održavanja promidžbeno-turističke manifestacije „Kvalitetno - Dugi otok“ te se propisuje vanjski izgled navedenog ugostiteljskog objekta.</w:t>
      </w:r>
    </w:p>
    <w:p w:rsidR="0010209E" w:rsidRPr="00736BE0" w:rsidRDefault="0010209E" w:rsidP="0010209E">
      <w:pPr>
        <w:rPr>
          <w:rFonts w:ascii="Arial" w:hAnsi="Arial" w:cs="Arial"/>
        </w:rPr>
      </w:pPr>
    </w:p>
    <w:p w:rsidR="0010209E" w:rsidRPr="00E7752B" w:rsidRDefault="0010209E" w:rsidP="0010209E">
      <w:pPr>
        <w:jc w:val="center"/>
        <w:rPr>
          <w:rFonts w:ascii="Arial" w:hAnsi="Arial" w:cs="Arial"/>
          <w:b/>
          <w:bCs/>
        </w:rPr>
      </w:pPr>
      <w:r w:rsidRPr="00E7752B">
        <w:rPr>
          <w:rFonts w:ascii="Arial" w:hAnsi="Arial" w:cs="Arial"/>
          <w:b/>
          <w:bCs/>
        </w:rPr>
        <w:t>Članak 2.</w:t>
      </w:r>
    </w:p>
    <w:p w:rsidR="0010209E" w:rsidRPr="00736BE0" w:rsidRDefault="0010209E" w:rsidP="0010209E">
      <w:pPr>
        <w:rPr>
          <w:rFonts w:ascii="Arial" w:hAnsi="Arial" w:cs="Arial"/>
        </w:rPr>
      </w:pPr>
    </w:p>
    <w:p w:rsidR="0010209E" w:rsidRDefault="0010209E" w:rsidP="0010209E">
      <w:pPr>
        <w:rPr>
          <w:rFonts w:ascii="Arial" w:hAnsi="Arial" w:cs="Arial"/>
        </w:rPr>
      </w:pPr>
      <w:r>
        <w:rPr>
          <w:rFonts w:ascii="Arial" w:hAnsi="Arial" w:cs="Arial"/>
        </w:rPr>
        <w:t>Kao prostor na kojem može biti ugostiteljski objekt u kiosku za vrijeme održavanja manifestacije „Kvalitetno - Dugi otok“ određuje se dio k.č. 11033/1 k.o. Sali, u naravi javna površina od 35 m</w:t>
      </w:r>
      <w:r w:rsidRPr="00AB5E99">
        <w:rPr>
          <w:rFonts w:ascii="Arial" w:hAnsi="Arial" w:cs="Arial"/>
          <w:vertAlign w:val="superscript"/>
        </w:rPr>
        <w:t>2</w:t>
      </w:r>
      <w:r>
        <w:rPr>
          <w:rFonts w:ascii="Arial" w:hAnsi="Arial" w:cs="Arial"/>
        </w:rPr>
        <w:t xml:space="preserve"> u ulici Sali II na dijelu pomorskog dobra zvanog „Frančeskinov mul“, označen na skici koja je sastavni dio ove Odluke. </w:t>
      </w:r>
    </w:p>
    <w:p w:rsidR="0010209E" w:rsidRPr="00AB5E99" w:rsidRDefault="0010209E" w:rsidP="0010209E">
      <w:pPr>
        <w:rPr>
          <w:rFonts w:ascii="Arial" w:hAnsi="Arial" w:cs="Arial"/>
        </w:rPr>
      </w:pPr>
    </w:p>
    <w:p w:rsidR="0010209E" w:rsidRPr="001A1D19" w:rsidRDefault="0010209E" w:rsidP="0010209E">
      <w:pPr>
        <w:jc w:val="center"/>
        <w:rPr>
          <w:rFonts w:ascii="Arial" w:hAnsi="Arial" w:cs="Arial"/>
          <w:b/>
          <w:bCs/>
        </w:rPr>
      </w:pPr>
      <w:r w:rsidRPr="001A1D19">
        <w:rPr>
          <w:rFonts w:ascii="Arial" w:hAnsi="Arial" w:cs="Arial"/>
          <w:b/>
          <w:bCs/>
        </w:rPr>
        <w:t>Članak 3.</w:t>
      </w:r>
    </w:p>
    <w:p w:rsidR="0010209E" w:rsidRPr="00736BE0" w:rsidRDefault="0010209E" w:rsidP="0010209E">
      <w:pPr>
        <w:rPr>
          <w:rFonts w:ascii="Arial" w:hAnsi="Arial" w:cs="Arial"/>
        </w:rPr>
      </w:pPr>
    </w:p>
    <w:p w:rsidR="0010209E" w:rsidRPr="00CB62CA" w:rsidRDefault="0010209E" w:rsidP="0010209E">
      <w:pPr>
        <w:rPr>
          <w:rFonts w:ascii="Arial" w:hAnsi="Arial" w:cs="Arial"/>
        </w:rPr>
      </w:pPr>
      <w:r>
        <w:rPr>
          <w:rFonts w:ascii="Arial" w:hAnsi="Arial" w:cs="Arial"/>
        </w:rPr>
        <w:t>Kiosk iz članka 1. mora biti veličine do 15 m</w:t>
      </w:r>
      <w:r w:rsidRPr="00CB62CA">
        <w:rPr>
          <w:rFonts w:ascii="Arial" w:hAnsi="Arial" w:cs="Arial"/>
          <w:vertAlign w:val="superscript"/>
        </w:rPr>
        <w:t>2</w:t>
      </w:r>
      <w:r>
        <w:rPr>
          <w:rFonts w:ascii="Arial" w:hAnsi="Arial" w:cs="Arial"/>
        </w:rPr>
        <w:t xml:space="preserve"> tlocrtno sa pokrovom od kamenih ploča i kupa kanalica te ne smije umanjivati estetski izgled prostora iz članka 2. i mora udovoljavati uvjetima određenim člancima 10. – 16. Odluke Općine Sali o ugostiteljskoj djelatnosti.</w:t>
      </w:r>
    </w:p>
    <w:p w:rsidR="0010209E" w:rsidRPr="00736BE0" w:rsidRDefault="0010209E" w:rsidP="0010209E">
      <w:pPr>
        <w:rPr>
          <w:rFonts w:ascii="Arial" w:hAnsi="Arial" w:cs="Arial"/>
        </w:rPr>
      </w:pPr>
    </w:p>
    <w:p w:rsidR="0010209E" w:rsidRPr="005D49F5" w:rsidRDefault="0010209E" w:rsidP="0010209E">
      <w:pPr>
        <w:jc w:val="center"/>
        <w:rPr>
          <w:rFonts w:ascii="Arial" w:hAnsi="Arial" w:cs="Arial"/>
          <w:b/>
          <w:bCs/>
        </w:rPr>
      </w:pPr>
      <w:r w:rsidRPr="005D49F5">
        <w:rPr>
          <w:rFonts w:ascii="Arial" w:hAnsi="Arial" w:cs="Arial"/>
          <w:b/>
          <w:bCs/>
        </w:rPr>
        <w:t>Članak 4.</w:t>
      </w:r>
    </w:p>
    <w:p w:rsidR="0010209E" w:rsidRPr="00736BE0" w:rsidRDefault="0010209E" w:rsidP="0010209E">
      <w:pPr>
        <w:rPr>
          <w:rFonts w:ascii="Arial" w:hAnsi="Arial" w:cs="Arial"/>
        </w:rPr>
      </w:pPr>
    </w:p>
    <w:p w:rsidR="0010209E" w:rsidRPr="003B15CE" w:rsidRDefault="0010209E" w:rsidP="0010209E">
      <w:pPr>
        <w:rPr>
          <w:rFonts w:ascii="Arial" w:hAnsi="Arial" w:cs="Arial"/>
        </w:rPr>
      </w:pPr>
      <w:r w:rsidRPr="003B15CE">
        <w:rPr>
          <w:rFonts w:ascii="Arial" w:hAnsi="Arial" w:cs="Arial"/>
        </w:rPr>
        <w:t>Ov</w:t>
      </w:r>
      <w:r>
        <w:rPr>
          <w:rFonts w:ascii="Arial" w:hAnsi="Arial" w:cs="Arial"/>
        </w:rPr>
        <w:t>a Odluka stupa na snagu osmog dana od objave u „Službenom glasniku Općine Sali“</w:t>
      </w:r>
      <w:r w:rsidRPr="003B15CE">
        <w:rPr>
          <w:rFonts w:ascii="Arial" w:hAnsi="Arial" w:cs="Arial"/>
        </w:rPr>
        <w:t>.</w:t>
      </w:r>
    </w:p>
    <w:p w:rsidR="0010209E" w:rsidRDefault="0010209E" w:rsidP="0010209E"/>
    <w:p w:rsidR="0010209E" w:rsidRPr="008B29CC" w:rsidRDefault="0010209E" w:rsidP="0010209E"/>
    <w:p w:rsidR="0010209E" w:rsidRPr="00F6706F" w:rsidRDefault="0010209E" w:rsidP="0010209E">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335-01/20-01/02</w:t>
      </w:r>
    </w:p>
    <w:p w:rsidR="0010209E" w:rsidRPr="00F6706F" w:rsidRDefault="0010209E" w:rsidP="0010209E">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2198/15-01-21-2</w:t>
      </w:r>
      <w:r w:rsidRPr="00F6706F">
        <w:rPr>
          <w:rFonts w:ascii="Arial" w:hAnsi="Arial" w:cs="Arial"/>
          <w:iCs/>
        </w:rPr>
        <w:t xml:space="preserve"> </w:t>
      </w:r>
    </w:p>
    <w:p w:rsidR="0010209E" w:rsidRDefault="0010209E" w:rsidP="0010209E">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22. ožujka 2021.</w:t>
      </w:r>
    </w:p>
    <w:p w:rsidR="0010209E" w:rsidRDefault="0010209E" w:rsidP="0010209E">
      <w:pPr>
        <w:pStyle w:val="StandardWeb"/>
        <w:spacing w:before="0" w:beforeAutospacing="0" w:after="0" w:afterAutospacing="0"/>
        <w:jc w:val="center"/>
        <w:rPr>
          <w:rFonts w:ascii="Arial" w:hAnsi="Arial" w:cs="Arial"/>
        </w:rPr>
      </w:pPr>
    </w:p>
    <w:p w:rsidR="0010209E" w:rsidRPr="00F6706F" w:rsidRDefault="0010209E" w:rsidP="0010209E">
      <w:pPr>
        <w:pStyle w:val="StandardWeb"/>
        <w:spacing w:before="0" w:beforeAutospacing="0" w:after="0" w:afterAutospacing="0"/>
        <w:jc w:val="center"/>
        <w:rPr>
          <w:rFonts w:ascii="Arial" w:hAnsi="Arial" w:cs="Arial"/>
        </w:rPr>
      </w:pPr>
    </w:p>
    <w:p w:rsidR="0010209E" w:rsidRPr="007D067E" w:rsidRDefault="0010209E" w:rsidP="0010209E">
      <w:pPr>
        <w:pStyle w:val="StandardWeb"/>
        <w:spacing w:before="0" w:beforeAutospacing="0" w:after="0" w:afterAutospacing="0"/>
        <w:jc w:val="center"/>
        <w:rPr>
          <w:rFonts w:ascii="Arial" w:hAnsi="Arial" w:cs="Arial"/>
          <w:b/>
          <w:bCs/>
        </w:rPr>
      </w:pPr>
      <w:r w:rsidRPr="007D067E">
        <w:rPr>
          <w:rFonts w:ascii="Arial" w:hAnsi="Arial" w:cs="Arial"/>
          <w:b/>
          <w:bCs/>
        </w:rPr>
        <w:t>OPĆINSKO VIJEĆE OPĆINE SALI</w:t>
      </w:r>
    </w:p>
    <w:p w:rsidR="0010209E" w:rsidRPr="00F6706F" w:rsidRDefault="0010209E" w:rsidP="0010209E">
      <w:pPr>
        <w:pStyle w:val="StandardWeb"/>
        <w:spacing w:before="0" w:beforeAutospacing="0" w:after="0" w:afterAutospacing="0"/>
        <w:jc w:val="center"/>
        <w:rPr>
          <w:rFonts w:ascii="Arial" w:hAnsi="Arial" w:cs="Arial"/>
          <w:b/>
        </w:rPr>
      </w:pPr>
      <w:r w:rsidRPr="007D067E">
        <w:rPr>
          <w:rFonts w:ascii="Arial" w:hAnsi="Arial" w:cs="Arial"/>
          <w:b/>
          <w:bCs/>
        </w:rPr>
        <w:t>Predsjednik</w:t>
      </w:r>
      <w:r w:rsidRPr="00F6706F">
        <w:rPr>
          <w:rFonts w:ascii="Arial" w:hAnsi="Arial" w:cs="Arial"/>
          <w:bCs/>
        </w:rPr>
        <w:br/>
      </w:r>
      <w:r w:rsidRPr="007D067E">
        <w:rPr>
          <w:rFonts w:ascii="Arial" w:hAnsi="Arial" w:cs="Arial"/>
        </w:rPr>
        <w:t>Marijan Crvarić</w:t>
      </w:r>
    </w:p>
    <w:p w:rsidR="0010209E" w:rsidRDefault="0010209E" w:rsidP="0010209E"/>
    <w:p w:rsidR="000F459E" w:rsidRPr="00881DB5" w:rsidRDefault="000F459E" w:rsidP="000F459E">
      <w:pPr>
        <w:pStyle w:val="StandardWeb"/>
        <w:spacing w:before="0" w:beforeAutospacing="0" w:after="0" w:afterAutospacing="0"/>
        <w:jc w:val="both"/>
        <w:rPr>
          <w:rFonts w:ascii="Arial" w:hAnsi="Arial" w:cs="Arial"/>
        </w:rPr>
      </w:pPr>
      <w:r w:rsidRPr="00881DB5">
        <w:rPr>
          <w:rFonts w:ascii="Arial" w:hAnsi="Arial" w:cs="Arial"/>
        </w:rPr>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107. stavak 3. Zakona o cestama („Narodne novine“ broj 84/11, 22/13, 54/13, 148/13, 92/14 i 110/19) te odredbe članka </w:t>
      </w:r>
      <w:r w:rsidRPr="00881DB5">
        <w:rPr>
          <w:rFonts w:ascii="Arial" w:hAnsi="Arial" w:cs="Arial"/>
        </w:rPr>
        <w:t xml:space="preserve">30. Statuta Općine Sali (»Službeni glasnik Općine Sali« broj 2/16) </w:t>
      </w:r>
      <w:r>
        <w:rPr>
          <w:rFonts w:ascii="Arial" w:hAnsi="Arial" w:cs="Arial"/>
        </w:rPr>
        <w:t>O</w:t>
      </w:r>
      <w:r w:rsidRPr="00881DB5">
        <w:rPr>
          <w:rFonts w:ascii="Arial" w:hAnsi="Arial" w:cs="Arial"/>
        </w:rPr>
        <w:t>pćinsko vijeće Općine Sali, na</w:t>
      </w:r>
      <w:r>
        <w:rPr>
          <w:rFonts w:ascii="Arial" w:hAnsi="Arial" w:cs="Arial"/>
        </w:rPr>
        <w:t xml:space="preserve"> 25. sjednici održanoj 22. ožujka 2021.</w:t>
      </w:r>
      <w:r w:rsidRPr="00881DB5">
        <w:rPr>
          <w:rFonts w:ascii="Arial" w:hAnsi="Arial" w:cs="Arial"/>
        </w:rPr>
        <w:t xml:space="preserve"> donosi slijedeću</w:t>
      </w:r>
    </w:p>
    <w:p w:rsidR="000F459E" w:rsidRDefault="000F459E" w:rsidP="000F459E">
      <w:pPr>
        <w:pStyle w:val="StandardWeb"/>
        <w:spacing w:before="0" w:beforeAutospacing="0" w:after="0" w:afterAutospacing="0"/>
        <w:rPr>
          <w:rFonts w:ascii="Arial" w:hAnsi="Arial" w:cs="Arial"/>
        </w:rPr>
      </w:pPr>
    </w:p>
    <w:p w:rsidR="000F459E" w:rsidRPr="00881DB5" w:rsidRDefault="000F459E" w:rsidP="000F459E">
      <w:pPr>
        <w:pStyle w:val="StandardWeb"/>
        <w:spacing w:before="0" w:beforeAutospacing="0" w:after="0" w:afterAutospacing="0"/>
        <w:rPr>
          <w:rFonts w:ascii="Arial" w:hAnsi="Arial" w:cs="Arial"/>
        </w:rPr>
      </w:pPr>
    </w:p>
    <w:p w:rsidR="000F459E" w:rsidRDefault="000F459E" w:rsidP="000F459E">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izmjenama i dopunama </w:t>
      </w:r>
    </w:p>
    <w:p w:rsidR="000F459E" w:rsidRDefault="000F459E" w:rsidP="000F459E">
      <w:pPr>
        <w:pStyle w:val="StandardWeb"/>
        <w:spacing w:before="0" w:beforeAutospacing="0" w:after="0" w:afterAutospacing="0"/>
        <w:jc w:val="center"/>
        <w:rPr>
          <w:rFonts w:ascii="Arial" w:hAnsi="Arial" w:cs="Arial"/>
          <w:b/>
          <w:bCs/>
        </w:rPr>
      </w:pPr>
      <w:r>
        <w:rPr>
          <w:rFonts w:ascii="Arial" w:hAnsi="Arial" w:cs="Arial"/>
          <w:b/>
          <w:bCs/>
        </w:rPr>
        <w:t>Odluke o popisu nerazvrstanih cesta</w:t>
      </w:r>
      <w:r w:rsidRPr="00881DB5">
        <w:rPr>
          <w:rFonts w:ascii="Arial" w:hAnsi="Arial" w:cs="Arial"/>
          <w:b/>
          <w:bCs/>
        </w:rPr>
        <w:t xml:space="preserve"> </w:t>
      </w:r>
    </w:p>
    <w:p w:rsidR="000F459E" w:rsidRDefault="000F459E" w:rsidP="000F459E">
      <w:pPr>
        <w:pStyle w:val="StandardWeb"/>
        <w:spacing w:before="0" w:beforeAutospacing="0" w:after="0" w:afterAutospacing="0"/>
        <w:jc w:val="center"/>
        <w:rPr>
          <w:rFonts w:ascii="Arial" w:hAnsi="Arial" w:cs="Arial"/>
          <w:b/>
          <w:bCs/>
        </w:rPr>
      </w:pPr>
      <w:r>
        <w:rPr>
          <w:rFonts w:ascii="Arial" w:hAnsi="Arial" w:cs="Arial"/>
          <w:b/>
          <w:bCs/>
        </w:rPr>
        <w:t xml:space="preserve">na području Općine Sali </w:t>
      </w:r>
    </w:p>
    <w:p w:rsidR="000F459E" w:rsidRPr="00881DB5" w:rsidRDefault="000F459E" w:rsidP="000F459E">
      <w:pPr>
        <w:pStyle w:val="StandardWeb"/>
        <w:spacing w:before="0" w:beforeAutospacing="0" w:after="0" w:afterAutospacing="0"/>
        <w:jc w:val="center"/>
        <w:rPr>
          <w:rFonts w:ascii="Arial" w:hAnsi="Arial" w:cs="Arial"/>
          <w:b/>
          <w:bCs/>
        </w:rPr>
      </w:pPr>
    </w:p>
    <w:p w:rsidR="000F459E" w:rsidRPr="00881DB5" w:rsidRDefault="000F459E" w:rsidP="000F459E">
      <w:pPr>
        <w:pStyle w:val="StandardWeb"/>
        <w:spacing w:before="0" w:beforeAutospacing="0" w:after="0" w:afterAutospacing="0"/>
        <w:jc w:val="center"/>
        <w:rPr>
          <w:rFonts w:ascii="Arial" w:hAnsi="Arial" w:cs="Arial"/>
        </w:rPr>
      </w:pPr>
    </w:p>
    <w:p w:rsidR="000F459E" w:rsidRPr="008F1167" w:rsidRDefault="000F459E" w:rsidP="000F459E">
      <w:pPr>
        <w:pStyle w:val="StandardWeb"/>
        <w:spacing w:before="0" w:beforeAutospacing="0" w:after="0" w:afterAutospacing="0"/>
        <w:jc w:val="center"/>
        <w:rPr>
          <w:rFonts w:ascii="Arial" w:hAnsi="Arial" w:cs="Arial"/>
          <w:b/>
          <w:bCs/>
        </w:rPr>
      </w:pPr>
      <w:r w:rsidRPr="008F1167">
        <w:rPr>
          <w:rFonts w:ascii="Arial" w:hAnsi="Arial" w:cs="Arial"/>
          <w:b/>
          <w:bCs/>
        </w:rPr>
        <w:t>Članak 1.</w:t>
      </w:r>
    </w:p>
    <w:p w:rsidR="000F459E" w:rsidRPr="00881DB5" w:rsidRDefault="000F459E" w:rsidP="000F459E">
      <w:pPr>
        <w:pStyle w:val="StandardWeb"/>
        <w:spacing w:before="0" w:beforeAutospacing="0" w:after="0" w:afterAutospacing="0"/>
        <w:jc w:val="center"/>
        <w:rPr>
          <w:rFonts w:ascii="Arial" w:hAnsi="Arial" w:cs="Arial"/>
        </w:rPr>
      </w:pPr>
    </w:p>
    <w:p w:rsidR="000F459E" w:rsidRDefault="000F459E" w:rsidP="000F459E">
      <w:pPr>
        <w:pStyle w:val="StandardWeb"/>
        <w:spacing w:before="0" w:beforeAutospacing="0" w:after="0" w:afterAutospacing="0"/>
        <w:jc w:val="both"/>
        <w:rPr>
          <w:rFonts w:ascii="Arial" w:hAnsi="Arial" w:cs="Arial"/>
        </w:rPr>
      </w:pPr>
      <w:r w:rsidRPr="00881DB5">
        <w:rPr>
          <w:rFonts w:ascii="Arial" w:hAnsi="Arial" w:cs="Arial"/>
        </w:rPr>
        <w:t xml:space="preserve">Ovom Odlukom </w:t>
      </w:r>
      <w:r>
        <w:rPr>
          <w:rFonts w:ascii="Arial" w:hAnsi="Arial" w:cs="Arial"/>
        </w:rPr>
        <w:t xml:space="preserve">dopunjuje se Popis nerazvrstanih cesta na području Općine Sali kao jedinstvena baza podataka o nerazvrstanim cestama na području Općine Sali, a koji popis predstavlja sastavni dio Odluke o popisu nerazvrstanih cesta na području Općine Sali od 23. listopada 2020., KLASA: </w:t>
      </w:r>
      <w:r w:rsidRPr="0052033E">
        <w:rPr>
          <w:rFonts w:ascii="Arial" w:hAnsi="Arial" w:cs="Arial"/>
        </w:rPr>
        <w:t>340-01/20-01/12 UR.BROJ: 2198/15-01-20-1</w:t>
      </w:r>
      <w:r>
        <w:rPr>
          <w:rFonts w:ascii="Arial" w:hAnsi="Arial" w:cs="Arial"/>
        </w:rPr>
        <w:t xml:space="preserve"> na način </w:t>
      </w:r>
    </w:p>
    <w:p w:rsidR="000F459E" w:rsidRDefault="000F459E" w:rsidP="000F459E">
      <w:pPr>
        <w:pStyle w:val="StandardWeb"/>
        <w:spacing w:before="0" w:beforeAutospacing="0" w:after="0" w:afterAutospacing="0"/>
        <w:jc w:val="both"/>
        <w:rPr>
          <w:rFonts w:ascii="Arial" w:hAnsi="Arial" w:cs="Arial"/>
        </w:rPr>
      </w:pPr>
    </w:p>
    <w:p w:rsidR="000F459E" w:rsidRDefault="000F459E" w:rsidP="000F459E">
      <w:pPr>
        <w:pStyle w:val="StandardWeb"/>
        <w:spacing w:before="0" w:beforeAutospacing="0" w:after="0" w:afterAutospacing="0"/>
        <w:jc w:val="both"/>
        <w:rPr>
          <w:rFonts w:ascii="Arial" w:hAnsi="Arial" w:cs="Arial"/>
        </w:rPr>
      </w:pPr>
      <w:r>
        <w:rPr>
          <w:rFonts w:ascii="Arial" w:hAnsi="Arial" w:cs="Arial"/>
        </w:rPr>
        <w:t>- da se pod naslovom „Nerazvrstane ceste na području naselja Sali i naselja Zaglav“ dodaje novi redak i redni broj:</w:t>
      </w:r>
    </w:p>
    <w:p w:rsidR="000F459E" w:rsidRDefault="000F459E" w:rsidP="000F459E">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08"/>
        <w:gridCol w:w="1280"/>
        <w:gridCol w:w="1537"/>
        <w:gridCol w:w="1295"/>
        <w:gridCol w:w="2466"/>
      </w:tblGrid>
      <w:tr w:rsidR="000F459E" w:rsidRPr="00637B77" w:rsidTr="00476009">
        <w:tc>
          <w:tcPr>
            <w:tcW w:w="1294"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308"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17624</w:t>
            </w:r>
          </w:p>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280"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537"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SELO</w:t>
            </w:r>
          </w:p>
        </w:tc>
        <w:tc>
          <w:tcPr>
            <w:tcW w:w="1295"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 xml:space="preserve">PUT </w:t>
            </w:r>
          </w:p>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2466"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r>
      <w:tr w:rsidR="000F459E" w:rsidRPr="00637B77" w:rsidTr="00476009">
        <w:tc>
          <w:tcPr>
            <w:tcW w:w="1294"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p>
        </w:tc>
        <w:tc>
          <w:tcPr>
            <w:tcW w:w="1308"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18801/2</w:t>
            </w:r>
          </w:p>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18799/2</w:t>
            </w:r>
          </w:p>
        </w:tc>
        <w:tc>
          <w:tcPr>
            <w:tcW w:w="1280"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537"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BLUD</w:t>
            </w:r>
          </w:p>
        </w:tc>
        <w:tc>
          <w:tcPr>
            <w:tcW w:w="1295"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PUT</w:t>
            </w:r>
          </w:p>
        </w:tc>
        <w:tc>
          <w:tcPr>
            <w:tcW w:w="2466"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r>
      <w:tr w:rsidR="000F459E" w:rsidRPr="00637B77" w:rsidTr="00476009">
        <w:tc>
          <w:tcPr>
            <w:tcW w:w="1294"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p>
        </w:tc>
        <w:tc>
          <w:tcPr>
            <w:tcW w:w="1308"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18359/3</w:t>
            </w:r>
          </w:p>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18361/4</w:t>
            </w:r>
          </w:p>
        </w:tc>
        <w:tc>
          <w:tcPr>
            <w:tcW w:w="1280"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537"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ŽAJNICA</w:t>
            </w:r>
          </w:p>
        </w:tc>
        <w:tc>
          <w:tcPr>
            <w:tcW w:w="1295"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PUT</w:t>
            </w:r>
          </w:p>
        </w:tc>
        <w:tc>
          <w:tcPr>
            <w:tcW w:w="2466"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r>
      <w:tr w:rsidR="000F459E" w:rsidRPr="00637B77" w:rsidTr="00476009">
        <w:tc>
          <w:tcPr>
            <w:tcW w:w="1294"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p>
        </w:tc>
        <w:tc>
          <w:tcPr>
            <w:tcW w:w="1308"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20778</w:t>
            </w:r>
          </w:p>
        </w:tc>
        <w:tc>
          <w:tcPr>
            <w:tcW w:w="1280"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537"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ZAGLAVSKI VRH</w:t>
            </w:r>
          </w:p>
        </w:tc>
        <w:tc>
          <w:tcPr>
            <w:tcW w:w="1295"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PUT</w:t>
            </w:r>
          </w:p>
        </w:tc>
        <w:tc>
          <w:tcPr>
            <w:tcW w:w="2466"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r>
      <w:tr w:rsidR="000F459E" w:rsidRPr="00637B77" w:rsidTr="00476009">
        <w:tc>
          <w:tcPr>
            <w:tcW w:w="1294"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p>
        </w:tc>
        <w:tc>
          <w:tcPr>
            <w:tcW w:w="1308"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20410</w:t>
            </w:r>
          </w:p>
        </w:tc>
        <w:tc>
          <w:tcPr>
            <w:tcW w:w="1280"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c>
          <w:tcPr>
            <w:tcW w:w="1537"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DOLAC</w:t>
            </w:r>
          </w:p>
        </w:tc>
        <w:tc>
          <w:tcPr>
            <w:tcW w:w="1295" w:type="dxa"/>
            <w:shd w:val="clear" w:color="auto" w:fill="auto"/>
          </w:tcPr>
          <w:p w:rsidR="000F459E" w:rsidRDefault="000F459E" w:rsidP="00476009">
            <w:pPr>
              <w:pStyle w:val="StandardWeb"/>
              <w:spacing w:before="0" w:beforeAutospacing="0" w:after="0" w:afterAutospacing="0"/>
              <w:jc w:val="both"/>
              <w:rPr>
                <w:rFonts w:ascii="Arial" w:hAnsi="Arial" w:cs="Arial"/>
                <w:sz w:val="18"/>
                <w:szCs w:val="18"/>
              </w:rPr>
            </w:pPr>
            <w:r>
              <w:rPr>
                <w:rFonts w:ascii="Arial" w:hAnsi="Arial" w:cs="Arial"/>
                <w:sz w:val="18"/>
                <w:szCs w:val="18"/>
              </w:rPr>
              <w:t>PUT</w:t>
            </w:r>
          </w:p>
        </w:tc>
        <w:tc>
          <w:tcPr>
            <w:tcW w:w="2466" w:type="dxa"/>
            <w:shd w:val="clear" w:color="auto" w:fill="auto"/>
          </w:tcPr>
          <w:p w:rsidR="000F459E" w:rsidRPr="00FB6B73" w:rsidRDefault="000F459E" w:rsidP="00476009">
            <w:pPr>
              <w:pStyle w:val="StandardWeb"/>
              <w:spacing w:before="0" w:beforeAutospacing="0" w:after="0" w:afterAutospacing="0"/>
              <w:jc w:val="both"/>
              <w:rPr>
                <w:rFonts w:ascii="Arial" w:hAnsi="Arial" w:cs="Arial"/>
                <w:sz w:val="18"/>
                <w:szCs w:val="18"/>
              </w:rPr>
            </w:pPr>
          </w:p>
        </w:tc>
      </w:tr>
    </w:tbl>
    <w:p w:rsidR="000F459E" w:rsidRDefault="000F459E" w:rsidP="000F459E">
      <w:pPr>
        <w:pStyle w:val="StandardWeb"/>
        <w:spacing w:before="0" w:beforeAutospacing="0" w:after="0" w:afterAutospacing="0"/>
        <w:jc w:val="both"/>
        <w:rPr>
          <w:rFonts w:ascii="Arial" w:hAnsi="Arial" w:cs="Arial"/>
        </w:rPr>
      </w:pPr>
    </w:p>
    <w:p w:rsidR="000F459E" w:rsidRPr="00881DB5" w:rsidRDefault="000F459E" w:rsidP="000F459E">
      <w:pPr>
        <w:pStyle w:val="StandardWeb"/>
        <w:spacing w:before="0" w:beforeAutospacing="0" w:after="0" w:afterAutospacing="0"/>
        <w:jc w:val="both"/>
        <w:rPr>
          <w:rFonts w:ascii="Arial" w:hAnsi="Arial" w:cs="Arial"/>
        </w:rPr>
      </w:pPr>
    </w:p>
    <w:p w:rsidR="000F459E" w:rsidRPr="008F1167" w:rsidRDefault="000F459E" w:rsidP="000F459E">
      <w:pPr>
        <w:tabs>
          <w:tab w:val="center" w:pos="4536"/>
          <w:tab w:val="left" w:pos="5790"/>
        </w:tabs>
        <w:jc w:val="left"/>
        <w:rPr>
          <w:rFonts w:ascii="Arial" w:hAnsi="Arial" w:cs="Arial"/>
          <w:b/>
          <w:bCs/>
        </w:rPr>
      </w:pPr>
      <w:r w:rsidRPr="00881DB5">
        <w:rPr>
          <w:rFonts w:ascii="Arial" w:hAnsi="Arial" w:cs="Arial"/>
        </w:rPr>
        <w:tab/>
      </w:r>
      <w:r w:rsidRPr="008F1167">
        <w:rPr>
          <w:rFonts w:ascii="Arial" w:hAnsi="Arial" w:cs="Arial"/>
          <w:b/>
          <w:bCs/>
        </w:rPr>
        <w:t>Članak 2.</w:t>
      </w:r>
      <w:r w:rsidRPr="008F1167">
        <w:rPr>
          <w:rFonts w:ascii="Arial" w:hAnsi="Arial" w:cs="Arial"/>
          <w:b/>
          <w:bCs/>
        </w:rPr>
        <w:tab/>
      </w:r>
    </w:p>
    <w:p w:rsidR="000F459E" w:rsidRPr="00F6706F" w:rsidRDefault="000F459E" w:rsidP="000F459E">
      <w:pPr>
        <w:pStyle w:val="StandardWeb"/>
        <w:spacing w:before="0" w:beforeAutospacing="0" w:after="0" w:afterAutospacing="0"/>
        <w:rPr>
          <w:rFonts w:ascii="Arial" w:hAnsi="Arial" w:cs="Arial"/>
        </w:rPr>
      </w:pPr>
    </w:p>
    <w:p w:rsidR="000F459E" w:rsidRPr="00F6706F" w:rsidRDefault="000F459E" w:rsidP="000F459E">
      <w:pPr>
        <w:pStyle w:val="StandardWeb"/>
        <w:spacing w:before="0" w:beforeAutospacing="0" w:after="0" w:afterAutospacing="0"/>
        <w:jc w:val="both"/>
        <w:rPr>
          <w:rFonts w:ascii="Arial" w:hAnsi="Arial" w:cs="Arial"/>
        </w:rPr>
      </w:pPr>
      <w:r w:rsidRPr="00F6706F">
        <w:rPr>
          <w:rFonts w:ascii="Arial" w:hAnsi="Arial" w:cs="Arial"/>
        </w:rPr>
        <w:t>Ova Odluka stupa na snagu</w:t>
      </w:r>
      <w:r>
        <w:rPr>
          <w:rFonts w:ascii="Arial" w:hAnsi="Arial" w:cs="Arial"/>
        </w:rPr>
        <w:t xml:space="preserve"> </w:t>
      </w:r>
      <w:r w:rsidRPr="00F6706F">
        <w:rPr>
          <w:rFonts w:ascii="Arial" w:hAnsi="Arial" w:cs="Arial"/>
        </w:rPr>
        <w:t>dan</w:t>
      </w:r>
      <w:r>
        <w:rPr>
          <w:rFonts w:ascii="Arial" w:hAnsi="Arial" w:cs="Arial"/>
        </w:rPr>
        <w:t>om</w:t>
      </w:r>
      <w:r w:rsidRPr="00F6706F">
        <w:rPr>
          <w:rFonts w:ascii="Arial" w:hAnsi="Arial" w:cs="Arial"/>
        </w:rPr>
        <w:t xml:space="preserve"> objave u »Službenom glasniku Općine Sali«.</w:t>
      </w:r>
    </w:p>
    <w:p w:rsidR="000F459E" w:rsidRDefault="000F459E" w:rsidP="000F459E">
      <w:pPr>
        <w:pStyle w:val="StandardWeb"/>
        <w:spacing w:before="0" w:beforeAutospacing="0" w:after="0" w:afterAutospacing="0"/>
        <w:jc w:val="both"/>
        <w:rPr>
          <w:rFonts w:ascii="Arial" w:hAnsi="Arial" w:cs="Arial"/>
        </w:rPr>
      </w:pPr>
    </w:p>
    <w:p w:rsidR="000F459E" w:rsidRDefault="000F459E" w:rsidP="000F459E">
      <w:pPr>
        <w:pStyle w:val="StandardWeb"/>
        <w:spacing w:before="0" w:beforeAutospacing="0" w:after="0" w:afterAutospacing="0"/>
        <w:jc w:val="both"/>
        <w:rPr>
          <w:rFonts w:ascii="Arial" w:hAnsi="Arial" w:cs="Arial"/>
        </w:rPr>
      </w:pPr>
    </w:p>
    <w:p w:rsidR="000F459E" w:rsidRDefault="000F459E" w:rsidP="000F459E">
      <w:pPr>
        <w:pStyle w:val="StandardWeb"/>
        <w:spacing w:before="0" w:beforeAutospacing="0" w:after="0" w:afterAutospacing="0"/>
        <w:rPr>
          <w:rFonts w:ascii="Arial" w:hAnsi="Arial" w:cs="Arial"/>
          <w:iCs/>
        </w:rPr>
      </w:pPr>
      <w:r w:rsidRPr="008F1167">
        <w:rPr>
          <w:rFonts w:ascii="Arial" w:hAnsi="Arial" w:cs="Arial"/>
          <w:iCs/>
        </w:rPr>
        <w:t xml:space="preserve">KLASA: 340-01/20-01/12 </w:t>
      </w:r>
    </w:p>
    <w:p w:rsidR="000F459E" w:rsidRDefault="000F459E" w:rsidP="000F459E">
      <w:pPr>
        <w:pStyle w:val="StandardWeb"/>
        <w:spacing w:before="0" w:beforeAutospacing="0" w:after="0" w:afterAutospacing="0"/>
        <w:rPr>
          <w:rFonts w:ascii="Arial" w:hAnsi="Arial" w:cs="Arial"/>
          <w:iCs/>
        </w:rPr>
      </w:pPr>
      <w:r>
        <w:rPr>
          <w:rFonts w:ascii="Arial" w:hAnsi="Arial" w:cs="Arial"/>
          <w:iCs/>
        </w:rPr>
        <w:t>UR.BROJ: 2198/15-01-21-3</w:t>
      </w:r>
    </w:p>
    <w:p w:rsidR="000F459E" w:rsidRDefault="000F459E" w:rsidP="000F459E">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22. ožujka 2021.</w:t>
      </w:r>
      <w:r w:rsidRPr="00F6706F">
        <w:rPr>
          <w:rFonts w:ascii="Arial" w:hAnsi="Arial" w:cs="Arial"/>
          <w:iCs/>
        </w:rPr>
        <w:t xml:space="preserve"> </w:t>
      </w:r>
    </w:p>
    <w:p w:rsidR="000F459E" w:rsidRPr="00F6706F" w:rsidRDefault="000F459E" w:rsidP="000F459E">
      <w:pPr>
        <w:pStyle w:val="StandardWeb"/>
        <w:spacing w:before="0" w:beforeAutospacing="0" w:after="0" w:afterAutospacing="0"/>
        <w:rPr>
          <w:rFonts w:ascii="Arial" w:hAnsi="Arial" w:cs="Arial"/>
        </w:rPr>
      </w:pPr>
    </w:p>
    <w:p w:rsidR="000F459E" w:rsidRPr="00F6706F" w:rsidRDefault="000F459E" w:rsidP="000F459E">
      <w:pPr>
        <w:pStyle w:val="StandardWeb"/>
        <w:spacing w:before="0" w:beforeAutospacing="0" w:after="0" w:afterAutospacing="0"/>
        <w:jc w:val="center"/>
        <w:rPr>
          <w:rFonts w:ascii="Arial" w:hAnsi="Arial" w:cs="Arial"/>
        </w:rPr>
      </w:pPr>
      <w:r w:rsidRPr="00F6706F">
        <w:rPr>
          <w:rFonts w:ascii="Arial" w:hAnsi="Arial" w:cs="Arial"/>
        </w:rPr>
        <w:t>OPĆINSKO VIJEĆE OPĆINE SALI</w:t>
      </w:r>
    </w:p>
    <w:p w:rsidR="000F459E" w:rsidRPr="00AB18FE" w:rsidRDefault="000F459E" w:rsidP="000F459E">
      <w:pPr>
        <w:pStyle w:val="StandardWeb"/>
        <w:spacing w:before="0" w:beforeAutospacing="0" w:after="0" w:afterAutospacing="0"/>
        <w:jc w:val="center"/>
        <w:rPr>
          <w:rFonts w:ascii="Arial" w:hAnsi="Arial" w:cs="Arial"/>
          <w:b/>
        </w:rPr>
      </w:pPr>
      <w:r w:rsidRPr="00F6706F">
        <w:rPr>
          <w:rFonts w:ascii="Arial" w:hAnsi="Arial" w:cs="Arial"/>
        </w:rPr>
        <w:t>Predsjednik</w:t>
      </w:r>
      <w:r w:rsidRPr="00F6706F">
        <w:rPr>
          <w:rFonts w:ascii="Arial" w:hAnsi="Arial" w:cs="Arial"/>
          <w:bCs/>
        </w:rPr>
        <w:br/>
      </w:r>
      <w:r>
        <w:rPr>
          <w:rFonts w:ascii="Arial" w:hAnsi="Arial" w:cs="Arial"/>
          <w:b/>
          <w:bCs/>
        </w:rPr>
        <w:t>Marijan Crvarić</w:t>
      </w:r>
    </w:p>
    <w:p w:rsidR="0010209E" w:rsidRDefault="0010209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0F459E" w:rsidRPr="00901899" w:rsidRDefault="000F459E" w:rsidP="000F459E">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 xml:space="preserve">Na temelju odredbi članaka 59. i 61. Zakona o komunalnom gospodarstvu („Narodne novine“ broj 68/18 i 110/18) te odredbe članka 30. Statuta Općine Sali </w:t>
      </w:r>
      <w:bookmarkStart w:id="0" w:name="_Hlk34828608"/>
      <w:r w:rsidRPr="00901899">
        <w:rPr>
          <w:rFonts w:ascii="Arial" w:hAnsi="Arial" w:cs="Arial"/>
          <w:sz w:val="22"/>
          <w:szCs w:val="22"/>
        </w:rPr>
        <w:t xml:space="preserve">(„Službeni glasnik Općine Sali“ broj 2/16) </w:t>
      </w:r>
      <w:bookmarkEnd w:id="0"/>
      <w:r w:rsidRPr="00901899">
        <w:rPr>
          <w:rFonts w:ascii="Arial" w:hAnsi="Arial" w:cs="Arial"/>
          <w:sz w:val="22"/>
          <w:szCs w:val="22"/>
        </w:rPr>
        <w:t xml:space="preserve">Općinsko vijeće Općine Sali, na 25. sjednici održanoj 22. ožujka 2021. donosi </w:t>
      </w:r>
    </w:p>
    <w:p w:rsidR="000F459E" w:rsidRPr="00901899" w:rsidRDefault="000F459E" w:rsidP="000F459E">
      <w:pPr>
        <w:pStyle w:val="StandardWeb"/>
        <w:spacing w:before="0" w:beforeAutospacing="0" w:after="0" w:afterAutospacing="0"/>
        <w:rPr>
          <w:rFonts w:ascii="Arial" w:hAnsi="Arial" w:cs="Arial"/>
          <w:sz w:val="22"/>
          <w:szCs w:val="22"/>
        </w:rPr>
      </w:pPr>
    </w:p>
    <w:p w:rsidR="000F459E" w:rsidRPr="00901899" w:rsidRDefault="000F459E" w:rsidP="000F459E">
      <w:pPr>
        <w:pStyle w:val="StandardWeb"/>
        <w:spacing w:before="0" w:beforeAutospacing="0" w:after="0" w:afterAutospacing="0"/>
        <w:jc w:val="center"/>
        <w:rPr>
          <w:rFonts w:ascii="Arial" w:hAnsi="Arial" w:cs="Arial"/>
          <w:b/>
          <w:bCs/>
          <w:sz w:val="22"/>
          <w:szCs w:val="22"/>
        </w:rPr>
      </w:pPr>
      <w:r w:rsidRPr="00901899">
        <w:rPr>
          <w:rFonts w:ascii="Arial" w:hAnsi="Arial" w:cs="Arial"/>
          <w:b/>
          <w:bCs/>
          <w:sz w:val="22"/>
          <w:szCs w:val="22"/>
        </w:rPr>
        <w:lastRenderedPageBreak/>
        <w:t>ODLUKU</w:t>
      </w:r>
      <w:r w:rsidRPr="00901899">
        <w:rPr>
          <w:rFonts w:ascii="Arial" w:hAnsi="Arial" w:cs="Arial"/>
          <w:b/>
          <w:bCs/>
          <w:sz w:val="22"/>
          <w:szCs w:val="22"/>
        </w:rPr>
        <w:br/>
        <w:t xml:space="preserve">o izmjenama i dopunama </w:t>
      </w:r>
    </w:p>
    <w:p w:rsidR="000F459E" w:rsidRPr="00901899" w:rsidRDefault="000F459E" w:rsidP="000F459E">
      <w:pPr>
        <w:pStyle w:val="StandardWeb"/>
        <w:spacing w:before="0" w:beforeAutospacing="0" w:after="0" w:afterAutospacing="0"/>
        <w:jc w:val="center"/>
        <w:rPr>
          <w:rFonts w:ascii="Arial" w:hAnsi="Arial" w:cs="Arial"/>
          <w:b/>
          <w:bCs/>
          <w:sz w:val="22"/>
          <w:szCs w:val="22"/>
        </w:rPr>
      </w:pPr>
      <w:r w:rsidRPr="00901899">
        <w:rPr>
          <w:rFonts w:ascii="Arial" w:hAnsi="Arial" w:cs="Arial"/>
          <w:b/>
          <w:bCs/>
          <w:sz w:val="22"/>
          <w:szCs w:val="22"/>
        </w:rPr>
        <w:t>Odluke o proglašenju komunalne infrastrukture</w:t>
      </w:r>
    </w:p>
    <w:p w:rsidR="000F459E" w:rsidRPr="00901899" w:rsidRDefault="000F459E" w:rsidP="000F459E">
      <w:pPr>
        <w:pStyle w:val="StandardWeb"/>
        <w:spacing w:before="0" w:beforeAutospacing="0" w:after="0" w:afterAutospacing="0"/>
        <w:jc w:val="center"/>
        <w:rPr>
          <w:rFonts w:ascii="Arial" w:hAnsi="Arial" w:cs="Arial"/>
          <w:b/>
          <w:bCs/>
          <w:sz w:val="22"/>
          <w:szCs w:val="22"/>
        </w:rPr>
      </w:pPr>
      <w:r w:rsidRPr="00901899">
        <w:rPr>
          <w:rFonts w:ascii="Arial" w:hAnsi="Arial" w:cs="Arial"/>
          <w:b/>
          <w:bCs/>
          <w:sz w:val="22"/>
          <w:szCs w:val="22"/>
        </w:rPr>
        <w:t xml:space="preserve">javnim dobrom u općoj uporabi </w:t>
      </w:r>
    </w:p>
    <w:p w:rsidR="000F459E" w:rsidRPr="00901899" w:rsidRDefault="000F459E" w:rsidP="000F459E">
      <w:pPr>
        <w:pStyle w:val="StandardWeb"/>
        <w:spacing w:before="0" w:beforeAutospacing="0" w:after="0" w:afterAutospacing="0"/>
        <w:jc w:val="center"/>
        <w:rPr>
          <w:rFonts w:ascii="Arial" w:hAnsi="Arial" w:cs="Arial"/>
          <w:sz w:val="22"/>
          <w:szCs w:val="22"/>
        </w:rPr>
      </w:pPr>
    </w:p>
    <w:p w:rsidR="000F459E" w:rsidRPr="00901899" w:rsidRDefault="000F459E" w:rsidP="000F459E">
      <w:pPr>
        <w:pStyle w:val="StandardWeb"/>
        <w:spacing w:before="0" w:beforeAutospacing="0" w:after="0" w:afterAutospacing="0"/>
        <w:jc w:val="center"/>
        <w:rPr>
          <w:rFonts w:ascii="Arial" w:hAnsi="Arial" w:cs="Arial"/>
          <w:b/>
          <w:bCs/>
          <w:sz w:val="22"/>
          <w:szCs w:val="22"/>
        </w:rPr>
      </w:pPr>
      <w:r w:rsidRPr="00901899">
        <w:rPr>
          <w:rFonts w:ascii="Arial" w:hAnsi="Arial" w:cs="Arial"/>
          <w:b/>
          <w:bCs/>
          <w:sz w:val="22"/>
          <w:szCs w:val="22"/>
        </w:rPr>
        <w:t>Članak 1.</w:t>
      </w:r>
    </w:p>
    <w:p w:rsidR="000F459E" w:rsidRPr="00901899" w:rsidRDefault="000F459E" w:rsidP="000F459E">
      <w:pPr>
        <w:pStyle w:val="StandardWeb"/>
        <w:jc w:val="both"/>
        <w:rPr>
          <w:rFonts w:ascii="Arial" w:hAnsi="Arial" w:cs="Arial"/>
          <w:sz w:val="22"/>
          <w:szCs w:val="22"/>
        </w:rPr>
      </w:pPr>
      <w:r w:rsidRPr="00901899">
        <w:rPr>
          <w:rFonts w:ascii="Arial" w:hAnsi="Arial" w:cs="Arial"/>
          <w:sz w:val="22"/>
          <w:szCs w:val="22"/>
        </w:rPr>
        <w:t>Ovom Odlukom dopunjuje se popis iz članka 1. Odluke o proglašenju komunalne infrastrukture javnim dobrom u općoj uporabi  od 26. veljače 2019., KLASA: 940-01/19-01/12 UR.BROJ: 2198/15-01-19-1 na način da se dodaju novi redci: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5"/>
        <w:gridCol w:w="2305"/>
        <w:gridCol w:w="2305"/>
      </w:tblGrid>
      <w:tr w:rsidR="000F459E" w:rsidRPr="00901899" w:rsidTr="00476009">
        <w:trPr>
          <w:trHeight w:val="1005"/>
        </w:trPr>
        <w:tc>
          <w:tcPr>
            <w:tcW w:w="2303"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nogometno igralište u Velom Ratu</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javni športski i rekreacijski prostor</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 xml:space="preserve">dio </w:t>
            </w:r>
            <w:proofErr w:type="spellStart"/>
            <w:r w:rsidRPr="00901899">
              <w:rPr>
                <w:rFonts w:ascii="Arial" w:hAnsi="Arial" w:cs="Arial"/>
                <w:sz w:val="22"/>
                <w:szCs w:val="22"/>
              </w:rPr>
              <w:t>k.č</w:t>
            </w:r>
            <w:proofErr w:type="spellEnd"/>
            <w:r w:rsidRPr="00901899">
              <w:rPr>
                <w:rFonts w:ascii="Arial" w:hAnsi="Arial" w:cs="Arial"/>
                <w:sz w:val="22"/>
                <w:szCs w:val="22"/>
              </w:rPr>
              <w:t xml:space="preserve">. 387/3, dio </w:t>
            </w:r>
            <w:proofErr w:type="spellStart"/>
            <w:r w:rsidRPr="00901899">
              <w:rPr>
                <w:rFonts w:ascii="Arial" w:hAnsi="Arial" w:cs="Arial"/>
                <w:sz w:val="22"/>
                <w:szCs w:val="22"/>
              </w:rPr>
              <w:t>k.č</w:t>
            </w:r>
            <w:proofErr w:type="spellEnd"/>
            <w:r w:rsidRPr="00901899">
              <w:rPr>
                <w:rFonts w:ascii="Arial" w:hAnsi="Arial" w:cs="Arial"/>
                <w:sz w:val="22"/>
                <w:szCs w:val="22"/>
              </w:rPr>
              <w:t xml:space="preserve">. 379/8, dio </w:t>
            </w:r>
            <w:proofErr w:type="spellStart"/>
            <w:r w:rsidRPr="00901899">
              <w:rPr>
                <w:rFonts w:ascii="Arial" w:hAnsi="Arial" w:cs="Arial"/>
                <w:sz w:val="22"/>
                <w:szCs w:val="22"/>
              </w:rPr>
              <w:t>k.č</w:t>
            </w:r>
            <w:proofErr w:type="spellEnd"/>
            <w:r w:rsidRPr="00901899">
              <w:rPr>
                <w:rFonts w:ascii="Arial" w:hAnsi="Arial" w:cs="Arial"/>
                <w:sz w:val="22"/>
                <w:szCs w:val="22"/>
              </w:rPr>
              <w:t xml:space="preserve">. 379/7, dio </w:t>
            </w:r>
            <w:proofErr w:type="spellStart"/>
            <w:r w:rsidRPr="00901899">
              <w:rPr>
                <w:rFonts w:ascii="Arial" w:hAnsi="Arial" w:cs="Arial"/>
                <w:sz w:val="22"/>
                <w:szCs w:val="22"/>
              </w:rPr>
              <w:t>k.č</w:t>
            </w:r>
            <w:proofErr w:type="spellEnd"/>
            <w:r w:rsidRPr="00901899">
              <w:rPr>
                <w:rFonts w:ascii="Arial" w:hAnsi="Arial" w:cs="Arial"/>
                <w:sz w:val="22"/>
                <w:szCs w:val="22"/>
              </w:rPr>
              <w:t xml:space="preserve">. 379/6 i dio </w:t>
            </w:r>
            <w:proofErr w:type="spellStart"/>
            <w:r w:rsidRPr="00901899">
              <w:rPr>
                <w:rFonts w:ascii="Arial" w:hAnsi="Arial" w:cs="Arial"/>
                <w:sz w:val="22"/>
                <w:szCs w:val="22"/>
              </w:rPr>
              <w:t>k.č</w:t>
            </w:r>
            <w:proofErr w:type="spellEnd"/>
            <w:r w:rsidRPr="00901899">
              <w:rPr>
                <w:rFonts w:ascii="Arial" w:hAnsi="Arial" w:cs="Arial"/>
                <w:sz w:val="22"/>
                <w:szCs w:val="22"/>
              </w:rPr>
              <w:t>. 379/5, sve k.o. Veli Rat</w:t>
            </w:r>
          </w:p>
        </w:tc>
      </w:tr>
      <w:tr w:rsidR="000F459E" w:rsidRPr="00901899" w:rsidTr="00476009">
        <w:trPr>
          <w:trHeight w:val="1005"/>
        </w:trPr>
        <w:tc>
          <w:tcPr>
            <w:tcW w:w="2303"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 xml:space="preserve">sportsko </w:t>
            </w:r>
            <w:proofErr w:type="spellStart"/>
            <w:r w:rsidRPr="00901899">
              <w:rPr>
                <w:rFonts w:ascii="Arial" w:hAnsi="Arial" w:cs="Arial"/>
                <w:sz w:val="22"/>
                <w:szCs w:val="22"/>
              </w:rPr>
              <w:t>penjalište</w:t>
            </w:r>
            <w:proofErr w:type="spellEnd"/>
            <w:r w:rsidRPr="00901899">
              <w:rPr>
                <w:rFonts w:ascii="Arial" w:hAnsi="Arial" w:cs="Arial"/>
                <w:sz w:val="22"/>
                <w:szCs w:val="22"/>
              </w:rPr>
              <w:t xml:space="preserve"> kod </w:t>
            </w:r>
            <w:proofErr w:type="spellStart"/>
            <w:r w:rsidRPr="00901899">
              <w:rPr>
                <w:rFonts w:ascii="Arial" w:hAnsi="Arial" w:cs="Arial"/>
                <w:sz w:val="22"/>
                <w:szCs w:val="22"/>
              </w:rPr>
              <w:t>Savra</w:t>
            </w:r>
            <w:proofErr w:type="spellEnd"/>
            <w:r w:rsidRPr="00901899">
              <w:rPr>
                <w:rFonts w:ascii="Arial" w:hAnsi="Arial" w:cs="Arial"/>
                <w:sz w:val="22"/>
                <w:szCs w:val="22"/>
              </w:rPr>
              <w:t xml:space="preserve"> </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javni športski i rekreacijski prostor</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 xml:space="preserve">dio </w:t>
            </w:r>
            <w:proofErr w:type="spellStart"/>
            <w:r w:rsidRPr="00901899">
              <w:rPr>
                <w:rFonts w:ascii="Arial" w:hAnsi="Arial" w:cs="Arial"/>
                <w:sz w:val="22"/>
                <w:szCs w:val="22"/>
              </w:rPr>
              <w:t>k.č</w:t>
            </w:r>
            <w:proofErr w:type="spellEnd"/>
            <w:r w:rsidRPr="00901899">
              <w:rPr>
                <w:rFonts w:ascii="Arial" w:hAnsi="Arial" w:cs="Arial"/>
                <w:sz w:val="22"/>
                <w:szCs w:val="22"/>
              </w:rPr>
              <w:t>. 1139/1 k.o. Savar</w:t>
            </w:r>
          </w:p>
        </w:tc>
      </w:tr>
      <w:tr w:rsidR="000F459E" w:rsidRPr="00901899" w:rsidTr="00476009">
        <w:trPr>
          <w:trHeight w:val="1005"/>
        </w:trPr>
        <w:tc>
          <w:tcPr>
            <w:tcW w:w="2303"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 xml:space="preserve">poljska kućica u </w:t>
            </w:r>
            <w:proofErr w:type="spellStart"/>
            <w:r w:rsidRPr="00901899">
              <w:rPr>
                <w:rFonts w:ascii="Arial" w:hAnsi="Arial" w:cs="Arial"/>
                <w:sz w:val="22"/>
                <w:szCs w:val="22"/>
              </w:rPr>
              <w:t>Kučimulu</w:t>
            </w:r>
            <w:proofErr w:type="spellEnd"/>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zgrada za prijem putnika</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roofErr w:type="spellStart"/>
            <w:r w:rsidRPr="00901899">
              <w:rPr>
                <w:rFonts w:ascii="Arial" w:hAnsi="Arial" w:cs="Arial"/>
                <w:sz w:val="22"/>
                <w:szCs w:val="22"/>
              </w:rPr>
              <w:t>k.č</w:t>
            </w:r>
            <w:proofErr w:type="spellEnd"/>
            <w:r w:rsidRPr="00901899">
              <w:rPr>
                <w:rFonts w:ascii="Arial" w:hAnsi="Arial" w:cs="Arial"/>
                <w:sz w:val="22"/>
                <w:szCs w:val="22"/>
              </w:rPr>
              <w:t>. *311 k.o. Sali</w:t>
            </w:r>
          </w:p>
        </w:tc>
      </w:tr>
      <w:tr w:rsidR="000F459E" w:rsidRPr="00901899" w:rsidTr="00476009">
        <w:trPr>
          <w:trHeight w:val="1005"/>
        </w:trPr>
        <w:tc>
          <w:tcPr>
            <w:tcW w:w="2303"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poljska kućica na Pećini</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roofErr w:type="spellStart"/>
            <w:r w:rsidRPr="00901899">
              <w:rPr>
                <w:rFonts w:ascii="Arial" w:hAnsi="Arial" w:cs="Arial"/>
                <w:sz w:val="22"/>
                <w:szCs w:val="22"/>
              </w:rPr>
              <w:t>k.č</w:t>
            </w:r>
            <w:proofErr w:type="spellEnd"/>
            <w:r w:rsidRPr="00901899">
              <w:rPr>
                <w:rFonts w:ascii="Arial" w:hAnsi="Arial" w:cs="Arial"/>
                <w:sz w:val="22"/>
                <w:szCs w:val="22"/>
              </w:rPr>
              <w:t xml:space="preserve">. *136 k.o. Sali koja odgovara dijelu </w:t>
            </w:r>
            <w:proofErr w:type="spellStart"/>
            <w:r w:rsidRPr="00901899">
              <w:rPr>
                <w:rFonts w:ascii="Arial" w:hAnsi="Arial" w:cs="Arial"/>
                <w:sz w:val="22"/>
                <w:szCs w:val="22"/>
              </w:rPr>
              <w:t>k.č</w:t>
            </w:r>
            <w:proofErr w:type="spellEnd"/>
            <w:r w:rsidRPr="00901899">
              <w:rPr>
                <w:rFonts w:ascii="Arial" w:hAnsi="Arial" w:cs="Arial"/>
                <w:sz w:val="22"/>
                <w:szCs w:val="22"/>
              </w:rPr>
              <w:t xml:space="preserve">. 16968 k.o. Sali </w:t>
            </w:r>
            <w:proofErr w:type="spellStart"/>
            <w:r w:rsidRPr="00901899">
              <w:rPr>
                <w:rFonts w:ascii="Arial" w:hAnsi="Arial" w:cs="Arial"/>
                <w:sz w:val="22"/>
                <w:szCs w:val="22"/>
              </w:rPr>
              <w:t>n.i</w:t>
            </w:r>
            <w:proofErr w:type="spellEnd"/>
            <w:r w:rsidRPr="00901899">
              <w:rPr>
                <w:rFonts w:ascii="Arial" w:hAnsi="Arial" w:cs="Arial"/>
                <w:sz w:val="22"/>
                <w:szCs w:val="22"/>
              </w:rPr>
              <w:t>.</w:t>
            </w:r>
          </w:p>
        </w:tc>
      </w:tr>
      <w:tr w:rsidR="000F459E" w:rsidRPr="00901899" w:rsidTr="00476009">
        <w:trPr>
          <w:trHeight w:val="1005"/>
        </w:trPr>
        <w:tc>
          <w:tcPr>
            <w:tcW w:w="2303"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 xml:space="preserve">prolaz u </w:t>
            </w:r>
            <w:proofErr w:type="spellStart"/>
            <w:r w:rsidRPr="00901899">
              <w:rPr>
                <w:rFonts w:ascii="Arial" w:hAnsi="Arial" w:cs="Arial"/>
                <w:sz w:val="22"/>
                <w:szCs w:val="22"/>
              </w:rPr>
              <w:t>saljskom</w:t>
            </w:r>
            <w:proofErr w:type="spellEnd"/>
            <w:r w:rsidRPr="00901899">
              <w:rPr>
                <w:rFonts w:ascii="Arial" w:hAnsi="Arial" w:cs="Arial"/>
                <w:sz w:val="22"/>
                <w:szCs w:val="22"/>
              </w:rPr>
              <w:t xml:space="preserve"> Selu</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Javni prolaz</w:t>
            </w:r>
          </w:p>
        </w:tc>
        <w:tc>
          <w:tcPr>
            <w:tcW w:w="2305" w:type="dxa"/>
            <w:shd w:val="clear" w:color="auto" w:fill="auto"/>
          </w:tcPr>
          <w:p w:rsidR="000F459E" w:rsidRPr="00901899" w:rsidRDefault="000F459E" w:rsidP="00476009">
            <w:pPr>
              <w:pStyle w:val="StandardWeb"/>
              <w:spacing w:before="0" w:beforeAutospacing="0" w:after="0" w:afterAutospacing="0"/>
              <w:jc w:val="both"/>
              <w:rPr>
                <w:rFonts w:ascii="Arial" w:hAnsi="Arial" w:cs="Arial"/>
                <w:sz w:val="22"/>
                <w:szCs w:val="22"/>
              </w:rPr>
            </w:pPr>
            <w:proofErr w:type="spellStart"/>
            <w:r w:rsidRPr="00901899">
              <w:rPr>
                <w:rFonts w:ascii="Arial" w:hAnsi="Arial" w:cs="Arial"/>
                <w:sz w:val="22"/>
                <w:szCs w:val="22"/>
              </w:rPr>
              <w:t>k.č</w:t>
            </w:r>
            <w:proofErr w:type="spellEnd"/>
            <w:r w:rsidRPr="00901899">
              <w:rPr>
                <w:rFonts w:ascii="Arial" w:hAnsi="Arial" w:cs="Arial"/>
                <w:sz w:val="22"/>
                <w:szCs w:val="22"/>
              </w:rPr>
              <w:t>. 442/3.ZGR k.o. Sali</w:t>
            </w:r>
          </w:p>
        </w:tc>
      </w:tr>
    </w:tbl>
    <w:p w:rsidR="000F459E" w:rsidRPr="00901899" w:rsidRDefault="000F459E" w:rsidP="000F459E">
      <w:pPr>
        <w:pStyle w:val="StandardWeb"/>
        <w:spacing w:before="0" w:beforeAutospacing="0" w:after="0" w:afterAutospacing="0"/>
        <w:jc w:val="both"/>
        <w:rPr>
          <w:rFonts w:ascii="Arial" w:hAnsi="Arial" w:cs="Arial"/>
          <w:sz w:val="22"/>
          <w:szCs w:val="22"/>
        </w:rPr>
      </w:pPr>
    </w:p>
    <w:p w:rsidR="000F459E" w:rsidRPr="00901899" w:rsidRDefault="000F459E" w:rsidP="000F459E">
      <w:pPr>
        <w:tabs>
          <w:tab w:val="center" w:pos="4536"/>
          <w:tab w:val="left" w:pos="5790"/>
        </w:tabs>
        <w:jc w:val="left"/>
        <w:rPr>
          <w:rFonts w:ascii="Arial" w:hAnsi="Arial" w:cs="Arial"/>
          <w:b/>
          <w:bCs/>
          <w:sz w:val="22"/>
          <w:szCs w:val="22"/>
        </w:rPr>
      </w:pPr>
      <w:r w:rsidRPr="00901899">
        <w:rPr>
          <w:rFonts w:ascii="Arial" w:hAnsi="Arial" w:cs="Arial"/>
          <w:sz w:val="22"/>
          <w:szCs w:val="22"/>
        </w:rPr>
        <w:tab/>
      </w:r>
      <w:r w:rsidRPr="00901899">
        <w:rPr>
          <w:rFonts w:ascii="Arial" w:hAnsi="Arial" w:cs="Arial"/>
          <w:b/>
          <w:bCs/>
          <w:sz w:val="22"/>
          <w:szCs w:val="22"/>
        </w:rPr>
        <w:t>Članak 2.</w:t>
      </w:r>
      <w:r w:rsidRPr="00901899">
        <w:rPr>
          <w:rFonts w:ascii="Arial" w:hAnsi="Arial" w:cs="Arial"/>
          <w:b/>
          <w:bCs/>
          <w:sz w:val="22"/>
          <w:szCs w:val="22"/>
        </w:rPr>
        <w:tab/>
      </w:r>
    </w:p>
    <w:p w:rsidR="000F459E" w:rsidRPr="00901899" w:rsidRDefault="000F459E" w:rsidP="000F459E">
      <w:pPr>
        <w:tabs>
          <w:tab w:val="center" w:pos="4536"/>
          <w:tab w:val="left" w:pos="5790"/>
        </w:tabs>
        <w:jc w:val="left"/>
        <w:rPr>
          <w:rFonts w:ascii="Arial" w:hAnsi="Arial" w:cs="Arial"/>
          <w:sz w:val="22"/>
          <w:szCs w:val="22"/>
        </w:rPr>
      </w:pPr>
    </w:p>
    <w:p w:rsidR="000F459E" w:rsidRPr="00901899" w:rsidRDefault="000F459E" w:rsidP="000F459E">
      <w:pPr>
        <w:autoSpaceDE w:val="0"/>
        <w:autoSpaceDN w:val="0"/>
        <w:adjustRightInd w:val="0"/>
        <w:rPr>
          <w:rFonts w:ascii="Arial" w:hAnsi="Arial" w:cs="Arial"/>
          <w:sz w:val="22"/>
          <w:szCs w:val="22"/>
        </w:rPr>
      </w:pPr>
      <w:r w:rsidRPr="00901899">
        <w:rPr>
          <w:rFonts w:ascii="Arial" w:hAnsi="Arial" w:cs="Arial"/>
          <w:sz w:val="22"/>
          <w:szCs w:val="22"/>
        </w:rPr>
        <w:t>Dopunjeni popis iz članka 1. sastavni je dio ove Odluke i dostaviti će se Općinskom sudu u Zadru, Zemljišnoknjižnom odjelu radi upisa navedene komunalne infrastrukture kao  „javnog dobra u općoj uporabi u vlasništvu Općine Sali“ u zemljišne knjige.</w:t>
      </w:r>
    </w:p>
    <w:p w:rsidR="000F459E" w:rsidRPr="00901899" w:rsidRDefault="000F459E" w:rsidP="000F459E">
      <w:pPr>
        <w:autoSpaceDE w:val="0"/>
        <w:autoSpaceDN w:val="0"/>
        <w:adjustRightInd w:val="0"/>
        <w:jc w:val="center"/>
        <w:rPr>
          <w:rFonts w:ascii="Arial" w:hAnsi="Arial" w:cs="Arial"/>
          <w:b/>
          <w:bCs/>
          <w:sz w:val="22"/>
          <w:szCs w:val="22"/>
        </w:rPr>
      </w:pPr>
      <w:r w:rsidRPr="00901899">
        <w:rPr>
          <w:rFonts w:ascii="Arial" w:hAnsi="Arial" w:cs="Arial"/>
          <w:b/>
          <w:bCs/>
          <w:sz w:val="22"/>
          <w:szCs w:val="22"/>
        </w:rPr>
        <w:t>Članak 3.</w:t>
      </w:r>
    </w:p>
    <w:p w:rsidR="000F459E" w:rsidRPr="00901899" w:rsidRDefault="000F459E" w:rsidP="000F459E">
      <w:pPr>
        <w:pStyle w:val="StandardWeb"/>
        <w:spacing w:before="0" w:beforeAutospacing="0" w:after="0" w:afterAutospacing="0"/>
        <w:jc w:val="center"/>
        <w:rPr>
          <w:rFonts w:ascii="Arial" w:hAnsi="Arial" w:cs="Arial"/>
          <w:sz w:val="22"/>
          <w:szCs w:val="22"/>
        </w:rPr>
      </w:pPr>
    </w:p>
    <w:p w:rsidR="000F459E" w:rsidRPr="00901899" w:rsidRDefault="000F459E" w:rsidP="000F459E">
      <w:pPr>
        <w:pStyle w:val="StandardWeb"/>
        <w:spacing w:before="0" w:beforeAutospacing="0" w:after="0" w:afterAutospacing="0"/>
        <w:jc w:val="both"/>
        <w:rPr>
          <w:rFonts w:ascii="Arial" w:hAnsi="Arial" w:cs="Arial"/>
          <w:sz w:val="22"/>
          <w:szCs w:val="22"/>
        </w:rPr>
      </w:pPr>
      <w:r w:rsidRPr="00901899">
        <w:rPr>
          <w:rFonts w:ascii="Arial" w:hAnsi="Arial" w:cs="Arial"/>
          <w:sz w:val="22"/>
          <w:szCs w:val="22"/>
        </w:rPr>
        <w:t>Ova Odluka stupa na snagu osmog dana od dana objave u „Službenom glasniku Općine Sali“.</w:t>
      </w:r>
    </w:p>
    <w:p w:rsidR="000F459E" w:rsidRPr="00901899" w:rsidRDefault="000F459E" w:rsidP="000F459E">
      <w:pPr>
        <w:pStyle w:val="StandardWeb"/>
        <w:spacing w:before="0" w:beforeAutospacing="0" w:after="0" w:afterAutospacing="0"/>
        <w:jc w:val="both"/>
        <w:rPr>
          <w:rFonts w:ascii="Arial" w:hAnsi="Arial" w:cs="Arial"/>
          <w:sz w:val="22"/>
          <w:szCs w:val="22"/>
        </w:rPr>
      </w:pPr>
    </w:p>
    <w:p w:rsidR="000F459E" w:rsidRPr="00901899" w:rsidRDefault="000F459E" w:rsidP="000F459E">
      <w:pPr>
        <w:pStyle w:val="StandardWeb"/>
        <w:spacing w:before="0" w:beforeAutospacing="0" w:after="0" w:afterAutospacing="0"/>
        <w:rPr>
          <w:rFonts w:ascii="Arial" w:hAnsi="Arial" w:cs="Arial"/>
          <w:iCs/>
          <w:sz w:val="22"/>
          <w:szCs w:val="22"/>
        </w:rPr>
      </w:pPr>
      <w:r w:rsidRPr="00901899">
        <w:rPr>
          <w:rFonts w:ascii="Arial" w:hAnsi="Arial" w:cs="Arial"/>
          <w:iCs/>
          <w:sz w:val="22"/>
          <w:szCs w:val="22"/>
        </w:rPr>
        <w:t>KLASA: 940-01/19-01/12</w:t>
      </w:r>
    </w:p>
    <w:p w:rsidR="000F459E" w:rsidRPr="00901899" w:rsidRDefault="000F459E" w:rsidP="000F459E">
      <w:pPr>
        <w:pStyle w:val="StandardWeb"/>
        <w:spacing w:before="0" w:beforeAutospacing="0" w:after="0" w:afterAutospacing="0"/>
        <w:rPr>
          <w:rFonts w:ascii="Arial" w:hAnsi="Arial" w:cs="Arial"/>
          <w:iCs/>
          <w:sz w:val="22"/>
          <w:szCs w:val="22"/>
        </w:rPr>
      </w:pPr>
      <w:r w:rsidRPr="00901899">
        <w:rPr>
          <w:rFonts w:ascii="Arial" w:hAnsi="Arial" w:cs="Arial"/>
          <w:iCs/>
          <w:sz w:val="22"/>
          <w:szCs w:val="22"/>
        </w:rPr>
        <w:t xml:space="preserve">URBROJ: 2198/15-01-21-8 </w:t>
      </w:r>
    </w:p>
    <w:p w:rsidR="000F459E" w:rsidRDefault="000F459E" w:rsidP="000F459E">
      <w:pPr>
        <w:pStyle w:val="StandardWeb"/>
        <w:spacing w:before="0" w:beforeAutospacing="0" w:after="0" w:afterAutospacing="0"/>
        <w:rPr>
          <w:rFonts w:ascii="Arial" w:hAnsi="Arial" w:cs="Arial"/>
          <w:iCs/>
          <w:sz w:val="22"/>
          <w:szCs w:val="22"/>
        </w:rPr>
      </w:pPr>
      <w:r w:rsidRPr="00901899">
        <w:rPr>
          <w:rFonts w:ascii="Arial" w:hAnsi="Arial" w:cs="Arial"/>
          <w:iCs/>
          <w:sz w:val="22"/>
          <w:szCs w:val="22"/>
        </w:rPr>
        <w:t xml:space="preserve">U Salima, 22. ožujka 2021. </w:t>
      </w:r>
    </w:p>
    <w:p w:rsidR="000F459E" w:rsidRPr="00901899" w:rsidRDefault="000F459E" w:rsidP="000F459E">
      <w:pPr>
        <w:pStyle w:val="StandardWeb"/>
        <w:spacing w:before="0" w:beforeAutospacing="0" w:after="0" w:afterAutospacing="0"/>
        <w:rPr>
          <w:rFonts w:ascii="Arial" w:hAnsi="Arial" w:cs="Arial"/>
          <w:sz w:val="22"/>
          <w:szCs w:val="22"/>
        </w:rPr>
      </w:pPr>
    </w:p>
    <w:p w:rsidR="000F459E" w:rsidRPr="00901899" w:rsidRDefault="000F459E" w:rsidP="000F459E">
      <w:pPr>
        <w:pStyle w:val="StandardWeb"/>
        <w:spacing w:before="0" w:beforeAutospacing="0" w:after="0" w:afterAutospacing="0"/>
        <w:jc w:val="center"/>
        <w:rPr>
          <w:rFonts w:ascii="Arial" w:hAnsi="Arial" w:cs="Arial"/>
          <w:sz w:val="22"/>
          <w:szCs w:val="22"/>
        </w:rPr>
      </w:pPr>
      <w:r w:rsidRPr="00901899">
        <w:rPr>
          <w:rFonts w:ascii="Arial" w:hAnsi="Arial" w:cs="Arial"/>
          <w:sz w:val="22"/>
          <w:szCs w:val="22"/>
        </w:rPr>
        <w:t>OPĆINSKO VIJEĆE OPĆINE SALI</w:t>
      </w:r>
    </w:p>
    <w:p w:rsidR="000F459E" w:rsidRPr="00901899" w:rsidRDefault="000F459E" w:rsidP="000F459E">
      <w:pPr>
        <w:pStyle w:val="StandardWeb"/>
        <w:spacing w:before="0" w:beforeAutospacing="0" w:after="0" w:afterAutospacing="0"/>
        <w:jc w:val="center"/>
        <w:rPr>
          <w:rFonts w:ascii="Arial" w:hAnsi="Arial" w:cs="Arial"/>
          <w:b/>
          <w:bCs/>
          <w:sz w:val="22"/>
          <w:szCs w:val="22"/>
        </w:rPr>
      </w:pPr>
      <w:r w:rsidRPr="00901899">
        <w:rPr>
          <w:rFonts w:ascii="Arial" w:hAnsi="Arial" w:cs="Arial"/>
          <w:sz w:val="22"/>
          <w:szCs w:val="22"/>
        </w:rPr>
        <w:t>Predsjednik</w:t>
      </w:r>
      <w:r w:rsidRPr="00901899">
        <w:rPr>
          <w:rFonts w:ascii="Arial" w:hAnsi="Arial" w:cs="Arial"/>
          <w:bCs/>
          <w:sz w:val="22"/>
          <w:szCs w:val="22"/>
        </w:rPr>
        <w:br/>
      </w:r>
      <w:r w:rsidRPr="00901899">
        <w:rPr>
          <w:rFonts w:ascii="Arial" w:hAnsi="Arial" w:cs="Arial"/>
          <w:b/>
          <w:bCs/>
          <w:sz w:val="22"/>
          <w:szCs w:val="22"/>
        </w:rPr>
        <w:t>Marijan Crvarić</w:t>
      </w: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0F459E" w:rsidRDefault="000F459E" w:rsidP="00C86563">
      <w:pPr>
        <w:rPr>
          <w:rFonts w:ascii="Arial" w:hAnsi="Arial" w:cs="Arial"/>
          <w:sz w:val="20"/>
          <w:szCs w:val="20"/>
        </w:rPr>
      </w:pPr>
    </w:p>
    <w:p w:rsidR="00AB3206" w:rsidRDefault="00AB3206" w:rsidP="00C86563">
      <w:pPr>
        <w:rPr>
          <w:rFonts w:ascii="Arial" w:hAnsi="Arial" w:cs="Arial"/>
          <w:sz w:val="20"/>
          <w:szCs w:val="20"/>
        </w:rPr>
      </w:pPr>
    </w:p>
    <w:p w:rsidR="00E802D7" w:rsidRPr="00881DB5" w:rsidRDefault="00E802D7" w:rsidP="00E802D7">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103. Zakona o cestama („Narodne novine“ broj 84/11, 22/13, 54/13, 148/13 i 92/14) te odredbe članka </w:t>
      </w:r>
      <w:r w:rsidRPr="00881DB5">
        <w:rPr>
          <w:rFonts w:ascii="Arial" w:hAnsi="Arial" w:cs="Arial"/>
        </w:rPr>
        <w:t xml:space="preserve">30. Statuta Općine Sali (»Službeni glasnik Općine Sali« broj 2/16) općinsko vijeće Općine Sali, na sjednici održanoj </w:t>
      </w:r>
      <w:r>
        <w:rPr>
          <w:rFonts w:ascii="Arial" w:hAnsi="Arial" w:cs="Arial"/>
        </w:rPr>
        <w:t xml:space="preserve"> 22. ožujka 2021.</w:t>
      </w:r>
      <w:r w:rsidRPr="00881DB5">
        <w:rPr>
          <w:rFonts w:ascii="Arial" w:hAnsi="Arial" w:cs="Arial"/>
        </w:rPr>
        <w:t xml:space="preserve"> donosi slijedeću</w:t>
      </w:r>
    </w:p>
    <w:p w:rsidR="00E802D7" w:rsidRDefault="00E802D7" w:rsidP="00E802D7">
      <w:pPr>
        <w:pStyle w:val="StandardWeb"/>
        <w:spacing w:before="0" w:beforeAutospacing="0" w:after="0" w:afterAutospacing="0"/>
        <w:rPr>
          <w:rFonts w:ascii="Arial" w:hAnsi="Arial" w:cs="Arial"/>
        </w:rPr>
      </w:pPr>
    </w:p>
    <w:p w:rsidR="00E802D7" w:rsidRPr="00881DB5" w:rsidRDefault="00E802D7" w:rsidP="00E802D7">
      <w:pPr>
        <w:pStyle w:val="StandardWeb"/>
        <w:spacing w:before="0" w:beforeAutospacing="0" w:after="0" w:afterAutospacing="0"/>
        <w:rPr>
          <w:rFonts w:ascii="Arial" w:hAnsi="Arial" w:cs="Arial"/>
        </w:rPr>
      </w:pPr>
    </w:p>
    <w:p w:rsidR="00E802D7" w:rsidRDefault="00E802D7" w:rsidP="00E802D7">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ukidanju statusa javnog dobra u općoj uporabi </w:t>
      </w:r>
    </w:p>
    <w:p w:rsidR="00E802D7" w:rsidRDefault="00E802D7" w:rsidP="00E802D7">
      <w:pPr>
        <w:pStyle w:val="StandardWeb"/>
        <w:spacing w:before="0" w:beforeAutospacing="0" w:after="0" w:afterAutospacing="0"/>
        <w:rPr>
          <w:rFonts w:ascii="Arial" w:hAnsi="Arial" w:cs="Arial"/>
        </w:rPr>
      </w:pPr>
    </w:p>
    <w:p w:rsidR="00E802D7" w:rsidRPr="00881DB5" w:rsidRDefault="00E802D7" w:rsidP="00E802D7">
      <w:pPr>
        <w:pStyle w:val="StandardWeb"/>
        <w:spacing w:before="0" w:beforeAutospacing="0" w:after="0" w:afterAutospacing="0"/>
        <w:rPr>
          <w:rFonts w:ascii="Arial" w:hAnsi="Arial" w:cs="Arial"/>
        </w:rPr>
      </w:pPr>
    </w:p>
    <w:p w:rsidR="00E802D7" w:rsidRPr="00DB0977" w:rsidRDefault="00E802D7" w:rsidP="00E802D7">
      <w:pPr>
        <w:pStyle w:val="StandardWeb"/>
        <w:spacing w:before="0" w:beforeAutospacing="0" w:after="0" w:afterAutospacing="0"/>
        <w:jc w:val="center"/>
        <w:rPr>
          <w:rFonts w:ascii="Arial" w:hAnsi="Arial" w:cs="Arial"/>
          <w:b/>
          <w:bCs/>
        </w:rPr>
      </w:pPr>
      <w:r w:rsidRPr="00DB0977">
        <w:rPr>
          <w:rFonts w:ascii="Arial" w:hAnsi="Arial" w:cs="Arial"/>
          <w:b/>
          <w:bCs/>
        </w:rPr>
        <w:t>Članak 1.</w:t>
      </w:r>
    </w:p>
    <w:p w:rsidR="00E802D7" w:rsidRDefault="00E802D7" w:rsidP="00E802D7">
      <w:pPr>
        <w:pStyle w:val="StandardWeb"/>
        <w:spacing w:before="0" w:beforeAutospacing="0" w:after="0" w:afterAutospacing="0"/>
        <w:jc w:val="center"/>
        <w:rPr>
          <w:rFonts w:ascii="Arial" w:hAnsi="Arial" w:cs="Arial"/>
        </w:rPr>
      </w:pPr>
    </w:p>
    <w:p w:rsidR="00E802D7" w:rsidRDefault="00E802D7" w:rsidP="00E802D7">
      <w:pPr>
        <w:pStyle w:val="StandardWeb"/>
        <w:spacing w:before="0" w:beforeAutospacing="0" w:after="0" w:afterAutospacing="0"/>
        <w:jc w:val="both"/>
        <w:rPr>
          <w:rFonts w:ascii="Arial" w:hAnsi="Arial" w:cs="Arial"/>
        </w:rPr>
      </w:pPr>
      <w:r>
        <w:rPr>
          <w:rFonts w:ascii="Arial" w:hAnsi="Arial" w:cs="Arial"/>
        </w:rPr>
        <w:t xml:space="preserve">Utvrđuje se kako je trajno prestala potreba korištenja: </w:t>
      </w:r>
    </w:p>
    <w:p w:rsidR="00E802D7" w:rsidRDefault="00E802D7" w:rsidP="00E802D7">
      <w:pPr>
        <w:pStyle w:val="StandardWeb"/>
        <w:spacing w:before="0" w:beforeAutospacing="0" w:after="0" w:afterAutospacing="0"/>
        <w:jc w:val="both"/>
        <w:rPr>
          <w:rFonts w:ascii="Arial" w:hAnsi="Arial" w:cs="Arial"/>
        </w:rPr>
      </w:pPr>
    </w:p>
    <w:p w:rsidR="00E802D7" w:rsidRPr="00EA56DD" w:rsidRDefault="00E802D7" w:rsidP="00E802D7">
      <w:pPr>
        <w:pStyle w:val="StandardWeb"/>
        <w:spacing w:before="0" w:beforeAutospacing="0" w:after="0" w:afterAutospacing="0"/>
        <w:jc w:val="both"/>
        <w:rPr>
          <w:rFonts w:ascii="Arial" w:hAnsi="Arial" w:cs="Arial"/>
        </w:rPr>
      </w:pPr>
      <w:bookmarkStart w:id="1" w:name="_Hlk53144298"/>
      <w:r>
        <w:rPr>
          <w:rFonts w:ascii="Arial" w:hAnsi="Arial" w:cs="Arial"/>
        </w:rPr>
        <w:t>- kat. čestice 20835/2 k.o. Sali nove izmjere, adresa „SALI VII“, način uporabe „pašnjak“, ukupne površine od 31 m</w:t>
      </w:r>
      <w:r w:rsidRPr="00416240">
        <w:rPr>
          <w:rFonts w:ascii="Arial" w:hAnsi="Arial" w:cs="Arial"/>
          <w:vertAlign w:val="superscript"/>
        </w:rPr>
        <w:t>2</w:t>
      </w:r>
      <w:r>
        <w:rPr>
          <w:rFonts w:ascii="Arial" w:hAnsi="Arial" w:cs="Arial"/>
        </w:rPr>
        <w:t>.</w:t>
      </w:r>
    </w:p>
    <w:bookmarkEnd w:id="1"/>
    <w:p w:rsidR="00E802D7" w:rsidRDefault="00E802D7" w:rsidP="00E802D7">
      <w:pPr>
        <w:pStyle w:val="StandardWeb"/>
        <w:spacing w:before="0" w:beforeAutospacing="0" w:after="0" w:afterAutospacing="0"/>
        <w:jc w:val="both"/>
        <w:rPr>
          <w:rFonts w:ascii="Arial" w:hAnsi="Arial" w:cs="Arial"/>
        </w:rPr>
      </w:pPr>
    </w:p>
    <w:p w:rsidR="00E802D7" w:rsidRPr="00881DB5" w:rsidRDefault="00E802D7" w:rsidP="00E802D7">
      <w:pPr>
        <w:pStyle w:val="StandardWeb"/>
        <w:spacing w:before="0" w:beforeAutospacing="0" w:after="0" w:afterAutospacing="0"/>
        <w:jc w:val="both"/>
        <w:rPr>
          <w:rFonts w:ascii="Arial" w:hAnsi="Arial" w:cs="Arial"/>
        </w:rPr>
      </w:pPr>
    </w:p>
    <w:p w:rsidR="00E802D7" w:rsidRPr="00DB0977" w:rsidRDefault="00E802D7" w:rsidP="00E802D7">
      <w:pPr>
        <w:tabs>
          <w:tab w:val="center" w:pos="4536"/>
          <w:tab w:val="left" w:pos="5790"/>
        </w:tabs>
        <w:jc w:val="left"/>
        <w:rPr>
          <w:rFonts w:ascii="Arial" w:hAnsi="Arial" w:cs="Arial"/>
          <w:b/>
          <w:bCs/>
        </w:rPr>
      </w:pPr>
      <w:r w:rsidRPr="00881DB5">
        <w:rPr>
          <w:rFonts w:ascii="Arial" w:hAnsi="Arial" w:cs="Arial"/>
        </w:rPr>
        <w:tab/>
      </w:r>
      <w:r w:rsidRPr="00DB0977">
        <w:rPr>
          <w:rFonts w:ascii="Arial" w:hAnsi="Arial" w:cs="Arial"/>
          <w:b/>
          <w:bCs/>
        </w:rPr>
        <w:t>Članak 2.</w:t>
      </w:r>
      <w:r w:rsidRPr="00DB0977">
        <w:rPr>
          <w:rFonts w:ascii="Arial" w:hAnsi="Arial" w:cs="Arial"/>
          <w:b/>
          <w:bCs/>
        </w:rPr>
        <w:tab/>
      </w:r>
    </w:p>
    <w:p w:rsidR="00E802D7" w:rsidRPr="00881DB5" w:rsidRDefault="00E802D7" w:rsidP="00E802D7">
      <w:pPr>
        <w:tabs>
          <w:tab w:val="center" w:pos="4536"/>
          <w:tab w:val="left" w:pos="5790"/>
        </w:tabs>
        <w:jc w:val="left"/>
        <w:rPr>
          <w:rFonts w:ascii="Arial" w:hAnsi="Arial" w:cs="Arial"/>
        </w:rPr>
      </w:pPr>
    </w:p>
    <w:p w:rsidR="00E802D7" w:rsidRDefault="00E802D7" w:rsidP="00E802D7">
      <w:pPr>
        <w:pStyle w:val="StandardWeb"/>
        <w:spacing w:before="0" w:beforeAutospacing="0" w:after="0" w:afterAutospacing="0"/>
        <w:jc w:val="both"/>
        <w:rPr>
          <w:rFonts w:ascii="Arial" w:hAnsi="Arial" w:cs="Arial"/>
        </w:rPr>
      </w:pPr>
      <w:r w:rsidRPr="00361FF4">
        <w:rPr>
          <w:rFonts w:ascii="Arial" w:hAnsi="Arial" w:cs="Arial"/>
        </w:rPr>
        <w:t>Ukida se status javnog dobra u općoj uporabi</w:t>
      </w:r>
      <w:r>
        <w:rPr>
          <w:rFonts w:ascii="Arial" w:hAnsi="Arial" w:cs="Arial"/>
        </w:rPr>
        <w:t xml:space="preserve">: </w:t>
      </w:r>
    </w:p>
    <w:p w:rsidR="00E802D7" w:rsidRDefault="00E802D7" w:rsidP="00E802D7">
      <w:pPr>
        <w:pStyle w:val="StandardWeb"/>
        <w:spacing w:before="0" w:beforeAutospacing="0" w:after="0" w:afterAutospacing="0"/>
        <w:jc w:val="both"/>
        <w:rPr>
          <w:rFonts w:ascii="Arial" w:hAnsi="Arial" w:cs="Arial"/>
        </w:rPr>
      </w:pPr>
    </w:p>
    <w:p w:rsidR="00E802D7" w:rsidRPr="00EA56DD" w:rsidRDefault="00E802D7" w:rsidP="00E802D7">
      <w:pPr>
        <w:pStyle w:val="StandardWeb"/>
        <w:spacing w:before="0" w:beforeAutospacing="0" w:after="0" w:afterAutospacing="0"/>
        <w:jc w:val="both"/>
        <w:rPr>
          <w:rFonts w:ascii="Arial" w:hAnsi="Arial" w:cs="Arial"/>
        </w:rPr>
      </w:pPr>
      <w:r>
        <w:rPr>
          <w:rFonts w:ascii="Arial" w:hAnsi="Arial" w:cs="Arial"/>
        </w:rPr>
        <w:t>- kat. čestici 20835/2 k.o. Sali nove izmjere, adresa „SALI VII“, način uporabe „pašnjak“, ukupne površine od 31 m</w:t>
      </w:r>
      <w:r w:rsidRPr="00416240">
        <w:rPr>
          <w:rFonts w:ascii="Arial" w:hAnsi="Arial" w:cs="Arial"/>
          <w:vertAlign w:val="superscript"/>
        </w:rPr>
        <w:t>2</w:t>
      </w:r>
      <w:r>
        <w:rPr>
          <w:rFonts w:ascii="Arial" w:hAnsi="Arial" w:cs="Arial"/>
        </w:rPr>
        <w:t>.</w:t>
      </w:r>
    </w:p>
    <w:p w:rsidR="00E802D7" w:rsidRDefault="00E802D7" w:rsidP="00E802D7">
      <w:pPr>
        <w:autoSpaceDE w:val="0"/>
        <w:autoSpaceDN w:val="0"/>
        <w:adjustRightInd w:val="0"/>
        <w:rPr>
          <w:rFonts w:ascii="Arial" w:hAnsi="Arial" w:cs="Arial"/>
        </w:rPr>
      </w:pPr>
    </w:p>
    <w:p w:rsidR="00E802D7" w:rsidRPr="00881DB5" w:rsidRDefault="00E802D7" w:rsidP="00E802D7">
      <w:pPr>
        <w:autoSpaceDE w:val="0"/>
        <w:autoSpaceDN w:val="0"/>
        <w:adjustRightInd w:val="0"/>
        <w:rPr>
          <w:rFonts w:ascii="Arial" w:hAnsi="Arial" w:cs="Arial"/>
        </w:rPr>
      </w:pPr>
    </w:p>
    <w:p w:rsidR="00E802D7" w:rsidRPr="00DB0977" w:rsidRDefault="00E802D7" w:rsidP="00E802D7">
      <w:pPr>
        <w:autoSpaceDE w:val="0"/>
        <w:autoSpaceDN w:val="0"/>
        <w:adjustRightInd w:val="0"/>
        <w:jc w:val="center"/>
        <w:rPr>
          <w:rFonts w:ascii="Arial" w:hAnsi="Arial" w:cs="Arial"/>
          <w:b/>
          <w:bCs/>
        </w:rPr>
      </w:pPr>
      <w:r w:rsidRPr="00DB0977">
        <w:rPr>
          <w:rFonts w:ascii="Arial" w:hAnsi="Arial" w:cs="Arial"/>
          <w:b/>
          <w:bCs/>
        </w:rPr>
        <w:t>Članak 3.</w:t>
      </w:r>
    </w:p>
    <w:p w:rsidR="00E802D7" w:rsidRPr="00F6706F" w:rsidRDefault="00E802D7" w:rsidP="00E802D7">
      <w:pPr>
        <w:pStyle w:val="StandardWeb"/>
        <w:spacing w:before="0" w:beforeAutospacing="0" w:after="0" w:afterAutospacing="0"/>
        <w:jc w:val="center"/>
        <w:rPr>
          <w:rFonts w:ascii="Arial" w:hAnsi="Arial" w:cs="Arial"/>
        </w:rPr>
      </w:pPr>
    </w:p>
    <w:p w:rsidR="00E802D7" w:rsidRDefault="00E802D7" w:rsidP="00E802D7">
      <w:pPr>
        <w:pStyle w:val="StandardWeb"/>
        <w:spacing w:before="0" w:beforeAutospacing="0" w:after="0" w:afterAutospacing="0"/>
        <w:jc w:val="both"/>
        <w:rPr>
          <w:rFonts w:ascii="Arial" w:hAnsi="Arial" w:cs="Arial"/>
        </w:rPr>
      </w:pPr>
      <w:r w:rsidRPr="00F6706F">
        <w:rPr>
          <w:rFonts w:ascii="Arial" w:hAnsi="Arial" w:cs="Arial"/>
        </w:rPr>
        <w:t xml:space="preserve">Ova Odluka </w:t>
      </w:r>
      <w:r>
        <w:rPr>
          <w:rFonts w:ascii="Arial" w:hAnsi="Arial" w:cs="Arial"/>
        </w:rPr>
        <w:t>dostaviti će se Općinskom sudu u Zadru, Zemljišnoknjižnom odjelu, radi provedbe brisanja statusa javnog dobra u općoj uporabi nekretnina opisanih u članku 1. i članku 2. ove Odluke.</w:t>
      </w:r>
    </w:p>
    <w:p w:rsidR="00E802D7" w:rsidRDefault="00E802D7" w:rsidP="00E802D7">
      <w:pPr>
        <w:pStyle w:val="StandardWeb"/>
        <w:spacing w:before="0" w:beforeAutospacing="0" w:after="0" w:afterAutospacing="0"/>
        <w:jc w:val="center"/>
        <w:rPr>
          <w:rFonts w:ascii="Arial" w:hAnsi="Arial" w:cs="Arial"/>
        </w:rPr>
      </w:pPr>
    </w:p>
    <w:p w:rsidR="00E802D7" w:rsidRDefault="00E802D7" w:rsidP="00E802D7">
      <w:pPr>
        <w:pStyle w:val="StandardWeb"/>
        <w:spacing w:before="0" w:beforeAutospacing="0" w:after="0" w:afterAutospacing="0"/>
        <w:jc w:val="center"/>
        <w:rPr>
          <w:rFonts w:ascii="Arial" w:hAnsi="Arial" w:cs="Arial"/>
        </w:rPr>
      </w:pPr>
    </w:p>
    <w:p w:rsidR="00E802D7" w:rsidRPr="00DB0977" w:rsidRDefault="00E802D7" w:rsidP="00E802D7">
      <w:pPr>
        <w:pStyle w:val="StandardWeb"/>
        <w:spacing w:before="0" w:beforeAutospacing="0" w:after="0" w:afterAutospacing="0"/>
        <w:jc w:val="center"/>
        <w:rPr>
          <w:rFonts w:ascii="Arial" w:hAnsi="Arial" w:cs="Arial"/>
          <w:b/>
          <w:bCs/>
        </w:rPr>
      </w:pPr>
      <w:r w:rsidRPr="00DB0977">
        <w:rPr>
          <w:rFonts w:ascii="Arial" w:hAnsi="Arial" w:cs="Arial"/>
          <w:b/>
          <w:bCs/>
        </w:rPr>
        <w:t>Članak 4.</w:t>
      </w:r>
    </w:p>
    <w:p w:rsidR="00E802D7" w:rsidRDefault="00E802D7" w:rsidP="00E802D7">
      <w:pPr>
        <w:pStyle w:val="StandardWeb"/>
        <w:spacing w:before="0" w:beforeAutospacing="0" w:after="0" w:afterAutospacing="0"/>
        <w:jc w:val="center"/>
        <w:rPr>
          <w:rFonts w:ascii="Arial" w:hAnsi="Arial" w:cs="Arial"/>
        </w:rPr>
      </w:pPr>
    </w:p>
    <w:p w:rsidR="00E802D7" w:rsidRPr="00F6706F" w:rsidRDefault="00E802D7" w:rsidP="00E802D7">
      <w:pPr>
        <w:pStyle w:val="StandardWeb"/>
        <w:spacing w:before="0" w:beforeAutospacing="0" w:after="0" w:afterAutospacing="0"/>
        <w:jc w:val="both"/>
        <w:rPr>
          <w:rFonts w:ascii="Arial" w:hAnsi="Arial" w:cs="Arial"/>
        </w:rPr>
      </w:pPr>
      <w:r>
        <w:rPr>
          <w:rFonts w:ascii="Arial" w:hAnsi="Arial" w:cs="Arial"/>
        </w:rPr>
        <w:t>Ova Odluka stupa na snagu danom objave u „Službenom glasniku Općine Sali“.</w:t>
      </w:r>
    </w:p>
    <w:p w:rsidR="00E802D7" w:rsidRPr="00F6706F" w:rsidRDefault="00E802D7" w:rsidP="00E802D7">
      <w:pPr>
        <w:pStyle w:val="StandardWeb"/>
        <w:spacing w:before="0" w:beforeAutospacing="0" w:after="0" w:afterAutospacing="0"/>
        <w:jc w:val="both"/>
        <w:rPr>
          <w:rFonts w:ascii="Arial" w:hAnsi="Arial" w:cs="Arial"/>
        </w:rPr>
      </w:pPr>
    </w:p>
    <w:p w:rsidR="00E802D7" w:rsidRPr="00F6706F" w:rsidRDefault="00E802D7" w:rsidP="00E802D7">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940-01/21-01/07</w:t>
      </w:r>
    </w:p>
    <w:p w:rsidR="00E802D7" w:rsidRPr="00F6706F" w:rsidRDefault="00E802D7" w:rsidP="00E802D7">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2198/15-01-21-1</w:t>
      </w:r>
    </w:p>
    <w:p w:rsidR="00E802D7" w:rsidRPr="00F6706F" w:rsidRDefault="00E802D7" w:rsidP="00E802D7">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22. ožujka 2021.</w:t>
      </w:r>
    </w:p>
    <w:p w:rsidR="00E802D7" w:rsidRDefault="00E802D7" w:rsidP="00E802D7">
      <w:pPr>
        <w:pStyle w:val="StandardWeb"/>
        <w:spacing w:before="0" w:beforeAutospacing="0" w:after="0" w:afterAutospacing="0"/>
        <w:rPr>
          <w:rFonts w:ascii="Arial" w:hAnsi="Arial" w:cs="Arial"/>
        </w:rPr>
      </w:pPr>
    </w:p>
    <w:p w:rsidR="00E802D7" w:rsidRDefault="00E802D7" w:rsidP="00E802D7">
      <w:pPr>
        <w:pStyle w:val="StandardWeb"/>
        <w:spacing w:before="0" w:beforeAutospacing="0" w:after="0" w:afterAutospacing="0"/>
        <w:rPr>
          <w:rFonts w:ascii="Arial" w:hAnsi="Arial" w:cs="Arial"/>
        </w:rPr>
      </w:pPr>
    </w:p>
    <w:p w:rsidR="00E802D7" w:rsidRPr="00F6706F" w:rsidRDefault="00E802D7" w:rsidP="00E802D7">
      <w:pPr>
        <w:pStyle w:val="StandardWeb"/>
        <w:spacing w:before="0" w:beforeAutospacing="0" w:after="0" w:afterAutospacing="0"/>
        <w:rPr>
          <w:rFonts w:ascii="Arial" w:hAnsi="Arial" w:cs="Arial"/>
        </w:rPr>
      </w:pPr>
    </w:p>
    <w:p w:rsidR="00E802D7" w:rsidRPr="00F6706F" w:rsidRDefault="00E802D7" w:rsidP="00E802D7">
      <w:pPr>
        <w:pStyle w:val="StandardWeb"/>
        <w:spacing w:before="0" w:beforeAutospacing="0" w:after="0" w:afterAutospacing="0"/>
        <w:jc w:val="center"/>
        <w:rPr>
          <w:rFonts w:ascii="Arial" w:hAnsi="Arial" w:cs="Arial"/>
        </w:rPr>
      </w:pPr>
      <w:r w:rsidRPr="00F6706F">
        <w:rPr>
          <w:rFonts w:ascii="Arial" w:hAnsi="Arial" w:cs="Arial"/>
        </w:rPr>
        <w:t>OPĆINSKO VIJEĆE OPĆINE SALI</w:t>
      </w:r>
    </w:p>
    <w:p w:rsidR="00E802D7" w:rsidRPr="00AB18FE" w:rsidRDefault="00E802D7" w:rsidP="00E802D7">
      <w:pPr>
        <w:pStyle w:val="StandardWeb"/>
        <w:spacing w:before="0" w:beforeAutospacing="0" w:after="0" w:afterAutospacing="0"/>
        <w:jc w:val="center"/>
        <w:rPr>
          <w:rFonts w:ascii="Arial" w:hAnsi="Arial" w:cs="Arial"/>
          <w:b/>
        </w:rPr>
      </w:pPr>
      <w:r w:rsidRPr="00F6706F">
        <w:rPr>
          <w:rFonts w:ascii="Arial" w:hAnsi="Arial" w:cs="Arial"/>
        </w:rPr>
        <w:t>Predsjednik</w:t>
      </w:r>
      <w:r w:rsidRPr="00F6706F">
        <w:rPr>
          <w:rFonts w:ascii="Arial" w:hAnsi="Arial" w:cs="Arial"/>
          <w:bCs/>
        </w:rPr>
        <w:br/>
      </w:r>
      <w:r>
        <w:rPr>
          <w:rFonts w:ascii="Arial" w:hAnsi="Arial" w:cs="Arial"/>
          <w:b/>
          <w:bCs/>
        </w:rPr>
        <w:t>Marijan Crvarić</w:t>
      </w: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AB3206" w:rsidRDefault="00AB3206"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C86563" w:rsidRDefault="00C86563" w:rsidP="00C86563">
      <w:pPr>
        <w:rPr>
          <w:rFonts w:ascii="Arial" w:hAnsi="Arial" w:cs="Arial"/>
          <w:sz w:val="20"/>
          <w:szCs w:val="20"/>
        </w:rPr>
      </w:pPr>
    </w:p>
    <w:p w:rsidR="00073FD3" w:rsidRPr="003B15CE" w:rsidRDefault="00073FD3" w:rsidP="00073FD3">
      <w:pPr>
        <w:rPr>
          <w:rFonts w:ascii="Arial" w:hAnsi="Arial" w:cs="Arial"/>
        </w:rPr>
      </w:pPr>
      <w:r>
        <w:rPr>
          <w:rFonts w:ascii="Arial" w:hAnsi="Arial" w:cs="Arial"/>
        </w:rPr>
        <w:lastRenderedPageBreak/>
        <w:t>Na temelju odredbi</w:t>
      </w:r>
      <w:r w:rsidRPr="004C75FB">
        <w:rPr>
          <w:rFonts w:ascii="Arial" w:hAnsi="Arial" w:cs="Arial"/>
        </w:rPr>
        <w:t xml:space="preserve"> </w:t>
      </w:r>
      <w:r>
        <w:rPr>
          <w:rFonts w:ascii="Arial" w:hAnsi="Arial" w:cs="Arial"/>
        </w:rPr>
        <w:t xml:space="preserve">Odluke Općine Sali o raspolaganju i upravljanju nekretninama u vlasništvu Općine Sali („Službeni glasnik Općine Sali“ broj 1/2015) i uz prethodno mišljenje Vijeća mjesnog odbora Veli Rat na 25. </w:t>
      </w:r>
      <w:r w:rsidRPr="003B15CE">
        <w:rPr>
          <w:rFonts w:ascii="Arial" w:hAnsi="Arial" w:cs="Arial"/>
        </w:rPr>
        <w:t xml:space="preserve">sjednici održanoj </w:t>
      </w:r>
      <w:r>
        <w:rPr>
          <w:rFonts w:ascii="Arial" w:hAnsi="Arial" w:cs="Arial"/>
        </w:rPr>
        <w:t>22. ožujka 2021</w:t>
      </w:r>
      <w:r w:rsidRPr="003B15CE">
        <w:rPr>
          <w:rFonts w:ascii="Arial" w:hAnsi="Arial" w:cs="Arial"/>
        </w:rPr>
        <w:t>.</w:t>
      </w:r>
      <w:r>
        <w:rPr>
          <w:rFonts w:ascii="Arial" w:hAnsi="Arial" w:cs="Arial"/>
        </w:rPr>
        <w:t xml:space="preserve"> Općinsko vijeće Općine Sali donosi</w:t>
      </w:r>
    </w:p>
    <w:p w:rsidR="00073FD3" w:rsidRPr="003B15CE" w:rsidRDefault="00073FD3" w:rsidP="00073FD3">
      <w:pPr>
        <w:rPr>
          <w:rFonts w:ascii="Arial" w:hAnsi="Arial" w:cs="Arial"/>
        </w:rPr>
      </w:pPr>
    </w:p>
    <w:p w:rsidR="00073FD3" w:rsidRDefault="00073FD3" w:rsidP="00073FD3"/>
    <w:p w:rsidR="00073FD3" w:rsidRPr="003B15CE" w:rsidRDefault="00073FD3" w:rsidP="00073FD3">
      <w:pPr>
        <w:rPr>
          <w:rFonts w:ascii="Arial" w:hAnsi="Arial" w:cs="Arial"/>
        </w:rPr>
      </w:pPr>
    </w:p>
    <w:p w:rsidR="00073FD3" w:rsidRPr="003B15CE" w:rsidRDefault="00073FD3" w:rsidP="00073FD3">
      <w:pPr>
        <w:jc w:val="center"/>
        <w:rPr>
          <w:rFonts w:ascii="Arial" w:hAnsi="Arial" w:cs="Arial"/>
          <w:b/>
        </w:rPr>
      </w:pPr>
      <w:r w:rsidRPr="003B15CE">
        <w:rPr>
          <w:rFonts w:ascii="Arial" w:hAnsi="Arial" w:cs="Arial"/>
          <w:b/>
        </w:rPr>
        <w:t>ODLUKU</w:t>
      </w:r>
    </w:p>
    <w:p w:rsidR="00073FD3" w:rsidRPr="003B15CE" w:rsidRDefault="00073FD3" w:rsidP="00073FD3">
      <w:pPr>
        <w:rPr>
          <w:rFonts w:ascii="Arial" w:hAnsi="Arial" w:cs="Arial"/>
          <w:b/>
        </w:rPr>
      </w:pPr>
    </w:p>
    <w:p w:rsidR="00073FD3" w:rsidRPr="003B15CE" w:rsidRDefault="00073FD3" w:rsidP="00073FD3">
      <w:pPr>
        <w:rPr>
          <w:rFonts w:ascii="Arial" w:hAnsi="Arial" w:cs="Arial"/>
          <w:b/>
        </w:rPr>
      </w:pPr>
    </w:p>
    <w:p w:rsidR="00073FD3" w:rsidRPr="003B15CE" w:rsidRDefault="00073FD3" w:rsidP="00073FD3">
      <w:pPr>
        <w:rPr>
          <w:rFonts w:ascii="Arial" w:hAnsi="Arial" w:cs="Arial"/>
          <w:b/>
        </w:rPr>
      </w:pPr>
    </w:p>
    <w:p w:rsidR="00073FD3" w:rsidRPr="00E7752B" w:rsidRDefault="00073FD3" w:rsidP="00073FD3">
      <w:pPr>
        <w:jc w:val="center"/>
        <w:rPr>
          <w:rFonts w:ascii="Arial" w:hAnsi="Arial" w:cs="Arial"/>
          <w:b/>
          <w:bCs/>
        </w:rPr>
      </w:pPr>
      <w:r w:rsidRPr="00E7752B">
        <w:rPr>
          <w:rFonts w:ascii="Arial" w:hAnsi="Arial" w:cs="Arial"/>
          <w:b/>
          <w:bCs/>
        </w:rPr>
        <w:t>Članak 1.</w:t>
      </w:r>
    </w:p>
    <w:p w:rsidR="00073FD3" w:rsidRPr="00736BE0" w:rsidRDefault="00073FD3" w:rsidP="00073FD3">
      <w:pPr>
        <w:rPr>
          <w:rFonts w:ascii="Arial" w:hAnsi="Arial" w:cs="Arial"/>
        </w:rPr>
      </w:pPr>
    </w:p>
    <w:p w:rsidR="00073FD3" w:rsidRPr="005F1AF2" w:rsidRDefault="00073FD3" w:rsidP="00073FD3">
      <w:pPr>
        <w:rPr>
          <w:rFonts w:ascii="Arial" w:hAnsi="Arial" w:cs="Arial"/>
        </w:rPr>
      </w:pPr>
      <w:r w:rsidRPr="00736BE0">
        <w:rPr>
          <w:rFonts w:ascii="Arial" w:hAnsi="Arial" w:cs="Arial"/>
        </w:rPr>
        <w:t>O</w:t>
      </w:r>
      <w:r>
        <w:rPr>
          <w:rFonts w:ascii="Arial" w:hAnsi="Arial" w:cs="Arial"/>
        </w:rPr>
        <w:t>vom O</w:t>
      </w:r>
      <w:r w:rsidRPr="00736BE0">
        <w:rPr>
          <w:rFonts w:ascii="Arial" w:hAnsi="Arial" w:cs="Arial"/>
        </w:rPr>
        <w:t xml:space="preserve">dlukom </w:t>
      </w:r>
      <w:r w:rsidRPr="005F1AF2">
        <w:rPr>
          <w:rFonts w:ascii="Arial" w:hAnsi="Arial" w:cs="Arial"/>
        </w:rPr>
        <w:t xml:space="preserve"> </w:t>
      </w:r>
      <w:r>
        <w:rPr>
          <w:rFonts w:ascii="Arial" w:hAnsi="Arial" w:cs="Arial"/>
        </w:rPr>
        <w:t>odlučuje se o r</w:t>
      </w:r>
      <w:r w:rsidRPr="005F1AF2">
        <w:rPr>
          <w:rFonts w:ascii="Arial" w:hAnsi="Arial" w:cs="Arial"/>
        </w:rPr>
        <w:t>aspis</w:t>
      </w:r>
      <w:r>
        <w:rPr>
          <w:rFonts w:ascii="Arial" w:hAnsi="Arial" w:cs="Arial"/>
        </w:rPr>
        <w:t>ivanju</w:t>
      </w:r>
      <w:r w:rsidRPr="005F1AF2">
        <w:rPr>
          <w:rFonts w:ascii="Arial" w:hAnsi="Arial" w:cs="Arial"/>
        </w:rPr>
        <w:t xml:space="preserve"> i prov</w:t>
      </w:r>
      <w:r>
        <w:rPr>
          <w:rFonts w:ascii="Arial" w:hAnsi="Arial" w:cs="Arial"/>
        </w:rPr>
        <w:t>edbi</w:t>
      </w:r>
      <w:r w:rsidRPr="005F1AF2">
        <w:rPr>
          <w:rFonts w:ascii="Arial" w:hAnsi="Arial" w:cs="Arial"/>
        </w:rPr>
        <w:t xml:space="preserve"> javn</w:t>
      </w:r>
      <w:r>
        <w:rPr>
          <w:rFonts w:ascii="Arial" w:hAnsi="Arial" w:cs="Arial"/>
        </w:rPr>
        <w:t>og</w:t>
      </w:r>
      <w:r w:rsidRPr="005F1AF2">
        <w:rPr>
          <w:rFonts w:ascii="Arial" w:hAnsi="Arial" w:cs="Arial"/>
        </w:rPr>
        <w:t xml:space="preserve"> natječaj</w:t>
      </w:r>
      <w:r>
        <w:rPr>
          <w:rFonts w:ascii="Arial" w:hAnsi="Arial" w:cs="Arial"/>
        </w:rPr>
        <w:t>a</w:t>
      </w:r>
      <w:r w:rsidRPr="005F1AF2">
        <w:rPr>
          <w:rFonts w:ascii="Arial" w:hAnsi="Arial" w:cs="Arial"/>
        </w:rPr>
        <w:t xml:space="preserve"> za osnivanje prava građenja putem sklapanja</w:t>
      </w:r>
      <w:r>
        <w:rPr>
          <w:rFonts w:ascii="Arial" w:hAnsi="Arial" w:cs="Arial"/>
        </w:rPr>
        <w:t xml:space="preserve"> </w:t>
      </w:r>
      <w:r w:rsidRPr="005F1AF2">
        <w:rPr>
          <w:rFonts w:ascii="Arial" w:hAnsi="Arial" w:cs="Arial"/>
        </w:rPr>
        <w:t>ugovora o osnivanju prava građenja</w:t>
      </w:r>
      <w:r>
        <w:rPr>
          <w:rFonts w:ascii="Arial" w:hAnsi="Arial" w:cs="Arial"/>
        </w:rPr>
        <w:t xml:space="preserve"> uz obvezu otkupa </w:t>
      </w:r>
      <w:r w:rsidRPr="005F1AF2">
        <w:rPr>
          <w:rFonts w:ascii="Arial" w:hAnsi="Arial" w:cs="Arial"/>
        </w:rPr>
        <w:t>na nekretnin</w:t>
      </w:r>
      <w:r>
        <w:rPr>
          <w:rFonts w:ascii="Arial" w:hAnsi="Arial" w:cs="Arial"/>
        </w:rPr>
        <w:t>i oznake k.č. 5831/1</w:t>
      </w:r>
      <w:r w:rsidRPr="005F1AF2">
        <w:rPr>
          <w:rFonts w:ascii="Arial" w:hAnsi="Arial" w:cs="Arial"/>
        </w:rPr>
        <w:t xml:space="preserve"> u k.o. </w:t>
      </w:r>
      <w:r>
        <w:rPr>
          <w:rFonts w:ascii="Arial" w:hAnsi="Arial" w:cs="Arial"/>
        </w:rPr>
        <w:t>Veli Rat u svrhu omogućavanja smještaja za mlade obitelji.</w:t>
      </w:r>
    </w:p>
    <w:p w:rsidR="00073FD3" w:rsidRPr="00736BE0" w:rsidRDefault="00073FD3" w:rsidP="00073FD3">
      <w:pPr>
        <w:rPr>
          <w:rFonts w:ascii="Arial" w:hAnsi="Arial" w:cs="Arial"/>
        </w:rPr>
      </w:pPr>
    </w:p>
    <w:p w:rsidR="00073FD3" w:rsidRPr="00E7752B" w:rsidRDefault="00073FD3" w:rsidP="00073FD3">
      <w:pPr>
        <w:jc w:val="center"/>
        <w:rPr>
          <w:rFonts w:ascii="Arial" w:hAnsi="Arial" w:cs="Arial"/>
          <w:b/>
          <w:bCs/>
        </w:rPr>
      </w:pPr>
      <w:r w:rsidRPr="00E7752B">
        <w:rPr>
          <w:rFonts w:ascii="Arial" w:hAnsi="Arial" w:cs="Arial"/>
          <w:b/>
          <w:bCs/>
        </w:rPr>
        <w:t>Članak 2.</w:t>
      </w:r>
    </w:p>
    <w:p w:rsidR="00073FD3" w:rsidRPr="00736BE0" w:rsidRDefault="00073FD3" w:rsidP="00073FD3">
      <w:pPr>
        <w:rPr>
          <w:rFonts w:ascii="Arial" w:hAnsi="Arial" w:cs="Arial"/>
        </w:rPr>
      </w:pPr>
    </w:p>
    <w:p w:rsidR="00073FD3" w:rsidRDefault="00073FD3" w:rsidP="00073FD3">
      <w:pPr>
        <w:rPr>
          <w:rFonts w:ascii="Arial" w:hAnsi="Arial" w:cs="Arial"/>
        </w:rPr>
      </w:pPr>
      <w:r>
        <w:rPr>
          <w:rFonts w:ascii="Arial" w:hAnsi="Arial" w:cs="Arial"/>
        </w:rPr>
        <w:t>Zadužuje se općinski načelnik Općine Sali i Jedinstveni upravni odjel Općine Sali za provedbu javnog natječaja i sklapanje ugovora.</w:t>
      </w:r>
    </w:p>
    <w:p w:rsidR="00073FD3" w:rsidRPr="00AB5E99" w:rsidRDefault="00073FD3" w:rsidP="00073FD3">
      <w:pPr>
        <w:rPr>
          <w:rFonts w:ascii="Arial" w:hAnsi="Arial" w:cs="Arial"/>
        </w:rPr>
      </w:pPr>
    </w:p>
    <w:p w:rsidR="00073FD3" w:rsidRPr="00736BE0" w:rsidRDefault="00073FD3" w:rsidP="00073FD3">
      <w:pPr>
        <w:rPr>
          <w:rFonts w:ascii="Arial" w:hAnsi="Arial" w:cs="Arial"/>
        </w:rPr>
      </w:pPr>
    </w:p>
    <w:p w:rsidR="00073FD3" w:rsidRPr="005D49F5" w:rsidRDefault="00073FD3" w:rsidP="00073FD3">
      <w:pPr>
        <w:jc w:val="center"/>
        <w:rPr>
          <w:rFonts w:ascii="Arial" w:hAnsi="Arial" w:cs="Arial"/>
          <w:b/>
          <w:bCs/>
        </w:rPr>
      </w:pPr>
      <w:r w:rsidRPr="005D49F5">
        <w:rPr>
          <w:rFonts w:ascii="Arial" w:hAnsi="Arial" w:cs="Arial"/>
          <w:b/>
          <w:bCs/>
        </w:rPr>
        <w:t xml:space="preserve">Članak </w:t>
      </w:r>
      <w:r>
        <w:rPr>
          <w:rFonts w:ascii="Arial" w:hAnsi="Arial" w:cs="Arial"/>
          <w:b/>
          <w:bCs/>
        </w:rPr>
        <w:t>3</w:t>
      </w:r>
      <w:r w:rsidRPr="005D49F5">
        <w:rPr>
          <w:rFonts w:ascii="Arial" w:hAnsi="Arial" w:cs="Arial"/>
          <w:b/>
          <w:bCs/>
        </w:rPr>
        <w:t>.</w:t>
      </w:r>
    </w:p>
    <w:p w:rsidR="00073FD3" w:rsidRPr="00736BE0" w:rsidRDefault="00073FD3" w:rsidP="00073FD3">
      <w:pPr>
        <w:rPr>
          <w:rFonts w:ascii="Arial" w:hAnsi="Arial" w:cs="Arial"/>
        </w:rPr>
      </w:pPr>
    </w:p>
    <w:p w:rsidR="00073FD3" w:rsidRPr="003B15CE" w:rsidRDefault="00073FD3" w:rsidP="00073FD3">
      <w:pPr>
        <w:rPr>
          <w:rFonts w:ascii="Arial" w:hAnsi="Arial" w:cs="Arial"/>
        </w:rPr>
      </w:pPr>
      <w:r w:rsidRPr="003B15CE">
        <w:rPr>
          <w:rFonts w:ascii="Arial" w:hAnsi="Arial" w:cs="Arial"/>
        </w:rPr>
        <w:t>Ov</w:t>
      </w:r>
      <w:r>
        <w:rPr>
          <w:rFonts w:ascii="Arial" w:hAnsi="Arial" w:cs="Arial"/>
        </w:rPr>
        <w:t>a Odluka stupa na snagu osmog dana od objave u „Službenom glasniku Općine Sali“</w:t>
      </w:r>
      <w:r w:rsidRPr="003B15CE">
        <w:rPr>
          <w:rFonts w:ascii="Arial" w:hAnsi="Arial" w:cs="Arial"/>
        </w:rPr>
        <w:t>.</w:t>
      </w:r>
    </w:p>
    <w:p w:rsidR="00073FD3" w:rsidRDefault="00073FD3" w:rsidP="00073FD3"/>
    <w:p w:rsidR="00073FD3" w:rsidRPr="008B29CC" w:rsidRDefault="00073FD3" w:rsidP="00073FD3"/>
    <w:p w:rsidR="00073FD3" w:rsidRPr="00F6706F" w:rsidRDefault="00073FD3" w:rsidP="00073FD3">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940-01/21-01/08</w:t>
      </w:r>
    </w:p>
    <w:p w:rsidR="00073FD3" w:rsidRPr="00F6706F" w:rsidRDefault="00073FD3" w:rsidP="00073FD3">
      <w:pPr>
        <w:pStyle w:val="StandardWeb"/>
        <w:spacing w:before="0" w:beforeAutospacing="0" w:after="0" w:afterAutospacing="0"/>
        <w:rPr>
          <w:rFonts w:ascii="Arial" w:hAnsi="Arial" w:cs="Arial"/>
          <w:iCs/>
        </w:rPr>
      </w:pPr>
      <w:r>
        <w:rPr>
          <w:rFonts w:ascii="Arial" w:hAnsi="Arial" w:cs="Arial"/>
          <w:iCs/>
        </w:rPr>
        <w:t>URBROJ:2198/15-01-21-1</w:t>
      </w:r>
    </w:p>
    <w:p w:rsidR="00073FD3" w:rsidRDefault="00073FD3" w:rsidP="00073FD3">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22. ožujka 2021.</w:t>
      </w:r>
    </w:p>
    <w:p w:rsidR="00073FD3" w:rsidRDefault="00073FD3" w:rsidP="00073FD3">
      <w:pPr>
        <w:pStyle w:val="StandardWeb"/>
        <w:spacing w:before="0" w:beforeAutospacing="0" w:after="0" w:afterAutospacing="0"/>
        <w:jc w:val="center"/>
        <w:rPr>
          <w:rFonts w:ascii="Arial" w:hAnsi="Arial" w:cs="Arial"/>
        </w:rPr>
      </w:pPr>
    </w:p>
    <w:p w:rsidR="00073FD3" w:rsidRPr="00F6706F" w:rsidRDefault="00073FD3" w:rsidP="00073FD3">
      <w:pPr>
        <w:pStyle w:val="StandardWeb"/>
        <w:spacing w:before="0" w:beforeAutospacing="0" w:after="0" w:afterAutospacing="0"/>
        <w:jc w:val="center"/>
        <w:rPr>
          <w:rFonts w:ascii="Arial" w:hAnsi="Arial" w:cs="Arial"/>
        </w:rPr>
      </w:pPr>
    </w:p>
    <w:p w:rsidR="00073FD3" w:rsidRPr="007D067E" w:rsidRDefault="00073FD3" w:rsidP="00073FD3">
      <w:pPr>
        <w:pStyle w:val="StandardWeb"/>
        <w:spacing w:before="0" w:beforeAutospacing="0" w:after="0" w:afterAutospacing="0"/>
        <w:jc w:val="center"/>
        <w:rPr>
          <w:rFonts w:ascii="Arial" w:hAnsi="Arial" w:cs="Arial"/>
          <w:b/>
          <w:bCs/>
        </w:rPr>
      </w:pPr>
      <w:r w:rsidRPr="007D067E">
        <w:rPr>
          <w:rFonts w:ascii="Arial" w:hAnsi="Arial" w:cs="Arial"/>
          <w:b/>
          <w:bCs/>
        </w:rPr>
        <w:t>OPĆINSKO VIJEĆE OPĆINE SALI</w:t>
      </w:r>
    </w:p>
    <w:p w:rsidR="00073FD3" w:rsidRPr="00F6706F" w:rsidRDefault="00073FD3" w:rsidP="00073FD3">
      <w:pPr>
        <w:pStyle w:val="StandardWeb"/>
        <w:spacing w:before="0" w:beforeAutospacing="0" w:after="0" w:afterAutospacing="0"/>
        <w:jc w:val="center"/>
        <w:rPr>
          <w:rFonts w:ascii="Arial" w:hAnsi="Arial" w:cs="Arial"/>
          <w:b/>
        </w:rPr>
      </w:pPr>
      <w:r w:rsidRPr="007D067E">
        <w:rPr>
          <w:rFonts w:ascii="Arial" w:hAnsi="Arial" w:cs="Arial"/>
          <w:b/>
          <w:bCs/>
        </w:rPr>
        <w:t>Predsjednik</w:t>
      </w:r>
      <w:r w:rsidRPr="00F6706F">
        <w:rPr>
          <w:rFonts w:ascii="Arial" w:hAnsi="Arial" w:cs="Arial"/>
          <w:bCs/>
        </w:rPr>
        <w:br/>
      </w:r>
      <w:r w:rsidRPr="007D067E">
        <w:rPr>
          <w:rFonts w:ascii="Arial" w:hAnsi="Arial" w:cs="Arial"/>
        </w:rPr>
        <w:t>Marijan Crvarić</w:t>
      </w:r>
    </w:p>
    <w:p w:rsidR="00073FD3" w:rsidRDefault="00073FD3" w:rsidP="00073FD3"/>
    <w:p w:rsidR="0091502A" w:rsidRDefault="0091502A" w:rsidP="0091502A"/>
    <w:p w:rsidR="007B597D" w:rsidRDefault="007B597D" w:rsidP="00D7025C">
      <w:pPr>
        <w:rPr>
          <w:rFonts w:ascii="Arial" w:hAnsi="Arial" w:cs="Arial"/>
          <w:sz w:val="22"/>
          <w:szCs w:val="22"/>
        </w:rPr>
      </w:pPr>
    </w:p>
    <w:p w:rsidR="007B597D" w:rsidRDefault="007B597D"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C92D3D" w:rsidRPr="00645459" w:rsidRDefault="00C92D3D" w:rsidP="00C92D3D">
      <w:pPr>
        <w:widowControl w:val="0"/>
        <w:tabs>
          <w:tab w:val="left" w:pos="9356"/>
        </w:tabs>
        <w:autoSpaceDE w:val="0"/>
        <w:autoSpaceDN w:val="0"/>
        <w:adjustRightInd w:val="0"/>
        <w:spacing w:line="240" w:lineRule="auto"/>
        <w:ind w:right="-20" w:firstLine="664"/>
        <w:rPr>
          <w:rFonts w:ascii="Arial" w:hAnsi="Arial" w:cs="Arial"/>
          <w:spacing w:val="2"/>
        </w:rPr>
      </w:pPr>
      <w:r w:rsidRPr="00645459">
        <w:rPr>
          <w:rFonts w:ascii="Arial" w:hAnsi="Arial" w:cs="Arial"/>
          <w:spacing w:val="2"/>
        </w:rPr>
        <w:lastRenderedPageBreak/>
        <w:t>N</w:t>
      </w:r>
      <w:r w:rsidRPr="00645459">
        <w:rPr>
          <w:rFonts w:ascii="Arial" w:hAnsi="Arial" w:cs="Arial"/>
          <w:spacing w:val="1"/>
        </w:rPr>
        <w:t>a</w:t>
      </w:r>
      <w:r w:rsidRPr="00645459">
        <w:rPr>
          <w:rFonts w:ascii="Arial" w:hAnsi="Arial" w:cs="Arial"/>
          <w:spacing w:val="5"/>
        </w:rPr>
        <w:t xml:space="preserve"> </w:t>
      </w:r>
      <w:r w:rsidRPr="00645459">
        <w:rPr>
          <w:rFonts w:ascii="Arial" w:hAnsi="Arial" w:cs="Arial"/>
          <w:spacing w:val="2"/>
        </w:rPr>
        <w:t>t</w:t>
      </w:r>
      <w:r w:rsidRPr="00645459">
        <w:rPr>
          <w:rFonts w:ascii="Arial" w:hAnsi="Arial" w:cs="Arial"/>
          <w:spacing w:val="5"/>
        </w:rPr>
        <w:t>e</w:t>
      </w:r>
      <w:r w:rsidRPr="00645459">
        <w:rPr>
          <w:rFonts w:ascii="Arial" w:hAnsi="Arial" w:cs="Arial"/>
          <w:spacing w:val="-5"/>
        </w:rPr>
        <w:t>m</w:t>
      </w:r>
      <w:r w:rsidRPr="00645459">
        <w:rPr>
          <w:rFonts w:ascii="Arial" w:hAnsi="Arial" w:cs="Arial"/>
          <w:spacing w:val="2"/>
        </w:rPr>
        <w:t>elju</w:t>
      </w:r>
      <w:r w:rsidRPr="00645459">
        <w:rPr>
          <w:rFonts w:ascii="Arial" w:hAnsi="Arial" w:cs="Arial"/>
          <w:spacing w:val="7"/>
        </w:rPr>
        <w:t xml:space="preserve"> </w:t>
      </w:r>
      <w:r w:rsidRPr="00645459">
        <w:rPr>
          <w:rFonts w:ascii="Arial" w:hAnsi="Arial" w:cs="Arial"/>
          <w:w w:val="90"/>
        </w:rPr>
        <w:t>č</w:t>
      </w:r>
      <w:r w:rsidRPr="00645459">
        <w:rPr>
          <w:rFonts w:ascii="Arial" w:hAnsi="Arial" w:cs="Arial"/>
          <w:spacing w:val="1"/>
        </w:rPr>
        <w:t>lan</w:t>
      </w:r>
      <w:r w:rsidRPr="00645459">
        <w:rPr>
          <w:rFonts w:ascii="Arial" w:hAnsi="Arial" w:cs="Arial"/>
          <w:spacing w:val="3"/>
        </w:rPr>
        <w:t>k</w:t>
      </w:r>
      <w:r w:rsidRPr="00645459">
        <w:rPr>
          <w:rFonts w:ascii="Arial" w:hAnsi="Arial" w:cs="Arial"/>
          <w:spacing w:val="2"/>
        </w:rPr>
        <w:t>a</w:t>
      </w:r>
      <w:r w:rsidRPr="00645459">
        <w:rPr>
          <w:rFonts w:ascii="Arial" w:hAnsi="Arial" w:cs="Arial"/>
          <w:spacing w:val="5"/>
        </w:rPr>
        <w:t xml:space="preserve"> </w:t>
      </w:r>
      <w:r w:rsidRPr="00645459">
        <w:rPr>
          <w:rFonts w:ascii="Arial" w:hAnsi="Arial" w:cs="Arial"/>
          <w:spacing w:val="1"/>
        </w:rPr>
        <w:t>4</w:t>
      </w:r>
      <w:r w:rsidRPr="00645459">
        <w:rPr>
          <w:rFonts w:ascii="Arial" w:hAnsi="Arial" w:cs="Arial"/>
        </w:rPr>
        <w:t>.</w:t>
      </w:r>
      <w:r w:rsidRPr="00645459">
        <w:rPr>
          <w:rFonts w:ascii="Arial" w:hAnsi="Arial" w:cs="Arial"/>
          <w:spacing w:val="6"/>
        </w:rPr>
        <w:t xml:space="preserve"> </w:t>
      </w:r>
      <w:r w:rsidRPr="00645459">
        <w:rPr>
          <w:rFonts w:ascii="Arial" w:hAnsi="Arial" w:cs="Arial"/>
          <w:spacing w:val="2"/>
        </w:rPr>
        <w:t>st</w:t>
      </w:r>
      <w:r w:rsidRPr="00645459">
        <w:rPr>
          <w:rFonts w:ascii="Arial" w:hAnsi="Arial" w:cs="Arial"/>
          <w:spacing w:val="1"/>
        </w:rPr>
        <w:t>a</w:t>
      </w:r>
      <w:r w:rsidRPr="00645459">
        <w:rPr>
          <w:rFonts w:ascii="Arial" w:hAnsi="Arial" w:cs="Arial"/>
          <w:spacing w:val="-1"/>
        </w:rPr>
        <w:t>v</w:t>
      </w:r>
      <w:r w:rsidRPr="00645459">
        <w:rPr>
          <w:rFonts w:ascii="Arial" w:hAnsi="Arial" w:cs="Arial"/>
          <w:spacing w:val="4"/>
        </w:rPr>
        <w:t>k</w:t>
      </w:r>
      <w:r w:rsidRPr="00645459">
        <w:rPr>
          <w:rFonts w:ascii="Arial" w:hAnsi="Arial" w:cs="Arial"/>
          <w:spacing w:val="1"/>
        </w:rPr>
        <w:t>a</w:t>
      </w:r>
      <w:r w:rsidRPr="00645459">
        <w:rPr>
          <w:rFonts w:ascii="Arial" w:hAnsi="Arial" w:cs="Arial"/>
          <w:spacing w:val="5"/>
        </w:rPr>
        <w:t xml:space="preserve"> </w:t>
      </w:r>
      <w:r w:rsidRPr="00645459">
        <w:rPr>
          <w:rFonts w:ascii="Arial" w:hAnsi="Arial" w:cs="Arial"/>
          <w:spacing w:val="1"/>
        </w:rPr>
        <w:t>3</w:t>
      </w:r>
      <w:r w:rsidRPr="00645459">
        <w:rPr>
          <w:rFonts w:ascii="Arial" w:hAnsi="Arial" w:cs="Arial"/>
        </w:rPr>
        <w:t>.</w:t>
      </w:r>
      <w:r w:rsidRPr="00645459">
        <w:rPr>
          <w:rFonts w:ascii="Arial" w:hAnsi="Arial" w:cs="Arial"/>
          <w:spacing w:val="78"/>
        </w:rPr>
        <w:t xml:space="preserve"> </w:t>
      </w:r>
      <w:r w:rsidRPr="00645459">
        <w:rPr>
          <w:rFonts w:ascii="Arial" w:hAnsi="Arial" w:cs="Arial"/>
          <w:spacing w:val="2"/>
        </w:rPr>
        <w:t>Za</w:t>
      </w:r>
      <w:r w:rsidRPr="00645459">
        <w:rPr>
          <w:rFonts w:ascii="Arial" w:hAnsi="Arial" w:cs="Arial"/>
          <w:spacing w:val="1"/>
        </w:rPr>
        <w:t>ko</w:t>
      </w:r>
      <w:r w:rsidRPr="00645459">
        <w:rPr>
          <w:rFonts w:ascii="Arial" w:hAnsi="Arial" w:cs="Arial"/>
          <w:spacing w:val="2"/>
        </w:rPr>
        <w:t>n</w:t>
      </w:r>
      <w:r w:rsidRPr="00645459">
        <w:rPr>
          <w:rFonts w:ascii="Arial" w:hAnsi="Arial" w:cs="Arial"/>
          <w:spacing w:val="1"/>
        </w:rPr>
        <w:t>a</w:t>
      </w:r>
      <w:r w:rsidRPr="00645459">
        <w:rPr>
          <w:rFonts w:ascii="Arial" w:hAnsi="Arial" w:cs="Arial"/>
          <w:spacing w:val="5"/>
        </w:rPr>
        <w:t xml:space="preserve"> </w:t>
      </w:r>
      <w:r w:rsidRPr="00645459">
        <w:rPr>
          <w:rFonts w:ascii="Arial" w:hAnsi="Arial" w:cs="Arial"/>
          <w:spacing w:val="2"/>
        </w:rPr>
        <w:t>o</w:t>
      </w:r>
      <w:r w:rsidRPr="00645459">
        <w:rPr>
          <w:rFonts w:ascii="Arial" w:hAnsi="Arial" w:cs="Arial"/>
          <w:spacing w:val="5"/>
        </w:rPr>
        <w:t xml:space="preserve"> </w:t>
      </w:r>
      <w:r w:rsidRPr="00645459">
        <w:rPr>
          <w:rFonts w:ascii="Arial" w:hAnsi="Arial" w:cs="Arial"/>
          <w:spacing w:val="1"/>
        </w:rPr>
        <w:t>sl</w:t>
      </w:r>
      <w:r w:rsidRPr="00645459">
        <w:rPr>
          <w:rFonts w:ascii="Arial" w:hAnsi="Arial" w:cs="Arial"/>
          <w:spacing w:val="4"/>
        </w:rPr>
        <w:t>u</w:t>
      </w:r>
      <w:r w:rsidRPr="00645459">
        <w:rPr>
          <w:rFonts w:ascii="Arial" w:hAnsi="Arial" w:cs="Arial"/>
          <w:spacing w:val="-2"/>
        </w:rPr>
        <w:t>ž</w:t>
      </w:r>
      <w:r w:rsidRPr="00645459">
        <w:rPr>
          <w:rFonts w:ascii="Arial" w:hAnsi="Arial" w:cs="Arial"/>
          <w:spacing w:val="4"/>
        </w:rPr>
        <w:t>b</w:t>
      </w:r>
      <w:r w:rsidRPr="00645459">
        <w:rPr>
          <w:rFonts w:ascii="Arial" w:hAnsi="Arial" w:cs="Arial"/>
          <w:spacing w:val="1"/>
        </w:rPr>
        <w:t>e</w:t>
      </w:r>
      <w:r w:rsidRPr="00645459">
        <w:rPr>
          <w:rFonts w:ascii="Arial" w:hAnsi="Arial" w:cs="Arial"/>
          <w:spacing w:val="-1"/>
        </w:rPr>
        <w:t>n</w:t>
      </w:r>
      <w:r w:rsidRPr="00645459">
        <w:rPr>
          <w:rFonts w:ascii="Arial" w:hAnsi="Arial" w:cs="Arial"/>
          <w:spacing w:val="1"/>
        </w:rPr>
        <w:t>i</w:t>
      </w:r>
      <w:r w:rsidRPr="00645459">
        <w:rPr>
          <w:rFonts w:ascii="Arial" w:hAnsi="Arial" w:cs="Arial"/>
          <w:spacing w:val="3"/>
        </w:rPr>
        <w:t>c</w:t>
      </w:r>
      <w:r w:rsidRPr="00645459">
        <w:rPr>
          <w:rFonts w:ascii="Arial" w:hAnsi="Arial" w:cs="Arial"/>
          <w:spacing w:val="2"/>
        </w:rPr>
        <w:t>i</w:t>
      </w:r>
      <w:r w:rsidRPr="00645459">
        <w:rPr>
          <w:rFonts w:ascii="Arial" w:hAnsi="Arial" w:cs="Arial"/>
          <w:spacing w:val="-2"/>
        </w:rPr>
        <w:t>m</w:t>
      </w:r>
      <w:r w:rsidRPr="00645459">
        <w:rPr>
          <w:rFonts w:ascii="Arial" w:hAnsi="Arial" w:cs="Arial"/>
          <w:spacing w:val="1"/>
        </w:rPr>
        <w:t>a</w:t>
      </w:r>
      <w:r w:rsidRPr="00645459">
        <w:rPr>
          <w:rFonts w:ascii="Arial" w:hAnsi="Arial" w:cs="Arial"/>
          <w:spacing w:val="5"/>
        </w:rPr>
        <w:t xml:space="preserve"> </w:t>
      </w:r>
      <w:r w:rsidRPr="00645459">
        <w:rPr>
          <w:rFonts w:ascii="Arial" w:hAnsi="Arial" w:cs="Arial"/>
          <w:spacing w:val="1"/>
        </w:rPr>
        <w:t>i</w:t>
      </w:r>
      <w:r w:rsidRPr="00645459">
        <w:rPr>
          <w:rFonts w:ascii="Arial" w:hAnsi="Arial" w:cs="Arial"/>
          <w:spacing w:val="5"/>
        </w:rPr>
        <w:t xml:space="preserve"> n</w:t>
      </w:r>
      <w:r w:rsidRPr="00645459">
        <w:rPr>
          <w:rFonts w:ascii="Arial" w:hAnsi="Arial" w:cs="Arial"/>
          <w:spacing w:val="2"/>
        </w:rPr>
        <w:t>a</w:t>
      </w:r>
      <w:r w:rsidRPr="00645459">
        <w:rPr>
          <w:rFonts w:ascii="Arial" w:hAnsi="Arial" w:cs="Arial"/>
          <w:spacing w:val="-2"/>
        </w:rPr>
        <w:t>m</w:t>
      </w:r>
      <w:r w:rsidRPr="00645459">
        <w:rPr>
          <w:rFonts w:ascii="Arial" w:hAnsi="Arial" w:cs="Arial"/>
          <w:spacing w:val="1"/>
        </w:rPr>
        <w:t>j</w:t>
      </w:r>
      <w:r w:rsidRPr="00645459">
        <w:rPr>
          <w:rFonts w:ascii="Arial" w:hAnsi="Arial" w:cs="Arial"/>
          <w:spacing w:val="2"/>
        </w:rPr>
        <w:t>e</w:t>
      </w:r>
      <w:r w:rsidRPr="00645459">
        <w:rPr>
          <w:rFonts w:ascii="Arial" w:hAnsi="Arial" w:cs="Arial"/>
          <w:spacing w:val="5"/>
        </w:rPr>
        <w:t>š</w:t>
      </w:r>
      <w:r w:rsidRPr="00645459">
        <w:rPr>
          <w:rFonts w:ascii="Arial" w:hAnsi="Arial" w:cs="Arial"/>
          <w:spacing w:val="2"/>
        </w:rPr>
        <w:t>teni</w:t>
      </w:r>
      <w:r w:rsidRPr="00645459">
        <w:rPr>
          <w:rFonts w:ascii="Arial" w:hAnsi="Arial" w:cs="Arial"/>
          <w:spacing w:val="1"/>
        </w:rPr>
        <w:t>c</w:t>
      </w:r>
      <w:r w:rsidRPr="00645459">
        <w:rPr>
          <w:rFonts w:ascii="Arial" w:hAnsi="Arial" w:cs="Arial"/>
          <w:spacing w:val="4"/>
        </w:rPr>
        <w:t>i</w:t>
      </w:r>
      <w:r w:rsidRPr="00645459">
        <w:rPr>
          <w:rFonts w:ascii="Arial" w:hAnsi="Arial" w:cs="Arial"/>
          <w:spacing w:val="-5"/>
        </w:rPr>
        <w:t>m</w:t>
      </w:r>
      <w:r w:rsidRPr="00645459">
        <w:rPr>
          <w:rFonts w:ascii="Arial" w:hAnsi="Arial" w:cs="Arial"/>
          <w:spacing w:val="1"/>
        </w:rPr>
        <w:t>a</w:t>
      </w:r>
      <w:r w:rsidRPr="00645459">
        <w:rPr>
          <w:rFonts w:ascii="Arial" w:hAnsi="Arial" w:cs="Arial"/>
          <w:spacing w:val="5"/>
        </w:rPr>
        <w:t xml:space="preserve"> </w:t>
      </w:r>
      <w:r w:rsidRPr="00645459">
        <w:rPr>
          <w:rFonts w:ascii="Arial" w:hAnsi="Arial" w:cs="Arial"/>
          <w:spacing w:val="2"/>
        </w:rPr>
        <w:t>u</w:t>
      </w:r>
      <w:r w:rsidRPr="00645459">
        <w:rPr>
          <w:rFonts w:ascii="Arial" w:hAnsi="Arial" w:cs="Arial"/>
        </w:rPr>
        <w:t xml:space="preserve"> </w:t>
      </w:r>
      <w:r w:rsidRPr="00645459">
        <w:rPr>
          <w:rFonts w:ascii="Arial" w:hAnsi="Arial" w:cs="Arial"/>
          <w:spacing w:val="2"/>
        </w:rPr>
        <w:t>l</w:t>
      </w:r>
      <w:r w:rsidRPr="00645459">
        <w:rPr>
          <w:rFonts w:ascii="Arial" w:hAnsi="Arial" w:cs="Arial"/>
        </w:rPr>
        <w:t>o</w:t>
      </w:r>
      <w:r w:rsidRPr="00645459">
        <w:rPr>
          <w:rFonts w:ascii="Arial" w:hAnsi="Arial" w:cs="Arial"/>
          <w:spacing w:val="4"/>
        </w:rPr>
        <w:t>k</w:t>
      </w:r>
      <w:r w:rsidRPr="00645459">
        <w:rPr>
          <w:rFonts w:ascii="Arial" w:hAnsi="Arial" w:cs="Arial"/>
        </w:rPr>
        <w:t>a</w:t>
      </w:r>
      <w:r w:rsidRPr="00645459">
        <w:rPr>
          <w:rFonts w:ascii="Arial" w:hAnsi="Arial" w:cs="Arial"/>
          <w:spacing w:val="2"/>
        </w:rPr>
        <w:t>l</w:t>
      </w:r>
      <w:r w:rsidRPr="00645459">
        <w:rPr>
          <w:rFonts w:ascii="Arial" w:hAnsi="Arial" w:cs="Arial"/>
        </w:rPr>
        <w:t>n</w:t>
      </w:r>
      <w:r w:rsidRPr="00645459">
        <w:rPr>
          <w:rFonts w:ascii="Arial" w:hAnsi="Arial" w:cs="Arial"/>
          <w:spacing w:val="1"/>
        </w:rPr>
        <w:t>oj</w:t>
      </w:r>
      <w:r w:rsidRPr="00645459">
        <w:rPr>
          <w:rFonts w:ascii="Arial" w:hAnsi="Arial" w:cs="Arial"/>
          <w:spacing w:val="54"/>
        </w:rPr>
        <w:t xml:space="preserve"> </w:t>
      </w:r>
      <w:r w:rsidRPr="00645459">
        <w:rPr>
          <w:rFonts w:ascii="Arial" w:hAnsi="Arial" w:cs="Arial"/>
          <w:spacing w:val="1"/>
        </w:rPr>
        <w:t>i</w:t>
      </w:r>
      <w:r w:rsidRPr="00645459">
        <w:rPr>
          <w:rFonts w:ascii="Arial" w:hAnsi="Arial" w:cs="Arial"/>
          <w:spacing w:val="51"/>
        </w:rPr>
        <w:t xml:space="preserve"> </w:t>
      </w:r>
      <w:r w:rsidRPr="00645459">
        <w:rPr>
          <w:rFonts w:ascii="Arial" w:hAnsi="Arial" w:cs="Arial"/>
          <w:spacing w:val="1"/>
        </w:rPr>
        <w:t>po</w:t>
      </w:r>
      <w:r w:rsidRPr="00645459">
        <w:rPr>
          <w:rFonts w:ascii="Arial" w:hAnsi="Arial" w:cs="Arial"/>
          <w:spacing w:val="2"/>
        </w:rPr>
        <w:t>d</w:t>
      </w:r>
      <w:r w:rsidRPr="00645459">
        <w:rPr>
          <w:rFonts w:ascii="Arial" w:hAnsi="Arial" w:cs="Arial"/>
          <w:spacing w:val="1"/>
        </w:rPr>
        <w:t>ru</w:t>
      </w:r>
      <w:r w:rsidRPr="00645459">
        <w:rPr>
          <w:rFonts w:ascii="Arial" w:hAnsi="Arial" w:cs="Arial"/>
          <w:w w:val="90"/>
        </w:rPr>
        <w:t>č</w:t>
      </w:r>
      <w:r w:rsidRPr="00645459">
        <w:rPr>
          <w:rFonts w:ascii="Arial" w:hAnsi="Arial" w:cs="Arial"/>
          <w:spacing w:val="2"/>
        </w:rPr>
        <w:t>n</w:t>
      </w:r>
      <w:r w:rsidRPr="00645459">
        <w:rPr>
          <w:rFonts w:ascii="Arial" w:hAnsi="Arial" w:cs="Arial"/>
          <w:spacing w:val="1"/>
        </w:rPr>
        <w:t>o</w:t>
      </w:r>
      <w:r w:rsidRPr="00645459">
        <w:rPr>
          <w:rFonts w:ascii="Arial" w:hAnsi="Arial" w:cs="Arial"/>
        </w:rPr>
        <w:t>j</w:t>
      </w:r>
      <w:r w:rsidRPr="00645459">
        <w:rPr>
          <w:rFonts w:ascii="Arial" w:hAnsi="Arial" w:cs="Arial"/>
          <w:spacing w:val="51"/>
        </w:rPr>
        <w:t xml:space="preserve"> </w:t>
      </w:r>
      <w:r w:rsidRPr="00645459">
        <w:rPr>
          <w:rFonts w:ascii="Arial" w:hAnsi="Arial" w:cs="Arial"/>
          <w:spacing w:val="2"/>
        </w:rPr>
        <w:t>(</w:t>
      </w:r>
      <w:r w:rsidRPr="00645459">
        <w:rPr>
          <w:rFonts w:ascii="Arial" w:hAnsi="Arial" w:cs="Arial"/>
          <w:spacing w:val="1"/>
        </w:rPr>
        <w:t>re</w:t>
      </w:r>
      <w:r w:rsidRPr="00645459">
        <w:rPr>
          <w:rFonts w:ascii="Arial" w:hAnsi="Arial" w:cs="Arial"/>
          <w:spacing w:val="2"/>
        </w:rPr>
        <w:t>g</w:t>
      </w:r>
      <w:r w:rsidRPr="00645459">
        <w:rPr>
          <w:rFonts w:ascii="Arial" w:hAnsi="Arial" w:cs="Arial"/>
          <w:spacing w:val="1"/>
        </w:rPr>
        <w:t>io</w:t>
      </w:r>
      <w:r w:rsidRPr="00645459">
        <w:rPr>
          <w:rFonts w:ascii="Arial" w:hAnsi="Arial" w:cs="Arial"/>
          <w:spacing w:val="2"/>
        </w:rPr>
        <w:t>na</w:t>
      </w:r>
      <w:r w:rsidRPr="00645459">
        <w:rPr>
          <w:rFonts w:ascii="Arial" w:hAnsi="Arial" w:cs="Arial"/>
          <w:spacing w:val="1"/>
        </w:rPr>
        <w:t>ln</w:t>
      </w:r>
      <w:r w:rsidRPr="00645459">
        <w:rPr>
          <w:rFonts w:ascii="Arial" w:hAnsi="Arial" w:cs="Arial"/>
          <w:spacing w:val="2"/>
        </w:rPr>
        <w:t>oj)</w:t>
      </w:r>
      <w:r w:rsidRPr="00645459">
        <w:rPr>
          <w:rFonts w:ascii="Arial" w:hAnsi="Arial" w:cs="Arial"/>
          <w:spacing w:val="48"/>
        </w:rPr>
        <w:t xml:space="preserve"> </w:t>
      </w:r>
      <w:r w:rsidRPr="00645459">
        <w:rPr>
          <w:rFonts w:ascii="Arial" w:hAnsi="Arial" w:cs="Arial"/>
          <w:spacing w:val="5"/>
        </w:rPr>
        <w:t>s</w:t>
      </w:r>
      <w:r w:rsidRPr="00645459">
        <w:rPr>
          <w:rFonts w:ascii="Arial" w:hAnsi="Arial" w:cs="Arial"/>
          <w:spacing w:val="2"/>
        </w:rPr>
        <w:t>a</w:t>
      </w:r>
      <w:r w:rsidRPr="00645459">
        <w:rPr>
          <w:rFonts w:ascii="Arial" w:hAnsi="Arial" w:cs="Arial"/>
          <w:spacing w:val="-5"/>
        </w:rPr>
        <w:t>m</w:t>
      </w:r>
      <w:r w:rsidRPr="00645459">
        <w:rPr>
          <w:rFonts w:ascii="Arial" w:hAnsi="Arial" w:cs="Arial"/>
          <w:spacing w:val="4"/>
        </w:rPr>
        <w:t>o</w:t>
      </w:r>
      <w:r w:rsidRPr="00645459">
        <w:rPr>
          <w:rFonts w:ascii="Arial" w:hAnsi="Arial" w:cs="Arial"/>
          <w:spacing w:val="2"/>
        </w:rPr>
        <w:t>u</w:t>
      </w:r>
      <w:r w:rsidRPr="00645459">
        <w:rPr>
          <w:rFonts w:ascii="Arial" w:hAnsi="Arial" w:cs="Arial"/>
          <w:spacing w:val="4"/>
        </w:rPr>
        <w:t>p</w:t>
      </w:r>
      <w:r w:rsidRPr="00645459">
        <w:rPr>
          <w:rFonts w:ascii="Arial" w:hAnsi="Arial" w:cs="Arial"/>
          <w:spacing w:val="1"/>
        </w:rPr>
        <w:t>r</w:t>
      </w:r>
      <w:r w:rsidRPr="00645459">
        <w:rPr>
          <w:rFonts w:ascii="Arial" w:hAnsi="Arial" w:cs="Arial"/>
        </w:rPr>
        <w:t>a</w:t>
      </w:r>
      <w:r w:rsidRPr="00645459">
        <w:rPr>
          <w:rFonts w:ascii="Arial" w:hAnsi="Arial" w:cs="Arial"/>
          <w:spacing w:val="3"/>
        </w:rPr>
        <w:t>v</w:t>
      </w:r>
      <w:r w:rsidRPr="00645459">
        <w:rPr>
          <w:rFonts w:ascii="Arial" w:hAnsi="Arial" w:cs="Arial"/>
          <w:spacing w:val="1"/>
        </w:rPr>
        <w:t>i</w:t>
      </w:r>
      <w:r w:rsidRPr="00645459">
        <w:rPr>
          <w:rFonts w:ascii="Arial" w:hAnsi="Arial" w:cs="Arial"/>
          <w:spacing w:val="52"/>
        </w:rPr>
        <w:t xml:space="preserve"> </w:t>
      </w:r>
      <w:r w:rsidRPr="00645459">
        <w:rPr>
          <w:rFonts w:ascii="Arial" w:hAnsi="Arial" w:cs="Arial"/>
        </w:rPr>
        <w:t>(</w:t>
      </w:r>
      <w:r w:rsidRPr="00645459">
        <w:rPr>
          <w:rFonts w:ascii="Arial" w:hAnsi="Arial" w:cs="Arial"/>
          <w:spacing w:val="2"/>
        </w:rPr>
        <w:t>N</w:t>
      </w:r>
      <w:r w:rsidRPr="00645459">
        <w:rPr>
          <w:rFonts w:ascii="Arial" w:hAnsi="Arial" w:cs="Arial"/>
          <w:spacing w:val="1"/>
        </w:rPr>
        <w:t>a</w:t>
      </w:r>
      <w:r w:rsidRPr="00645459">
        <w:rPr>
          <w:rFonts w:ascii="Arial" w:hAnsi="Arial" w:cs="Arial"/>
          <w:spacing w:val="3"/>
        </w:rPr>
        <w:t>r</w:t>
      </w:r>
      <w:r w:rsidRPr="00645459">
        <w:rPr>
          <w:rFonts w:ascii="Arial" w:hAnsi="Arial" w:cs="Arial"/>
        </w:rPr>
        <w:t>o</w:t>
      </w:r>
      <w:r w:rsidRPr="00645459">
        <w:rPr>
          <w:rFonts w:ascii="Arial" w:hAnsi="Arial" w:cs="Arial"/>
          <w:spacing w:val="1"/>
        </w:rPr>
        <w:t>d</w:t>
      </w:r>
      <w:r w:rsidRPr="00645459">
        <w:rPr>
          <w:rFonts w:ascii="Arial" w:hAnsi="Arial" w:cs="Arial"/>
          <w:spacing w:val="2"/>
        </w:rPr>
        <w:t>ne</w:t>
      </w:r>
      <w:r w:rsidRPr="00645459">
        <w:rPr>
          <w:rFonts w:ascii="Arial" w:hAnsi="Arial" w:cs="Arial"/>
          <w:spacing w:val="51"/>
        </w:rPr>
        <w:t xml:space="preserve"> </w:t>
      </w:r>
      <w:r w:rsidRPr="00645459">
        <w:rPr>
          <w:rFonts w:ascii="Arial" w:hAnsi="Arial" w:cs="Arial"/>
          <w:spacing w:val="2"/>
        </w:rPr>
        <w:t>nov</w:t>
      </w:r>
      <w:r w:rsidRPr="00645459">
        <w:rPr>
          <w:rFonts w:ascii="Arial" w:hAnsi="Arial" w:cs="Arial"/>
        </w:rPr>
        <w:t>i</w:t>
      </w:r>
      <w:r w:rsidRPr="00645459">
        <w:rPr>
          <w:rFonts w:ascii="Arial" w:hAnsi="Arial" w:cs="Arial"/>
          <w:spacing w:val="1"/>
        </w:rPr>
        <w:t>ne</w:t>
      </w:r>
      <w:r w:rsidRPr="00645459">
        <w:rPr>
          <w:rFonts w:ascii="Arial" w:hAnsi="Arial" w:cs="Arial"/>
        </w:rPr>
        <w:t>,</w:t>
      </w:r>
      <w:r w:rsidRPr="00645459">
        <w:rPr>
          <w:rFonts w:ascii="Arial" w:hAnsi="Arial" w:cs="Arial"/>
          <w:spacing w:val="52"/>
        </w:rPr>
        <w:t xml:space="preserve"> </w:t>
      </w:r>
      <w:r w:rsidRPr="00645459">
        <w:rPr>
          <w:rFonts w:ascii="Arial" w:hAnsi="Arial" w:cs="Arial"/>
          <w:spacing w:val="4"/>
        </w:rPr>
        <w:t>b</w:t>
      </w:r>
      <w:r w:rsidRPr="00645459">
        <w:rPr>
          <w:rFonts w:ascii="Arial" w:hAnsi="Arial" w:cs="Arial"/>
          <w:spacing w:val="1"/>
        </w:rPr>
        <w:t>roj</w:t>
      </w:r>
      <w:r w:rsidRPr="00645459">
        <w:rPr>
          <w:rFonts w:ascii="Arial" w:hAnsi="Arial" w:cs="Arial"/>
          <w:spacing w:val="51"/>
        </w:rPr>
        <w:t xml:space="preserve"> </w:t>
      </w:r>
      <w:r w:rsidRPr="00645459">
        <w:rPr>
          <w:rFonts w:ascii="Arial" w:hAnsi="Arial" w:cs="Arial"/>
          <w:spacing w:val="1"/>
        </w:rPr>
        <w:t>8</w:t>
      </w:r>
      <w:r w:rsidRPr="00645459">
        <w:rPr>
          <w:rFonts w:ascii="Arial" w:hAnsi="Arial" w:cs="Arial"/>
          <w:spacing w:val="3"/>
        </w:rPr>
        <w:t>6</w:t>
      </w:r>
      <w:r w:rsidRPr="00645459">
        <w:rPr>
          <w:rFonts w:ascii="Arial" w:hAnsi="Arial" w:cs="Arial"/>
          <w:spacing w:val="1"/>
        </w:rPr>
        <w:t>/</w:t>
      </w:r>
      <w:r w:rsidRPr="00645459">
        <w:rPr>
          <w:rFonts w:ascii="Arial" w:hAnsi="Arial" w:cs="Arial"/>
        </w:rPr>
        <w:t>0</w:t>
      </w:r>
      <w:r w:rsidRPr="00645459">
        <w:rPr>
          <w:rFonts w:ascii="Arial" w:hAnsi="Arial" w:cs="Arial"/>
          <w:spacing w:val="1"/>
        </w:rPr>
        <w:t>8</w:t>
      </w:r>
      <w:r w:rsidRPr="00645459">
        <w:rPr>
          <w:rFonts w:ascii="Arial" w:hAnsi="Arial" w:cs="Arial"/>
          <w:spacing w:val="55"/>
        </w:rPr>
        <w:t>,</w:t>
      </w:r>
      <w:r w:rsidRPr="00645459">
        <w:rPr>
          <w:rFonts w:ascii="Arial" w:hAnsi="Arial" w:cs="Arial"/>
        </w:rPr>
        <w:t xml:space="preserve"> </w:t>
      </w:r>
      <w:r w:rsidRPr="00645459">
        <w:rPr>
          <w:rFonts w:ascii="Arial" w:hAnsi="Arial" w:cs="Arial"/>
          <w:spacing w:val="1"/>
        </w:rPr>
        <w:t>6</w:t>
      </w:r>
      <w:r w:rsidRPr="00645459">
        <w:rPr>
          <w:rFonts w:ascii="Arial" w:hAnsi="Arial" w:cs="Arial"/>
          <w:spacing w:val="2"/>
        </w:rPr>
        <w:t>1</w:t>
      </w:r>
      <w:r w:rsidRPr="00645459">
        <w:rPr>
          <w:rFonts w:ascii="Arial" w:hAnsi="Arial" w:cs="Arial"/>
          <w:spacing w:val="1"/>
        </w:rPr>
        <w:t>/1</w:t>
      </w:r>
      <w:r w:rsidRPr="00645459">
        <w:rPr>
          <w:rFonts w:ascii="Arial" w:hAnsi="Arial" w:cs="Arial"/>
          <w:spacing w:val="5"/>
        </w:rPr>
        <w:t>1, 04/18 i 112/19</w:t>
      </w:r>
      <w:r w:rsidRPr="00645459">
        <w:rPr>
          <w:rFonts w:ascii="Arial" w:hAnsi="Arial" w:cs="Arial"/>
          <w:spacing w:val="1"/>
        </w:rPr>
        <w:t>)</w:t>
      </w:r>
      <w:r w:rsidRPr="00645459">
        <w:rPr>
          <w:rFonts w:ascii="Arial" w:hAnsi="Arial" w:cs="Arial"/>
          <w:spacing w:val="75"/>
        </w:rPr>
        <w:t xml:space="preserve"> </w:t>
      </w:r>
      <w:r w:rsidRPr="00645459">
        <w:rPr>
          <w:rFonts w:ascii="Arial" w:hAnsi="Arial" w:cs="Arial"/>
          <w:spacing w:val="2"/>
        </w:rPr>
        <w:t>te</w:t>
      </w:r>
      <w:r w:rsidRPr="00645459">
        <w:rPr>
          <w:rFonts w:ascii="Arial" w:hAnsi="Arial" w:cs="Arial"/>
          <w:spacing w:val="75"/>
        </w:rPr>
        <w:t xml:space="preserve"> </w:t>
      </w:r>
      <w:r w:rsidRPr="00645459">
        <w:rPr>
          <w:rFonts w:ascii="Arial" w:hAnsi="Arial" w:cs="Arial"/>
          <w:w w:val="90"/>
        </w:rPr>
        <w:t>č</w:t>
      </w:r>
      <w:r w:rsidRPr="00645459">
        <w:rPr>
          <w:rFonts w:ascii="Arial" w:hAnsi="Arial" w:cs="Arial"/>
          <w:spacing w:val="1"/>
        </w:rPr>
        <w:t>lan</w:t>
      </w:r>
      <w:r w:rsidRPr="00645459">
        <w:rPr>
          <w:rFonts w:ascii="Arial" w:hAnsi="Arial" w:cs="Arial"/>
          <w:spacing w:val="3"/>
        </w:rPr>
        <w:t>k</w:t>
      </w:r>
      <w:r w:rsidRPr="00645459">
        <w:rPr>
          <w:rFonts w:ascii="Arial" w:hAnsi="Arial" w:cs="Arial"/>
          <w:spacing w:val="2"/>
        </w:rPr>
        <w:t>a</w:t>
      </w:r>
      <w:r w:rsidRPr="00645459">
        <w:rPr>
          <w:rFonts w:ascii="Arial" w:hAnsi="Arial" w:cs="Arial"/>
          <w:spacing w:val="74"/>
        </w:rPr>
        <w:t xml:space="preserve"> </w:t>
      </w:r>
      <w:r w:rsidRPr="00645459">
        <w:rPr>
          <w:rFonts w:ascii="Arial" w:hAnsi="Arial" w:cs="Arial"/>
          <w:spacing w:val="1"/>
        </w:rPr>
        <w:t>45.</w:t>
      </w:r>
      <w:r w:rsidRPr="00645459">
        <w:rPr>
          <w:rFonts w:ascii="Arial" w:hAnsi="Arial" w:cs="Arial"/>
          <w:spacing w:val="78"/>
        </w:rPr>
        <w:t xml:space="preserve"> </w:t>
      </w:r>
      <w:r w:rsidRPr="00645459">
        <w:rPr>
          <w:rFonts w:ascii="Arial" w:hAnsi="Arial" w:cs="Arial"/>
        </w:rPr>
        <w:t>S</w:t>
      </w:r>
      <w:r w:rsidRPr="00645459">
        <w:rPr>
          <w:rFonts w:ascii="Arial" w:hAnsi="Arial" w:cs="Arial"/>
          <w:spacing w:val="1"/>
        </w:rPr>
        <w:t>tat</w:t>
      </w:r>
      <w:r w:rsidRPr="00645459">
        <w:rPr>
          <w:rFonts w:ascii="Arial" w:hAnsi="Arial" w:cs="Arial"/>
          <w:spacing w:val="2"/>
        </w:rPr>
        <w:t>u</w:t>
      </w:r>
      <w:r w:rsidRPr="00645459">
        <w:rPr>
          <w:rFonts w:ascii="Arial" w:hAnsi="Arial" w:cs="Arial"/>
          <w:spacing w:val="3"/>
        </w:rPr>
        <w:t>t</w:t>
      </w:r>
      <w:r w:rsidRPr="00645459">
        <w:rPr>
          <w:rFonts w:ascii="Arial" w:hAnsi="Arial" w:cs="Arial"/>
          <w:spacing w:val="1"/>
        </w:rPr>
        <w:t>a</w:t>
      </w:r>
      <w:r w:rsidRPr="00645459">
        <w:rPr>
          <w:rFonts w:ascii="Arial" w:hAnsi="Arial" w:cs="Arial"/>
          <w:spacing w:val="77"/>
        </w:rPr>
        <w:t xml:space="preserve"> </w:t>
      </w:r>
      <w:r w:rsidRPr="00645459">
        <w:rPr>
          <w:rFonts w:ascii="Arial" w:hAnsi="Arial" w:cs="Arial"/>
        </w:rPr>
        <w:t>Općine Sali</w:t>
      </w:r>
      <w:r w:rsidRPr="00645459">
        <w:rPr>
          <w:rFonts w:ascii="Arial" w:hAnsi="Arial" w:cs="Arial"/>
          <w:spacing w:val="77"/>
        </w:rPr>
        <w:t xml:space="preserve"> </w:t>
      </w:r>
      <w:r w:rsidRPr="00645459">
        <w:rPr>
          <w:rFonts w:ascii="Arial" w:hAnsi="Arial" w:cs="Arial"/>
          <w:spacing w:val="-1"/>
        </w:rPr>
        <w:t>(</w:t>
      </w:r>
      <w:r w:rsidRPr="00645459">
        <w:rPr>
          <w:rFonts w:ascii="Arial" w:hAnsi="Arial" w:cs="Arial"/>
          <w:spacing w:val="1"/>
        </w:rPr>
        <w:t>S</w:t>
      </w:r>
      <w:r w:rsidRPr="00645459">
        <w:rPr>
          <w:rFonts w:ascii="Arial" w:hAnsi="Arial" w:cs="Arial"/>
          <w:spacing w:val="2"/>
        </w:rPr>
        <w:t>lužb</w:t>
      </w:r>
      <w:r w:rsidRPr="00645459">
        <w:rPr>
          <w:rFonts w:ascii="Arial" w:hAnsi="Arial" w:cs="Arial"/>
          <w:spacing w:val="1"/>
        </w:rPr>
        <w:t>e</w:t>
      </w:r>
      <w:r w:rsidRPr="00645459">
        <w:rPr>
          <w:rFonts w:ascii="Arial" w:hAnsi="Arial" w:cs="Arial"/>
          <w:spacing w:val="3"/>
        </w:rPr>
        <w:t>n</w:t>
      </w:r>
      <w:r w:rsidRPr="00645459">
        <w:rPr>
          <w:rFonts w:ascii="Arial" w:hAnsi="Arial" w:cs="Arial"/>
          <w:spacing w:val="2"/>
        </w:rPr>
        <w:t>i glasnik</w:t>
      </w:r>
      <w:r w:rsidRPr="00645459">
        <w:rPr>
          <w:rFonts w:ascii="Arial" w:hAnsi="Arial" w:cs="Arial"/>
          <w:spacing w:val="75"/>
        </w:rPr>
        <w:t xml:space="preserve"> </w:t>
      </w:r>
      <w:r w:rsidRPr="00645459">
        <w:rPr>
          <w:rFonts w:ascii="Arial" w:hAnsi="Arial" w:cs="Arial"/>
        </w:rPr>
        <w:t>Općine Sali</w:t>
      </w:r>
      <w:r w:rsidRPr="00645459">
        <w:rPr>
          <w:rFonts w:ascii="Arial" w:hAnsi="Arial" w:cs="Arial"/>
          <w:spacing w:val="192"/>
        </w:rPr>
        <w:t xml:space="preserve"> </w:t>
      </w:r>
      <w:r w:rsidRPr="00645459">
        <w:rPr>
          <w:rFonts w:ascii="Arial" w:hAnsi="Arial" w:cs="Arial"/>
        </w:rPr>
        <w:t>broj 2/16) općinski na</w:t>
      </w:r>
      <w:r w:rsidRPr="00645459">
        <w:rPr>
          <w:rFonts w:ascii="Arial" w:hAnsi="Arial" w:cs="Arial"/>
          <w:w w:val="90"/>
        </w:rPr>
        <w:t>č</w:t>
      </w:r>
      <w:r w:rsidRPr="00645459">
        <w:rPr>
          <w:rFonts w:ascii="Arial" w:hAnsi="Arial" w:cs="Arial"/>
        </w:rPr>
        <w:t>elnik</w:t>
      </w:r>
      <w:r w:rsidRPr="00645459">
        <w:rPr>
          <w:rFonts w:ascii="Arial" w:hAnsi="Arial" w:cs="Arial"/>
          <w:spacing w:val="2"/>
        </w:rPr>
        <w:t xml:space="preserve"> Zoran Morović,</w:t>
      </w:r>
      <w:r w:rsidRPr="00645459">
        <w:rPr>
          <w:rFonts w:ascii="Arial" w:hAnsi="Arial" w:cs="Arial"/>
          <w:spacing w:val="1"/>
        </w:rPr>
        <w:t xml:space="preserve"> </w:t>
      </w:r>
      <w:r w:rsidRPr="00645459">
        <w:rPr>
          <w:rFonts w:ascii="Arial" w:hAnsi="Arial" w:cs="Arial"/>
          <w:spacing w:val="4"/>
        </w:rPr>
        <w:t>d</w:t>
      </w:r>
      <w:r w:rsidRPr="00645459">
        <w:rPr>
          <w:rFonts w:ascii="Arial" w:hAnsi="Arial" w:cs="Arial"/>
          <w:spacing w:val="-1"/>
        </w:rPr>
        <w:t>a</w:t>
      </w:r>
      <w:r w:rsidRPr="00645459">
        <w:rPr>
          <w:rFonts w:ascii="Arial" w:hAnsi="Arial" w:cs="Arial"/>
          <w:spacing w:val="1"/>
        </w:rPr>
        <w:t>na</w:t>
      </w:r>
      <w:r w:rsidRPr="00645459">
        <w:rPr>
          <w:rFonts w:ascii="Arial" w:hAnsi="Arial" w:cs="Arial"/>
          <w:spacing w:val="65"/>
        </w:rPr>
        <w:t xml:space="preserve"> </w:t>
      </w:r>
      <w:r w:rsidRPr="00645459">
        <w:rPr>
          <w:rFonts w:ascii="Arial" w:hAnsi="Arial" w:cs="Arial"/>
          <w:spacing w:val="5"/>
        </w:rPr>
        <w:t>05</w:t>
      </w:r>
      <w:r w:rsidRPr="00645459">
        <w:rPr>
          <w:rFonts w:ascii="Arial" w:hAnsi="Arial" w:cs="Arial"/>
        </w:rPr>
        <w:t>.</w:t>
      </w:r>
      <w:r w:rsidRPr="00645459">
        <w:rPr>
          <w:rFonts w:ascii="Arial" w:hAnsi="Arial" w:cs="Arial"/>
          <w:spacing w:val="4"/>
        </w:rPr>
        <w:t xml:space="preserve"> </w:t>
      </w:r>
      <w:r w:rsidRPr="00645459">
        <w:rPr>
          <w:rFonts w:ascii="Arial" w:hAnsi="Arial" w:cs="Arial"/>
          <w:spacing w:val="1"/>
        </w:rPr>
        <w:t>ožujka</w:t>
      </w:r>
      <w:r w:rsidRPr="00645459">
        <w:rPr>
          <w:rFonts w:ascii="Arial" w:hAnsi="Arial" w:cs="Arial"/>
          <w:spacing w:val="132"/>
        </w:rPr>
        <w:t xml:space="preserve"> </w:t>
      </w:r>
      <w:r w:rsidRPr="00645459">
        <w:rPr>
          <w:rFonts w:ascii="Arial" w:hAnsi="Arial" w:cs="Arial"/>
          <w:spacing w:val="2"/>
        </w:rPr>
        <w:t>2021</w:t>
      </w:r>
      <w:r w:rsidRPr="00645459">
        <w:rPr>
          <w:rFonts w:ascii="Arial" w:hAnsi="Arial" w:cs="Arial"/>
        </w:rPr>
        <w:t>.</w:t>
      </w:r>
      <w:r w:rsidRPr="00645459">
        <w:rPr>
          <w:rFonts w:ascii="Arial" w:hAnsi="Arial" w:cs="Arial"/>
          <w:spacing w:val="1"/>
        </w:rPr>
        <w:t xml:space="preserve"> </w:t>
      </w:r>
      <w:r w:rsidRPr="00645459">
        <w:rPr>
          <w:rFonts w:ascii="Arial" w:hAnsi="Arial" w:cs="Arial"/>
          <w:spacing w:val="2"/>
        </w:rPr>
        <w:t>go</w:t>
      </w:r>
      <w:r w:rsidRPr="00645459">
        <w:rPr>
          <w:rFonts w:ascii="Arial" w:hAnsi="Arial" w:cs="Arial"/>
          <w:spacing w:val="1"/>
        </w:rPr>
        <w:t>di</w:t>
      </w:r>
      <w:r w:rsidRPr="00645459">
        <w:rPr>
          <w:rFonts w:ascii="Arial" w:hAnsi="Arial" w:cs="Arial"/>
          <w:spacing w:val="4"/>
        </w:rPr>
        <w:t>n</w:t>
      </w:r>
      <w:r w:rsidRPr="00645459">
        <w:rPr>
          <w:rFonts w:ascii="Arial" w:hAnsi="Arial" w:cs="Arial"/>
          <w:spacing w:val="2"/>
        </w:rPr>
        <w:t>e</w:t>
      </w:r>
      <w:r w:rsidRPr="00645459">
        <w:rPr>
          <w:rFonts w:ascii="Arial" w:hAnsi="Arial" w:cs="Arial"/>
          <w:spacing w:val="-1"/>
        </w:rPr>
        <w:t xml:space="preserve"> d</w:t>
      </w:r>
      <w:r w:rsidRPr="00645459">
        <w:rPr>
          <w:rFonts w:ascii="Arial" w:hAnsi="Arial" w:cs="Arial"/>
          <w:spacing w:val="4"/>
        </w:rPr>
        <w:t>o</w:t>
      </w:r>
      <w:r w:rsidRPr="00645459">
        <w:rPr>
          <w:rFonts w:ascii="Arial" w:hAnsi="Arial" w:cs="Arial"/>
        </w:rPr>
        <w:t>n</w:t>
      </w:r>
      <w:r w:rsidRPr="00645459">
        <w:rPr>
          <w:rFonts w:ascii="Arial" w:hAnsi="Arial" w:cs="Arial"/>
          <w:spacing w:val="1"/>
        </w:rPr>
        <w:t>o</w:t>
      </w:r>
      <w:r w:rsidRPr="00645459">
        <w:rPr>
          <w:rFonts w:ascii="Arial" w:hAnsi="Arial" w:cs="Arial"/>
          <w:spacing w:val="2"/>
        </w:rPr>
        <w:t>si</w:t>
      </w:r>
    </w:p>
    <w:p w:rsidR="00C92D3D" w:rsidRPr="00645459" w:rsidRDefault="00C92D3D" w:rsidP="00C92D3D">
      <w:pPr>
        <w:widowControl w:val="0"/>
        <w:tabs>
          <w:tab w:val="left" w:pos="9356"/>
        </w:tabs>
        <w:autoSpaceDE w:val="0"/>
        <w:autoSpaceDN w:val="0"/>
        <w:adjustRightInd w:val="0"/>
        <w:spacing w:line="240" w:lineRule="auto"/>
        <w:ind w:right="-20" w:firstLine="664"/>
        <w:rPr>
          <w:rFonts w:ascii="Arial" w:hAnsi="Arial" w:cs="Arial"/>
          <w:spacing w:val="2"/>
        </w:rPr>
      </w:pPr>
    </w:p>
    <w:p w:rsidR="00C92D3D" w:rsidRPr="00645459" w:rsidRDefault="00C92D3D" w:rsidP="00C92D3D">
      <w:pPr>
        <w:widowControl w:val="0"/>
        <w:tabs>
          <w:tab w:val="left" w:pos="9356"/>
        </w:tabs>
        <w:autoSpaceDE w:val="0"/>
        <w:autoSpaceDN w:val="0"/>
        <w:adjustRightInd w:val="0"/>
        <w:spacing w:line="240" w:lineRule="auto"/>
        <w:ind w:right="-20" w:firstLine="664"/>
        <w:rPr>
          <w:rFonts w:ascii="Arial" w:hAnsi="Arial" w:cs="Arial"/>
          <w:spacing w:val="2"/>
        </w:rPr>
      </w:pPr>
    </w:p>
    <w:p w:rsidR="00C92D3D" w:rsidRPr="00645459" w:rsidRDefault="00C92D3D" w:rsidP="00C92D3D">
      <w:pPr>
        <w:widowControl w:val="0"/>
        <w:autoSpaceDE w:val="0"/>
        <w:autoSpaceDN w:val="0"/>
        <w:adjustRightInd w:val="0"/>
        <w:spacing w:line="243" w:lineRule="auto"/>
        <w:ind w:right="-23"/>
        <w:jc w:val="center"/>
        <w:rPr>
          <w:rFonts w:ascii="Arial" w:hAnsi="Arial" w:cs="Arial"/>
          <w:b/>
          <w:bCs/>
          <w:spacing w:val="2"/>
        </w:rPr>
      </w:pPr>
      <w:r>
        <w:rPr>
          <w:rFonts w:ascii="Arial" w:hAnsi="Arial" w:cs="Arial"/>
          <w:b/>
          <w:bCs/>
          <w:spacing w:val="2"/>
        </w:rPr>
        <w:t>PRAVILNIK</w:t>
      </w:r>
      <w:r w:rsidRPr="00645459">
        <w:rPr>
          <w:rFonts w:ascii="Arial" w:hAnsi="Arial" w:cs="Arial"/>
          <w:b/>
          <w:bCs/>
          <w:spacing w:val="2"/>
        </w:rPr>
        <w:t xml:space="preserve"> O IZ</w:t>
      </w:r>
      <w:r w:rsidRPr="00645459">
        <w:rPr>
          <w:rFonts w:ascii="Arial" w:hAnsi="Arial" w:cs="Arial"/>
          <w:b/>
          <w:bCs/>
          <w:spacing w:val="3"/>
        </w:rPr>
        <w:t>M</w:t>
      </w:r>
      <w:r w:rsidRPr="00645459">
        <w:rPr>
          <w:rFonts w:ascii="Arial" w:hAnsi="Arial" w:cs="Arial"/>
          <w:b/>
          <w:bCs/>
          <w:spacing w:val="5"/>
        </w:rPr>
        <w:t>J</w:t>
      </w:r>
      <w:r w:rsidRPr="00645459">
        <w:rPr>
          <w:rFonts w:ascii="Arial" w:hAnsi="Arial" w:cs="Arial"/>
          <w:b/>
          <w:bCs/>
          <w:spacing w:val="3"/>
        </w:rPr>
        <w:t>E</w:t>
      </w:r>
      <w:r w:rsidRPr="00645459">
        <w:rPr>
          <w:rFonts w:ascii="Arial" w:hAnsi="Arial" w:cs="Arial"/>
          <w:b/>
          <w:bCs/>
          <w:spacing w:val="1"/>
        </w:rPr>
        <w:t>N</w:t>
      </w:r>
      <w:r w:rsidRPr="00645459">
        <w:rPr>
          <w:rFonts w:ascii="Arial" w:hAnsi="Arial" w:cs="Arial"/>
          <w:b/>
          <w:bCs/>
          <w:spacing w:val="2"/>
        </w:rPr>
        <w:t>AMA</w:t>
      </w:r>
      <w:r w:rsidRPr="00645459">
        <w:rPr>
          <w:rFonts w:ascii="Arial" w:hAnsi="Arial" w:cs="Arial"/>
          <w:b/>
          <w:spacing w:val="-2"/>
        </w:rPr>
        <w:t xml:space="preserve"> I</w:t>
      </w:r>
      <w:r w:rsidRPr="00645459">
        <w:rPr>
          <w:rFonts w:ascii="Arial" w:hAnsi="Arial" w:cs="Arial"/>
          <w:spacing w:val="-2"/>
        </w:rPr>
        <w:t xml:space="preserve"> </w:t>
      </w:r>
      <w:r w:rsidRPr="00645459">
        <w:rPr>
          <w:rFonts w:ascii="Arial" w:hAnsi="Arial" w:cs="Arial"/>
          <w:b/>
          <w:bCs/>
          <w:spacing w:val="3"/>
        </w:rPr>
        <w:t>D</w:t>
      </w:r>
      <w:r w:rsidRPr="00645459">
        <w:rPr>
          <w:rFonts w:ascii="Arial" w:hAnsi="Arial" w:cs="Arial"/>
          <w:b/>
          <w:bCs/>
          <w:spacing w:val="2"/>
        </w:rPr>
        <w:t>O</w:t>
      </w:r>
      <w:r w:rsidRPr="00645459">
        <w:rPr>
          <w:rFonts w:ascii="Arial" w:hAnsi="Arial" w:cs="Arial"/>
          <w:b/>
          <w:bCs/>
          <w:spacing w:val="1"/>
        </w:rPr>
        <w:t>P</w:t>
      </w:r>
      <w:r w:rsidRPr="00645459">
        <w:rPr>
          <w:rFonts w:ascii="Arial" w:hAnsi="Arial" w:cs="Arial"/>
          <w:b/>
          <w:bCs/>
          <w:spacing w:val="2"/>
        </w:rPr>
        <w:t>UNAMA</w:t>
      </w:r>
    </w:p>
    <w:p w:rsidR="00C92D3D" w:rsidRPr="00645459" w:rsidRDefault="00C92D3D" w:rsidP="00C92D3D">
      <w:pPr>
        <w:widowControl w:val="0"/>
        <w:autoSpaceDE w:val="0"/>
        <w:autoSpaceDN w:val="0"/>
        <w:adjustRightInd w:val="0"/>
        <w:spacing w:line="243" w:lineRule="auto"/>
        <w:ind w:right="-23"/>
        <w:jc w:val="center"/>
        <w:rPr>
          <w:rFonts w:ascii="Arial" w:hAnsi="Arial" w:cs="Arial"/>
        </w:rPr>
      </w:pPr>
      <w:r w:rsidRPr="00645459">
        <w:rPr>
          <w:rFonts w:ascii="Arial" w:hAnsi="Arial" w:cs="Arial"/>
          <w:b/>
          <w:bCs/>
          <w:spacing w:val="2"/>
        </w:rPr>
        <w:t>P</w:t>
      </w:r>
      <w:r w:rsidRPr="00645459">
        <w:rPr>
          <w:rFonts w:ascii="Arial" w:hAnsi="Arial" w:cs="Arial"/>
          <w:b/>
          <w:bCs/>
        </w:rPr>
        <w:t>r</w:t>
      </w:r>
      <w:r w:rsidRPr="00645459">
        <w:rPr>
          <w:rFonts w:ascii="Arial" w:hAnsi="Arial" w:cs="Arial"/>
          <w:b/>
          <w:bCs/>
          <w:spacing w:val="2"/>
        </w:rPr>
        <w:t>av</w:t>
      </w:r>
      <w:r w:rsidRPr="00645459">
        <w:rPr>
          <w:rFonts w:ascii="Arial" w:hAnsi="Arial" w:cs="Arial"/>
          <w:b/>
          <w:bCs/>
          <w:spacing w:val="3"/>
        </w:rPr>
        <w:t>il</w:t>
      </w:r>
      <w:r w:rsidRPr="00645459">
        <w:rPr>
          <w:rFonts w:ascii="Arial" w:hAnsi="Arial" w:cs="Arial"/>
          <w:b/>
          <w:bCs/>
          <w:spacing w:val="2"/>
        </w:rPr>
        <w:t>n</w:t>
      </w:r>
      <w:r w:rsidRPr="00645459">
        <w:rPr>
          <w:rFonts w:ascii="Arial" w:hAnsi="Arial" w:cs="Arial"/>
          <w:b/>
          <w:bCs/>
          <w:spacing w:val="1"/>
        </w:rPr>
        <w:t>i</w:t>
      </w:r>
      <w:r w:rsidRPr="00645459">
        <w:rPr>
          <w:rFonts w:ascii="Arial" w:hAnsi="Arial" w:cs="Arial"/>
          <w:b/>
          <w:bCs/>
          <w:spacing w:val="4"/>
        </w:rPr>
        <w:t>k</w:t>
      </w:r>
      <w:r w:rsidRPr="00645459">
        <w:rPr>
          <w:rFonts w:ascii="Arial" w:hAnsi="Arial" w:cs="Arial"/>
          <w:b/>
          <w:bCs/>
          <w:spacing w:val="3"/>
        </w:rPr>
        <w:t>a</w:t>
      </w:r>
      <w:r w:rsidRPr="00645459">
        <w:rPr>
          <w:rFonts w:ascii="Arial" w:hAnsi="Arial" w:cs="Arial"/>
        </w:rPr>
        <w:t xml:space="preserve"> </w:t>
      </w:r>
      <w:r w:rsidRPr="00645459">
        <w:rPr>
          <w:rFonts w:ascii="Arial" w:hAnsi="Arial" w:cs="Arial"/>
          <w:b/>
          <w:bCs/>
          <w:spacing w:val="1"/>
        </w:rPr>
        <w:t>o</w:t>
      </w:r>
      <w:r w:rsidRPr="00645459">
        <w:rPr>
          <w:rFonts w:ascii="Arial" w:hAnsi="Arial" w:cs="Arial"/>
          <w:spacing w:val="3"/>
        </w:rPr>
        <w:t xml:space="preserve"> </w:t>
      </w:r>
      <w:r w:rsidRPr="00645459">
        <w:rPr>
          <w:rFonts w:ascii="Arial" w:hAnsi="Arial" w:cs="Arial"/>
          <w:b/>
          <w:bCs/>
          <w:spacing w:val="2"/>
        </w:rPr>
        <w:t>un</w:t>
      </w:r>
      <w:r w:rsidRPr="00645459">
        <w:rPr>
          <w:rFonts w:ascii="Arial" w:hAnsi="Arial" w:cs="Arial"/>
          <w:b/>
          <w:bCs/>
          <w:spacing w:val="1"/>
        </w:rPr>
        <w:t>uta</w:t>
      </w:r>
      <w:r w:rsidRPr="00645459">
        <w:rPr>
          <w:rFonts w:ascii="Arial" w:hAnsi="Arial" w:cs="Arial"/>
          <w:b/>
          <w:bCs/>
          <w:spacing w:val="2"/>
        </w:rPr>
        <w:t>rnje</w:t>
      </w:r>
      <w:r w:rsidRPr="00645459">
        <w:rPr>
          <w:rFonts w:ascii="Arial" w:hAnsi="Arial" w:cs="Arial"/>
          <w:b/>
          <w:bCs/>
          <w:spacing w:val="4"/>
        </w:rPr>
        <w:t>m</w:t>
      </w:r>
      <w:r w:rsidRPr="00645459">
        <w:rPr>
          <w:rFonts w:ascii="Arial" w:hAnsi="Arial" w:cs="Arial"/>
          <w:spacing w:val="-1"/>
        </w:rPr>
        <w:t xml:space="preserve"> </w:t>
      </w:r>
      <w:r w:rsidRPr="00645459">
        <w:rPr>
          <w:rFonts w:ascii="Arial" w:hAnsi="Arial" w:cs="Arial"/>
          <w:b/>
          <w:bCs/>
          <w:spacing w:val="1"/>
        </w:rPr>
        <w:t>r</w:t>
      </w:r>
      <w:r w:rsidRPr="00645459">
        <w:rPr>
          <w:rFonts w:ascii="Arial" w:hAnsi="Arial" w:cs="Arial"/>
          <w:b/>
          <w:bCs/>
          <w:spacing w:val="2"/>
        </w:rPr>
        <w:t>e</w:t>
      </w:r>
      <w:r w:rsidRPr="00645459">
        <w:rPr>
          <w:rFonts w:ascii="Arial" w:hAnsi="Arial" w:cs="Arial"/>
          <w:b/>
          <w:bCs/>
          <w:spacing w:val="1"/>
        </w:rPr>
        <w:t>du</w:t>
      </w:r>
    </w:p>
    <w:p w:rsidR="00C92D3D" w:rsidRPr="00645459" w:rsidRDefault="00C92D3D" w:rsidP="00C92D3D">
      <w:pPr>
        <w:widowControl w:val="0"/>
        <w:tabs>
          <w:tab w:val="left" w:pos="9356"/>
        </w:tabs>
        <w:autoSpaceDE w:val="0"/>
        <w:autoSpaceDN w:val="0"/>
        <w:adjustRightInd w:val="0"/>
        <w:spacing w:line="240" w:lineRule="auto"/>
        <w:ind w:right="-20"/>
        <w:jc w:val="center"/>
        <w:rPr>
          <w:rFonts w:ascii="Arial" w:hAnsi="Arial" w:cs="Arial"/>
          <w:spacing w:val="190"/>
        </w:rPr>
      </w:pPr>
      <w:r w:rsidRPr="00645459">
        <w:rPr>
          <w:rFonts w:ascii="Arial" w:hAnsi="Arial" w:cs="Arial"/>
          <w:b/>
          <w:bCs/>
          <w:spacing w:val="3"/>
        </w:rPr>
        <w:t>Jedinstvenog upravnog odjela Općine Sali</w:t>
      </w:r>
    </w:p>
    <w:p w:rsidR="00C92D3D" w:rsidRPr="00645459" w:rsidRDefault="00C92D3D" w:rsidP="00C92D3D"/>
    <w:p w:rsidR="00C92D3D" w:rsidRPr="00645459" w:rsidRDefault="00C92D3D" w:rsidP="00C92D3D">
      <w:pPr>
        <w:widowControl w:val="0"/>
        <w:autoSpaceDE w:val="0"/>
        <w:autoSpaceDN w:val="0"/>
        <w:adjustRightInd w:val="0"/>
        <w:spacing w:line="239" w:lineRule="auto"/>
        <w:ind w:right="-20"/>
        <w:jc w:val="center"/>
        <w:rPr>
          <w:rFonts w:ascii="Arial" w:hAnsi="Arial" w:cs="Arial"/>
          <w:b/>
          <w:bCs/>
          <w:spacing w:val="1"/>
        </w:rPr>
      </w:pPr>
      <w:r w:rsidRPr="00645459">
        <w:rPr>
          <w:rFonts w:ascii="Arial" w:hAnsi="Arial" w:cs="Arial"/>
          <w:b/>
          <w:spacing w:val="2"/>
        </w:rPr>
        <w:t>Č</w:t>
      </w:r>
      <w:r w:rsidRPr="00645459">
        <w:rPr>
          <w:rFonts w:ascii="Arial" w:hAnsi="Arial" w:cs="Arial"/>
          <w:b/>
          <w:bCs/>
          <w:spacing w:val="2"/>
        </w:rPr>
        <w:t>l</w:t>
      </w:r>
      <w:r w:rsidRPr="00645459">
        <w:rPr>
          <w:rFonts w:ascii="Arial" w:hAnsi="Arial" w:cs="Arial"/>
          <w:b/>
          <w:bCs/>
          <w:spacing w:val="1"/>
        </w:rPr>
        <w:t>an</w:t>
      </w:r>
      <w:r w:rsidRPr="00645459">
        <w:rPr>
          <w:rFonts w:ascii="Arial" w:hAnsi="Arial" w:cs="Arial"/>
          <w:b/>
          <w:bCs/>
          <w:spacing w:val="3"/>
        </w:rPr>
        <w:t>a</w:t>
      </w:r>
      <w:r w:rsidRPr="00645459">
        <w:rPr>
          <w:rFonts w:ascii="Arial" w:hAnsi="Arial" w:cs="Arial"/>
          <w:b/>
          <w:bCs/>
          <w:spacing w:val="2"/>
        </w:rPr>
        <w:t>k</w:t>
      </w:r>
      <w:r w:rsidRPr="00645459">
        <w:rPr>
          <w:rFonts w:ascii="Arial" w:hAnsi="Arial" w:cs="Arial"/>
        </w:rPr>
        <w:t xml:space="preserve"> </w:t>
      </w:r>
      <w:r w:rsidRPr="00645459">
        <w:rPr>
          <w:rFonts w:ascii="Arial" w:hAnsi="Arial" w:cs="Arial"/>
          <w:b/>
          <w:bCs/>
          <w:spacing w:val="2"/>
        </w:rPr>
        <w:t>1</w:t>
      </w:r>
      <w:r w:rsidRPr="00645459">
        <w:rPr>
          <w:rFonts w:ascii="Arial" w:hAnsi="Arial" w:cs="Arial"/>
          <w:b/>
          <w:bCs/>
          <w:spacing w:val="1"/>
        </w:rPr>
        <w:t>.</w:t>
      </w:r>
    </w:p>
    <w:p w:rsidR="00C92D3D" w:rsidRPr="00645459" w:rsidRDefault="00C92D3D" w:rsidP="00C92D3D">
      <w:pPr>
        <w:widowControl w:val="0"/>
        <w:autoSpaceDE w:val="0"/>
        <w:autoSpaceDN w:val="0"/>
        <w:adjustRightInd w:val="0"/>
        <w:spacing w:line="239" w:lineRule="auto"/>
        <w:ind w:right="-20"/>
        <w:jc w:val="center"/>
        <w:rPr>
          <w:rFonts w:ascii="Arial" w:hAnsi="Arial" w:cs="Arial"/>
        </w:rPr>
      </w:pPr>
    </w:p>
    <w:p w:rsidR="00C92D3D" w:rsidRPr="00645459" w:rsidRDefault="00C92D3D" w:rsidP="00C92D3D">
      <w:pPr>
        <w:widowControl w:val="0"/>
        <w:autoSpaceDE w:val="0"/>
        <w:autoSpaceDN w:val="0"/>
        <w:adjustRightInd w:val="0"/>
        <w:spacing w:line="243" w:lineRule="auto"/>
        <w:ind w:right="-20" w:firstLine="664"/>
        <w:rPr>
          <w:rFonts w:ascii="Arial" w:hAnsi="Arial" w:cs="Arial"/>
          <w:spacing w:val="1"/>
        </w:rPr>
      </w:pPr>
      <w:r w:rsidRPr="00645459">
        <w:rPr>
          <w:rFonts w:ascii="Arial" w:hAnsi="Arial" w:cs="Arial"/>
          <w:spacing w:val="2"/>
        </w:rPr>
        <w:t>U</w:t>
      </w:r>
      <w:r w:rsidRPr="00645459">
        <w:rPr>
          <w:rFonts w:ascii="Arial" w:hAnsi="Arial" w:cs="Arial"/>
          <w:spacing w:val="162"/>
        </w:rPr>
        <w:t xml:space="preserve"> </w:t>
      </w:r>
      <w:r w:rsidRPr="00645459">
        <w:rPr>
          <w:rFonts w:ascii="Arial" w:hAnsi="Arial" w:cs="Arial"/>
          <w:spacing w:val="2"/>
        </w:rPr>
        <w:t>Pr</w:t>
      </w:r>
      <w:r w:rsidRPr="00645459">
        <w:rPr>
          <w:rFonts w:ascii="Arial" w:hAnsi="Arial" w:cs="Arial"/>
          <w:spacing w:val="1"/>
        </w:rPr>
        <w:t>a</w:t>
      </w:r>
      <w:r w:rsidRPr="00645459">
        <w:rPr>
          <w:rFonts w:ascii="Arial" w:hAnsi="Arial" w:cs="Arial"/>
          <w:spacing w:val="4"/>
        </w:rPr>
        <w:t>v</w:t>
      </w:r>
      <w:r w:rsidRPr="00645459">
        <w:rPr>
          <w:rFonts w:ascii="Arial" w:hAnsi="Arial" w:cs="Arial"/>
        </w:rPr>
        <w:t>il</w:t>
      </w:r>
      <w:r w:rsidRPr="00645459">
        <w:rPr>
          <w:rFonts w:ascii="Arial" w:hAnsi="Arial" w:cs="Arial"/>
          <w:spacing w:val="3"/>
        </w:rPr>
        <w:t>n</w:t>
      </w:r>
      <w:r w:rsidRPr="00645459">
        <w:rPr>
          <w:rFonts w:ascii="Arial" w:hAnsi="Arial" w:cs="Arial"/>
          <w:spacing w:val="1"/>
        </w:rPr>
        <w:t>ik</w:t>
      </w:r>
      <w:r w:rsidRPr="00645459">
        <w:rPr>
          <w:rFonts w:ascii="Arial" w:hAnsi="Arial" w:cs="Arial"/>
          <w:spacing w:val="2"/>
        </w:rPr>
        <w:t>u</w:t>
      </w:r>
      <w:r w:rsidRPr="00645459">
        <w:rPr>
          <w:rFonts w:ascii="Arial" w:hAnsi="Arial" w:cs="Arial"/>
          <w:spacing w:val="163"/>
        </w:rPr>
        <w:t xml:space="preserve"> </w:t>
      </w:r>
      <w:r w:rsidRPr="00645459">
        <w:rPr>
          <w:rFonts w:ascii="Arial" w:hAnsi="Arial" w:cs="Arial"/>
          <w:spacing w:val="2"/>
        </w:rPr>
        <w:t>o</w:t>
      </w:r>
      <w:r w:rsidRPr="00645459">
        <w:rPr>
          <w:rFonts w:ascii="Arial" w:hAnsi="Arial" w:cs="Arial"/>
          <w:spacing w:val="161"/>
        </w:rPr>
        <w:t xml:space="preserve"> </w:t>
      </w:r>
      <w:r w:rsidRPr="00645459">
        <w:rPr>
          <w:rFonts w:ascii="Arial" w:hAnsi="Arial" w:cs="Arial"/>
          <w:spacing w:val="2"/>
        </w:rPr>
        <w:t>un</w:t>
      </w:r>
      <w:r w:rsidRPr="00645459">
        <w:rPr>
          <w:rFonts w:ascii="Arial" w:hAnsi="Arial" w:cs="Arial"/>
        </w:rPr>
        <w:t>u</w:t>
      </w:r>
      <w:r w:rsidRPr="00645459">
        <w:rPr>
          <w:rFonts w:ascii="Arial" w:hAnsi="Arial" w:cs="Arial"/>
          <w:spacing w:val="4"/>
        </w:rPr>
        <w:t>t</w:t>
      </w:r>
      <w:r w:rsidRPr="00645459">
        <w:rPr>
          <w:rFonts w:ascii="Arial" w:hAnsi="Arial" w:cs="Arial"/>
          <w:spacing w:val="1"/>
        </w:rPr>
        <w:t>a</w:t>
      </w:r>
      <w:r w:rsidRPr="00645459">
        <w:rPr>
          <w:rFonts w:ascii="Arial" w:hAnsi="Arial" w:cs="Arial"/>
        </w:rPr>
        <w:t>r</w:t>
      </w:r>
      <w:r w:rsidRPr="00645459">
        <w:rPr>
          <w:rFonts w:ascii="Arial" w:hAnsi="Arial" w:cs="Arial"/>
          <w:spacing w:val="1"/>
        </w:rPr>
        <w:t>n</w:t>
      </w:r>
      <w:r w:rsidRPr="00645459">
        <w:rPr>
          <w:rFonts w:ascii="Arial" w:hAnsi="Arial" w:cs="Arial"/>
          <w:spacing w:val="2"/>
        </w:rPr>
        <w:t>je</w:t>
      </w:r>
      <w:r w:rsidRPr="00645459">
        <w:rPr>
          <w:rFonts w:ascii="Arial" w:hAnsi="Arial" w:cs="Arial"/>
          <w:spacing w:val="3"/>
        </w:rPr>
        <w:t>m</w:t>
      </w:r>
      <w:r w:rsidRPr="00645459">
        <w:rPr>
          <w:rFonts w:ascii="Arial" w:hAnsi="Arial" w:cs="Arial"/>
          <w:spacing w:val="157"/>
        </w:rPr>
        <w:t xml:space="preserve"> </w:t>
      </w:r>
      <w:r w:rsidRPr="00645459">
        <w:rPr>
          <w:rFonts w:ascii="Arial" w:hAnsi="Arial" w:cs="Arial"/>
          <w:spacing w:val="2"/>
        </w:rPr>
        <w:t>redu</w:t>
      </w:r>
      <w:r w:rsidRPr="00645459">
        <w:rPr>
          <w:rFonts w:ascii="Arial" w:hAnsi="Arial" w:cs="Arial"/>
          <w:spacing w:val="166"/>
        </w:rPr>
        <w:t xml:space="preserve"> </w:t>
      </w:r>
      <w:r w:rsidRPr="00645459">
        <w:rPr>
          <w:rFonts w:ascii="Arial" w:hAnsi="Arial" w:cs="Arial"/>
        </w:rPr>
        <w:t>Jedinstvenog  upravnog odjela Općine Sali</w:t>
      </w:r>
      <w:r w:rsidRPr="00645459">
        <w:rPr>
          <w:rFonts w:ascii="Arial" w:hAnsi="Arial" w:cs="Arial"/>
          <w:spacing w:val="64"/>
        </w:rPr>
        <w:t xml:space="preserve"> </w:t>
      </w:r>
      <w:r w:rsidRPr="00645459">
        <w:rPr>
          <w:rFonts w:ascii="Arial" w:hAnsi="Arial" w:cs="Arial"/>
          <w:spacing w:val="3"/>
        </w:rPr>
        <w:t>(</w:t>
      </w:r>
      <w:r w:rsidRPr="00645459">
        <w:rPr>
          <w:rFonts w:ascii="Arial" w:hAnsi="Arial" w:cs="Arial"/>
        </w:rPr>
        <w:t>Sl</w:t>
      </w:r>
      <w:r w:rsidRPr="00645459">
        <w:rPr>
          <w:rFonts w:ascii="Arial" w:hAnsi="Arial" w:cs="Arial"/>
          <w:spacing w:val="1"/>
        </w:rPr>
        <w:t>už</w:t>
      </w:r>
      <w:r w:rsidRPr="00645459">
        <w:rPr>
          <w:rFonts w:ascii="Arial" w:hAnsi="Arial" w:cs="Arial"/>
          <w:spacing w:val="3"/>
        </w:rPr>
        <w:t>b</w:t>
      </w:r>
      <w:r w:rsidRPr="00645459">
        <w:rPr>
          <w:rFonts w:ascii="Arial" w:hAnsi="Arial" w:cs="Arial"/>
          <w:spacing w:val="1"/>
        </w:rPr>
        <w:t>en</w:t>
      </w:r>
      <w:r w:rsidRPr="00645459">
        <w:rPr>
          <w:rFonts w:ascii="Arial" w:hAnsi="Arial" w:cs="Arial"/>
          <w:spacing w:val="2"/>
        </w:rPr>
        <w:t>i glasnik Općine Sali 3</w:t>
      </w:r>
      <w:r w:rsidRPr="00645459">
        <w:rPr>
          <w:rFonts w:ascii="Arial" w:hAnsi="Arial" w:cs="Arial"/>
        </w:rPr>
        <w:t>/</w:t>
      </w:r>
      <w:r w:rsidRPr="00645459">
        <w:rPr>
          <w:rFonts w:ascii="Arial" w:hAnsi="Arial" w:cs="Arial"/>
          <w:spacing w:val="1"/>
        </w:rPr>
        <w:t>2014)</w:t>
      </w:r>
      <w:r w:rsidRPr="00645459">
        <w:rPr>
          <w:rFonts w:ascii="Arial" w:hAnsi="Arial" w:cs="Arial"/>
        </w:rPr>
        <w:t>,</w:t>
      </w:r>
      <w:r w:rsidRPr="00645459">
        <w:rPr>
          <w:rFonts w:ascii="Arial" w:hAnsi="Arial" w:cs="Arial"/>
          <w:spacing w:val="65"/>
        </w:rPr>
        <w:t xml:space="preserve"> </w:t>
      </w:r>
      <w:r w:rsidRPr="00645459">
        <w:rPr>
          <w:rFonts w:ascii="Arial" w:hAnsi="Arial" w:cs="Arial"/>
          <w:spacing w:val="2"/>
        </w:rPr>
        <w:t>u</w:t>
      </w:r>
      <w:r w:rsidRPr="00645459">
        <w:rPr>
          <w:rFonts w:ascii="Arial" w:hAnsi="Arial" w:cs="Arial"/>
          <w:spacing w:val="190"/>
        </w:rPr>
        <w:t xml:space="preserve"> </w:t>
      </w:r>
      <w:r w:rsidRPr="00645459">
        <w:rPr>
          <w:rFonts w:ascii="Arial" w:hAnsi="Arial" w:cs="Arial"/>
          <w:spacing w:val="2"/>
        </w:rPr>
        <w:t>di</w:t>
      </w:r>
      <w:r w:rsidRPr="00645459">
        <w:rPr>
          <w:rFonts w:ascii="Arial" w:hAnsi="Arial" w:cs="Arial"/>
          <w:spacing w:val="1"/>
        </w:rPr>
        <w:t>jelu</w:t>
      </w:r>
      <w:r w:rsidRPr="00645459">
        <w:rPr>
          <w:rFonts w:ascii="Arial" w:hAnsi="Arial" w:cs="Arial"/>
          <w:spacing w:val="64"/>
        </w:rPr>
        <w:t xml:space="preserve"> </w:t>
      </w:r>
      <w:r w:rsidRPr="00645459">
        <w:rPr>
          <w:rFonts w:ascii="Arial" w:hAnsi="Arial" w:cs="Arial"/>
        </w:rPr>
        <w:t>„III. NAZIV RADNIH MJESTA, OPIS POSLOVA, STRUČNI I DRUGI UVJETI“,</w:t>
      </w:r>
      <w:r w:rsidRPr="00645459">
        <w:rPr>
          <w:rFonts w:ascii="Arial" w:hAnsi="Arial" w:cs="Arial"/>
          <w:spacing w:val="61"/>
        </w:rPr>
        <w:t xml:space="preserve"> </w:t>
      </w:r>
      <w:r w:rsidRPr="00645459">
        <w:rPr>
          <w:rFonts w:ascii="Arial" w:hAnsi="Arial" w:cs="Arial"/>
          <w:spacing w:val="2"/>
        </w:rPr>
        <w:t>i</w:t>
      </w:r>
      <w:r w:rsidRPr="00645459">
        <w:rPr>
          <w:rFonts w:ascii="Arial" w:hAnsi="Arial" w:cs="Arial"/>
          <w:spacing w:val="5"/>
        </w:rPr>
        <w:t>z</w:t>
      </w:r>
      <w:r w:rsidRPr="00645459">
        <w:rPr>
          <w:rFonts w:ascii="Arial" w:hAnsi="Arial" w:cs="Arial"/>
          <w:spacing w:val="-4"/>
        </w:rPr>
        <w:t>m</w:t>
      </w:r>
      <w:r w:rsidRPr="00645459">
        <w:rPr>
          <w:rFonts w:ascii="Arial" w:hAnsi="Arial" w:cs="Arial"/>
          <w:spacing w:val="1"/>
        </w:rPr>
        <w:t>j</w:t>
      </w:r>
      <w:r w:rsidRPr="00645459">
        <w:rPr>
          <w:rFonts w:ascii="Arial" w:hAnsi="Arial" w:cs="Arial"/>
          <w:spacing w:val="2"/>
        </w:rPr>
        <w:t>e</w:t>
      </w:r>
      <w:r w:rsidRPr="00645459">
        <w:rPr>
          <w:rFonts w:ascii="Arial" w:hAnsi="Arial" w:cs="Arial"/>
          <w:spacing w:val="4"/>
        </w:rPr>
        <w:t>n</w:t>
      </w:r>
      <w:r w:rsidRPr="00645459">
        <w:rPr>
          <w:rFonts w:ascii="Arial" w:hAnsi="Arial" w:cs="Arial"/>
          <w:spacing w:val="1"/>
        </w:rPr>
        <w:t>juju</w:t>
      </w:r>
      <w:r w:rsidRPr="00645459">
        <w:rPr>
          <w:rFonts w:ascii="Arial" w:hAnsi="Arial" w:cs="Arial"/>
          <w:spacing w:val="62"/>
        </w:rPr>
        <w:t xml:space="preserve"> </w:t>
      </w:r>
      <w:r w:rsidRPr="00645459">
        <w:rPr>
          <w:rFonts w:ascii="Arial" w:hAnsi="Arial" w:cs="Arial"/>
        </w:rPr>
        <w:t xml:space="preserve">se i dopunjuju </w:t>
      </w:r>
      <w:r w:rsidRPr="00645459">
        <w:rPr>
          <w:rFonts w:ascii="Arial" w:hAnsi="Arial" w:cs="Arial"/>
          <w:spacing w:val="2"/>
        </w:rPr>
        <w:t>r</w:t>
      </w:r>
      <w:r w:rsidRPr="00645459">
        <w:rPr>
          <w:rFonts w:ascii="Arial" w:hAnsi="Arial" w:cs="Arial"/>
          <w:spacing w:val="1"/>
        </w:rPr>
        <w:t>a</w:t>
      </w:r>
      <w:r w:rsidRPr="00645459">
        <w:rPr>
          <w:rFonts w:ascii="Arial" w:hAnsi="Arial" w:cs="Arial"/>
          <w:spacing w:val="3"/>
        </w:rPr>
        <w:t>d</w:t>
      </w:r>
      <w:r w:rsidRPr="00645459">
        <w:rPr>
          <w:rFonts w:ascii="Arial" w:hAnsi="Arial" w:cs="Arial"/>
          <w:spacing w:val="1"/>
        </w:rPr>
        <w:t>na</w:t>
      </w:r>
      <w:r w:rsidRPr="00645459">
        <w:rPr>
          <w:rFonts w:ascii="Arial" w:hAnsi="Arial" w:cs="Arial"/>
          <w:spacing w:val="2"/>
        </w:rPr>
        <w:t xml:space="preserve"> </w:t>
      </w:r>
      <w:r w:rsidRPr="00645459">
        <w:rPr>
          <w:rFonts w:ascii="Arial" w:hAnsi="Arial" w:cs="Arial"/>
          <w:spacing w:val="-2"/>
        </w:rPr>
        <w:t>m</w:t>
      </w:r>
      <w:r w:rsidRPr="00645459">
        <w:rPr>
          <w:rFonts w:ascii="Arial" w:hAnsi="Arial" w:cs="Arial"/>
          <w:spacing w:val="1"/>
        </w:rPr>
        <w:t>j</w:t>
      </w:r>
      <w:r w:rsidRPr="00645459">
        <w:rPr>
          <w:rFonts w:ascii="Arial" w:hAnsi="Arial" w:cs="Arial"/>
          <w:spacing w:val="3"/>
        </w:rPr>
        <w:t>e</w:t>
      </w:r>
      <w:r w:rsidRPr="00645459">
        <w:rPr>
          <w:rFonts w:ascii="Arial" w:hAnsi="Arial" w:cs="Arial"/>
          <w:spacing w:val="2"/>
        </w:rPr>
        <w:t>sta</w:t>
      </w:r>
      <w:r w:rsidRPr="00645459">
        <w:rPr>
          <w:rFonts w:ascii="Arial" w:hAnsi="Arial" w:cs="Arial"/>
        </w:rPr>
        <w:t xml:space="preserve"> </w:t>
      </w:r>
      <w:r w:rsidRPr="00645459">
        <w:rPr>
          <w:rFonts w:ascii="Arial" w:hAnsi="Arial" w:cs="Arial"/>
          <w:spacing w:val="2"/>
        </w:rPr>
        <w:t xml:space="preserve">u </w:t>
      </w:r>
      <w:r w:rsidRPr="00645459">
        <w:rPr>
          <w:rFonts w:ascii="Arial" w:hAnsi="Arial" w:cs="Arial"/>
        </w:rPr>
        <w:t>Jedinstvenom upravnom odjelu Općine Sali na način kako slijedi</w:t>
      </w:r>
      <w:r w:rsidRPr="00645459">
        <w:rPr>
          <w:rFonts w:ascii="Arial" w:hAnsi="Arial" w:cs="Arial"/>
          <w:spacing w:val="1"/>
        </w:rPr>
        <w:t>:</w:t>
      </w:r>
    </w:p>
    <w:p w:rsidR="00C92D3D" w:rsidRPr="00645459" w:rsidRDefault="00C92D3D" w:rsidP="00C92D3D">
      <w:pPr>
        <w:widowControl w:val="0"/>
        <w:autoSpaceDE w:val="0"/>
        <w:autoSpaceDN w:val="0"/>
        <w:adjustRightInd w:val="0"/>
        <w:spacing w:line="243" w:lineRule="auto"/>
        <w:ind w:right="-20" w:firstLine="664"/>
        <w:rPr>
          <w:rFonts w:ascii="Arial" w:hAnsi="Arial" w:cs="Arial"/>
          <w:spacing w:val="1"/>
        </w:rPr>
      </w:pPr>
    </w:p>
    <w:p w:rsidR="00C92D3D" w:rsidRPr="00645459" w:rsidRDefault="00C92D3D" w:rsidP="00C92D3D">
      <w:pPr>
        <w:widowControl w:val="0"/>
        <w:autoSpaceDE w:val="0"/>
        <w:autoSpaceDN w:val="0"/>
        <w:adjustRightInd w:val="0"/>
        <w:spacing w:line="243" w:lineRule="auto"/>
        <w:ind w:right="-20" w:firstLine="664"/>
        <w:rPr>
          <w:rFonts w:ascii="Arial" w:hAnsi="Arial" w:cs="Arial"/>
          <w:spacing w:val="1"/>
        </w:rPr>
      </w:pPr>
      <w:r w:rsidRPr="00645459">
        <w:rPr>
          <w:rFonts w:ascii="Arial" w:hAnsi="Arial" w:cs="Arial"/>
          <w:spacing w:val="1"/>
        </w:rPr>
        <w:t>U članku 6. Pravilnika, redni broj  mijenja se i glasi:</w:t>
      </w:r>
    </w:p>
    <w:p w:rsidR="00C92D3D" w:rsidRPr="00645459" w:rsidRDefault="00C92D3D" w:rsidP="00C92D3D">
      <w:pPr>
        <w:widowControl w:val="0"/>
        <w:autoSpaceDE w:val="0"/>
        <w:autoSpaceDN w:val="0"/>
        <w:adjustRightInd w:val="0"/>
        <w:spacing w:line="243" w:lineRule="auto"/>
        <w:ind w:right="-20"/>
        <w:rPr>
          <w:rFonts w:ascii="Arial" w:hAnsi="Arial" w:cs="Arial"/>
          <w:spacing w:val="1"/>
        </w:rPr>
      </w:pPr>
    </w:p>
    <w:p w:rsidR="00C92D3D" w:rsidRPr="00645459" w:rsidRDefault="00C92D3D" w:rsidP="00C92D3D">
      <w:pPr>
        <w:rPr>
          <w:rFonts w:ascii="Arial" w:hAnsi="Arial" w:cs="Arial"/>
        </w:rPr>
      </w:pPr>
      <w:r w:rsidRPr="00645459">
        <w:rPr>
          <w:rFonts w:ascii="Arial" w:hAnsi="Arial" w:cs="Arial"/>
        </w:rPr>
        <w:t>Osnovni podaci o radnom mjestu:</w:t>
      </w:r>
    </w:p>
    <w:p w:rsidR="00C92D3D" w:rsidRPr="00645459" w:rsidRDefault="00C92D3D" w:rsidP="00C92D3D">
      <w:pPr>
        <w:rPr>
          <w:rFonts w:ascii="Arial" w:hAnsi="Arial" w:cs="Arial"/>
        </w:rPr>
      </w:pPr>
      <w:r w:rsidRPr="00645459">
        <w:rPr>
          <w:rFonts w:ascii="Arial" w:hAnsi="Arial" w:cs="Arial"/>
        </w:rPr>
        <w:t>Kategorija: IV</w:t>
      </w:r>
    </w:p>
    <w:p w:rsidR="00C92D3D" w:rsidRPr="00645459" w:rsidRDefault="00C92D3D" w:rsidP="00C92D3D">
      <w:pPr>
        <w:rPr>
          <w:rFonts w:ascii="Arial" w:hAnsi="Arial" w:cs="Arial"/>
        </w:rPr>
      </w:pPr>
      <w:r w:rsidRPr="00645459">
        <w:rPr>
          <w:rFonts w:ascii="Arial" w:hAnsi="Arial" w:cs="Arial"/>
        </w:rPr>
        <w:t>Podkategorija: namještenik II podkategorije</w:t>
      </w:r>
    </w:p>
    <w:p w:rsidR="00C92D3D" w:rsidRPr="00645459" w:rsidRDefault="00C92D3D" w:rsidP="00C92D3D">
      <w:pPr>
        <w:rPr>
          <w:rFonts w:ascii="Arial" w:hAnsi="Arial" w:cs="Arial"/>
        </w:rPr>
      </w:pPr>
      <w:r w:rsidRPr="00645459">
        <w:rPr>
          <w:rFonts w:ascii="Arial" w:hAnsi="Arial" w:cs="Arial"/>
        </w:rPr>
        <w:t>Klasifikacijski rang: 11</w:t>
      </w:r>
    </w:p>
    <w:p w:rsidR="00C92D3D" w:rsidRPr="00645459" w:rsidRDefault="00C92D3D" w:rsidP="00C92D3D">
      <w:pPr>
        <w:rPr>
          <w:rFonts w:ascii="Arial" w:hAnsi="Arial" w:cs="Arial"/>
        </w:rPr>
      </w:pPr>
      <w:r w:rsidRPr="00645459">
        <w:rPr>
          <w:rFonts w:ascii="Arial" w:hAnsi="Arial" w:cs="Arial"/>
        </w:rPr>
        <w:t xml:space="preserve">Naziv: TEHNIČAR ZA ODRŽAVANJE </w:t>
      </w:r>
    </w:p>
    <w:p w:rsidR="00C92D3D" w:rsidRPr="00645459" w:rsidRDefault="00C92D3D" w:rsidP="00C92D3D">
      <w:pPr>
        <w:rPr>
          <w:rFonts w:ascii="Arial" w:hAnsi="Arial" w:cs="Arial"/>
        </w:rPr>
      </w:pPr>
      <w:r w:rsidRPr="00645459">
        <w:rPr>
          <w:rFonts w:ascii="Arial" w:hAnsi="Arial" w:cs="Arial"/>
        </w:rPr>
        <w:t xml:space="preserve">Broj izvršitelja: 1 </w:t>
      </w:r>
    </w:p>
    <w:p w:rsidR="00C92D3D" w:rsidRPr="00645459" w:rsidRDefault="00C92D3D" w:rsidP="00C92D3D">
      <w:pPr>
        <w:rPr>
          <w:rFonts w:ascii="Arial" w:hAnsi="Arial" w:cs="Arial"/>
        </w:rPr>
      </w:pPr>
      <w:r w:rsidRPr="00645459">
        <w:rPr>
          <w:rFonts w:ascii="Arial" w:hAnsi="Arial" w:cs="Arial"/>
        </w:rPr>
        <w:t>Stručno znanje:</w:t>
      </w:r>
    </w:p>
    <w:p w:rsidR="00C92D3D" w:rsidRPr="00645459" w:rsidRDefault="00C92D3D" w:rsidP="00C92D3D">
      <w:pPr>
        <w:numPr>
          <w:ilvl w:val="0"/>
          <w:numId w:val="40"/>
        </w:numPr>
        <w:jc w:val="left"/>
        <w:rPr>
          <w:rFonts w:ascii="Arial" w:hAnsi="Arial" w:cs="Arial"/>
        </w:rPr>
      </w:pPr>
      <w:r w:rsidRPr="00645459">
        <w:rPr>
          <w:rFonts w:ascii="Arial" w:hAnsi="Arial" w:cs="Arial"/>
        </w:rPr>
        <w:t xml:space="preserve">srednja stručna sprema </w:t>
      </w:r>
    </w:p>
    <w:p w:rsidR="00C92D3D" w:rsidRPr="00645459" w:rsidRDefault="00C92D3D" w:rsidP="00C92D3D">
      <w:pPr>
        <w:spacing w:line="240" w:lineRule="auto"/>
        <w:rPr>
          <w:rFonts w:ascii="Arial" w:hAnsi="Arial" w:cs="Arial"/>
        </w:rPr>
      </w:pPr>
      <w:r w:rsidRPr="00645459">
        <w:rPr>
          <w:rFonts w:ascii="Arial" w:hAnsi="Arial" w:cs="Arial"/>
        </w:rPr>
        <w:t>Opis poslova:</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 xml:space="preserve">radi na održavanju uređaja, opreme, inventara, zgrade, </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samostalno otklanja manje kvarove i sve druge koje može samostalno otkloniti, a u slučaju većih poziva servisere,</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 xml:space="preserve">preventivno pregledava opremu, uređaje, inventar, zgradu i okoliš, </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posebno pazi na redovno održavanje i čišćenje sustava grijanja, vodovodnih i elektroinstalacija,</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 xml:space="preserve">samostalno rukuje alatima, strojevima i drugim uređajima u svom poslu, </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vodi brigu o ispravnosti i pravodobnoj atestiranosti uređaja za gašenje požara,</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 xml:space="preserve">vodi evidenciju obavljenih popravaka i utrošenog materijala </w:t>
      </w:r>
    </w:p>
    <w:p w:rsidR="00C92D3D" w:rsidRPr="00645459" w:rsidRDefault="00C92D3D" w:rsidP="00C92D3D">
      <w:pPr>
        <w:pStyle w:val="Odlomakpopisa"/>
        <w:numPr>
          <w:ilvl w:val="0"/>
          <w:numId w:val="41"/>
        </w:numPr>
        <w:spacing w:line="240" w:lineRule="auto"/>
        <w:jc w:val="left"/>
        <w:rPr>
          <w:rFonts w:ascii="Arial" w:hAnsi="Arial" w:cs="Arial"/>
        </w:rPr>
      </w:pPr>
      <w:r w:rsidRPr="00645459">
        <w:rPr>
          <w:rFonts w:ascii="Arial" w:hAnsi="Arial" w:cs="Arial"/>
        </w:rPr>
        <w:t>obavlja i druge poslove po nalogu načelnika i pročelnika</w:t>
      </w:r>
    </w:p>
    <w:p w:rsidR="00C92D3D" w:rsidRPr="00645459" w:rsidRDefault="00C92D3D" w:rsidP="00C92D3D">
      <w:pPr>
        <w:widowControl w:val="0"/>
        <w:autoSpaceDE w:val="0"/>
        <w:autoSpaceDN w:val="0"/>
        <w:adjustRightInd w:val="0"/>
        <w:spacing w:line="243" w:lineRule="auto"/>
        <w:ind w:right="-20"/>
        <w:rPr>
          <w:rFonts w:ascii="Arial" w:hAnsi="Arial" w:cs="Arial"/>
          <w:spacing w:val="1"/>
        </w:rPr>
      </w:pPr>
    </w:p>
    <w:p w:rsidR="00C92D3D" w:rsidRPr="00645459" w:rsidRDefault="00C92D3D" w:rsidP="00C92D3D">
      <w:pPr>
        <w:widowControl w:val="0"/>
        <w:autoSpaceDE w:val="0"/>
        <w:autoSpaceDN w:val="0"/>
        <w:adjustRightInd w:val="0"/>
        <w:spacing w:line="240" w:lineRule="auto"/>
        <w:ind w:right="-20"/>
        <w:jc w:val="center"/>
        <w:rPr>
          <w:rFonts w:ascii="Arial" w:hAnsi="Arial" w:cs="Arial"/>
          <w:b/>
          <w:bCs/>
          <w:spacing w:val="1"/>
        </w:rPr>
      </w:pPr>
      <w:r w:rsidRPr="00645459">
        <w:rPr>
          <w:rFonts w:ascii="Arial" w:hAnsi="Arial" w:cs="Arial"/>
          <w:b/>
          <w:spacing w:val="2"/>
        </w:rPr>
        <w:t>Č</w:t>
      </w:r>
      <w:r w:rsidRPr="00645459">
        <w:rPr>
          <w:rFonts w:ascii="Arial" w:hAnsi="Arial" w:cs="Arial"/>
          <w:b/>
          <w:bCs/>
          <w:spacing w:val="2"/>
        </w:rPr>
        <w:t>l</w:t>
      </w:r>
      <w:r w:rsidRPr="00645459">
        <w:rPr>
          <w:rFonts w:ascii="Arial" w:hAnsi="Arial" w:cs="Arial"/>
          <w:b/>
          <w:bCs/>
          <w:spacing w:val="1"/>
        </w:rPr>
        <w:t>an</w:t>
      </w:r>
      <w:r w:rsidRPr="00645459">
        <w:rPr>
          <w:rFonts w:ascii="Arial" w:hAnsi="Arial" w:cs="Arial"/>
          <w:b/>
          <w:bCs/>
          <w:spacing w:val="3"/>
        </w:rPr>
        <w:t>a</w:t>
      </w:r>
      <w:r w:rsidRPr="00645459">
        <w:rPr>
          <w:rFonts w:ascii="Arial" w:hAnsi="Arial" w:cs="Arial"/>
          <w:b/>
          <w:bCs/>
          <w:spacing w:val="2"/>
        </w:rPr>
        <w:t>k</w:t>
      </w:r>
      <w:r w:rsidRPr="00645459">
        <w:rPr>
          <w:rFonts w:ascii="Arial" w:hAnsi="Arial" w:cs="Arial"/>
        </w:rPr>
        <w:t xml:space="preserve"> </w:t>
      </w:r>
      <w:r w:rsidRPr="00645459">
        <w:rPr>
          <w:rFonts w:ascii="Arial" w:hAnsi="Arial" w:cs="Arial"/>
          <w:b/>
          <w:bCs/>
          <w:spacing w:val="2"/>
        </w:rPr>
        <w:t>2</w:t>
      </w:r>
      <w:r w:rsidRPr="00645459">
        <w:rPr>
          <w:rFonts w:ascii="Arial" w:hAnsi="Arial" w:cs="Arial"/>
          <w:b/>
          <w:bCs/>
          <w:spacing w:val="1"/>
        </w:rPr>
        <w:t>.</w:t>
      </w:r>
    </w:p>
    <w:p w:rsidR="00C92D3D" w:rsidRPr="00645459" w:rsidRDefault="00C92D3D" w:rsidP="00C92D3D">
      <w:pPr>
        <w:widowControl w:val="0"/>
        <w:autoSpaceDE w:val="0"/>
        <w:autoSpaceDN w:val="0"/>
        <w:adjustRightInd w:val="0"/>
        <w:spacing w:line="240" w:lineRule="auto"/>
        <w:ind w:left="3719" w:right="-20"/>
        <w:rPr>
          <w:rFonts w:ascii="Arial" w:hAnsi="Arial" w:cs="Arial"/>
        </w:rPr>
      </w:pPr>
    </w:p>
    <w:p w:rsidR="00C92D3D" w:rsidRPr="00645459" w:rsidRDefault="00C92D3D" w:rsidP="00C92D3D">
      <w:pPr>
        <w:widowControl w:val="0"/>
        <w:autoSpaceDE w:val="0"/>
        <w:autoSpaceDN w:val="0"/>
        <w:adjustRightInd w:val="0"/>
        <w:spacing w:line="240" w:lineRule="auto"/>
        <w:ind w:right="-20" w:firstLine="664"/>
        <w:rPr>
          <w:rFonts w:ascii="Arial" w:hAnsi="Arial" w:cs="Arial"/>
        </w:rPr>
      </w:pPr>
      <w:r w:rsidRPr="00645459">
        <w:rPr>
          <w:rFonts w:ascii="Arial" w:hAnsi="Arial" w:cs="Arial"/>
          <w:spacing w:val="2"/>
        </w:rPr>
        <w:t>O</w:t>
      </w:r>
      <w:r w:rsidRPr="00645459">
        <w:rPr>
          <w:rFonts w:ascii="Arial" w:hAnsi="Arial" w:cs="Arial"/>
          <w:spacing w:val="1"/>
        </w:rPr>
        <w:t>v</w:t>
      </w:r>
      <w:r w:rsidRPr="00645459">
        <w:rPr>
          <w:rFonts w:ascii="Arial" w:hAnsi="Arial" w:cs="Arial"/>
          <w:spacing w:val="2"/>
        </w:rPr>
        <w:t xml:space="preserve">a Odluka </w:t>
      </w:r>
      <w:r w:rsidRPr="00645459">
        <w:rPr>
          <w:rFonts w:ascii="Arial" w:hAnsi="Arial" w:cs="Arial"/>
        </w:rPr>
        <w:t>o izmjenama i dopunama</w:t>
      </w:r>
      <w:r w:rsidRPr="00645459">
        <w:rPr>
          <w:rFonts w:ascii="Arial" w:hAnsi="Arial" w:cs="Arial"/>
          <w:spacing w:val="75"/>
        </w:rPr>
        <w:t xml:space="preserve"> </w:t>
      </w:r>
      <w:r w:rsidRPr="00645459">
        <w:rPr>
          <w:rFonts w:ascii="Arial" w:hAnsi="Arial" w:cs="Arial"/>
        </w:rPr>
        <w:t>Pravilnika o unutarnjem redu Jedinstvenog upravnog odjela Općine Sali</w:t>
      </w:r>
      <w:r w:rsidRPr="00645459">
        <w:rPr>
          <w:rFonts w:ascii="Arial" w:hAnsi="Arial" w:cs="Arial"/>
          <w:spacing w:val="75"/>
        </w:rPr>
        <w:t xml:space="preserve"> </w:t>
      </w:r>
      <w:r w:rsidRPr="00645459">
        <w:rPr>
          <w:rFonts w:ascii="Arial" w:hAnsi="Arial" w:cs="Arial"/>
          <w:spacing w:val="2"/>
        </w:rPr>
        <w:t>s</w:t>
      </w:r>
      <w:r w:rsidRPr="00645459">
        <w:rPr>
          <w:rFonts w:ascii="Arial" w:hAnsi="Arial" w:cs="Arial"/>
        </w:rPr>
        <w:t>t</w:t>
      </w:r>
      <w:r w:rsidRPr="00645459">
        <w:rPr>
          <w:rFonts w:ascii="Arial" w:hAnsi="Arial" w:cs="Arial"/>
          <w:spacing w:val="4"/>
        </w:rPr>
        <w:t>u</w:t>
      </w:r>
      <w:r w:rsidRPr="00645459">
        <w:rPr>
          <w:rFonts w:ascii="Arial" w:hAnsi="Arial" w:cs="Arial"/>
        </w:rPr>
        <w:t>p</w:t>
      </w:r>
      <w:r w:rsidRPr="00645459">
        <w:rPr>
          <w:rFonts w:ascii="Arial" w:hAnsi="Arial" w:cs="Arial"/>
          <w:spacing w:val="2"/>
        </w:rPr>
        <w:t>a</w:t>
      </w:r>
      <w:r w:rsidRPr="00645459">
        <w:rPr>
          <w:rFonts w:ascii="Arial" w:hAnsi="Arial" w:cs="Arial"/>
          <w:spacing w:val="53"/>
        </w:rPr>
        <w:t xml:space="preserve"> </w:t>
      </w:r>
      <w:r w:rsidRPr="00645459">
        <w:rPr>
          <w:rFonts w:ascii="Arial" w:hAnsi="Arial" w:cs="Arial"/>
          <w:spacing w:val="2"/>
        </w:rPr>
        <w:t>na</w:t>
      </w:r>
      <w:r w:rsidRPr="00645459">
        <w:rPr>
          <w:rFonts w:ascii="Arial" w:hAnsi="Arial" w:cs="Arial"/>
          <w:spacing w:val="50"/>
        </w:rPr>
        <w:t xml:space="preserve"> </w:t>
      </w:r>
      <w:r w:rsidRPr="00645459">
        <w:rPr>
          <w:rFonts w:ascii="Arial" w:hAnsi="Arial" w:cs="Arial"/>
          <w:spacing w:val="1"/>
        </w:rPr>
        <w:t>s</w:t>
      </w:r>
      <w:r w:rsidRPr="00645459">
        <w:rPr>
          <w:rFonts w:ascii="Arial" w:hAnsi="Arial" w:cs="Arial"/>
          <w:spacing w:val="3"/>
        </w:rPr>
        <w:t>n</w:t>
      </w:r>
      <w:r w:rsidRPr="00645459">
        <w:rPr>
          <w:rFonts w:ascii="Arial" w:hAnsi="Arial" w:cs="Arial"/>
          <w:spacing w:val="1"/>
        </w:rPr>
        <w:t>ag</w:t>
      </w:r>
      <w:r w:rsidRPr="00645459">
        <w:rPr>
          <w:rFonts w:ascii="Arial" w:hAnsi="Arial" w:cs="Arial"/>
          <w:spacing w:val="2"/>
        </w:rPr>
        <w:t>u</w:t>
      </w:r>
      <w:r>
        <w:rPr>
          <w:rFonts w:ascii="Arial" w:hAnsi="Arial" w:cs="Arial"/>
          <w:spacing w:val="50"/>
        </w:rPr>
        <w:t xml:space="preserve"> </w:t>
      </w:r>
      <w:r w:rsidRPr="00645459">
        <w:rPr>
          <w:rFonts w:ascii="Arial" w:hAnsi="Arial" w:cs="Arial"/>
          <w:spacing w:val="4"/>
        </w:rPr>
        <w:t>d</w:t>
      </w:r>
      <w:r w:rsidRPr="00645459">
        <w:rPr>
          <w:rFonts w:ascii="Arial" w:hAnsi="Arial" w:cs="Arial"/>
          <w:spacing w:val="1"/>
        </w:rPr>
        <w:t>an</w:t>
      </w:r>
      <w:r>
        <w:rPr>
          <w:rFonts w:ascii="Arial" w:hAnsi="Arial" w:cs="Arial"/>
          <w:spacing w:val="2"/>
        </w:rPr>
        <w:t>om</w:t>
      </w:r>
      <w:r w:rsidRPr="00645459">
        <w:rPr>
          <w:rFonts w:ascii="Arial" w:hAnsi="Arial" w:cs="Arial"/>
          <w:spacing w:val="50"/>
        </w:rPr>
        <w:t xml:space="preserve"> </w:t>
      </w:r>
      <w:r w:rsidRPr="00645459">
        <w:rPr>
          <w:rFonts w:ascii="Arial" w:hAnsi="Arial" w:cs="Arial"/>
          <w:spacing w:val="2"/>
        </w:rPr>
        <w:t>ob</w:t>
      </w:r>
      <w:r w:rsidRPr="00645459">
        <w:rPr>
          <w:rFonts w:ascii="Arial" w:hAnsi="Arial" w:cs="Arial"/>
          <w:spacing w:val="1"/>
        </w:rPr>
        <w:t>ja</w:t>
      </w:r>
      <w:r w:rsidRPr="00645459">
        <w:rPr>
          <w:rFonts w:ascii="Arial" w:hAnsi="Arial" w:cs="Arial"/>
          <w:spacing w:val="2"/>
        </w:rPr>
        <w:t>ve</w:t>
      </w:r>
      <w:r>
        <w:rPr>
          <w:rFonts w:ascii="Arial" w:hAnsi="Arial" w:cs="Arial"/>
          <w:spacing w:val="48"/>
        </w:rPr>
        <w:t xml:space="preserve"> </w:t>
      </w:r>
      <w:r w:rsidRPr="00645459">
        <w:rPr>
          <w:rFonts w:ascii="Arial" w:hAnsi="Arial" w:cs="Arial"/>
          <w:spacing w:val="2"/>
        </w:rPr>
        <w:t>u</w:t>
      </w:r>
      <w:r w:rsidRPr="00645459">
        <w:rPr>
          <w:rFonts w:ascii="Arial" w:hAnsi="Arial" w:cs="Arial"/>
        </w:rPr>
        <w:t xml:space="preserve"> </w:t>
      </w:r>
      <w:r>
        <w:rPr>
          <w:rFonts w:ascii="Arial" w:hAnsi="Arial" w:cs="Arial"/>
        </w:rPr>
        <w:t>„</w:t>
      </w:r>
      <w:r w:rsidRPr="00645459">
        <w:rPr>
          <w:rFonts w:ascii="Arial" w:hAnsi="Arial" w:cs="Arial"/>
          <w:spacing w:val="2"/>
        </w:rPr>
        <w:t>S</w:t>
      </w:r>
      <w:r w:rsidRPr="00645459">
        <w:rPr>
          <w:rFonts w:ascii="Arial" w:hAnsi="Arial" w:cs="Arial"/>
          <w:spacing w:val="1"/>
        </w:rPr>
        <w:t>luž</w:t>
      </w:r>
      <w:r w:rsidRPr="00645459">
        <w:rPr>
          <w:rFonts w:ascii="Arial" w:hAnsi="Arial" w:cs="Arial"/>
          <w:spacing w:val="5"/>
        </w:rPr>
        <w:t>b</w:t>
      </w:r>
      <w:r w:rsidRPr="00645459">
        <w:rPr>
          <w:rFonts w:ascii="Arial" w:hAnsi="Arial" w:cs="Arial"/>
        </w:rPr>
        <w:t>en</w:t>
      </w:r>
      <w:r w:rsidRPr="00645459">
        <w:rPr>
          <w:rFonts w:ascii="Arial" w:hAnsi="Arial" w:cs="Arial"/>
          <w:spacing w:val="4"/>
        </w:rPr>
        <w:t>om glasniku Općine Sali</w:t>
      </w:r>
      <w:r>
        <w:rPr>
          <w:rFonts w:ascii="Arial" w:hAnsi="Arial" w:cs="Arial"/>
          <w:spacing w:val="4"/>
        </w:rPr>
        <w:t>“</w:t>
      </w:r>
      <w:r w:rsidRPr="00645459">
        <w:rPr>
          <w:rFonts w:ascii="Arial" w:hAnsi="Arial" w:cs="Arial"/>
        </w:rPr>
        <w:t>.</w:t>
      </w:r>
    </w:p>
    <w:p w:rsidR="00C92D3D" w:rsidRPr="00645459" w:rsidRDefault="00C92D3D" w:rsidP="00C92D3D">
      <w:pPr>
        <w:widowControl w:val="0"/>
        <w:autoSpaceDE w:val="0"/>
        <w:autoSpaceDN w:val="0"/>
        <w:adjustRightInd w:val="0"/>
        <w:spacing w:line="240" w:lineRule="auto"/>
        <w:ind w:right="-20" w:firstLine="664"/>
        <w:rPr>
          <w:rFonts w:ascii="Arial" w:hAnsi="Arial" w:cs="Arial"/>
        </w:rPr>
      </w:pPr>
    </w:p>
    <w:p w:rsidR="00C92D3D" w:rsidRPr="00645459" w:rsidRDefault="00C92D3D" w:rsidP="00C92D3D">
      <w:pPr>
        <w:widowControl w:val="0"/>
        <w:autoSpaceDE w:val="0"/>
        <w:autoSpaceDN w:val="0"/>
        <w:adjustRightInd w:val="0"/>
        <w:spacing w:line="242" w:lineRule="auto"/>
        <w:ind w:right="1701"/>
        <w:rPr>
          <w:rFonts w:ascii="Arial" w:hAnsi="Arial" w:cs="Arial"/>
          <w:spacing w:val="2"/>
        </w:rPr>
      </w:pPr>
    </w:p>
    <w:p w:rsidR="00C92D3D" w:rsidRPr="00645459" w:rsidRDefault="00C92D3D" w:rsidP="00C92D3D">
      <w:pPr>
        <w:widowControl w:val="0"/>
        <w:autoSpaceDE w:val="0"/>
        <w:autoSpaceDN w:val="0"/>
        <w:adjustRightInd w:val="0"/>
        <w:spacing w:line="242" w:lineRule="auto"/>
        <w:ind w:right="1701"/>
        <w:rPr>
          <w:rFonts w:ascii="Arial" w:hAnsi="Arial" w:cs="Arial"/>
          <w:spacing w:val="1"/>
        </w:rPr>
      </w:pPr>
      <w:r w:rsidRPr="00645459">
        <w:rPr>
          <w:rFonts w:ascii="Arial" w:hAnsi="Arial" w:cs="Arial"/>
          <w:spacing w:val="2"/>
        </w:rPr>
        <w:t>K</w:t>
      </w:r>
      <w:r w:rsidRPr="00645459">
        <w:rPr>
          <w:rFonts w:ascii="Arial" w:hAnsi="Arial" w:cs="Arial"/>
          <w:spacing w:val="1"/>
        </w:rPr>
        <w:t>L</w:t>
      </w:r>
      <w:r w:rsidRPr="00645459">
        <w:rPr>
          <w:rFonts w:ascii="Arial" w:hAnsi="Arial" w:cs="Arial"/>
          <w:spacing w:val="3"/>
        </w:rPr>
        <w:t>A</w:t>
      </w:r>
      <w:r w:rsidRPr="00645459">
        <w:rPr>
          <w:rFonts w:ascii="Arial" w:hAnsi="Arial" w:cs="Arial"/>
          <w:spacing w:val="2"/>
        </w:rPr>
        <w:t>S</w:t>
      </w:r>
      <w:r w:rsidRPr="00645459">
        <w:rPr>
          <w:rFonts w:ascii="Arial" w:hAnsi="Arial" w:cs="Arial"/>
          <w:spacing w:val="1"/>
        </w:rPr>
        <w:t>A</w:t>
      </w:r>
      <w:r w:rsidRPr="00645459">
        <w:rPr>
          <w:rFonts w:ascii="Arial" w:hAnsi="Arial" w:cs="Arial"/>
        </w:rPr>
        <w:t xml:space="preserve">: </w:t>
      </w:r>
      <w:r>
        <w:rPr>
          <w:rFonts w:ascii="Arial" w:hAnsi="Arial" w:cs="Arial"/>
        </w:rPr>
        <w:t>030-01/14-01/01</w:t>
      </w:r>
    </w:p>
    <w:p w:rsidR="00C92D3D" w:rsidRPr="00645459" w:rsidRDefault="00C92D3D" w:rsidP="00C92D3D">
      <w:pPr>
        <w:widowControl w:val="0"/>
        <w:autoSpaceDE w:val="0"/>
        <w:autoSpaceDN w:val="0"/>
        <w:adjustRightInd w:val="0"/>
        <w:spacing w:line="242" w:lineRule="auto"/>
        <w:ind w:right="1701"/>
        <w:rPr>
          <w:rFonts w:ascii="Arial" w:hAnsi="Arial" w:cs="Arial"/>
        </w:rPr>
      </w:pPr>
      <w:r w:rsidRPr="00645459">
        <w:rPr>
          <w:rFonts w:ascii="Arial" w:hAnsi="Arial" w:cs="Arial"/>
          <w:spacing w:val="2"/>
        </w:rPr>
        <w:t>U</w:t>
      </w:r>
      <w:r w:rsidRPr="00645459">
        <w:rPr>
          <w:rFonts w:ascii="Arial" w:hAnsi="Arial" w:cs="Arial"/>
        </w:rPr>
        <w:t>R</w:t>
      </w:r>
      <w:r w:rsidRPr="00645459">
        <w:rPr>
          <w:rFonts w:ascii="Arial" w:hAnsi="Arial" w:cs="Arial"/>
          <w:spacing w:val="2"/>
        </w:rPr>
        <w:t>B</w:t>
      </w:r>
      <w:r w:rsidRPr="00645459">
        <w:rPr>
          <w:rFonts w:ascii="Arial" w:hAnsi="Arial" w:cs="Arial"/>
          <w:spacing w:val="3"/>
        </w:rPr>
        <w:t>R</w:t>
      </w:r>
      <w:r w:rsidRPr="00645459">
        <w:rPr>
          <w:rFonts w:ascii="Arial" w:hAnsi="Arial" w:cs="Arial"/>
        </w:rPr>
        <w:t>O</w:t>
      </w:r>
      <w:r w:rsidRPr="00645459">
        <w:rPr>
          <w:rFonts w:ascii="Arial" w:hAnsi="Arial" w:cs="Arial"/>
          <w:spacing w:val="1"/>
        </w:rPr>
        <w:t xml:space="preserve">J: </w:t>
      </w:r>
      <w:r>
        <w:rPr>
          <w:rFonts w:ascii="Arial" w:hAnsi="Arial" w:cs="Arial"/>
          <w:spacing w:val="1"/>
        </w:rPr>
        <w:t>2198/15-01-21-3</w:t>
      </w:r>
    </w:p>
    <w:p w:rsidR="00C92D3D" w:rsidRPr="00645459" w:rsidRDefault="00C92D3D" w:rsidP="00C92D3D">
      <w:pPr>
        <w:widowControl w:val="0"/>
        <w:autoSpaceDE w:val="0"/>
        <w:autoSpaceDN w:val="0"/>
        <w:adjustRightInd w:val="0"/>
        <w:spacing w:line="240" w:lineRule="auto"/>
        <w:ind w:right="-20"/>
        <w:rPr>
          <w:rFonts w:ascii="Arial" w:hAnsi="Arial" w:cs="Arial"/>
          <w:spacing w:val="2"/>
        </w:rPr>
      </w:pPr>
      <w:r>
        <w:rPr>
          <w:rFonts w:ascii="Arial" w:hAnsi="Arial" w:cs="Arial"/>
          <w:spacing w:val="2"/>
        </w:rPr>
        <w:t>Sali, 12. siječnja 2021.</w:t>
      </w:r>
    </w:p>
    <w:p w:rsidR="00C92D3D" w:rsidRPr="00645459" w:rsidRDefault="00C92D3D" w:rsidP="00C92D3D">
      <w:pPr>
        <w:widowControl w:val="0"/>
        <w:autoSpaceDE w:val="0"/>
        <w:autoSpaceDN w:val="0"/>
        <w:adjustRightInd w:val="0"/>
        <w:spacing w:line="237" w:lineRule="auto"/>
        <w:ind w:left="4" w:right="-69"/>
        <w:jc w:val="right"/>
        <w:rPr>
          <w:rFonts w:ascii="Arial" w:hAnsi="Arial" w:cs="Arial"/>
        </w:rPr>
      </w:pPr>
      <w:r w:rsidRPr="00645459">
        <w:rPr>
          <w:rFonts w:ascii="Arial" w:hAnsi="Arial" w:cs="Arial"/>
          <w:b/>
          <w:bCs/>
          <w:spacing w:val="3"/>
        </w:rPr>
        <w:t>OPĆINSKI N</w:t>
      </w:r>
      <w:r w:rsidRPr="00645459">
        <w:rPr>
          <w:rFonts w:ascii="Arial" w:hAnsi="Arial" w:cs="Arial"/>
          <w:b/>
          <w:bCs/>
          <w:spacing w:val="-1"/>
        </w:rPr>
        <w:t>A</w:t>
      </w:r>
      <w:r w:rsidRPr="00645459">
        <w:rPr>
          <w:rFonts w:ascii="Arial" w:hAnsi="Arial" w:cs="Arial"/>
          <w:b/>
          <w:spacing w:val="3"/>
        </w:rPr>
        <w:t>Č</w:t>
      </w:r>
      <w:r w:rsidRPr="00645459">
        <w:rPr>
          <w:rFonts w:ascii="Arial" w:hAnsi="Arial" w:cs="Arial"/>
          <w:b/>
          <w:bCs/>
          <w:spacing w:val="5"/>
        </w:rPr>
        <w:t>E</w:t>
      </w:r>
      <w:r w:rsidRPr="00645459">
        <w:rPr>
          <w:rFonts w:ascii="Arial" w:hAnsi="Arial" w:cs="Arial"/>
          <w:b/>
          <w:bCs/>
          <w:spacing w:val="2"/>
        </w:rPr>
        <w:t>LN</w:t>
      </w:r>
      <w:r w:rsidRPr="00645459">
        <w:rPr>
          <w:rFonts w:ascii="Arial" w:hAnsi="Arial" w:cs="Arial"/>
          <w:b/>
          <w:bCs/>
          <w:spacing w:val="1"/>
        </w:rPr>
        <w:t>I</w:t>
      </w:r>
      <w:r w:rsidRPr="00645459">
        <w:rPr>
          <w:rFonts w:ascii="Arial" w:hAnsi="Arial" w:cs="Arial"/>
          <w:b/>
          <w:bCs/>
          <w:spacing w:val="3"/>
        </w:rPr>
        <w:t>K</w:t>
      </w:r>
      <w:r w:rsidRPr="00645459">
        <w:rPr>
          <w:rFonts w:ascii="Arial" w:hAnsi="Arial" w:cs="Arial"/>
        </w:rPr>
        <w:t xml:space="preserve"> </w:t>
      </w:r>
    </w:p>
    <w:p w:rsidR="00C92D3D" w:rsidRPr="00645459" w:rsidRDefault="00C92D3D" w:rsidP="00C92D3D">
      <w:pPr>
        <w:widowControl w:val="0"/>
        <w:autoSpaceDE w:val="0"/>
        <w:autoSpaceDN w:val="0"/>
        <w:adjustRightInd w:val="0"/>
        <w:spacing w:line="237" w:lineRule="auto"/>
        <w:ind w:left="4" w:right="334"/>
        <w:jc w:val="right"/>
        <w:rPr>
          <w:rFonts w:ascii="Arial" w:hAnsi="Arial" w:cs="Arial"/>
        </w:rPr>
      </w:pPr>
      <w:r w:rsidRPr="00645459">
        <w:rPr>
          <w:rFonts w:ascii="Arial" w:hAnsi="Arial" w:cs="Arial"/>
        </w:rPr>
        <w:t>Zoran Morović</w:t>
      </w:r>
    </w:p>
    <w:p w:rsidR="002D56DB" w:rsidRPr="00645459" w:rsidRDefault="002D56DB" w:rsidP="002D56DB">
      <w:bookmarkStart w:id="2" w:name="_GoBack"/>
      <w:bookmarkEnd w:id="2"/>
    </w:p>
    <w:p w:rsidR="00781DA5" w:rsidRDefault="00781DA5" w:rsidP="00781DA5">
      <w:pPr>
        <w:pStyle w:val="Sadrajitablice"/>
        <w:tabs>
          <w:tab w:val="left" w:pos="567"/>
        </w:tabs>
        <w:snapToGrid w:val="0"/>
        <w:jc w:val="both"/>
      </w:pPr>
      <w:r>
        <w:t xml:space="preserve">Na temelju članka 10. Zakona o službenicima i namještenicima u lokalnoj i područnoj (regionalnoj) samoupravi („Narodne novine“ broj 86/08, 61/11, 4/18 i 112/19) i </w:t>
      </w:r>
      <w:r>
        <w:rPr>
          <w:bCs/>
          <w:iCs/>
        </w:rPr>
        <w:t>članka 45. Statuta Općine Sali („Službeni glasnik Općine Sali 2/2016 – pročišćeni tekst)  Općinski načelnik Općine Sali, dana 15. siječnja 2021. godine donosi</w:t>
      </w:r>
    </w:p>
    <w:p w:rsidR="00781DA5" w:rsidRDefault="00781DA5" w:rsidP="00781DA5">
      <w:pPr>
        <w:pStyle w:val="Sadrajitablice"/>
        <w:snapToGrid w:val="0"/>
        <w:jc w:val="both"/>
        <w:rPr>
          <w:bCs/>
          <w:iCs/>
        </w:rPr>
      </w:pPr>
    </w:p>
    <w:p w:rsidR="00781DA5" w:rsidRDefault="00781DA5" w:rsidP="00781DA5">
      <w:pPr>
        <w:ind w:right="425"/>
        <w:jc w:val="center"/>
        <w:rPr>
          <w:rFonts w:cs="Arial"/>
          <w:b/>
        </w:rPr>
      </w:pPr>
      <w:r>
        <w:rPr>
          <w:rFonts w:cs="Arial"/>
          <w:b/>
        </w:rPr>
        <w:t>PLAN PRIJMA</w:t>
      </w:r>
    </w:p>
    <w:p w:rsidR="00781DA5" w:rsidRDefault="00781DA5" w:rsidP="00781DA5">
      <w:pPr>
        <w:ind w:right="425"/>
        <w:jc w:val="center"/>
        <w:rPr>
          <w:rFonts w:cs="Arial"/>
          <w:b/>
        </w:rPr>
      </w:pPr>
      <w:r>
        <w:rPr>
          <w:rFonts w:cs="Arial"/>
          <w:b/>
        </w:rPr>
        <w:t>u službu Jedinstvenog upravnog odjela Općine Sali</w:t>
      </w:r>
    </w:p>
    <w:p w:rsidR="00781DA5" w:rsidRDefault="00781DA5" w:rsidP="00781DA5">
      <w:pPr>
        <w:ind w:right="425"/>
        <w:jc w:val="center"/>
        <w:rPr>
          <w:rFonts w:cs="Arial"/>
          <w:b/>
        </w:rPr>
      </w:pPr>
      <w:r>
        <w:rPr>
          <w:rFonts w:cs="Arial"/>
          <w:b/>
        </w:rPr>
        <w:t>za 2021. godinu</w:t>
      </w:r>
    </w:p>
    <w:p w:rsidR="00781DA5" w:rsidRDefault="00781DA5" w:rsidP="00781DA5">
      <w:pPr>
        <w:ind w:right="425"/>
        <w:rPr>
          <w:rFonts w:cs="Arial"/>
          <w:b/>
        </w:rPr>
      </w:pPr>
    </w:p>
    <w:p w:rsidR="00781DA5" w:rsidRDefault="00781DA5" w:rsidP="00781DA5">
      <w:pPr>
        <w:ind w:right="425"/>
        <w:jc w:val="center"/>
        <w:rPr>
          <w:rFonts w:cs="Arial"/>
          <w:b/>
        </w:rPr>
      </w:pPr>
      <w:r>
        <w:rPr>
          <w:rFonts w:cs="Arial"/>
          <w:b/>
        </w:rPr>
        <w:t>Članak 1.</w:t>
      </w:r>
    </w:p>
    <w:p w:rsidR="00781DA5" w:rsidRDefault="00781DA5" w:rsidP="00781DA5">
      <w:pPr>
        <w:ind w:right="425"/>
        <w:jc w:val="center"/>
        <w:rPr>
          <w:rFonts w:cs="Arial"/>
          <w:b/>
        </w:rPr>
      </w:pPr>
    </w:p>
    <w:p w:rsidR="00781DA5" w:rsidRDefault="00781DA5" w:rsidP="00781DA5">
      <w:pPr>
        <w:pStyle w:val="Odlomak"/>
        <w:ind w:firstLine="0"/>
        <w:rPr>
          <w:rFonts w:ascii="Times New Roman" w:hAnsi="Times New Roman" w:cs="Times New Roman"/>
          <w:color w:val="auto"/>
          <w:sz w:val="24"/>
          <w:szCs w:val="24"/>
        </w:rPr>
      </w:pPr>
      <w:r>
        <w:rPr>
          <w:rFonts w:ascii="Times New Roman" w:hAnsi="Times New Roman" w:cs="Times New Roman"/>
          <w:color w:val="auto"/>
          <w:sz w:val="24"/>
          <w:szCs w:val="24"/>
        </w:rPr>
        <w:t>Ovim Planom prijma utvrđuje se stvarno stanje popunjenosti radnih mjesta i planirani prijam u službu u Jedinstveni upravni odjel Općine Sali u 2021. godini.</w:t>
      </w:r>
    </w:p>
    <w:p w:rsidR="00781DA5" w:rsidRDefault="00781DA5" w:rsidP="00781DA5">
      <w:pPr>
        <w:ind w:right="425"/>
        <w:rPr>
          <w:b/>
        </w:rPr>
      </w:pPr>
    </w:p>
    <w:p w:rsidR="00781DA5" w:rsidRDefault="00781DA5" w:rsidP="00781DA5">
      <w:pPr>
        <w:ind w:right="425"/>
        <w:jc w:val="center"/>
        <w:rPr>
          <w:b/>
        </w:rPr>
      </w:pPr>
      <w:r>
        <w:rPr>
          <w:b/>
        </w:rPr>
        <w:t>Članak 2.</w:t>
      </w:r>
    </w:p>
    <w:p w:rsidR="00781DA5" w:rsidRDefault="00781DA5" w:rsidP="00781DA5">
      <w:pPr>
        <w:ind w:right="425"/>
        <w:jc w:val="center"/>
        <w:rPr>
          <w:b/>
        </w:rPr>
      </w:pPr>
    </w:p>
    <w:p w:rsidR="00781DA5" w:rsidRDefault="00781DA5" w:rsidP="00781DA5">
      <w:pPr>
        <w:pStyle w:val="Odlomak"/>
        <w:ind w:firstLine="0"/>
        <w:rPr>
          <w:rFonts w:ascii="Times New Roman" w:hAnsi="Times New Roman" w:cs="Times New Roman"/>
          <w:color w:val="auto"/>
          <w:sz w:val="24"/>
          <w:szCs w:val="24"/>
        </w:rPr>
      </w:pPr>
      <w:r>
        <w:rPr>
          <w:rFonts w:ascii="Times New Roman" w:hAnsi="Times New Roman" w:cs="Times New Roman"/>
          <w:color w:val="auto"/>
          <w:sz w:val="24"/>
          <w:szCs w:val="24"/>
        </w:rPr>
        <w:t>Stvarno stanje popunjenosti radnih mjesta na neodređeno vrijeme, potreban broj službenika i namještenika na neodređeno vrijeme, sukladno Pravilniku o unutarnjem redu  Jedinstvenog upravnog odjela Općine Sali, u Jedinstvenom upravnom odjelu Općine Sali u 2021.godini, utvrđuje se kako slijedi:</w:t>
      </w:r>
    </w:p>
    <w:tbl>
      <w:tblPr>
        <w:tblW w:w="8804" w:type="dxa"/>
        <w:tblInd w:w="93" w:type="dxa"/>
        <w:tblCellMar>
          <w:left w:w="10" w:type="dxa"/>
          <w:right w:w="10" w:type="dxa"/>
        </w:tblCellMar>
        <w:tblLook w:val="04A0" w:firstRow="1" w:lastRow="0" w:firstColumn="1" w:lastColumn="0" w:noHBand="0" w:noVBand="1"/>
      </w:tblPr>
      <w:tblGrid>
        <w:gridCol w:w="495"/>
        <w:gridCol w:w="2602"/>
        <w:gridCol w:w="1583"/>
        <w:gridCol w:w="2074"/>
        <w:gridCol w:w="2050"/>
      </w:tblGrid>
      <w:tr w:rsidR="00781DA5" w:rsidTr="00476009">
        <w:trPr>
          <w:trHeight w:val="752"/>
          <w:tblHeader/>
        </w:trPr>
        <w:tc>
          <w:tcPr>
            <w:tcW w:w="49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81DA5" w:rsidRDefault="00781DA5" w:rsidP="00476009">
            <w:pPr>
              <w:jc w:val="center"/>
              <w:rPr>
                <w:rFonts w:cs="Arial"/>
                <w:b/>
                <w:sz w:val="20"/>
                <w:szCs w:val="20"/>
              </w:rPr>
            </w:pPr>
          </w:p>
          <w:p w:rsidR="00781DA5" w:rsidRDefault="00781DA5" w:rsidP="00476009">
            <w:pPr>
              <w:jc w:val="center"/>
              <w:rPr>
                <w:rFonts w:cs="Arial"/>
                <w:b/>
                <w:sz w:val="20"/>
                <w:szCs w:val="20"/>
              </w:rPr>
            </w:pPr>
            <w:r>
              <w:rPr>
                <w:rFonts w:cs="Arial"/>
                <w:b/>
                <w:sz w:val="20"/>
                <w:szCs w:val="20"/>
              </w:rPr>
              <w:t>RB</w:t>
            </w:r>
          </w:p>
        </w:tc>
        <w:tc>
          <w:tcPr>
            <w:tcW w:w="2602" w:type="dxa"/>
            <w:tcBorders>
              <w:top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81DA5" w:rsidRDefault="00781DA5" w:rsidP="00476009">
            <w:pPr>
              <w:jc w:val="center"/>
              <w:rPr>
                <w:rFonts w:cs="Arial"/>
                <w:b/>
                <w:sz w:val="20"/>
                <w:szCs w:val="20"/>
              </w:rPr>
            </w:pPr>
            <w:r>
              <w:rPr>
                <w:rFonts w:cs="Arial"/>
                <w:b/>
                <w:sz w:val="20"/>
                <w:szCs w:val="20"/>
              </w:rPr>
              <w:t>Naziv radnog mjesta</w:t>
            </w:r>
          </w:p>
        </w:tc>
        <w:tc>
          <w:tcPr>
            <w:tcW w:w="1583" w:type="dxa"/>
            <w:tcBorders>
              <w:top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81DA5" w:rsidRDefault="00781DA5" w:rsidP="00476009">
            <w:pPr>
              <w:jc w:val="center"/>
              <w:rPr>
                <w:rFonts w:cs="Arial"/>
                <w:b/>
                <w:sz w:val="20"/>
                <w:szCs w:val="20"/>
              </w:rPr>
            </w:pPr>
            <w:r>
              <w:rPr>
                <w:rFonts w:cs="Arial"/>
                <w:b/>
                <w:sz w:val="20"/>
                <w:szCs w:val="20"/>
              </w:rPr>
              <w:t>Broj sistematiziranih radnih mjesta</w:t>
            </w:r>
          </w:p>
        </w:tc>
        <w:tc>
          <w:tcPr>
            <w:tcW w:w="2074" w:type="dxa"/>
            <w:tcBorders>
              <w:top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81DA5" w:rsidRDefault="00781DA5" w:rsidP="00476009">
            <w:pPr>
              <w:jc w:val="center"/>
              <w:rPr>
                <w:rFonts w:cs="Arial"/>
                <w:b/>
                <w:sz w:val="20"/>
                <w:szCs w:val="20"/>
              </w:rPr>
            </w:pPr>
            <w:r>
              <w:rPr>
                <w:rFonts w:cs="Arial"/>
                <w:b/>
                <w:sz w:val="20"/>
                <w:szCs w:val="20"/>
              </w:rPr>
              <w:t>Stvarno stanje popunjenosti radnih mjesta na neodređeno vrijeme</w:t>
            </w:r>
          </w:p>
        </w:tc>
        <w:tc>
          <w:tcPr>
            <w:tcW w:w="2050" w:type="dxa"/>
            <w:tcBorders>
              <w:top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81DA5" w:rsidRDefault="00781DA5" w:rsidP="00476009">
            <w:pPr>
              <w:jc w:val="center"/>
              <w:rPr>
                <w:rFonts w:cs="Arial"/>
                <w:b/>
                <w:sz w:val="20"/>
                <w:szCs w:val="20"/>
              </w:rPr>
            </w:pPr>
            <w:r>
              <w:rPr>
                <w:rFonts w:cs="Arial"/>
                <w:b/>
                <w:sz w:val="20"/>
                <w:szCs w:val="20"/>
              </w:rPr>
              <w:t>Potreban broj službenika/ namještenika na neodređeno vrijeme</w:t>
            </w:r>
          </w:p>
        </w:tc>
      </w:tr>
      <w:tr w:rsidR="00781DA5" w:rsidTr="00476009">
        <w:trPr>
          <w:trHeight w:val="550"/>
        </w:trPr>
        <w:tc>
          <w:tcPr>
            <w:tcW w:w="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602" w:type="dxa"/>
            <w:tcBorders>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Pročelnik/ca Jedinstvenog upravnog odijela</w:t>
            </w:r>
          </w:p>
        </w:tc>
        <w:tc>
          <w:tcPr>
            <w:tcW w:w="15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p>
          <w:p w:rsidR="00781DA5" w:rsidRDefault="00781DA5" w:rsidP="00476009">
            <w:pPr>
              <w:jc w:val="center"/>
              <w:rPr>
                <w:rFonts w:cs="Arial"/>
                <w:sz w:val="20"/>
                <w:szCs w:val="20"/>
              </w:rPr>
            </w:pPr>
            <w:r>
              <w:rPr>
                <w:rFonts w:cs="Arial"/>
                <w:sz w:val="20"/>
                <w:szCs w:val="20"/>
              </w:rPr>
              <w:t>1</w:t>
            </w:r>
          </w:p>
        </w:tc>
        <w:tc>
          <w:tcPr>
            <w:tcW w:w="20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p>
          <w:p w:rsidR="00781DA5" w:rsidRDefault="00781DA5" w:rsidP="00476009">
            <w:pPr>
              <w:jc w:val="center"/>
              <w:rPr>
                <w:rFonts w:cs="Arial"/>
                <w:sz w:val="20"/>
                <w:szCs w:val="20"/>
              </w:rPr>
            </w:pPr>
            <w:r>
              <w:rPr>
                <w:rFonts w:cs="Arial"/>
                <w:sz w:val="20"/>
                <w:szCs w:val="20"/>
              </w:rPr>
              <w:t>1</w:t>
            </w:r>
          </w:p>
        </w:tc>
        <w:tc>
          <w:tcPr>
            <w:tcW w:w="2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p>
          <w:p w:rsidR="00781DA5" w:rsidRDefault="00781DA5" w:rsidP="00476009">
            <w:pPr>
              <w:jc w:val="center"/>
              <w:rPr>
                <w:rFonts w:cs="Arial"/>
                <w:sz w:val="20"/>
                <w:szCs w:val="20"/>
              </w:rPr>
            </w:pPr>
            <w:r>
              <w:rPr>
                <w:rFonts w:cs="Arial"/>
                <w:sz w:val="20"/>
                <w:szCs w:val="20"/>
              </w:rPr>
              <w:t>0</w:t>
            </w:r>
          </w:p>
        </w:tc>
      </w:tr>
      <w:tr w:rsidR="00781DA5" w:rsidTr="00476009">
        <w:trPr>
          <w:trHeight w:val="323"/>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2.</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Voditelj/ica općih, administrativnih i financijskih poslova</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p>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p>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p>
          <w:p w:rsidR="00781DA5" w:rsidRDefault="00781DA5" w:rsidP="00476009">
            <w:pPr>
              <w:jc w:val="center"/>
              <w:rPr>
                <w:rFonts w:cs="Arial"/>
                <w:sz w:val="20"/>
                <w:szCs w:val="20"/>
              </w:rPr>
            </w:pPr>
            <w:r>
              <w:rPr>
                <w:rFonts w:cs="Arial"/>
                <w:sz w:val="20"/>
                <w:szCs w:val="20"/>
              </w:rPr>
              <w:t>0</w:t>
            </w:r>
          </w:p>
        </w:tc>
      </w:tr>
      <w:tr w:rsidR="00781DA5" w:rsidTr="00476009">
        <w:trPr>
          <w:trHeight w:val="18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3.</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Viši stručni suradnik za opće poslove i strukturne fondove</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r>
      <w:tr w:rsidR="00781DA5" w:rsidTr="00476009">
        <w:trPr>
          <w:trHeight w:val="12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4.</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Administrativni referent</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r>
      <w:tr w:rsidR="00781DA5" w:rsidTr="00476009">
        <w:trPr>
          <w:trHeight w:val="19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5.</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Računovodstveni referent</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r>
      <w:tr w:rsidR="00781DA5" w:rsidTr="00476009">
        <w:trPr>
          <w:trHeight w:val="19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6.</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Referent za komunalne poslove – komunalni redar</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r>
      <w:tr w:rsidR="00781DA5" w:rsidTr="00476009">
        <w:trPr>
          <w:trHeight w:val="19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7. </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Referent – prometni – komunalni redar </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r>
      <w:tr w:rsidR="00781DA5" w:rsidTr="00476009">
        <w:trPr>
          <w:trHeight w:val="19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8.</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Tehničar za održavanje</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r>
      <w:tr w:rsidR="00781DA5" w:rsidTr="00476009">
        <w:trPr>
          <w:trHeight w:val="19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9.</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Gerontodomaćica</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r>
      <w:tr w:rsidR="00781DA5" w:rsidTr="00476009">
        <w:trPr>
          <w:trHeight w:val="195"/>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10.</w:t>
            </w:r>
          </w:p>
        </w:tc>
        <w:tc>
          <w:tcPr>
            <w:tcW w:w="26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DA5" w:rsidRDefault="00781DA5" w:rsidP="00476009">
            <w:pPr>
              <w:rPr>
                <w:rFonts w:cs="Arial"/>
                <w:sz w:val="20"/>
                <w:szCs w:val="20"/>
              </w:rPr>
            </w:pPr>
            <w:r>
              <w:rPr>
                <w:rFonts w:cs="Arial"/>
                <w:sz w:val="20"/>
                <w:szCs w:val="20"/>
              </w:rPr>
              <w:t>Spremač/ica</w:t>
            </w:r>
          </w:p>
        </w:tc>
        <w:tc>
          <w:tcPr>
            <w:tcW w:w="15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1</w:t>
            </w:r>
          </w:p>
        </w:tc>
        <w:tc>
          <w:tcPr>
            <w:tcW w:w="20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DA5" w:rsidRDefault="00781DA5" w:rsidP="00476009">
            <w:pPr>
              <w:jc w:val="center"/>
              <w:rPr>
                <w:rFonts w:cs="Arial"/>
                <w:sz w:val="20"/>
                <w:szCs w:val="20"/>
              </w:rPr>
            </w:pPr>
            <w:r>
              <w:rPr>
                <w:rFonts w:cs="Arial"/>
                <w:sz w:val="20"/>
                <w:szCs w:val="20"/>
              </w:rPr>
              <w:t>0</w:t>
            </w:r>
          </w:p>
        </w:tc>
      </w:tr>
    </w:tbl>
    <w:p w:rsidR="00781DA5" w:rsidRDefault="00781DA5" w:rsidP="00781DA5">
      <w:pPr>
        <w:pStyle w:val="Sadrajitablice"/>
      </w:pPr>
    </w:p>
    <w:p w:rsidR="00781DA5" w:rsidRDefault="00781DA5" w:rsidP="00781DA5">
      <w:pPr>
        <w:pStyle w:val="Sadrajitablice"/>
        <w:jc w:val="center"/>
        <w:rPr>
          <w:b/>
        </w:rPr>
      </w:pPr>
      <w:r>
        <w:rPr>
          <w:b/>
        </w:rPr>
        <w:t>Članak 3.</w:t>
      </w:r>
    </w:p>
    <w:p w:rsidR="00781DA5" w:rsidRDefault="00781DA5" w:rsidP="00781DA5">
      <w:pPr>
        <w:pStyle w:val="Sadrajitablice"/>
        <w:jc w:val="center"/>
      </w:pPr>
    </w:p>
    <w:p w:rsidR="00781DA5" w:rsidRDefault="00781DA5" w:rsidP="00781DA5">
      <w:pPr>
        <w:pStyle w:val="Sadrajitablice"/>
        <w:tabs>
          <w:tab w:val="left" w:pos="567"/>
        </w:tabs>
        <w:jc w:val="both"/>
      </w:pPr>
      <w:r>
        <w:t>Ovaj Plan stupa na snagu danom donošenja, a objavit će se u „Službenom glasniku Općine Sali“.</w:t>
      </w:r>
    </w:p>
    <w:p w:rsidR="00781DA5" w:rsidRDefault="00781DA5" w:rsidP="00781DA5">
      <w:pPr>
        <w:pStyle w:val="Sadrajitablice"/>
      </w:pPr>
    </w:p>
    <w:p w:rsidR="00781DA5" w:rsidRPr="00781DA5" w:rsidRDefault="00781DA5" w:rsidP="00781DA5">
      <w:pPr>
        <w:pStyle w:val="Opisslike"/>
        <w:ind w:left="0" w:right="282"/>
        <w:rPr>
          <w:rFonts w:ascii="Times New Roman" w:hAnsi="Times New Roman"/>
          <w:sz w:val="24"/>
          <w:szCs w:val="24"/>
        </w:rPr>
      </w:pPr>
      <w:r w:rsidRPr="00781DA5">
        <w:rPr>
          <w:rFonts w:ascii="Times New Roman" w:hAnsi="Times New Roman"/>
          <w:b w:val="0"/>
          <w:iCs/>
          <w:sz w:val="24"/>
          <w:szCs w:val="24"/>
        </w:rPr>
        <w:t>KLASA: 112-01/21-01/01</w:t>
      </w:r>
    </w:p>
    <w:p w:rsidR="00781DA5" w:rsidRDefault="00781DA5" w:rsidP="00781DA5">
      <w:pPr>
        <w:pStyle w:val="Sadrajitablice"/>
      </w:pPr>
      <w:r>
        <w:t>URBROJ: 2198/15-01-21-1</w:t>
      </w:r>
    </w:p>
    <w:p w:rsidR="00781DA5" w:rsidRDefault="00781DA5" w:rsidP="00781DA5">
      <w:pPr>
        <w:pStyle w:val="Sadrajitablice"/>
      </w:pPr>
      <w:r>
        <w:t>Sali,  15. siječnja 2021.</w:t>
      </w:r>
    </w:p>
    <w:p w:rsidR="00781DA5" w:rsidRDefault="00781DA5" w:rsidP="00781DA5">
      <w:pPr>
        <w:pStyle w:val="Sadrajitablice"/>
        <w:jc w:val="center"/>
        <w:rPr>
          <w:b/>
          <w:bCs/>
        </w:rPr>
      </w:pPr>
      <w:r>
        <w:rPr>
          <w:b/>
          <w:bCs/>
        </w:rPr>
        <w:t xml:space="preserve">                                                  OPĆINSKI NAČELNIK</w:t>
      </w:r>
    </w:p>
    <w:p w:rsidR="00781DA5" w:rsidRDefault="00781DA5" w:rsidP="00781DA5">
      <w:pPr>
        <w:pStyle w:val="Sadrajitablice"/>
        <w:jc w:val="center"/>
      </w:pPr>
      <w:r>
        <w:rPr>
          <w:b/>
          <w:bCs/>
        </w:rPr>
        <w:t xml:space="preserve">                                                  Zoran Morović</w:t>
      </w: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2D56DB" w:rsidRDefault="002D56DB" w:rsidP="00D7025C">
      <w:pPr>
        <w:rPr>
          <w:rFonts w:ascii="Arial" w:hAnsi="Arial" w:cs="Arial"/>
          <w:sz w:val="22"/>
          <w:szCs w:val="22"/>
        </w:rPr>
      </w:pPr>
    </w:p>
    <w:p w:rsidR="007B597D" w:rsidRDefault="007B597D" w:rsidP="00D7025C">
      <w:pPr>
        <w:rPr>
          <w:rFonts w:ascii="Arial" w:hAnsi="Arial" w:cs="Arial"/>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rsidTr="00767F13">
        <w:trPr>
          <w:trHeight w:val="979"/>
        </w:trPr>
        <w:tc>
          <w:tcPr>
            <w:tcW w:w="6946" w:type="dxa"/>
            <w:tcBorders>
              <w:top w:val="single" w:sz="4" w:space="0" w:color="auto"/>
              <w:left w:val="single" w:sz="4" w:space="0" w:color="auto"/>
              <w:bottom w:val="single" w:sz="4" w:space="0" w:color="auto"/>
              <w:right w:val="single" w:sz="4" w:space="0" w:color="auto"/>
            </w:tcBorders>
          </w:tcPr>
          <w:p w:rsidR="008B5120" w:rsidRPr="008B5120" w:rsidRDefault="008B5120" w:rsidP="00DD072F">
            <w:pPr>
              <w:jc w:val="center"/>
            </w:pPr>
            <w:r w:rsidRPr="008B5120">
              <w:t>„Službeni glasnik Općine Sali“ – Službeno glasilo Općine Sali</w:t>
            </w:r>
          </w:p>
          <w:p w:rsidR="008B5120" w:rsidRPr="008B5120" w:rsidRDefault="008B5120" w:rsidP="00DD072F">
            <w:pPr>
              <w:jc w:val="center"/>
            </w:pPr>
            <w:r w:rsidRPr="008B5120">
              <w:t>Izdavač: Općina Sali</w:t>
            </w:r>
          </w:p>
          <w:p w:rsidR="008B5120" w:rsidRPr="008B5120" w:rsidRDefault="008B5120" w:rsidP="00DD072F">
            <w:pPr>
              <w:jc w:val="center"/>
            </w:pPr>
            <w:r w:rsidRPr="008B5120">
              <w:t>Sali, Sali II 74 A, telefon: 023/377-042</w:t>
            </w:r>
          </w:p>
          <w:p w:rsidR="008B5120" w:rsidRPr="008B5120" w:rsidRDefault="008B5120" w:rsidP="00DD072F">
            <w:pPr>
              <w:jc w:val="center"/>
            </w:pPr>
            <w:r w:rsidRPr="008B5120">
              <w:t>Službeni glasnik objavljuje se na: www.opcina-sali.hr</w:t>
            </w:r>
          </w:p>
        </w:tc>
      </w:tr>
    </w:tbl>
    <w:p w:rsidR="00DD072F" w:rsidRDefault="00DD072F" w:rsidP="00FC75CC">
      <w:pPr>
        <w:rPr>
          <w:rFonts w:ascii="Arial" w:hAnsi="Arial" w:cs="Arial"/>
          <w:sz w:val="22"/>
          <w:szCs w:val="22"/>
        </w:rPr>
      </w:pPr>
    </w:p>
    <w:p w:rsidR="00DD072F" w:rsidRDefault="00DD072F" w:rsidP="00DD072F">
      <w:pPr>
        <w:jc w:val="center"/>
        <w:rPr>
          <w:rFonts w:ascii="Arial" w:hAnsi="Arial" w:cs="Arial"/>
          <w:sz w:val="22"/>
          <w:szCs w:val="22"/>
        </w:rPr>
      </w:pPr>
    </w:p>
    <w:p w:rsidR="00AB3206" w:rsidRDefault="00AB3206" w:rsidP="00DD072F">
      <w:pPr>
        <w:jc w:val="center"/>
        <w:rPr>
          <w:rFonts w:ascii="Arial" w:hAnsi="Arial" w:cs="Arial"/>
          <w:sz w:val="22"/>
          <w:szCs w:val="22"/>
        </w:rPr>
      </w:pPr>
    </w:p>
    <w:p w:rsidR="00AB3206" w:rsidRDefault="00AB3206" w:rsidP="00DD072F">
      <w:pPr>
        <w:jc w:val="center"/>
        <w:rPr>
          <w:rFonts w:ascii="Arial" w:hAnsi="Arial" w:cs="Arial"/>
          <w:sz w:val="22"/>
          <w:szCs w:val="22"/>
        </w:rPr>
      </w:pPr>
    </w:p>
    <w:p w:rsidR="00AB3206" w:rsidRDefault="00AB3206" w:rsidP="00DD072F">
      <w:pPr>
        <w:jc w:val="center"/>
        <w:rPr>
          <w:rFonts w:ascii="Arial" w:hAnsi="Arial" w:cs="Arial"/>
          <w:sz w:val="22"/>
          <w:szCs w:val="22"/>
        </w:rPr>
      </w:pPr>
    </w:p>
    <w:p w:rsidR="00DD072F" w:rsidRDefault="00DD072F" w:rsidP="00DD072F">
      <w:pPr>
        <w:jc w:val="center"/>
        <w:rPr>
          <w:rFonts w:ascii="Arial" w:hAnsi="Arial" w:cs="Arial"/>
          <w:sz w:val="22"/>
          <w:szCs w:val="22"/>
        </w:rPr>
      </w:pPr>
    </w:p>
    <w:p w:rsidR="00DD072F" w:rsidRDefault="00DD072F" w:rsidP="00DD072F">
      <w:pPr>
        <w:jc w:val="center"/>
        <w:rPr>
          <w:rFonts w:ascii="Arial" w:hAnsi="Arial" w:cs="Arial"/>
          <w:sz w:val="22"/>
          <w:szCs w:val="22"/>
        </w:rPr>
      </w:pPr>
    </w:p>
    <w:p w:rsidR="00DD072F" w:rsidRDefault="00DD072F" w:rsidP="00DD072F">
      <w:pPr>
        <w:jc w:val="center"/>
        <w:rPr>
          <w:rFonts w:ascii="Arial" w:hAnsi="Arial" w:cs="Arial"/>
          <w:sz w:val="22"/>
          <w:szCs w:val="22"/>
        </w:rPr>
      </w:pPr>
    </w:p>
    <w:p w:rsidR="00DD072F" w:rsidRDefault="00DD072F" w:rsidP="00DD072F">
      <w:pPr>
        <w:jc w:val="center"/>
        <w:rPr>
          <w:rFonts w:ascii="Arial" w:hAnsi="Arial" w:cs="Arial"/>
          <w:sz w:val="22"/>
          <w:szCs w:val="22"/>
        </w:rPr>
      </w:pPr>
    </w:p>
    <w:p w:rsidR="00425B20" w:rsidRDefault="00425B20" w:rsidP="00D7025C">
      <w:pPr>
        <w:rPr>
          <w:rFonts w:ascii="Arial" w:hAnsi="Arial" w:cs="Arial"/>
          <w:sz w:val="22"/>
          <w:szCs w:val="22"/>
        </w:rPr>
      </w:pPr>
    </w:p>
    <w:sectPr w:rsidR="00425B20" w:rsidSect="00175433">
      <w:headerReference w:type="default" r:id="rId10"/>
      <w:pgSz w:w="11906" w:h="16838" w:code="9"/>
      <w:pgMar w:top="1134" w:right="28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AA" w:rsidRDefault="004054AA" w:rsidP="00C10246">
      <w:pPr>
        <w:spacing w:line="240" w:lineRule="auto"/>
      </w:pPr>
      <w:r>
        <w:separator/>
      </w:r>
    </w:p>
  </w:endnote>
  <w:endnote w:type="continuationSeparator" w:id="0">
    <w:p w:rsidR="004054AA" w:rsidRDefault="004054AA"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AA" w:rsidRDefault="004054AA" w:rsidP="00C10246">
      <w:pPr>
        <w:spacing w:line="240" w:lineRule="auto"/>
      </w:pPr>
      <w:r>
        <w:separator/>
      </w:r>
    </w:p>
  </w:footnote>
  <w:footnote w:type="continuationSeparator" w:id="0">
    <w:p w:rsidR="004054AA" w:rsidRDefault="004054AA" w:rsidP="00C102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9E" w:rsidRPr="003C2EA9" w:rsidRDefault="0010209E"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C92D3D">
      <w:rPr>
        <w:rFonts w:ascii="HR-Times New Roman" w:eastAsia="Times New Roman" w:hAnsi="HR-Times New Roman"/>
        <w:b/>
        <w:w w:val="80"/>
        <w:sz w:val="22"/>
        <w:szCs w:val="20"/>
        <w:u w:val="single"/>
      </w:rPr>
      <w:t>55</w:t>
    </w:r>
    <w:r w:rsidRPr="003C2EA9">
      <w:rPr>
        <w:rFonts w:ascii="HR-Times New Roman" w:eastAsia="Times New Roman" w:hAnsi="HR-Times New Roman"/>
        <w:b/>
        <w:noProof w:val="0"/>
        <w:w w:val="80"/>
        <w:sz w:val="22"/>
        <w:szCs w:val="20"/>
        <w:u w:val="single"/>
      </w:rPr>
      <w:fldChar w:fldCharType="end"/>
    </w:r>
    <w:r w:rsidR="00183585">
      <w:rPr>
        <w:rFonts w:ascii="HR-Times New Roman" w:eastAsia="Times New Roman" w:hAnsi="HR-Times New Roman"/>
        <w:b/>
        <w:noProof w:val="0"/>
        <w:w w:val="80"/>
        <w:sz w:val="22"/>
        <w:szCs w:val="20"/>
        <w:u w:val="single"/>
      </w:rPr>
      <w:t xml:space="preserve"> – broj 2</w:t>
    </w:r>
    <w:r>
      <w:rPr>
        <w:rFonts w:ascii="HR-Times New Roman" w:eastAsia="Times New Roman" w:hAnsi="HR-Times New Roman"/>
        <w:b/>
        <w:noProof w:val="0"/>
        <w:w w:val="80"/>
        <w:sz w:val="22"/>
        <w:szCs w:val="20"/>
        <w:u w:val="single"/>
      </w:rPr>
      <w:t xml:space="preserve">/2021 </w:t>
    </w:r>
    <w:r w:rsidRPr="003C2EA9">
      <w:rPr>
        <w:rFonts w:ascii="HR-Times New Roman" w:eastAsia="Times New Roman" w:hAnsi="HR-Times New Roman"/>
        <w:b/>
        <w:noProof w:val="0"/>
        <w:w w:val="80"/>
        <w:sz w:val="22"/>
        <w:szCs w:val="20"/>
        <w:u w:val="single"/>
      </w:rPr>
      <w:t>„Službeni glasnik Općine Sali</w:t>
    </w:r>
    <w:r w:rsidR="00183585">
      <w:rPr>
        <w:rFonts w:ascii="HR-Times New Roman" w:eastAsia="Times New Roman" w:hAnsi="HR-Times New Roman"/>
        <w:b/>
        <w:noProof w:val="0"/>
        <w:w w:val="80"/>
        <w:sz w:val="22"/>
        <w:szCs w:val="20"/>
        <w:u w:val="single"/>
      </w:rPr>
      <w:t>“    25. ožujka</w:t>
    </w:r>
    <w:r>
      <w:rPr>
        <w:rFonts w:ascii="HR-Times New Roman" w:eastAsia="Times New Roman" w:hAnsi="HR-Times New Roman"/>
        <w:b/>
        <w:noProof w:val="0"/>
        <w:w w:val="80"/>
        <w:sz w:val="22"/>
        <w:szCs w:val="20"/>
        <w:u w:val="single"/>
      </w:rPr>
      <w:t xml:space="preserve"> 2021</w:t>
    </w:r>
    <w:r w:rsidRPr="00916CEF">
      <w:rPr>
        <w:rFonts w:ascii="HR-Times New Roman" w:eastAsia="Times New Roman" w:hAnsi="HR-Times New Roman"/>
        <w:b/>
        <w:noProof w:val="0"/>
        <w:w w:val="80"/>
        <w:sz w:val="22"/>
        <w:szCs w:val="20"/>
        <w:u w:val="single"/>
      </w:rPr>
      <w:t>. godine</w:t>
    </w:r>
  </w:p>
  <w:p w:rsidR="0010209E" w:rsidRDefault="0010209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2A811FB"/>
    <w:multiLevelType w:val="hybridMultilevel"/>
    <w:tmpl w:val="AC2A35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943F8E"/>
    <w:multiLevelType w:val="hybridMultilevel"/>
    <w:tmpl w:val="85FEFACE"/>
    <w:lvl w:ilvl="0" w:tplc="BA14FF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90404B7"/>
    <w:multiLevelType w:val="hybridMultilevel"/>
    <w:tmpl w:val="17D6D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0E75BE"/>
    <w:multiLevelType w:val="hybridMultilevel"/>
    <w:tmpl w:val="0DCA4B26"/>
    <w:lvl w:ilvl="0" w:tplc="FBEAC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DD683A"/>
    <w:multiLevelType w:val="hybridMultilevel"/>
    <w:tmpl w:val="BC9EA6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070647"/>
    <w:multiLevelType w:val="hybridMultilevel"/>
    <w:tmpl w:val="E27A16E6"/>
    <w:lvl w:ilvl="0" w:tplc="5E52F788">
      <w:numFmt w:val="bullet"/>
      <w:lvlText w:val="-"/>
      <w:lvlJc w:val="left"/>
      <w:pPr>
        <w:tabs>
          <w:tab w:val="num" w:pos="720"/>
        </w:tabs>
        <w:ind w:left="720" w:hanging="360"/>
      </w:pPr>
      <w:rPr>
        <w:rFonts w:ascii="Times New Roman" w:eastAsia="SimSu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D0FB0"/>
    <w:multiLevelType w:val="hybridMultilevel"/>
    <w:tmpl w:val="E9E0BE5C"/>
    <w:lvl w:ilvl="0" w:tplc="3FEE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D52C8"/>
    <w:multiLevelType w:val="hybridMultilevel"/>
    <w:tmpl w:val="F774E9E6"/>
    <w:lvl w:ilvl="0" w:tplc="62F0224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6D5E35"/>
    <w:multiLevelType w:val="hybridMultilevel"/>
    <w:tmpl w:val="EE921984"/>
    <w:lvl w:ilvl="0" w:tplc="53EE4D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F71C33"/>
    <w:multiLevelType w:val="hybridMultilevel"/>
    <w:tmpl w:val="36C2194A"/>
    <w:lvl w:ilvl="0" w:tplc="EF1A5FD0">
      <w:start w:val="1"/>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4" w15:restartNumberingAfterBreak="0">
    <w:nsid w:val="1E2D692B"/>
    <w:multiLevelType w:val="hybridMultilevel"/>
    <w:tmpl w:val="CCD0C806"/>
    <w:lvl w:ilvl="0" w:tplc="E95061F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06741"/>
    <w:multiLevelType w:val="hybridMultilevel"/>
    <w:tmpl w:val="676AB51E"/>
    <w:lvl w:ilvl="0" w:tplc="4830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1115A"/>
    <w:multiLevelType w:val="hybridMultilevel"/>
    <w:tmpl w:val="391EA062"/>
    <w:lvl w:ilvl="0" w:tplc="27122D6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9B7BF0"/>
    <w:multiLevelType w:val="hybridMultilevel"/>
    <w:tmpl w:val="075E1C40"/>
    <w:lvl w:ilvl="0" w:tplc="C9E4CB98">
      <w:start w:val="1"/>
      <w:numFmt w:val="bullet"/>
      <w:lvlText w:val="–"/>
      <w:lvlJc w:val="left"/>
      <w:pPr>
        <w:tabs>
          <w:tab w:val="num" w:pos="284"/>
        </w:tabs>
        <w:ind w:left="284" w:hanging="284"/>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80195"/>
    <w:multiLevelType w:val="hybridMultilevel"/>
    <w:tmpl w:val="BC9EA6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82496A"/>
    <w:multiLevelType w:val="hybridMultilevel"/>
    <w:tmpl w:val="CAC474C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9BF1A41"/>
    <w:multiLevelType w:val="hybridMultilevel"/>
    <w:tmpl w:val="D5084A20"/>
    <w:lvl w:ilvl="0" w:tplc="40EE5D78">
      <w:start w:val="3"/>
      <w:numFmt w:val="decimal"/>
      <w:lvlText w:val="%1."/>
      <w:lvlJc w:val="left"/>
      <w:pPr>
        <w:ind w:left="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82E3B0">
      <w:start w:val="1"/>
      <w:numFmt w:val="lowerLetter"/>
      <w:lvlText w:val="%2"/>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EF532">
      <w:start w:val="1"/>
      <w:numFmt w:val="lowerRoman"/>
      <w:lvlText w:val="%3"/>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967EC4">
      <w:start w:val="1"/>
      <w:numFmt w:val="decimal"/>
      <w:lvlText w:val="%4"/>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349388">
      <w:start w:val="1"/>
      <w:numFmt w:val="lowerLetter"/>
      <w:lvlText w:val="%5"/>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96B2AC">
      <w:start w:val="1"/>
      <w:numFmt w:val="lowerRoman"/>
      <w:lvlText w:val="%6"/>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381FC8">
      <w:start w:val="1"/>
      <w:numFmt w:val="decimal"/>
      <w:lvlText w:val="%7"/>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CCA6A">
      <w:start w:val="1"/>
      <w:numFmt w:val="lowerLetter"/>
      <w:lvlText w:val="%8"/>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5ED122">
      <w:start w:val="1"/>
      <w:numFmt w:val="lowerRoman"/>
      <w:lvlText w:val="%9"/>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CD315F"/>
    <w:multiLevelType w:val="hybridMultilevel"/>
    <w:tmpl w:val="23DC1008"/>
    <w:lvl w:ilvl="0" w:tplc="A486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747A5"/>
    <w:multiLevelType w:val="hybridMultilevel"/>
    <w:tmpl w:val="BAA2834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74863FF"/>
    <w:multiLevelType w:val="hybridMultilevel"/>
    <w:tmpl w:val="CC905642"/>
    <w:lvl w:ilvl="0" w:tplc="75CC8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87C80"/>
    <w:multiLevelType w:val="hybridMultilevel"/>
    <w:tmpl w:val="F6B88438"/>
    <w:lvl w:ilvl="0" w:tplc="62F0224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8C6A83"/>
    <w:multiLevelType w:val="hybridMultilevel"/>
    <w:tmpl w:val="3DB48E9A"/>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0AB7587"/>
    <w:multiLevelType w:val="hybridMultilevel"/>
    <w:tmpl w:val="4A6A2224"/>
    <w:lvl w:ilvl="0" w:tplc="51127C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0A7BD7"/>
    <w:multiLevelType w:val="hybridMultilevel"/>
    <w:tmpl w:val="70246D3C"/>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661210A"/>
    <w:multiLevelType w:val="hybridMultilevel"/>
    <w:tmpl w:val="4C585452"/>
    <w:lvl w:ilvl="0" w:tplc="EE5000E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D96FCD"/>
    <w:multiLevelType w:val="hybridMultilevel"/>
    <w:tmpl w:val="E5767FA8"/>
    <w:lvl w:ilvl="0" w:tplc="DF08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F06DE"/>
    <w:multiLevelType w:val="hybridMultilevel"/>
    <w:tmpl w:val="C0F880F0"/>
    <w:lvl w:ilvl="0" w:tplc="22C8C71A">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FBC7F7F"/>
    <w:multiLevelType w:val="hybridMultilevel"/>
    <w:tmpl w:val="E5708D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C05E91"/>
    <w:multiLevelType w:val="hybridMultilevel"/>
    <w:tmpl w:val="255A6154"/>
    <w:lvl w:ilvl="0" w:tplc="AB3808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A1596F"/>
    <w:multiLevelType w:val="hybridMultilevel"/>
    <w:tmpl w:val="7316B13E"/>
    <w:lvl w:ilvl="0" w:tplc="A4864B0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B92854"/>
    <w:multiLevelType w:val="hybridMultilevel"/>
    <w:tmpl w:val="8D683E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B3A5C8B"/>
    <w:multiLevelType w:val="hybridMultilevel"/>
    <w:tmpl w:val="F536B1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3623DB"/>
    <w:multiLevelType w:val="hybridMultilevel"/>
    <w:tmpl w:val="7610D2A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4D146D2"/>
    <w:multiLevelType w:val="hybridMultilevel"/>
    <w:tmpl w:val="65A628A0"/>
    <w:lvl w:ilvl="0" w:tplc="00000007">
      <w:numFmt w:val="bullet"/>
      <w:lvlText w:val="-"/>
      <w:lvlJc w:val="left"/>
      <w:pPr>
        <w:ind w:left="360" w:hanging="360"/>
      </w:pPr>
      <w:rPr>
        <w:rFonts w:ascii="OpenSymbol" w:hAnsi="Open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4DB4FE9"/>
    <w:multiLevelType w:val="hybridMultilevel"/>
    <w:tmpl w:val="16A89040"/>
    <w:lvl w:ilvl="0" w:tplc="0D0862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72186E"/>
    <w:multiLevelType w:val="hybridMultilevel"/>
    <w:tmpl w:val="B07ABC5A"/>
    <w:lvl w:ilvl="0" w:tplc="633418AA">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78F2A4">
      <w:start w:val="1"/>
      <w:numFmt w:val="lowerLetter"/>
      <w:lvlText w:val="%2"/>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1E1082">
      <w:start w:val="1"/>
      <w:numFmt w:val="lowerRoman"/>
      <w:lvlText w:val="%3"/>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F6BBF2">
      <w:start w:val="1"/>
      <w:numFmt w:val="decimal"/>
      <w:lvlText w:val="%4"/>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27D74">
      <w:start w:val="1"/>
      <w:numFmt w:val="lowerLetter"/>
      <w:lvlText w:val="%5"/>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CEF2">
      <w:start w:val="1"/>
      <w:numFmt w:val="lowerRoman"/>
      <w:lvlText w:val="%6"/>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82EF6">
      <w:start w:val="1"/>
      <w:numFmt w:val="decimal"/>
      <w:lvlText w:val="%7"/>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823F88">
      <w:start w:val="1"/>
      <w:numFmt w:val="lowerLetter"/>
      <w:lvlText w:val="%8"/>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52B856">
      <w:start w:val="1"/>
      <w:numFmt w:val="lowerRoman"/>
      <w:lvlText w:val="%9"/>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914A0B"/>
    <w:multiLevelType w:val="hybridMultilevel"/>
    <w:tmpl w:val="BB4E3146"/>
    <w:lvl w:ilvl="0" w:tplc="B5669E06">
      <w:start w:val="1"/>
      <w:numFmt w:val="upperLetter"/>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48D83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85269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412A78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D2FD0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480F1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648C1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7E8D8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F61A3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4"/>
  </w:num>
  <w:num w:numId="5">
    <w:abstractNumId w:val="7"/>
  </w:num>
  <w:num w:numId="6">
    <w:abstractNumId w:val="40"/>
  </w:num>
  <w:num w:numId="7">
    <w:abstractNumId w:val="39"/>
  </w:num>
  <w:num w:numId="8">
    <w:abstractNumId w:val="20"/>
  </w:num>
  <w:num w:numId="9">
    <w:abstractNumId w:val="28"/>
  </w:num>
  <w:num w:numId="10">
    <w:abstractNumId w:val="36"/>
  </w:num>
  <w:num w:numId="11">
    <w:abstractNumId w:val="26"/>
  </w:num>
  <w:num w:numId="12">
    <w:abstractNumId w:val="29"/>
  </w:num>
  <w:num w:numId="13">
    <w:abstractNumId w:val="15"/>
  </w:num>
  <w:num w:numId="14">
    <w:abstractNumId w:val="23"/>
  </w:num>
  <w:num w:numId="15">
    <w:abstractNumId w:val="38"/>
  </w:num>
  <w:num w:numId="16">
    <w:abstractNumId w:val="10"/>
  </w:num>
  <w:num w:numId="17">
    <w:abstractNumId w:val="5"/>
  </w:num>
  <w:num w:numId="18">
    <w:abstractNumId w:val="6"/>
  </w:num>
  <w:num w:numId="19">
    <w:abstractNumId w:val="13"/>
  </w:num>
  <w:num w:numId="20">
    <w:abstractNumId w:val="32"/>
  </w:num>
  <w:num w:numId="21">
    <w:abstractNumId w:val="3"/>
  </w:num>
  <w:num w:numId="22">
    <w:abstractNumId w:val="17"/>
  </w:num>
  <w:num w:numId="23">
    <w:abstractNumId w:val="19"/>
  </w:num>
  <w:num w:numId="24">
    <w:abstractNumId w:val="18"/>
  </w:num>
  <w:num w:numId="25">
    <w:abstractNumId w:val="8"/>
  </w:num>
  <w:num w:numId="26">
    <w:abstractNumId w:val="21"/>
  </w:num>
  <w:num w:numId="27">
    <w:abstractNumId w:val="14"/>
  </w:num>
  <w:num w:numId="28">
    <w:abstractNumId w:val="30"/>
  </w:num>
  <w:num w:numId="29">
    <w:abstractNumId w:val="37"/>
  </w:num>
  <w:num w:numId="30">
    <w:abstractNumId w:val="4"/>
  </w:num>
  <w:num w:numId="31">
    <w:abstractNumId w:val="27"/>
  </w:num>
  <w:num w:numId="32">
    <w:abstractNumId w:val="25"/>
  </w:num>
  <w:num w:numId="33">
    <w:abstractNumId w:val="16"/>
  </w:num>
  <w:num w:numId="34">
    <w:abstractNumId w:val="33"/>
  </w:num>
  <w:num w:numId="35">
    <w:abstractNumId w:val="22"/>
  </w:num>
  <w:num w:numId="36">
    <w:abstractNumId w:val="31"/>
  </w:num>
  <w:num w:numId="37">
    <w:abstractNumId w:val="9"/>
  </w:num>
  <w:num w:numId="38">
    <w:abstractNumId w:val="12"/>
  </w:num>
  <w:num w:numId="39">
    <w:abstractNumId w:val="35"/>
  </w:num>
  <w:num w:numId="40">
    <w:abstractNumId w:val="11"/>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86"/>
    <w:rsid w:val="00011647"/>
    <w:rsid w:val="00013546"/>
    <w:rsid w:val="00020A0D"/>
    <w:rsid w:val="0003441C"/>
    <w:rsid w:val="00045D6D"/>
    <w:rsid w:val="00062B35"/>
    <w:rsid w:val="00073FD3"/>
    <w:rsid w:val="00076881"/>
    <w:rsid w:val="00084B15"/>
    <w:rsid w:val="000864E9"/>
    <w:rsid w:val="000933B3"/>
    <w:rsid w:val="0009670C"/>
    <w:rsid w:val="000C5796"/>
    <w:rsid w:val="000C7E26"/>
    <w:rsid w:val="000D291F"/>
    <w:rsid w:val="000D2D0A"/>
    <w:rsid w:val="000D7088"/>
    <w:rsid w:val="000D75C9"/>
    <w:rsid w:val="000E1656"/>
    <w:rsid w:val="000E5B70"/>
    <w:rsid w:val="000F459E"/>
    <w:rsid w:val="0010209E"/>
    <w:rsid w:val="00111FF2"/>
    <w:rsid w:val="001245A0"/>
    <w:rsid w:val="00141E76"/>
    <w:rsid w:val="001438CA"/>
    <w:rsid w:val="00144760"/>
    <w:rsid w:val="00145F39"/>
    <w:rsid w:val="00157ABD"/>
    <w:rsid w:val="001753F5"/>
    <w:rsid w:val="00175433"/>
    <w:rsid w:val="0018222C"/>
    <w:rsid w:val="00183585"/>
    <w:rsid w:val="00185983"/>
    <w:rsid w:val="00196ABD"/>
    <w:rsid w:val="001C6758"/>
    <w:rsid w:val="001E0EF5"/>
    <w:rsid w:val="001F60DE"/>
    <w:rsid w:val="0020283B"/>
    <w:rsid w:val="00202EB1"/>
    <w:rsid w:val="00204B26"/>
    <w:rsid w:val="002069A4"/>
    <w:rsid w:val="002101AE"/>
    <w:rsid w:val="00213547"/>
    <w:rsid w:val="00215F58"/>
    <w:rsid w:val="00235831"/>
    <w:rsid w:val="00260801"/>
    <w:rsid w:val="00267870"/>
    <w:rsid w:val="00280B80"/>
    <w:rsid w:val="002D2D3A"/>
    <w:rsid w:val="002D56DB"/>
    <w:rsid w:val="002F4DAA"/>
    <w:rsid w:val="003121EC"/>
    <w:rsid w:val="0031513D"/>
    <w:rsid w:val="00317056"/>
    <w:rsid w:val="0032057C"/>
    <w:rsid w:val="003243D8"/>
    <w:rsid w:val="003348E9"/>
    <w:rsid w:val="00356B8A"/>
    <w:rsid w:val="00361A46"/>
    <w:rsid w:val="00363BEE"/>
    <w:rsid w:val="003702BC"/>
    <w:rsid w:val="00390754"/>
    <w:rsid w:val="00393624"/>
    <w:rsid w:val="003A0F27"/>
    <w:rsid w:val="003B24C2"/>
    <w:rsid w:val="003B4916"/>
    <w:rsid w:val="003C48BA"/>
    <w:rsid w:val="003D6214"/>
    <w:rsid w:val="003F7FBE"/>
    <w:rsid w:val="004054AA"/>
    <w:rsid w:val="00414839"/>
    <w:rsid w:val="00425B20"/>
    <w:rsid w:val="00436C5A"/>
    <w:rsid w:val="00463DB2"/>
    <w:rsid w:val="004B0A42"/>
    <w:rsid w:val="004B4119"/>
    <w:rsid w:val="004B58EC"/>
    <w:rsid w:val="004B6CA3"/>
    <w:rsid w:val="004B7273"/>
    <w:rsid w:val="004D63A9"/>
    <w:rsid w:val="004F6DE2"/>
    <w:rsid w:val="00501CE5"/>
    <w:rsid w:val="005241A7"/>
    <w:rsid w:val="00533E1C"/>
    <w:rsid w:val="005458CB"/>
    <w:rsid w:val="00550238"/>
    <w:rsid w:val="005964A8"/>
    <w:rsid w:val="00597C62"/>
    <w:rsid w:val="005A539F"/>
    <w:rsid w:val="005C3036"/>
    <w:rsid w:val="005C3903"/>
    <w:rsid w:val="005C3CBA"/>
    <w:rsid w:val="005C7E45"/>
    <w:rsid w:val="00610F5D"/>
    <w:rsid w:val="00613A4B"/>
    <w:rsid w:val="006157DC"/>
    <w:rsid w:val="00631F08"/>
    <w:rsid w:val="0063483A"/>
    <w:rsid w:val="0066315A"/>
    <w:rsid w:val="006745D1"/>
    <w:rsid w:val="00683413"/>
    <w:rsid w:val="00684310"/>
    <w:rsid w:val="00694E4E"/>
    <w:rsid w:val="006C24EE"/>
    <w:rsid w:val="006C69D7"/>
    <w:rsid w:val="006D6909"/>
    <w:rsid w:val="006E42B3"/>
    <w:rsid w:val="006F40B5"/>
    <w:rsid w:val="006F7517"/>
    <w:rsid w:val="00711461"/>
    <w:rsid w:val="007143EE"/>
    <w:rsid w:val="007154FB"/>
    <w:rsid w:val="00731D33"/>
    <w:rsid w:val="00764DAF"/>
    <w:rsid w:val="00767F13"/>
    <w:rsid w:val="00774C3E"/>
    <w:rsid w:val="00781DA5"/>
    <w:rsid w:val="00792EE9"/>
    <w:rsid w:val="00793814"/>
    <w:rsid w:val="007962BF"/>
    <w:rsid w:val="007B285C"/>
    <w:rsid w:val="007B2C05"/>
    <w:rsid w:val="007B597D"/>
    <w:rsid w:val="007D1D7F"/>
    <w:rsid w:val="007D23D5"/>
    <w:rsid w:val="007D2875"/>
    <w:rsid w:val="007D67AB"/>
    <w:rsid w:val="007F725A"/>
    <w:rsid w:val="007F7FC6"/>
    <w:rsid w:val="0081668D"/>
    <w:rsid w:val="008168E9"/>
    <w:rsid w:val="0082707E"/>
    <w:rsid w:val="00831437"/>
    <w:rsid w:val="00831708"/>
    <w:rsid w:val="00852F49"/>
    <w:rsid w:val="00854990"/>
    <w:rsid w:val="00865D86"/>
    <w:rsid w:val="008719DC"/>
    <w:rsid w:val="008977DC"/>
    <w:rsid w:val="008A77BC"/>
    <w:rsid w:val="008B47BD"/>
    <w:rsid w:val="008B5120"/>
    <w:rsid w:val="008C0BB7"/>
    <w:rsid w:val="008C56E1"/>
    <w:rsid w:val="008C79A2"/>
    <w:rsid w:val="008E26A2"/>
    <w:rsid w:val="0090088A"/>
    <w:rsid w:val="00900DDE"/>
    <w:rsid w:val="00911E0A"/>
    <w:rsid w:val="0091502A"/>
    <w:rsid w:val="00916CEF"/>
    <w:rsid w:val="009342A0"/>
    <w:rsid w:val="009365EC"/>
    <w:rsid w:val="00952F29"/>
    <w:rsid w:val="0096006F"/>
    <w:rsid w:val="0096175A"/>
    <w:rsid w:val="00967459"/>
    <w:rsid w:val="00972B52"/>
    <w:rsid w:val="00982060"/>
    <w:rsid w:val="0098400A"/>
    <w:rsid w:val="00992E3C"/>
    <w:rsid w:val="009A056F"/>
    <w:rsid w:val="009A6891"/>
    <w:rsid w:val="009B359E"/>
    <w:rsid w:val="009C542A"/>
    <w:rsid w:val="00A165E7"/>
    <w:rsid w:val="00A16D4A"/>
    <w:rsid w:val="00A17CC5"/>
    <w:rsid w:val="00A25CA6"/>
    <w:rsid w:val="00A53BB0"/>
    <w:rsid w:val="00A62011"/>
    <w:rsid w:val="00A743F5"/>
    <w:rsid w:val="00A779E3"/>
    <w:rsid w:val="00A84C8F"/>
    <w:rsid w:val="00A94A42"/>
    <w:rsid w:val="00A9504C"/>
    <w:rsid w:val="00AA0111"/>
    <w:rsid w:val="00AB3206"/>
    <w:rsid w:val="00AD313F"/>
    <w:rsid w:val="00AE29B8"/>
    <w:rsid w:val="00AE2F3F"/>
    <w:rsid w:val="00B0794B"/>
    <w:rsid w:val="00B150FE"/>
    <w:rsid w:val="00B22A02"/>
    <w:rsid w:val="00B448EF"/>
    <w:rsid w:val="00B654C2"/>
    <w:rsid w:val="00B67A96"/>
    <w:rsid w:val="00B74703"/>
    <w:rsid w:val="00B87B06"/>
    <w:rsid w:val="00BA0693"/>
    <w:rsid w:val="00BB0047"/>
    <w:rsid w:val="00BC718B"/>
    <w:rsid w:val="00BD0B87"/>
    <w:rsid w:val="00BD3876"/>
    <w:rsid w:val="00BD4491"/>
    <w:rsid w:val="00BE2211"/>
    <w:rsid w:val="00BE2E83"/>
    <w:rsid w:val="00BE3924"/>
    <w:rsid w:val="00BE6A17"/>
    <w:rsid w:val="00C10246"/>
    <w:rsid w:val="00C13469"/>
    <w:rsid w:val="00C142AA"/>
    <w:rsid w:val="00C150C2"/>
    <w:rsid w:val="00C16712"/>
    <w:rsid w:val="00C21C7F"/>
    <w:rsid w:val="00C227CE"/>
    <w:rsid w:val="00C511C0"/>
    <w:rsid w:val="00C512F3"/>
    <w:rsid w:val="00C5416C"/>
    <w:rsid w:val="00C63053"/>
    <w:rsid w:val="00C74F7E"/>
    <w:rsid w:val="00C86563"/>
    <w:rsid w:val="00C902A2"/>
    <w:rsid w:val="00C907CF"/>
    <w:rsid w:val="00C92D3D"/>
    <w:rsid w:val="00C93010"/>
    <w:rsid w:val="00C97A8A"/>
    <w:rsid w:val="00CA35B4"/>
    <w:rsid w:val="00CB7501"/>
    <w:rsid w:val="00CE743C"/>
    <w:rsid w:val="00CF3C55"/>
    <w:rsid w:val="00D02E8E"/>
    <w:rsid w:val="00D201E4"/>
    <w:rsid w:val="00D47E76"/>
    <w:rsid w:val="00D54F67"/>
    <w:rsid w:val="00D621F8"/>
    <w:rsid w:val="00D7025C"/>
    <w:rsid w:val="00D703DC"/>
    <w:rsid w:val="00D809E9"/>
    <w:rsid w:val="00D852C9"/>
    <w:rsid w:val="00D87241"/>
    <w:rsid w:val="00D92255"/>
    <w:rsid w:val="00DA06C8"/>
    <w:rsid w:val="00DA0BA9"/>
    <w:rsid w:val="00DA2A0D"/>
    <w:rsid w:val="00DD072F"/>
    <w:rsid w:val="00DE4367"/>
    <w:rsid w:val="00DF17D6"/>
    <w:rsid w:val="00E068E7"/>
    <w:rsid w:val="00E533F9"/>
    <w:rsid w:val="00E6073A"/>
    <w:rsid w:val="00E7078D"/>
    <w:rsid w:val="00E733C3"/>
    <w:rsid w:val="00E764D4"/>
    <w:rsid w:val="00E802D7"/>
    <w:rsid w:val="00ED759A"/>
    <w:rsid w:val="00EE58A6"/>
    <w:rsid w:val="00F11279"/>
    <w:rsid w:val="00F234A4"/>
    <w:rsid w:val="00F23A0F"/>
    <w:rsid w:val="00F438AB"/>
    <w:rsid w:val="00F81B0B"/>
    <w:rsid w:val="00F94CC3"/>
    <w:rsid w:val="00F97346"/>
    <w:rsid w:val="00FA0E73"/>
    <w:rsid w:val="00FC3670"/>
    <w:rsid w:val="00FC75CC"/>
    <w:rsid w:val="00FD54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EE"/>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uiPriority w:val="9"/>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iPriority w:val="99"/>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uiPriority w:val="99"/>
    <w:rsid w:val="00C10246"/>
    <w:rPr>
      <w:rFonts w:ascii="Times New Roman" w:eastAsia="Calibri" w:hAnsi="Times New Roman" w:cs="Times New Roman"/>
      <w:noProof/>
      <w:sz w:val="24"/>
      <w:szCs w:val="24"/>
    </w:rPr>
  </w:style>
  <w:style w:type="paragraph" w:styleId="Podnoje">
    <w:name w:val="footer"/>
    <w:basedOn w:val="Normal"/>
    <w:link w:val="PodnojeChar"/>
    <w:uiPriority w:val="99"/>
    <w:unhideWhenUsed/>
    <w:rsid w:val="00C10246"/>
    <w:pPr>
      <w:tabs>
        <w:tab w:val="center" w:pos="4536"/>
        <w:tab w:val="right" w:pos="9072"/>
      </w:tabs>
      <w:spacing w:line="240" w:lineRule="auto"/>
    </w:pPr>
  </w:style>
  <w:style w:type="character" w:customStyle="1" w:styleId="PodnojeChar">
    <w:name w:val="Podnožje Char"/>
    <w:basedOn w:val="Zadanifontodlomka"/>
    <w:link w:val="Podnoje"/>
    <w:uiPriority w:val="99"/>
    <w:rsid w:val="00C10246"/>
    <w:rPr>
      <w:rFonts w:ascii="Times New Roman" w:eastAsia="Calibri" w:hAnsi="Times New Roman" w:cs="Times New Roman"/>
      <w:noProof/>
      <w:sz w:val="24"/>
      <w:szCs w:val="24"/>
    </w:rPr>
  </w:style>
  <w:style w:type="character" w:styleId="Hiperveza">
    <w:name w:val="Hyperlink"/>
    <w:basedOn w:val="Zadanifontodlomka"/>
    <w:uiPriority w:val="99"/>
    <w:unhideWhenUsed/>
    <w:rsid w:val="00952F29"/>
    <w:rPr>
      <w:color w:val="0000FF"/>
      <w:u w:val="single"/>
    </w:rPr>
  </w:style>
  <w:style w:type="character" w:styleId="SlijeenaHiperveza">
    <w:name w:val="FollowedHyperlink"/>
    <w:basedOn w:val="Zadanifontodlomka"/>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uiPriority w:val="99"/>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uiPriority w:val="20"/>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5"/>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0C98-019A-4EEB-8E60-4EC169BC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55</Pages>
  <Words>19230</Words>
  <Characters>109613</Characters>
  <Application>Microsoft Office Word</Application>
  <DocSecurity>0</DocSecurity>
  <Lines>913</Lines>
  <Paragraphs>257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Irena Petešić</cp:lastModifiedBy>
  <cp:revision>8</cp:revision>
  <cp:lastPrinted>2021-03-25T12:50:00Z</cp:lastPrinted>
  <dcterms:created xsi:type="dcterms:W3CDTF">2021-03-25T07:56:00Z</dcterms:created>
  <dcterms:modified xsi:type="dcterms:W3CDTF">2021-03-26T13:04:00Z</dcterms:modified>
</cp:coreProperties>
</file>