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1B1B5" w14:textId="77777777" w:rsidR="001D76ED" w:rsidRDefault="001D76ED" w:rsidP="0020679F">
      <w:pPr>
        <w:spacing w:after="0" w:line="240" w:lineRule="auto"/>
        <w:rPr>
          <w:rFonts w:ascii="Arial" w:hAnsi="Arial" w:cs="Arial"/>
          <w:sz w:val="18"/>
          <w:szCs w:val="18"/>
        </w:rPr>
      </w:pPr>
    </w:p>
    <w:p w14:paraId="14EA93C5" w14:textId="77777777" w:rsidR="001D76ED" w:rsidRDefault="001D76ED" w:rsidP="0020679F">
      <w:pPr>
        <w:spacing w:after="0" w:line="240" w:lineRule="auto"/>
        <w:rPr>
          <w:rFonts w:ascii="Arial" w:hAnsi="Arial" w:cs="Arial"/>
          <w:sz w:val="18"/>
          <w:szCs w:val="18"/>
        </w:rPr>
      </w:pPr>
    </w:p>
    <w:p w14:paraId="09CC019B" w14:textId="4EFB2C98" w:rsidR="0020679F" w:rsidRPr="006D78C8" w:rsidRDefault="0020679F" w:rsidP="0020679F">
      <w:pPr>
        <w:spacing w:after="0" w:line="240" w:lineRule="auto"/>
        <w:rPr>
          <w:rFonts w:ascii="Arial" w:hAnsi="Arial" w:cs="Arial"/>
          <w:sz w:val="18"/>
          <w:szCs w:val="18"/>
        </w:rPr>
      </w:pPr>
      <w:r w:rsidRPr="006D78C8">
        <w:rPr>
          <w:rFonts w:ascii="Arial" w:hAnsi="Arial" w:cs="Arial"/>
          <w:sz w:val="18"/>
          <w:szCs w:val="18"/>
        </w:rPr>
        <w:t>Naručitelj:</w:t>
      </w:r>
      <w:r w:rsidR="002A538B">
        <w:rPr>
          <w:rFonts w:ascii="Arial" w:hAnsi="Arial" w:cs="Arial"/>
          <w:sz w:val="18"/>
          <w:szCs w:val="18"/>
        </w:rPr>
        <w:t xml:space="preserve"> KOMUNALNO DRUŠTVO DUGI OTOK I ZVERINAC d.o.o.</w:t>
      </w:r>
    </w:p>
    <w:p w14:paraId="72663CD8" w14:textId="77777777" w:rsidR="0020679F" w:rsidRPr="006D78C8" w:rsidRDefault="0020679F" w:rsidP="0020679F">
      <w:pPr>
        <w:spacing w:after="0" w:line="240" w:lineRule="auto"/>
        <w:rPr>
          <w:rFonts w:ascii="Arial" w:hAnsi="Arial" w:cs="Arial"/>
          <w:sz w:val="18"/>
          <w:szCs w:val="18"/>
        </w:rPr>
      </w:pPr>
      <w:r w:rsidRPr="006D78C8">
        <w:rPr>
          <w:rFonts w:ascii="Arial" w:hAnsi="Arial" w:cs="Arial"/>
          <w:sz w:val="18"/>
          <w:szCs w:val="18"/>
        </w:rPr>
        <w:t>Adresa:</w:t>
      </w:r>
      <w:r w:rsidR="002A538B">
        <w:rPr>
          <w:rFonts w:ascii="Arial" w:hAnsi="Arial" w:cs="Arial"/>
          <w:sz w:val="18"/>
          <w:szCs w:val="18"/>
        </w:rPr>
        <w:t xml:space="preserve"> SALI II 74 /A, 23281 SALI</w:t>
      </w:r>
    </w:p>
    <w:p w14:paraId="57392ABF" w14:textId="77777777" w:rsidR="0020679F" w:rsidRDefault="0020679F" w:rsidP="0020679F">
      <w:pPr>
        <w:spacing w:after="0" w:line="240" w:lineRule="auto"/>
        <w:rPr>
          <w:rFonts w:ascii="Arial" w:hAnsi="Arial" w:cs="Arial"/>
          <w:sz w:val="18"/>
          <w:szCs w:val="18"/>
        </w:rPr>
      </w:pPr>
      <w:r w:rsidRPr="006D78C8">
        <w:rPr>
          <w:rFonts w:ascii="Arial" w:hAnsi="Arial" w:cs="Arial"/>
          <w:sz w:val="18"/>
          <w:szCs w:val="18"/>
        </w:rPr>
        <w:t>OIB:</w:t>
      </w:r>
      <w:r w:rsidR="002A538B">
        <w:rPr>
          <w:rFonts w:ascii="Arial" w:hAnsi="Arial" w:cs="Arial"/>
          <w:sz w:val="18"/>
          <w:szCs w:val="18"/>
        </w:rPr>
        <w:t>23753294472</w:t>
      </w:r>
      <w:r>
        <w:rPr>
          <w:rFonts w:ascii="Arial" w:hAnsi="Arial" w:cs="Arial"/>
          <w:sz w:val="18"/>
          <w:szCs w:val="18"/>
        </w:rPr>
        <w:tab/>
      </w:r>
    </w:p>
    <w:p w14:paraId="4729BA07" w14:textId="77777777" w:rsidR="0020679F" w:rsidRDefault="0020679F" w:rsidP="0020679F">
      <w:pPr>
        <w:spacing w:after="0" w:line="240" w:lineRule="auto"/>
        <w:rPr>
          <w:rFonts w:ascii="Arial" w:hAnsi="Arial" w:cs="Arial"/>
          <w:sz w:val="18"/>
          <w:szCs w:val="18"/>
        </w:rPr>
      </w:pPr>
    </w:p>
    <w:p w14:paraId="26D273D0" w14:textId="77777777" w:rsidR="008752F5" w:rsidRPr="006D78C8" w:rsidRDefault="008752F5" w:rsidP="0020679F">
      <w:pPr>
        <w:spacing w:after="0" w:line="240" w:lineRule="auto"/>
        <w:rPr>
          <w:rFonts w:ascii="Arial" w:hAnsi="Arial" w:cs="Arial"/>
          <w:sz w:val="18"/>
          <w:szCs w:val="18"/>
        </w:rPr>
      </w:pPr>
    </w:p>
    <w:p w14:paraId="72B1C129" w14:textId="77777777" w:rsidR="0020679F" w:rsidRDefault="0020679F" w:rsidP="0020679F">
      <w:pPr>
        <w:spacing w:after="0" w:line="240" w:lineRule="auto"/>
        <w:rPr>
          <w:rFonts w:ascii="Arial" w:hAnsi="Arial" w:cs="Arial"/>
          <w:sz w:val="18"/>
          <w:szCs w:val="18"/>
        </w:rPr>
      </w:pPr>
      <w:r>
        <w:rPr>
          <w:rFonts w:ascii="Arial" w:hAnsi="Arial" w:cs="Arial"/>
          <w:sz w:val="18"/>
          <w:szCs w:val="18"/>
        </w:rPr>
        <w:t>Na temelju</w:t>
      </w:r>
      <w:r w:rsidRPr="006D78C8">
        <w:rPr>
          <w:rFonts w:ascii="Arial" w:hAnsi="Arial" w:cs="Arial"/>
          <w:sz w:val="18"/>
          <w:szCs w:val="18"/>
        </w:rPr>
        <w:t xml:space="preserve"> člank</w:t>
      </w:r>
      <w:r>
        <w:rPr>
          <w:rFonts w:ascii="Arial" w:hAnsi="Arial" w:cs="Arial"/>
          <w:sz w:val="18"/>
          <w:szCs w:val="18"/>
        </w:rPr>
        <w:t>a</w:t>
      </w:r>
      <w:r w:rsidRPr="006D78C8">
        <w:rPr>
          <w:rFonts w:ascii="Arial" w:hAnsi="Arial" w:cs="Arial"/>
          <w:sz w:val="18"/>
          <w:szCs w:val="18"/>
        </w:rPr>
        <w:t xml:space="preserve"> 2</w:t>
      </w:r>
      <w:r>
        <w:rPr>
          <w:rFonts w:ascii="Arial" w:hAnsi="Arial" w:cs="Arial"/>
          <w:sz w:val="18"/>
          <w:szCs w:val="18"/>
        </w:rPr>
        <w:t>0</w:t>
      </w:r>
      <w:r w:rsidRPr="006D78C8">
        <w:rPr>
          <w:rFonts w:ascii="Arial" w:hAnsi="Arial" w:cs="Arial"/>
          <w:sz w:val="18"/>
          <w:szCs w:val="18"/>
        </w:rPr>
        <w:t>. stavk</w:t>
      </w:r>
      <w:r>
        <w:rPr>
          <w:rFonts w:ascii="Arial" w:hAnsi="Arial" w:cs="Arial"/>
          <w:sz w:val="18"/>
          <w:szCs w:val="18"/>
        </w:rPr>
        <w:t>a</w:t>
      </w:r>
      <w:r w:rsidRPr="006D78C8">
        <w:rPr>
          <w:rFonts w:ascii="Arial" w:hAnsi="Arial" w:cs="Arial"/>
          <w:sz w:val="18"/>
          <w:szCs w:val="18"/>
        </w:rPr>
        <w:t xml:space="preserve"> </w:t>
      </w:r>
      <w:r>
        <w:rPr>
          <w:rFonts w:ascii="Arial" w:hAnsi="Arial" w:cs="Arial"/>
          <w:sz w:val="18"/>
          <w:szCs w:val="18"/>
        </w:rPr>
        <w:t>1</w:t>
      </w:r>
      <w:r w:rsidRPr="006D78C8">
        <w:rPr>
          <w:rFonts w:ascii="Arial" w:hAnsi="Arial" w:cs="Arial"/>
          <w:sz w:val="18"/>
          <w:szCs w:val="18"/>
        </w:rPr>
        <w:t>. Zakona o javnoj nabavi (Narodne novine</w:t>
      </w:r>
      <w:r>
        <w:rPr>
          <w:rFonts w:ascii="Arial" w:hAnsi="Arial" w:cs="Arial"/>
          <w:sz w:val="18"/>
          <w:szCs w:val="18"/>
        </w:rPr>
        <w:t>,</w:t>
      </w:r>
      <w:r w:rsidRPr="006D78C8">
        <w:rPr>
          <w:rFonts w:ascii="Arial" w:hAnsi="Arial" w:cs="Arial"/>
          <w:sz w:val="18"/>
          <w:szCs w:val="18"/>
        </w:rPr>
        <w:t xml:space="preserve"> broj 90/11, 83/13, 143/13 i 13/14)</w:t>
      </w:r>
      <w:r>
        <w:rPr>
          <w:rFonts w:ascii="Arial" w:hAnsi="Arial" w:cs="Arial"/>
          <w:sz w:val="18"/>
          <w:szCs w:val="18"/>
        </w:rPr>
        <w:t xml:space="preserve"> naručitelj donosi</w:t>
      </w:r>
      <w:r w:rsidRPr="006D78C8">
        <w:rPr>
          <w:rFonts w:ascii="Arial" w:hAnsi="Arial" w:cs="Arial"/>
          <w:sz w:val="18"/>
          <w:szCs w:val="18"/>
        </w:rPr>
        <w:t>:</w:t>
      </w:r>
    </w:p>
    <w:p w14:paraId="284C307E" w14:textId="77777777" w:rsidR="0020679F" w:rsidRDefault="0020679F" w:rsidP="0020679F">
      <w:pPr>
        <w:spacing w:after="0" w:line="240" w:lineRule="auto"/>
        <w:rPr>
          <w:rFonts w:ascii="Arial" w:hAnsi="Arial" w:cs="Arial"/>
          <w:sz w:val="18"/>
          <w:szCs w:val="18"/>
        </w:rPr>
      </w:pPr>
    </w:p>
    <w:p w14:paraId="0DED0926" w14:textId="77777777" w:rsidR="008752F5" w:rsidRDefault="008752F5" w:rsidP="0020679F">
      <w:pPr>
        <w:spacing w:after="0" w:line="240" w:lineRule="auto"/>
        <w:jc w:val="center"/>
        <w:rPr>
          <w:rFonts w:ascii="Arial Bold" w:hAnsi="Arial Bold" w:cs="Arial"/>
          <w:b/>
          <w:caps/>
          <w:sz w:val="28"/>
          <w:szCs w:val="28"/>
        </w:rPr>
      </w:pPr>
    </w:p>
    <w:p w14:paraId="5984B332" w14:textId="3BBF4BF6" w:rsidR="0020679F" w:rsidRPr="00EA05F2" w:rsidRDefault="002A538B" w:rsidP="0020679F">
      <w:pPr>
        <w:spacing w:after="0" w:line="240" w:lineRule="auto"/>
        <w:jc w:val="center"/>
        <w:rPr>
          <w:rFonts w:ascii="Arial" w:hAnsi="Arial" w:cs="Arial"/>
          <w:sz w:val="28"/>
          <w:szCs w:val="28"/>
        </w:rPr>
      </w:pPr>
      <w:r>
        <w:rPr>
          <w:rFonts w:ascii="Arial Bold" w:hAnsi="Arial Bold" w:cs="Arial"/>
          <w:b/>
          <w:caps/>
          <w:sz w:val="28"/>
          <w:szCs w:val="28"/>
        </w:rPr>
        <w:t xml:space="preserve">PLAN NABAVE za </w:t>
      </w:r>
      <w:r w:rsidR="00A93A4B">
        <w:rPr>
          <w:rFonts w:ascii="Arial Bold" w:hAnsi="Arial Bold" w:cs="Arial"/>
          <w:b/>
          <w:caps/>
          <w:sz w:val="28"/>
          <w:szCs w:val="28"/>
        </w:rPr>
        <w:t>20</w:t>
      </w:r>
      <w:r w:rsidR="00D976DF">
        <w:rPr>
          <w:rFonts w:ascii="Arial Bold" w:hAnsi="Arial Bold" w:cs="Arial"/>
          <w:b/>
          <w:caps/>
          <w:sz w:val="28"/>
          <w:szCs w:val="28"/>
        </w:rPr>
        <w:t>21</w:t>
      </w:r>
      <w:r w:rsidR="0020679F">
        <w:rPr>
          <w:rFonts w:ascii="Arial Bold" w:hAnsi="Arial Bold" w:cs="Arial"/>
          <w:b/>
          <w:caps/>
          <w:sz w:val="28"/>
          <w:szCs w:val="28"/>
        </w:rPr>
        <w:t>. godinu</w:t>
      </w:r>
    </w:p>
    <w:p w14:paraId="52DB6E70" w14:textId="77777777" w:rsidR="0020679F" w:rsidRPr="006D78C8" w:rsidRDefault="0020679F" w:rsidP="0020679F">
      <w:pPr>
        <w:spacing w:after="0" w:line="240" w:lineRule="auto"/>
        <w:rPr>
          <w:rFonts w:ascii="Arial" w:hAnsi="Arial" w:cs="Arial"/>
          <w:sz w:val="18"/>
          <w:szCs w:val="18"/>
        </w:rPr>
      </w:pPr>
    </w:p>
    <w:p w14:paraId="4728A065" w14:textId="77777777" w:rsidR="0020679F" w:rsidRPr="006D78C8" w:rsidRDefault="0020679F" w:rsidP="0020679F">
      <w:pPr>
        <w:spacing w:after="0" w:line="240" w:lineRule="auto"/>
        <w:rPr>
          <w:rFonts w:ascii="Arial" w:hAnsi="Arial" w:cs="Arial"/>
          <w:sz w:val="18"/>
          <w:szCs w:val="18"/>
        </w:rPr>
      </w:pPr>
    </w:p>
    <w:tbl>
      <w:tblPr>
        <w:tblStyle w:val="Reetkatablice"/>
        <w:tblpPr w:leftFromText="180" w:rightFromText="180" w:vertAnchor="page" w:horzAnchor="margin" w:tblpX="108" w:tblpY="3757"/>
        <w:tblW w:w="4923" w:type="pct"/>
        <w:tblLook w:val="04A0" w:firstRow="1" w:lastRow="0" w:firstColumn="1" w:lastColumn="0" w:noHBand="0" w:noVBand="1"/>
      </w:tblPr>
      <w:tblGrid>
        <w:gridCol w:w="1723"/>
        <w:gridCol w:w="1723"/>
        <w:gridCol w:w="1722"/>
        <w:gridCol w:w="1722"/>
        <w:gridCol w:w="1722"/>
        <w:gridCol w:w="1722"/>
        <w:gridCol w:w="1722"/>
        <w:gridCol w:w="1722"/>
      </w:tblGrid>
      <w:tr w:rsidR="008752F5" w:rsidRPr="006D78C8" w14:paraId="3EB22476" w14:textId="77777777" w:rsidTr="008752F5">
        <w:trPr>
          <w:trHeight w:val="1696"/>
        </w:trPr>
        <w:tc>
          <w:tcPr>
            <w:tcW w:w="625" w:type="pct"/>
            <w:vAlign w:val="center"/>
          </w:tcPr>
          <w:p w14:paraId="7C9E1722" w14:textId="77777777" w:rsidR="008752F5" w:rsidRPr="006D78C8" w:rsidRDefault="008752F5" w:rsidP="008752F5">
            <w:pPr>
              <w:jc w:val="center"/>
              <w:rPr>
                <w:rFonts w:ascii="Arial" w:hAnsi="Arial" w:cs="Arial"/>
                <w:sz w:val="18"/>
                <w:szCs w:val="18"/>
              </w:rPr>
            </w:pPr>
            <w:r w:rsidRPr="006D78C8">
              <w:rPr>
                <w:rFonts w:ascii="Arial" w:hAnsi="Arial" w:cs="Arial"/>
                <w:sz w:val="18"/>
                <w:szCs w:val="18"/>
              </w:rPr>
              <w:t>Redni broj</w:t>
            </w:r>
          </w:p>
        </w:tc>
        <w:tc>
          <w:tcPr>
            <w:tcW w:w="625" w:type="pct"/>
            <w:vAlign w:val="center"/>
          </w:tcPr>
          <w:p w14:paraId="57EA6863" w14:textId="77777777" w:rsidR="008752F5" w:rsidRPr="006D78C8" w:rsidRDefault="008752F5" w:rsidP="008752F5">
            <w:pPr>
              <w:jc w:val="center"/>
              <w:rPr>
                <w:rFonts w:ascii="Arial" w:hAnsi="Arial" w:cs="Arial"/>
                <w:sz w:val="18"/>
                <w:szCs w:val="18"/>
              </w:rPr>
            </w:pPr>
            <w:r>
              <w:rPr>
                <w:rFonts w:ascii="Arial" w:hAnsi="Arial" w:cs="Arial"/>
                <w:sz w:val="18"/>
                <w:szCs w:val="18"/>
              </w:rPr>
              <w:t>Evidencijski broj nabave</w:t>
            </w:r>
          </w:p>
        </w:tc>
        <w:tc>
          <w:tcPr>
            <w:tcW w:w="625" w:type="pct"/>
            <w:vAlign w:val="center"/>
          </w:tcPr>
          <w:p w14:paraId="56B393AD" w14:textId="77777777" w:rsidR="008752F5" w:rsidRPr="006D78C8" w:rsidRDefault="008752F5" w:rsidP="008752F5">
            <w:pPr>
              <w:jc w:val="center"/>
              <w:rPr>
                <w:rFonts w:ascii="Arial" w:hAnsi="Arial" w:cs="Arial"/>
                <w:sz w:val="18"/>
                <w:szCs w:val="18"/>
              </w:rPr>
            </w:pPr>
            <w:r w:rsidRPr="006D78C8">
              <w:rPr>
                <w:rFonts w:ascii="Arial" w:hAnsi="Arial" w:cs="Arial"/>
                <w:sz w:val="18"/>
                <w:szCs w:val="18"/>
              </w:rPr>
              <w:t>P</w:t>
            </w:r>
            <w:r>
              <w:rPr>
                <w:rFonts w:ascii="Arial" w:hAnsi="Arial" w:cs="Arial"/>
                <w:sz w:val="18"/>
                <w:szCs w:val="18"/>
              </w:rPr>
              <w:t>redmet nabave</w:t>
            </w:r>
          </w:p>
        </w:tc>
        <w:tc>
          <w:tcPr>
            <w:tcW w:w="625" w:type="pct"/>
            <w:vAlign w:val="center"/>
          </w:tcPr>
          <w:p w14:paraId="42353B66" w14:textId="77777777" w:rsidR="008752F5" w:rsidRPr="006D78C8" w:rsidRDefault="008752F5" w:rsidP="008752F5">
            <w:pPr>
              <w:jc w:val="center"/>
              <w:rPr>
                <w:rFonts w:ascii="Arial" w:hAnsi="Arial" w:cs="Arial"/>
                <w:sz w:val="18"/>
                <w:szCs w:val="18"/>
              </w:rPr>
            </w:pPr>
            <w:r>
              <w:rPr>
                <w:rFonts w:ascii="Arial" w:hAnsi="Arial" w:cs="Arial"/>
                <w:sz w:val="18"/>
                <w:szCs w:val="18"/>
              </w:rPr>
              <w:t xml:space="preserve">Procijenjena vrijednost nabave, ako je poznata </w:t>
            </w:r>
            <w:r w:rsidRPr="0020679F">
              <w:rPr>
                <w:rFonts w:ascii="Arial" w:hAnsi="Arial" w:cs="Arial"/>
                <w:sz w:val="18"/>
                <w:szCs w:val="18"/>
              </w:rPr>
              <w:t>[kn]</w:t>
            </w:r>
          </w:p>
        </w:tc>
        <w:tc>
          <w:tcPr>
            <w:tcW w:w="625" w:type="pct"/>
            <w:vAlign w:val="center"/>
          </w:tcPr>
          <w:p w14:paraId="0F3492F2" w14:textId="77777777" w:rsidR="008752F5" w:rsidRPr="006D78C8" w:rsidRDefault="008752F5" w:rsidP="008752F5">
            <w:pPr>
              <w:jc w:val="center"/>
              <w:rPr>
                <w:rFonts w:ascii="Arial" w:eastAsia="Times New Roman" w:hAnsi="Arial" w:cs="Arial"/>
                <w:sz w:val="18"/>
                <w:szCs w:val="18"/>
              </w:rPr>
            </w:pPr>
            <w:r w:rsidRPr="006D78C8">
              <w:rPr>
                <w:rFonts w:ascii="Arial" w:eastAsia="Times New Roman" w:hAnsi="Arial" w:cs="Arial"/>
                <w:sz w:val="18"/>
                <w:szCs w:val="18"/>
              </w:rPr>
              <w:t>Vrsta postupka javne nabave</w:t>
            </w:r>
          </w:p>
          <w:p w14:paraId="6EF60E0D" w14:textId="77777777" w:rsidR="008752F5" w:rsidRPr="006D78C8" w:rsidRDefault="008752F5" w:rsidP="008752F5">
            <w:pPr>
              <w:jc w:val="center"/>
              <w:rPr>
                <w:rFonts w:ascii="Arial" w:hAnsi="Arial" w:cs="Arial"/>
                <w:sz w:val="18"/>
                <w:szCs w:val="18"/>
              </w:rPr>
            </w:pPr>
          </w:p>
        </w:tc>
        <w:tc>
          <w:tcPr>
            <w:tcW w:w="625" w:type="pct"/>
            <w:vAlign w:val="center"/>
          </w:tcPr>
          <w:p w14:paraId="7085F524" w14:textId="77777777" w:rsidR="008752F5" w:rsidRPr="006D78C8" w:rsidRDefault="008752F5" w:rsidP="008752F5">
            <w:pPr>
              <w:jc w:val="center"/>
              <w:rPr>
                <w:rFonts w:ascii="Arial" w:hAnsi="Arial" w:cs="Arial"/>
                <w:sz w:val="18"/>
                <w:szCs w:val="18"/>
              </w:rPr>
            </w:pPr>
            <w:r>
              <w:rPr>
                <w:rFonts w:ascii="Arial" w:hAnsi="Arial" w:cs="Arial"/>
                <w:sz w:val="18"/>
                <w:szCs w:val="18"/>
              </w:rPr>
              <w:t>Naznaka sklapa li se ugovor o javnoj nabavi ili okvirni sporazum</w:t>
            </w:r>
          </w:p>
        </w:tc>
        <w:tc>
          <w:tcPr>
            <w:tcW w:w="625" w:type="pct"/>
            <w:vAlign w:val="center"/>
          </w:tcPr>
          <w:p w14:paraId="5E1A5FFC" w14:textId="77777777" w:rsidR="008752F5" w:rsidRPr="006D78C8" w:rsidRDefault="008752F5" w:rsidP="008752F5">
            <w:pPr>
              <w:jc w:val="center"/>
              <w:rPr>
                <w:rFonts w:ascii="Arial" w:hAnsi="Arial" w:cs="Arial"/>
                <w:sz w:val="18"/>
                <w:szCs w:val="18"/>
              </w:rPr>
            </w:pPr>
            <w:r>
              <w:rPr>
                <w:rFonts w:ascii="Arial" w:hAnsi="Arial" w:cs="Arial"/>
                <w:sz w:val="18"/>
                <w:szCs w:val="18"/>
              </w:rPr>
              <w:t>Planirani početak postupka javne nabave</w:t>
            </w:r>
          </w:p>
        </w:tc>
        <w:tc>
          <w:tcPr>
            <w:tcW w:w="625" w:type="pct"/>
            <w:vAlign w:val="center"/>
          </w:tcPr>
          <w:p w14:paraId="34E134C4" w14:textId="77777777" w:rsidR="008752F5" w:rsidRPr="006D78C8" w:rsidRDefault="008752F5" w:rsidP="008752F5">
            <w:pPr>
              <w:jc w:val="center"/>
              <w:rPr>
                <w:rFonts w:ascii="Arial" w:hAnsi="Arial" w:cs="Arial"/>
                <w:sz w:val="18"/>
                <w:szCs w:val="18"/>
              </w:rPr>
            </w:pPr>
            <w:r>
              <w:rPr>
                <w:rFonts w:ascii="Arial" w:hAnsi="Arial" w:cs="Arial"/>
                <w:sz w:val="18"/>
                <w:szCs w:val="18"/>
              </w:rPr>
              <w:t>Planirano trajanje</w:t>
            </w:r>
            <w:r w:rsidRPr="008752F5">
              <w:rPr>
                <w:rFonts w:ascii="Arial" w:hAnsi="Arial" w:cs="Arial"/>
                <w:sz w:val="18"/>
                <w:szCs w:val="18"/>
              </w:rPr>
              <w:t xml:space="preserve"> ugovor</w:t>
            </w:r>
            <w:r>
              <w:rPr>
                <w:rFonts w:ascii="Arial" w:hAnsi="Arial" w:cs="Arial"/>
                <w:sz w:val="18"/>
                <w:szCs w:val="18"/>
              </w:rPr>
              <w:t>a o javnoj nabavi ili okvirnog</w:t>
            </w:r>
            <w:r w:rsidRPr="008752F5">
              <w:rPr>
                <w:rFonts w:ascii="Arial" w:hAnsi="Arial" w:cs="Arial"/>
                <w:sz w:val="18"/>
                <w:szCs w:val="18"/>
              </w:rPr>
              <w:t xml:space="preserve"> sporazum</w:t>
            </w:r>
            <w:r>
              <w:rPr>
                <w:rFonts w:ascii="Arial" w:hAnsi="Arial" w:cs="Arial"/>
                <w:sz w:val="18"/>
                <w:szCs w:val="18"/>
              </w:rPr>
              <w:t>a</w:t>
            </w:r>
          </w:p>
        </w:tc>
      </w:tr>
      <w:tr w:rsidR="008752F5" w:rsidRPr="006D78C8" w14:paraId="7252ACB8" w14:textId="77777777" w:rsidTr="008752F5">
        <w:trPr>
          <w:trHeight w:val="145"/>
        </w:trPr>
        <w:tc>
          <w:tcPr>
            <w:tcW w:w="625" w:type="pct"/>
            <w:vAlign w:val="center"/>
          </w:tcPr>
          <w:p w14:paraId="532D93DD"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1</w:t>
            </w:r>
          </w:p>
        </w:tc>
        <w:tc>
          <w:tcPr>
            <w:tcW w:w="625" w:type="pct"/>
            <w:vAlign w:val="center"/>
          </w:tcPr>
          <w:p w14:paraId="168E6CB0"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2</w:t>
            </w:r>
          </w:p>
        </w:tc>
        <w:tc>
          <w:tcPr>
            <w:tcW w:w="625" w:type="pct"/>
            <w:vAlign w:val="center"/>
          </w:tcPr>
          <w:p w14:paraId="70EC68E3"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3</w:t>
            </w:r>
          </w:p>
        </w:tc>
        <w:tc>
          <w:tcPr>
            <w:tcW w:w="625" w:type="pct"/>
            <w:vAlign w:val="center"/>
          </w:tcPr>
          <w:p w14:paraId="3880BB36"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4</w:t>
            </w:r>
          </w:p>
        </w:tc>
        <w:tc>
          <w:tcPr>
            <w:tcW w:w="625" w:type="pct"/>
            <w:vAlign w:val="center"/>
          </w:tcPr>
          <w:p w14:paraId="3D9ACC14"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5</w:t>
            </w:r>
          </w:p>
        </w:tc>
        <w:tc>
          <w:tcPr>
            <w:tcW w:w="625" w:type="pct"/>
            <w:vAlign w:val="center"/>
          </w:tcPr>
          <w:p w14:paraId="7693DD59"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6</w:t>
            </w:r>
          </w:p>
        </w:tc>
        <w:tc>
          <w:tcPr>
            <w:tcW w:w="625" w:type="pct"/>
            <w:vAlign w:val="center"/>
          </w:tcPr>
          <w:p w14:paraId="219FA77B"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7</w:t>
            </w:r>
          </w:p>
        </w:tc>
        <w:tc>
          <w:tcPr>
            <w:tcW w:w="625" w:type="pct"/>
            <w:vAlign w:val="center"/>
          </w:tcPr>
          <w:p w14:paraId="04E8CED0"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8</w:t>
            </w:r>
          </w:p>
        </w:tc>
      </w:tr>
      <w:tr w:rsidR="008752F5" w:rsidRPr="006D78C8" w14:paraId="2A4F8615" w14:textId="77777777" w:rsidTr="008752F5">
        <w:trPr>
          <w:trHeight w:val="245"/>
        </w:trPr>
        <w:tc>
          <w:tcPr>
            <w:tcW w:w="625" w:type="pct"/>
            <w:vAlign w:val="center"/>
          </w:tcPr>
          <w:p w14:paraId="68B900A8" w14:textId="77777777" w:rsidR="008752F5" w:rsidRPr="004D717A" w:rsidRDefault="008752F5" w:rsidP="008752F5">
            <w:pPr>
              <w:jc w:val="center"/>
              <w:rPr>
                <w:rFonts w:ascii="Arial" w:hAnsi="Arial" w:cs="Arial"/>
                <w:i/>
                <w:sz w:val="18"/>
                <w:szCs w:val="18"/>
              </w:rPr>
            </w:pPr>
            <w:r w:rsidRPr="004D717A">
              <w:rPr>
                <w:rFonts w:ascii="Arial" w:hAnsi="Arial" w:cs="Arial"/>
                <w:i/>
                <w:sz w:val="18"/>
                <w:szCs w:val="18"/>
              </w:rPr>
              <w:t>1</w:t>
            </w:r>
          </w:p>
        </w:tc>
        <w:tc>
          <w:tcPr>
            <w:tcW w:w="625" w:type="pct"/>
            <w:vAlign w:val="center"/>
          </w:tcPr>
          <w:p w14:paraId="1C5B29F0" w14:textId="2D9EE18C" w:rsidR="008752F5" w:rsidRPr="006D78C8" w:rsidRDefault="002A538B" w:rsidP="008752F5">
            <w:pPr>
              <w:jc w:val="center"/>
              <w:rPr>
                <w:rFonts w:ascii="Arial" w:hAnsi="Arial" w:cs="Arial"/>
                <w:sz w:val="18"/>
                <w:szCs w:val="18"/>
              </w:rPr>
            </w:pPr>
            <w:r w:rsidRPr="006B1046">
              <w:t>01</w:t>
            </w:r>
            <w:r w:rsidR="00A93A4B">
              <w:t>/20</w:t>
            </w:r>
            <w:r w:rsidR="00D976DF">
              <w:t>21</w:t>
            </w:r>
            <w:r w:rsidRPr="006B1046">
              <w:t>-MV</w:t>
            </w:r>
          </w:p>
        </w:tc>
        <w:tc>
          <w:tcPr>
            <w:tcW w:w="625" w:type="pct"/>
            <w:vAlign w:val="center"/>
          </w:tcPr>
          <w:p w14:paraId="7064AE28" w14:textId="77777777" w:rsidR="008752F5" w:rsidRPr="006D78C8" w:rsidRDefault="002A538B" w:rsidP="008752F5">
            <w:pPr>
              <w:jc w:val="center"/>
              <w:rPr>
                <w:rFonts w:ascii="Arial" w:hAnsi="Arial" w:cs="Arial"/>
                <w:sz w:val="18"/>
                <w:szCs w:val="18"/>
              </w:rPr>
            </w:pPr>
            <w:r>
              <w:rPr>
                <w:rFonts w:ascii="Arial" w:hAnsi="Arial" w:cs="Arial"/>
                <w:sz w:val="18"/>
                <w:szCs w:val="18"/>
              </w:rPr>
              <w:t>Prijevoz pitke vode vodonoscem</w:t>
            </w:r>
          </w:p>
        </w:tc>
        <w:tc>
          <w:tcPr>
            <w:tcW w:w="625" w:type="pct"/>
            <w:vAlign w:val="center"/>
          </w:tcPr>
          <w:p w14:paraId="617A29CB" w14:textId="0F0EC854" w:rsidR="008752F5" w:rsidRPr="006D78C8" w:rsidRDefault="00A312A9" w:rsidP="008752F5">
            <w:pPr>
              <w:jc w:val="center"/>
              <w:rPr>
                <w:rFonts w:ascii="Arial" w:hAnsi="Arial" w:cs="Arial"/>
                <w:sz w:val="18"/>
                <w:szCs w:val="18"/>
              </w:rPr>
            </w:pPr>
            <w:r>
              <w:rPr>
                <w:rFonts w:ascii="Arial" w:hAnsi="Arial" w:cs="Arial"/>
                <w:sz w:val="18"/>
                <w:szCs w:val="18"/>
              </w:rPr>
              <w:t>1.400.00,00</w:t>
            </w:r>
          </w:p>
        </w:tc>
        <w:tc>
          <w:tcPr>
            <w:tcW w:w="625" w:type="pct"/>
            <w:vAlign w:val="center"/>
          </w:tcPr>
          <w:p w14:paraId="26A234ED" w14:textId="77777777" w:rsidR="008752F5" w:rsidRPr="006D78C8" w:rsidRDefault="002A538B" w:rsidP="008752F5">
            <w:pPr>
              <w:jc w:val="center"/>
              <w:rPr>
                <w:rFonts w:ascii="Arial" w:hAnsi="Arial" w:cs="Arial"/>
                <w:sz w:val="18"/>
                <w:szCs w:val="18"/>
              </w:rPr>
            </w:pPr>
            <w:r>
              <w:rPr>
                <w:rFonts w:ascii="Arial" w:hAnsi="Arial" w:cs="Arial"/>
                <w:sz w:val="18"/>
                <w:szCs w:val="18"/>
              </w:rPr>
              <w:t xml:space="preserve">Sklapanje ugovora o javnim uslugama </w:t>
            </w:r>
          </w:p>
        </w:tc>
        <w:tc>
          <w:tcPr>
            <w:tcW w:w="625" w:type="pct"/>
            <w:vAlign w:val="center"/>
          </w:tcPr>
          <w:p w14:paraId="37D53C51" w14:textId="77777777" w:rsidR="008752F5" w:rsidRPr="006D78C8" w:rsidRDefault="002A538B" w:rsidP="008752F5">
            <w:pPr>
              <w:jc w:val="center"/>
              <w:rPr>
                <w:rFonts w:ascii="Arial" w:hAnsi="Arial" w:cs="Arial"/>
                <w:sz w:val="18"/>
                <w:szCs w:val="18"/>
              </w:rPr>
            </w:pPr>
            <w:r>
              <w:rPr>
                <w:rFonts w:ascii="Arial" w:hAnsi="Arial" w:cs="Arial"/>
                <w:sz w:val="18"/>
                <w:szCs w:val="18"/>
              </w:rPr>
              <w:t>Javna nabava</w:t>
            </w:r>
          </w:p>
        </w:tc>
        <w:tc>
          <w:tcPr>
            <w:tcW w:w="625" w:type="pct"/>
            <w:vAlign w:val="center"/>
          </w:tcPr>
          <w:p w14:paraId="0A77CF90" w14:textId="3EB2EBC0" w:rsidR="008752F5" w:rsidRPr="006D78C8" w:rsidRDefault="00A312A9" w:rsidP="008752F5">
            <w:pPr>
              <w:jc w:val="center"/>
              <w:rPr>
                <w:rFonts w:ascii="Arial" w:hAnsi="Arial" w:cs="Arial"/>
                <w:sz w:val="18"/>
                <w:szCs w:val="18"/>
              </w:rPr>
            </w:pPr>
            <w:r>
              <w:rPr>
                <w:rFonts w:ascii="Arial" w:hAnsi="Arial" w:cs="Arial"/>
                <w:sz w:val="18"/>
                <w:szCs w:val="18"/>
              </w:rPr>
              <w:t>22.02.2021.</w:t>
            </w:r>
          </w:p>
        </w:tc>
        <w:tc>
          <w:tcPr>
            <w:tcW w:w="625" w:type="pct"/>
            <w:vAlign w:val="center"/>
          </w:tcPr>
          <w:p w14:paraId="31627C83" w14:textId="44C42EA7" w:rsidR="008752F5" w:rsidRPr="006D78C8" w:rsidRDefault="00A93A4B" w:rsidP="008752F5">
            <w:pPr>
              <w:jc w:val="center"/>
              <w:rPr>
                <w:rFonts w:ascii="Arial" w:hAnsi="Arial" w:cs="Arial"/>
                <w:sz w:val="18"/>
                <w:szCs w:val="18"/>
              </w:rPr>
            </w:pPr>
            <w:r>
              <w:rPr>
                <w:rFonts w:ascii="Arial" w:hAnsi="Arial" w:cs="Arial"/>
                <w:sz w:val="18"/>
                <w:szCs w:val="18"/>
              </w:rPr>
              <w:t>Do 31.12.20</w:t>
            </w:r>
            <w:r w:rsidR="00D976DF">
              <w:rPr>
                <w:rFonts w:ascii="Arial" w:hAnsi="Arial" w:cs="Arial"/>
                <w:sz w:val="18"/>
                <w:szCs w:val="18"/>
              </w:rPr>
              <w:t>21</w:t>
            </w:r>
            <w:r w:rsidR="002A538B">
              <w:rPr>
                <w:rFonts w:ascii="Arial" w:hAnsi="Arial" w:cs="Arial"/>
                <w:sz w:val="18"/>
                <w:szCs w:val="18"/>
              </w:rPr>
              <w:t>.</w:t>
            </w:r>
          </w:p>
        </w:tc>
      </w:tr>
      <w:tr w:rsidR="008752F5" w:rsidRPr="006D78C8" w14:paraId="6C2264E7" w14:textId="77777777" w:rsidTr="008752F5">
        <w:trPr>
          <w:trHeight w:val="260"/>
        </w:trPr>
        <w:tc>
          <w:tcPr>
            <w:tcW w:w="625" w:type="pct"/>
            <w:vAlign w:val="center"/>
          </w:tcPr>
          <w:p w14:paraId="47D79AF6" w14:textId="77777777" w:rsidR="008752F5" w:rsidRPr="004D717A" w:rsidRDefault="008752F5" w:rsidP="008752F5">
            <w:pPr>
              <w:jc w:val="center"/>
              <w:rPr>
                <w:rFonts w:ascii="Arial" w:hAnsi="Arial" w:cs="Arial"/>
                <w:i/>
                <w:sz w:val="18"/>
                <w:szCs w:val="18"/>
              </w:rPr>
            </w:pPr>
            <w:r w:rsidRPr="004D717A">
              <w:rPr>
                <w:rFonts w:ascii="Arial" w:hAnsi="Arial" w:cs="Arial"/>
                <w:i/>
                <w:sz w:val="18"/>
                <w:szCs w:val="18"/>
              </w:rPr>
              <w:t>2</w:t>
            </w:r>
          </w:p>
        </w:tc>
        <w:tc>
          <w:tcPr>
            <w:tcW w:w="625" w:type="pct"/>
            <w:vAlign w:val="center"/>
          </w:tcPr>
          <w:p w14:paraId="3560A636" w14:textId="58F381D0" w:rsidR="008752F5" w:rsidRPr="00847341" w:rsidRDefault="00847341" w:rsidP="008752F5">
            <w:pPr>
              <w:jc w:val="center"/>
              <w:rPr>
                <w:rFonts w:cstheme="minorHAnsi"/>
              </w:rPr>
            </w:pPr>
            <w:r w:rsidRPr="00847341">
              <w:rPr>
                <w:rFonts w:cstheme="minorHAnsi"/>
              </w:rPr>
              <w:t>02/2021</w:t>
            </w:r>
          </w:p>
        </w:tc>
        <w:tc>
          <w:tcPr>
            <w:tcW w:w="625" w:type="pct"/>
            <w:vAlign w:val="center"/>
          </w:tcPr>
          <w:p w14:paraId="57D52D19" w14:textId="580533D7" w:rsidR="008752F5" w:rsidRPr="00847341" w:rsidRDefault="00847341" w:rsidP="00847341">
            <w:pPr>
              <w:jc w:val="both"/>
              <w:rPr>
                <w:rFonts w:ascii="Arial" w:hAnsi="Arial" w:cs="Arial"/>
                <w:sz w:val="18"/>
                <w:szCs w:val="18"/>
              </w:rPr>
            </w:pPr>
            <w:r w:rsidRPr="00847341">
              <w:rPr>
                <w:rFonts w:ascii="Arial" w:hAnsi="Arial" w:cs="Arial"/>
                <w:sz w:val="18"/>
                <w:szCs w:val="18"/>
              </w:rPr>
              <w:t>Gravitacijski kolektori, crpne stanice  "Božava" i "Božavčica" sa pripadajućim tlačnim cjevovodima, podmorski ispust i pristupni put do uređaja sa dijelom vodoopskrbnog cjevovoda</w:t>
            </w:r>
          </w:p>
        </w:tc>
        <w:tc>
          <w:tcPr>
            <w:tcW w:w="625" w:type="pct"/>
            <w:vAlign w:val="center"/>
          </w:tcPr>
          <w:p w14:paraId="282FFCDD" w14:textId="560E68BD" w:rsidR="008752F5" w:rsidRPr="006D78C8" w:rsidRDefault="00D2280F" w:rsidP="008752F5">
            <w:pPr>
              <w:jc w:val="center"/>
              <w:rPr>
                <w:rFonts w:ascii="Arial" w:hAnsi="Arial" w:cs="Arial"/>
                <w:sz w:val="18"/>
                <w:szCs w:val="18"/>
              </w:rPr>
            </w:pPr>
            <w:r>
              <w:rPr>
                <w:rFonts w:ascii="Arial" w:hAnsi="Arial" w:cs="Arial"/>
                <w:sz w:val="18"/>
                <w:szCs w:val="18"/>
              </w:rPr>
              <w:t>11.200.000,00</w:t>
            </w:r>
          </w:p>
        </w:tc>
        <w:tc>
          <w:tcPr>
            <w:tcW w:w="625" w:type="pct"/>
            <w:vAlign w:val="center"/>
          </w:tcPr>
          <w:p w14:paraId="54046986" w14:textId="78DEECCA" w:rsidR="008752F5" w:rsidRPr="006D78C8" w:rsidRDefault="00D2280F" w:rsidP="008752F5">
            <w:pPr>
              <w:jc w:val="center"/>
              <w:rPr>
                <w:rFonts w:ascii="Arial" w:hAnsi="Arial" w:cs="Arial"/>
                <w:sz w:val="18"/>
                <w:szCs w:val="18"/>
              </w:rPr>
            </w:pPr>
            <w:r w:rsidRPr="00D2280F">
              <w:rPr>
                <w:rFonts w:ascii="Arial" w:hAnsi="Arial" w:cs="Arial"/>
                <w:sz w:val="18"/>
                <w:szCs w:val="18"/>
              </w:rPr>
              <w:t>Ugovor o javnoj nabavi radova</w:t>
            </w:r>
          </w:p>
        </w:tc>
        <w:tc>
          <w:tcPr>
            <w:tcW w:w="625" w:type="pct"/>
            <w:vAlign w:val="center"/>
          </w:tcPr>
          <w:p w14:paraId="48511F35" w14:textId="6E8E2EB5" w:rsidR="008752F5" w:rsidRPr="006D78C8" w:rsidRDefault="00847341" w:rsidP="008752F5">
            <w:pPr>
              <w:jc w:val="center"/>
              <w:rPr>
                <w:rFonts w:ascii="Arial" w:hAnsi="Arial" w:cs="Arial"/>
                <w:sz w:val="18"/>
                <w:szCs w:val="18"/>
              </w:rPr>
            </w:pPr>
            <w:r>
              <w:rPr>
                <w:rFonts w:ascii="Arial" w:hAnsi="Arial" w:cs="Arial"/>
                <w:sz w:val="18"/>
                <w:szCs w:val="18"/>
              </w:rPr>
              <w:t>Javna nabava</w:t>
            </w:r>
          </w:p>
        </w:tc>
        <w:tc>
          <w:tcPr>
            <w:tcW w:w="625" w:type="pct"/>
            <w:vAlign w:val="center"/>
          </w:tcPr>
          <w:p w14:paraId="6B2712D0" w14:textId="51E1FB2F" w:rsidR="008752F5" w:rsidRPr="006D78C8" w:rsidRDefault="00A312A9" w:rsidP="008752F5">
            <w:pPr>
              <w:jc w:val="center"/>
              <w:rPr>
                <w:rFonts w:ascii="Arial" w:hAnsi="Arial" w:cs="Arial"/>
                <w:sz w:val="18"/>
                <w:szCs w:val="18"/>
              </w:rPr>
            </w:pPr>
            <w:r>
              <w:rPr>
                <w:rFonts w:ascii="Arial" w:hAnsi="Arial" w:cs="Arial"/>
                <w:sz w:val="18"/>
                <w:szCs w:val="18"/>
              </w:rPr>
              <w:t>01.03.2021.</w:t>
            </w:r>
          </w:p>
        </w:tc>
        <w:tc>
          <w:tcPr>
            <w:tcW w:w="625" w:type="pct"/>
            <w:vAlign w:val="center"/>
          </w:tcPr>
          <w:p w14:paraId="5509983E" w14:textId="609A97D3" w:rsidR="008752F5" w:rsidRPr="006D78C8" w:rsidRDefault="00D2280F" w:rsidP="008752F5">
            <w:pPr>
              <w:jc w:val="center"/>
              <w:rPr>
                <w:rFonts w:ascii="Arial" w:hAnsi="Arial" w:cs="Arial"/>
                <w:sz w:val="18"/>
                <w:szCs w:val="18"/>
              </w:rPr>
            </w:pPr>
            <w:r>
              <w:rPr>
                <w:rFonts w:ascii="Arial" w:hAnsi="Arial" w:cs="Arial"/>
                <w:sz w:val="18"/>
                <w:szCs w:val="18"/>
              </w:rPr>
              <w:t>20 mjeseci</w:t>
            </w:r>
          </w:p>
        </w:tc>
      </w:tr>
    </w:tbl>
    <w:p w14:paraId="7E85DEB6" w14:textId="77777777" w:rsidR="00D61059" w:rsidRDefault="00D61059" w:rsidP="0020679F">
      <w:pPr>
        <w:rPr>
          <w:rFonts w:ascii="Arial" w:hAnsi="Arial" w:cs="Arial"/>
          <w:sz w:val="18"/>
          <w:szCs w:val="18"/>
        </w:rPr>
      </w:pPr>
    </w:p>
    <w:p w14:paraId="70BDE26D" w14:textId="77777777" w:rsidR="00D61059" w:rsidRDefault="00D61059" w:rsidP="0020679F">
      <w:pPr>
        <w:rPr>
          <w:rFonts w:ascii="Arial" w:hAnsi="Arial" w:cs="Arial"/>
          <w:sz w:val="18"/>
          <w:szCs w:val="18"/>
        </w:rPr>
      </w:pPr>
    </w:p>
    <w:p w14:paraId="3FA4689B" w14:textId="0178BCEE" w:rsidR="00D61059" w:rsidRDefault="00D61059" w:rsidP="00D61059">
      <w:pPr>
        <w:spacing w:after="0" w:line="240" w:lineRule="auto"/>
        <w:rPr>
          <w:rFonts w:ascii="Arial" w:hAnsi="Arial" w:cs="Arial"/>
          <w:sz w:val="18"/>
          <w:szCs w:val="18"/>
        </w:rPr>
      </w:pPr>
      <w:r>
        <w:rPr>
          <w:rFonts w:ascii="Arial" w:hAnsi="Arial" w:cs="Arial"/>
          <w:sz w:val="18"/>
          <w:szCs w:val="18"/>
        </w:rPr>
        <w:t>Podaci u registru su ažurirani na dan:</w:t>
      </w:r>
      <w:r w:rsidR="00D2280F">
        <w:rPr>
          <w:rFonts w:ascii="Arial" w:hAnsi="Arial" w:cs="Arial"/>
          <w:sz w:val="18"/>
          <w:szCs w:val="18"/>
        </w:rPr>
        <w:t xml:space="preserve"> 22.02.2021.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Odgovorna osoba naručitelja: </w:t>
      </w:r>
    </w:p>
    <w:p w14:paraId="214DE9A3" w14:textId="77777777" w:rsidR="00EB1E85" w:rsidRDefault="00EB1E85" w:rsidP="00D61059">
      <w:pPr>
        <w:spacing w:after="0" w:line="240" w:lineRule="auto"/>
        <w:rPr>
          <w:rFonts w:ascii="Arial" w:hAnsi="Arial" w:cs="Arial"/>
          <w:sz w:val="18"/>
          <w:szCs w:val="18"/>
        </w:rPr>
      </w:pPr>
    </w:p>
    <w:p w14:paraId="4508D833" w14:textId="77777777" w:rsidR="00EB1E85" w:rsidRDefault="00EB1E85" w:rsidP="00D61059">
      <w:pPr>
        <w:spacing w:after="0" w:line="240" w:lineRule="auto"/>
        <w:rPr>
          <w:rFonts w:ascii="Arial" w:hAnsi="Arial" w:cs="Arial"/>
          <w:sz w:val="18"/>
          <w:szCs w:val="18"/>
        </w:rPr>
      </w:pPr>
    </w:p>
    <w:p w14:paraId="7F5AE907" w14:textId="77777777" w:rsidR="00EB1E85" w:rsidRDefault="00EB1E85" w:rsidP="00D61059">
      <w:pPr>
        <w:spacing w:after="0" w:line="240" w:lineRule="auto"/>
        <w:rPr>
          <w:rFonts w:ascii="Arial" w:hAnsi="Arial" w:cs="Arial"/>
          <w:sz w:val="18"/>
          <w:szCs w:val="18"/>
        </w:rPr>
      </w:pPr>
    </w:p>
    <w:p w14:paraId="5DAA9CD7" w14:textId="77777777" w:rsidR="00EB1E85" w:rsidRDefault="00EB1E85" w:rsidP="00D61059">
      <w:pPr>
        <w:spacing w:after="0" w:line="240" w:lineRule="auto"/>
        <w:rPr>
          <w:rFonts w:ascii="Arial" w:hAnsi="Arial" w:cs="Arial"/>
          <w:sz w:val="18"/>
          <w:szCs w:val="18"/>
        </w:rPr>
      </w:pPr>
    </w:p>
    <w:p w14:paraId="754FC223" w14:textId="77777777" w:rsidR="00EB1E85" w:rsidRDefault="00EB1E85" w:rsidP="00D61059">
      <w:pPr>
        <w:spacing w:after="0" w:line="240" w:lineRule="auto"/>
        <w:rPr>
          <w:rFonts w:ascii="Arial" w:hAnsi="Arial" w:cs="Arial"/>
          <w:sz w:val="18"/>
          <w:szCs w:val="18"/>
        </w:rPr>
      </w:pPr>
    </w:p>
    <w:p w14:paraId="0FD7B759" w14:textId="77777777" w:rsidR="009F7C54" w:rsidRDefault="00D61059" w:rsidP="00EB1E85">
      <w:pPr>
        <w:spacing w:after="0" w:line="240" w:lineRule="auto"/>
        <w:jc w:val="both"/>
        <w:rPr>
          <w:rFonts w:ascii="Arial" w:hAnsi="Arial" w:cs="Arial"/>
          <w:i/>
          <w:sz w:val="16"/>
          <w:szCs w:val="16"/>
        </w:rPr>
      </w:pPr>
      <w:r w:rsidRPr="00EB1E85">
        <w:rPr>
          <w:rFonts w:ascii="Arial" w:hAnsi="Arial" w:cs="Arial"/>
          <w:i/>
          <w:sz w:val="16"/>
          <w:szCs w:val="16"/>
        </w:rPr>
        <w:t xml:space="preserve">Napomena: Za predmete nabave čija je procijenjena vrijednost jednaka ili veća od 20.000,00 kuna, a manja od </w:t>
      </w:r>
      <w:r w:rsidR="00341DF5">
        <w:rPr>
          <w:rFonts w:ascii="Arial" w:hAnsi="Arial" w:cs="Arial"/>
          <w:i/>
          <w:sz w:val="16"/>
          <w:szCs w:val="16"/>
        </w:rPr>
        <w:t>iznosa iz članka 18. stavka 3. ZJN-a</w:t>
      </w:r>
      <w:r w:rsidRPr="00EB1E85">
        <w:rPr>
          <w:rFonts w:ascii="Arial" w:hAnsi="Arial" w:cs="Arial"/>
          <w:i/>
          <w:sz w:val="16"/>
          <w:szCs w:val="16"/>
        </w:rPr>
        <w:t>, u plan nabave unose se podaci o predmetu nabave i procijenjenoj vrijednosti nabave. Ako je potrebno, naručitelj može izmijeniti i dopuniti plan nabave, a sve izmjene i dopune moraju biti vidljivo naznačene u odnosu na osnovni plan. Javni naručitelj obvezan je plan nabave objaviti na internetskim stranicama u roku 60 dana od dana donošenja proračuna, odnosno financijskog plana. Sve izmjene i dopune plana nabave javni naručitelj odmah objavljuje na internetskim stranicama. Objavljeni plan nabave i sve njegove izmjene i dopune moraju na internetskim stranicama biti dostupne najmanje do 30. lipnja sljedeće godine. Javni naručitelj dužan je središnjem tijelu državne uprave nadležnom za sustav javne nabave odmah dostaviti podatke o internetskim stranicama na kojima je objavljen plan nabave te mu dostaviti svaku kasniju izmjenu tih podataka. Središnje tijelo državne uprave nadležno za sustav javne nabave objedinjuje na svojim internetskim stranicama popis poveznica internetskih stranica na kojima su dostupni planovi nabave svih javnih naručitelja. Ukoliko javni naručitelj nema mogućnost objave na internetskim stranicama, dostavit će u elektroničkom obliku svoj plan nabave te sve njegove kasnije izmjene i dopune središnjem tijelu državne uprave nadležnom za sustav javne nabave koje će ih objaviti na svojim internetskim stranicama, pri čemu je za točnost podataka odgovoran javni naručitelj.</w:t>
      </w:r>
      <w:r w:rsidR="00EB1E85" w:rsidRPr="00EB1E85">
        <w:rPr>
          <w:rFonts w:ascii="Arial" w:hAnsi="Arial" w:cs="Arial"/>
          <w:i/>
          <w:sz w:val="16"/>
          <w:szCs w:val="16"/>
        </w:rPr>
        <w:t xml:space="preserve"> O</w:t>
      </w:r>
      <w:r w:rsidRPr="00EB1E85">
        <w:rPr>
          <w:rFonts w:ascii="Arial" w:hAnsi="Arial" w:cs="Arial"/>
          <w:i/>
          <w:sz w:val="16"/>
          <w:szCs w:val="16"/>
        </w:rPr>
        <w:t>bjavljivanje plana nabave ne primjenjuju se na ugovore koji uključuju, zahtijevaju i/ili sadržavaju klasificirane podatke.</w:t>
      </w:r>
    </w:p>
    <w:p w14:paraId="61A183E8" w14:textId="77777777" w:rsidR="002A538B" w:rsidRDefault="002A538B" w:rsidP="00EB1E85">
      <w:pPr>
        <w:spacing w:after="0" w:line="240" w:lineRule="auto"/>
        <w:jc w:val="both"/>
        <w:rPr>
          <w:rFonts w:ascii="Arial" w:hAnsi="Arial" w:cs="Arial"/>
          <w:i/>
          <w:sz w:val="16"/>
          <w:szCs w:val="16"/>
        </w:rPr>
      </w:pPr>
    </w:p>
    <w:p w14:paraId="0C4E4C6D" w14:textId="77777777" w:rsidR="002A538B" w:rsidRDefault="002A538B" w:rsidP="00EB1E85">
      <w:pPr>
        <w:spacing w:after="0" w:line="240" w:lineRule="auto"/>
        <w:jc w:val="both"/>
        <w:rPr>
          <w:rFonts w:ascii="Arial" w:hAnsi="Arial" w:cs="Arial"/>
          <w:i/>
          <w:sz w:val="16"/>
          <w:szCs w:val="16"/>
        </w:rPr>
      </w:pPr>
    </w:p>
    <w:p w14:paraId="32D6AFB7" w14:textId="77777777" w:rsidR="002A538B" w:rsidRPr="002A538B" w:rsidRDefault="002A538B" w:rsidP="002A538B">
      <w:pPr>
        <w:rPr>
          <w:b/>
        </w:rPr>
      </w:pPr>
    </w:p>
    <w:p w14:paraId="711FC935" w14:textId="77777777" w:rsidR="002A538B" w:rsidRPr="00EB1E85" w:rsidRDefault="002A538B" w:rsidP="00EB1E85">
      <w:pPr>
        <w:spacing w:after="0" w:line="240" w:lineRule="auto"/>
        <w:jc w:val="both"/>
        <w:rPr>
          <w:rFonts w:ascii="Arial" w:hAnsi="Arial" w:cs="Arial"/>
          <w:i/>
          <w:sz w:val="16"/>
          <w:szCs w:val="16"/>
        </w:rPr>
      </w:pPr>
    </w:p>
    <w:sectPr w:rsidR="002A538B" w:rsidRPr="00EB1E85" w:rsidSect="00BA54B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613BE"/>
    <w:multiLevelType w:val="hybridMultilevel"/>
    <w:tmpl w:val="640C7D2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E6"/>
    <w:rsid w:val="000B6E28"/>
    <w:rsid w:val="001D76ED"/>
    <w:rsid w:val="0020679F"/>
    <w:rsid w:val="002A538B"/>
    <w:rsid w:val="00341DF5"/>
    <w:rsid w:val="00847341"/>
    <w:rsid w:val="008752F5"/>
    <w:rsid w:val="009F7C54"/>
    <w:rsid w:val="00A312A9"/>
    <w:rsid w:val="00A93A4B"/>
    <w:rsid w:val="00BA54BC"/>
    <w:rsid w:val="00C70799"/>
    <w:rsid w:val="00C73AE6"/>
    <w:rsid w:val="00D2280F"/>
    <w:rsid w:val="00D26118"/>
    <w:rsid w:val="00D61059"/>
    <w:rsid w:val="00D976DF"/>
    <w:rsid w:val="00DB7486"/>
    <w:rsid w:val="00E72D02"/>
    <w:rsid w:val="00EB1E8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C9D7"/>
  <w15:docId w15:val="{A23D1C99-92EF-43BB-BCA2-6E68F354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A538B"/>
    <w:pPr>
      <w:spacing w:after="0"/>
      <w:ind w:left="720"/>
      <w:contextualSpacing/>
    </w:pPr>
    <w:rPr>
      <w:rFonts w:ascii="Times New Roman" w:eastAsia="Calibr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5354</TotalTime>
  <Pages>2</Pages>
  <Words>413</Words>
  <Characters>2359</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Matija Karaula</dc:creator>
  <cp:lastModifiedBy>stjepan ligutić</cp:lastModifiedBy>
  <cp:revision>6</cp:revision>
  <dcterms:created xsi:type="dcterms:W3CDTF">2021-02-10T08:22:00Z</dcterms:created>
  <dcterms:modified xsi:type="dcterms:W3CDTF">2021-02-24T09:09:00Z</dcterms:modified>
</cp:coreProperties>
</file>