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A5048" w14:textId="4F76B6FE" w:rsidR="00784518" w:rsidRPr="008F7E52" w:rsidRDefault="00F1383C" w:rsidP="00F1383C">
      <w:pPr>
        <w:spacing w:after="0"/>
        <w:rPr>
          <w:rFonts w:ascii="Times New Roman" w:hAnsi="Times New Roman" w:cs="Times New Roman"/>
          <w:b/>
        </w:rPr>
      </w:pPr>
      <w:r w:rsidRPr="008F7E52">
        <w:rPr>
          <w:rFonts w:ascii="Times New Roman" w:hAnsi="Times New Roman" w:cs="Times New Roman"/>
          <w:b/>
        </w:rPr>
        <w:t>Naziv:</w:t>
      </w:r>
      <w:r w:rsidRPr="008F7E52">
        <w:rPr>
          <w:rFonts w:ascii="Times New Roman" w:hAnsi="Times New Roman" w:cs="Times New Roman"/>
          <w:b/>
        </w:rPr>
        <w:tab/>
      </w:r>
      <w:r w:rsidRPr="008F7E52">
        <w:rPr>
          <w:rFonts w:ascii="Times New Roman" w:hAnsi="Times New Roman" w:cs="Times New Roman"/>
          <w:b/>
        </w:rPr>
        <w:tab/>
        <w:t xml:space="preserve">DJEČJI VRTIĆ </w:t>
      </w:r>
      <w:r w:rsidR="00FC3E55" w:rsidRPr="008F7E52">
        <w:rPr>
          <w:rFonts w:ascii="Times New Roman" w:hAnsi="Times New Roman" w:cs="Times New Roman"/>
          <w:b/>
        </w:rPr>
        <w:t>„</w:t>
      </w:r>
      <w:r w:rsidRPr="008F7E52">
        <w:rPr>
          <w:rFonts w:ascii="Times New Roman" w:hAnsi="Times New Roman" w:cs="Times New Roman"/>
          <w:b/>
        </w:rPr>
        <w:t>ORKULICE</w:t>
      </w:r>
      <w:r w:rsidR="00FC3E55" w:rsidRPr="008F7E52">
        <w:rPr>
          <w:rFonts w:ascii="Times New Roman" w:hAnsi="Times New Roman" w:cs="Times New Roman"/>
          <w:b/>
        </w:rPr>
        <w:t>“</w:t>
      </w:r>
    </w:p>
    <w:p w14:paraId="5C1C6BE2" w14:textId="7D3F1302" w:rsidR="00F1383C" w:rsidRPr="008F7E52" w:rsidRDefault="00F1383C" w:rsidP="00F1383C">
      <w:pPr>
        <w:spacing w:after="0"/>
        <w:rPr>
          <w:rFonts w:ascii="Times New Roman" w:hAnsi="Times New Roman" w:cs="Times New Roman"/>
          <w:b/>
        </w:rPr>
      </w:pPr>
      <w:r w:rsidRPr="008F7E52">
        <w:rPr>
          <w:rFonts w:ascii="Times New Roman" w:hAnsi="Times New Roman" w:cs="Times New Roman"/>
          <w:b/>
        </w:rPr>
        <w:t>Broj RKP-a:</w:t>
      </w:r>
      <w:r w:rsidRPr="008F7E52">
        <w:rPr>
          <w:rFonts w:ascii="Times New Roman" w:hAnsi="Times New Roman" w:cs="Times New Roman"/>
          <w:b/>
        </w:rPr>
        <w:tab/>
        <w:t>35255</w:t>
      </w:r>
      <w:r w:rsidRPr="008F7E52">
        <w:rPr>
          <w:rFonts w:ascii="Times New Roman" w:hAnsi="Times New Roman" w:cs="Times New Roman"/>
          <w:b/>
        </w:rPr>
        <w:tab/>
      </w:r>
      <w:r w:rsidRPr="008F7E52">
        <w:rPr>
          <w:rFonts w:ascii="Times New Roman" w:hAnsi="Times New Roman" w:cs="Times New Roman"/>
          <w:b/>
        </w:rPr>
        <w:tab/>
      </w:r>
      <w:r w:rsidRPr="008F7E52">
        <w:rPr>
          <w:rFonts w:ascii="Times New Roman" w:hAnsi="Times New Roman" w:cs="Times New Roman"/>
          <w:b/>
        </w:rPr>
        <w:tab/>
      </w:r>
      <w:r w:rsidRPr="008F7E52">
        <w:rPr>
          <w:rFonts w:ascii="Times New Roman" w:hAnsi="Times New Roman" w:cs="Times New Roman"/>
          <w:b/>
        </w:rPr>
        <w:tab/>
        <w:t>Razina:</w:t>
      </w:r>
      <w:r w:rsidRPr="008F7E52">
        <w:rPr>
          <w:rFonts w:ascii="Times New Roman" w:hAnsi="Times New Roman" w:cs="Times New Roman"/>
          <w:b/>
        </w:rPr>
        <w:tab/>
      </w:r>
      <w:r w:rsidR="00FC3E55" w:rsidRPr="008F7E52">
        <w:rPr>
          <w:rFonts w:ascii="Times New Roman" w:hAnsi="Times New Roman" w:cs="Times New Roman"/>
          <w:b/>
        </w:rPr>
        <w:t xml:space="preserve"> </w:t>
      </w:r>
      <w:r w:rsidRPr="008F7E52">
        <w:rPr>
          <w:rFonts w:ascii="Times New Roman" w:hAnsi="Times New Roman" w:cs="Times New Roman"/>
          <w:b/>
        </w:rPr>
        <w:t>21 Proračunski korisnik JLPRS</w:t>
      </w:r>
    </w:p>
    <w:p w14:paraId="4963A3C1" w14:textId="77C92F81" w:rsidR="00F1383C" w:rsidRPr="008F7E52" w:rsidRDefault="00F1383C" w:rsidP="00F1383C">
      <w:pPr>
        <w:spacing w:after="0"/>
        <w:rPr>
          <w:rFonts w:ascii="Times New Roman" w:hAnsi="Times New Roman" w:cs="Times New Roman"/>
          <w:b/>
        </w:rPr>
      </w:pPr>
      <w:r w:rsidRPr="008F7E52">
        <w:rPr>
          <w:rFonts w:ascii="Times New Roman" w:hAnsi="Times New Roman" w:cs="Times New Roman"/>
          <w:b/>
        </w:rPr>
        <w:t>Matični broja:</w:t>
      </w:r>
      <w:r w:rsidR="00032722" w:rsidRPr="008F7E52">
        <w:rPr>
          <w:rFonts w:ascii="Times New Roman" w:hAnsi="Times New Roman" w:cs="Times New Roman"/>
          <w:b/>
        </w:rPr>
        <w:tab/>
      </w:r>
      <w:r w:rsidRPr="008F7E52">
        <w:rPr>
          <w:rFonts w:ascii="Times New Roman" w:hAnsi="Times New Roman" w:cs="Times New Roman"/>
          <w:b/>
        </w:rPr>
        <w:t>01677594</w:t>
      </w:r>
      <w:r w:rsidRPr="008F7E52">
        <w:rPr>
          <w:rFonts w:ascii="Times New Roman" w:hAnsi="Times New Roman" w:cs="Times New Roman"/>
          <w:b/>
        </w:rPr>
        <w:tab/>
      </w:r>
      <w:r w:rsidRPr="008F7E52">
        <w:rPr>
          <w:rFonts w:ascii="Times New Roman" w:hAnsi="Times New Roman" w:cs="Times New Roman"/>
          <w:b/>
        </w:rPr>
        <w:tab/>
      </w:r>
      <w:r w:rsidRPr="008F7E52">
        <w:rPr>
          <w:rFonts w:ascii="Times New Roman" w:hAnsi="Times New Roman" w:cs="Times New Roman"/>
          <w:b/>
        </w:rPr>
        <w:tab/>
        <w:t>Razdjel:</w:t>
      </w:r>
      <w:r w:rsidRPr="008F7E52">
        <w:rPr>
          <w:rFonts w:ascii="Times New Roman" w:hAnsi="Times New Roman" w:cs="Times New Roman"/>
          <w:b/>
        </w:rPr>
        <w:tab/>
      </w:r>
      <w:r w:rsidR="00FC3E55" w:rsidRPr="008F7E52">
        <w:rPr>
          <w:rFonts w:ascii="Times New Roman" w:hAnsi="Times New Roman" w:cs="Times New Roman"/>
          <w:b/>
        </w:rPr>
        <w:t xml:space="preserve"> </w:t>
      </w:r>
      <w:r w:rsidRPr="008F7E52">
        <w:rPr>
          <w:rFonts w:ascii="Times New Roman" w:hAnsi="Times New Roman" w:cs="Times New Roman"/>
          <w:b/>
        </w:rPr>
        <w:t>000 Nema razdjela</w:t>
      </w:r>
    </w:p>
    <w:p w14:paraId="0E8DF71C" w14:textId="0DC4DBCA" w:rsidR="00F1383C" w:rsidRPr="008F7E52" w:rsidRDefault="00F1383C" w:rsidP="00F1383C">
      <w:pPr>
        <w:spacing w:after="0"/>
        <w:rPr>
          <w:rFonts w:ascii="Times New Roman" w:hAnsi="Times New Roman" w:cs="Times New Roman"/>
          <w:b/>
        </w:rPr>
      </w:pPr>
      <w:r w:rsidRPr="008F7E52">
        <w:rPr>
          <w:rFonts w:ascii="Times New Roman" w:hAnsi="Times New Roman" w:cs="Times New Roman"/>
          <w:b/>
        </w:rPr>
        <w:t>OIB:</w:t>
      </w:r>
      <w:r w:rsidRPr="008F7E52">
        <w:rPr>
          <w:rFonts w:ascii="Times New Roman" w:hAnsi="Times New Roman" w:cs="Times New Roman"/>
          <w:b/>
        </w:rPr>
        <w:tab/>
      </w:r>
      <w:r w:rsidRPr="008F7E52">
        <w:rPr>
          <w:rFonts w:ascii="Times New Roman" w:hAnsi="Times New Roman" w:cs="Times New Roman"/>
          <w:b/>
        </w:rPr>
        <w:tab/>
        <w:t>96636983434</w:t>
      </w:r>
      <w:r w:rsidRPr="008F7E52">
        <w:rPr>
          <w:rFonts w:ascii="Times New Roman" w:hAnsi="Times New Roman" w:cs="Times New Roman"/>
          <w:b/>
        </w:rPr>
        <w:tab/>
      </w:r>
      <w:r w:rsidRPr="008F7E52">
        <w:rPr>
          <w:rFonts w:ascii="Times New Roman" w:hAnsi="Times New Roman" w:cs="Times New Roman"/>
          <w:b/>
        </w:rPr>
        <w:tab/>
      </w:r>
      <w:r w:rsidRPr="008F7E52">
        <w:rPr>
          <w:rFonts w:ascii="Times New Roman" w:hAnsi="Times New Roman" w:cs="Times New Roman"/>
          <w:b/>
        </w:rPr>
        <w:tab/>
        <w:t xml:space="preserve">Šifra </w:t>
      </w:r>
      <w:proofErr w:type="spellStart"/>
      <w:r w:rsidRPr="008F7E52">
        <w:rPr>
          <w:rFonts w:ascii="Times New Roman" w:hAnsi="Times New Roman" w:cs="Times New Roman"/>
          <w:b/>
        </w:rPr>
        <w:t>djelatn</w:t>
      </w:r>
      <w:proofErr w:type="spellEnd"/>
      <w:r w:rsidRPr="008F7E52">
        <w:rPr>
          <w:rFonts w:ascii="Times New Roman" w:hAnsi="Times New Roman" w:cs="Times New Roman"/>
          <w:b/>
        </w:rPr>
        <w:t>:</w:t>
      </w:r>
      <w:r w:rsidRPr="008F7E52">
        <w:rPr>
          <w:rFonts w:ascii="Times New Roman" w:hAnsi="Times New Roman" w:cs="Times New Roman"/>
          <w:b/>
        </w:rPr>
        <w:tab/>
      </w:r>
      <w:r w:rsidR="00FC3E55" w:rsidRPr="008F7E52">
        <w:rPr>
          <w:rFonts w:ascii="Times New Roman" w:hAnsi="Times New Roman" w:cs="Times New Roman"/>
          <w:b/>
        </w:rPr>
        <w:t xml:space="preserve"> </w:t>
      </w:r>
      <w:r w:rsidR="008F7E52">
        <w:rPr>
          <w:rFonts w:ascii="Times New Roman" w:hAnsi="Times New Roman" w:cs="Times New Roman"/>
          <w:b/>
        </w:rPr>
        <w:t>8510</w:t>
      </w:r>
      <w:r w:rsidRPr="008F7E52">
        <w:rPr>
          <w:rFonts w:ascii="Times New Roman" w:hAnsi="Times New Roman" w:cs="Times New Roman"/>
          <w:b/>
        </w:rPr>
        <w:t xml:space="preserve"> Predškolsko obrazovanje</w:t>
      </w:r>
    </w:p>
    <w:p w14:paraId="774DB866" w14:textId="0B741CFF" w:rsidR="00F1383C" w:rsidRPr="008F7E52" w:rsidRDefault="00F1383C" w:rsidP="00F1383C">
      <w:pPr>
        <w:spacing w:after="0"/>
        <w:rPr>
          <w:rFonts w:ascii="Times New Roman" w:hAnsi="Times New Roman" w:cs="Times New Roman"/>
          <w:b/>
        </w:rPr>
      </w:pPr>
      <w:r w:rsidRPr="008F7E52">
        <w:rPr>
          <w:rFonts w:ascii="Times New Roman" w:hAnsi="Times New Roman" w:cs="Times New Roman"/>
          <w:b/>
        </w:rPr>
        <w:t>Sjedište:</w:t>
      </w:r>
      <w:r w:rsidRPr="008F7E52">
        <w:rPr>
          <w:rFonts w:ascii="Times New Roman" w:hAnsi="Times New Roman" w:cs="Times New Roman"/>
          <w:b/>
        </w:rPr>
        <w:tab/>
        <w:t>23281 SALI</w:t>
      </w:r>
      <w:r w:rsidRPr="008F7E52">
        <w:rPr>
          <w:rFonts w:ascii="Times New Roman" w:hAnsi="Times New Roman" w:cs="Times New Roman"/>
          <w:b/>
        </w:rPr>
        <w:tab/>
      </w:r>
      <w:r w:rsidRPr="008F7E52">
        <w:rPr>
          <w:rFonts w:ascii="Times New Roman" w:hAnsi="Times New Roman" w:cs="Times New Roman"/>
          <w:b/>
        </w:rPr>
        <w:tab/>
      </w:r>
      <w:r w:rsidRPr="008F7E52">
        <w:rPr>
          <w:rFonts w:ascii="Times New Roman" w:hAnsi="Times New Roman" w:cs="Times New Roman"/>
          <w:b/>
        </w:rPr>
        <w:tab/>
        <w:t>Šifra Županije:</w:t>
      </w:r>
      <w:r w:rsidR="00032722" w:rsidRPr="008F7E52">
        <w:rPr>
          <w:rFonts w:ascii="Times New Roman" w:hAnsi="Times New Roman" w:cs="Times New Roman"/>
          <w:b/>
        </w:rPr>
        <w:t xml:space="preserve"> </w:t>
      </w:r>
      <w:r w:rsidRPr="008F7E52">
        <w:rPr>
          <w:rFonts w:ascii="Times New Roman" w:hAnsi="Times New Roman" w:cs="Times New Roman"/>
          <w:b/>
        </w:rPr>
        <w:t>379 Općina Sali</w:t>
      </w:r>
    </w:p>
    <w:p w14:paraId="7BA808FA" w14:textId="2A90B0D8" w:rsidR="00F1383C" w:rsidRPr="008F7E52" w:rsidRDefault="00F1383C" w:rsidP="00F1383C">
      <w:pPr>
        <w:spacing w:after="0"/>
        <w:rPr>
          <w:rFonts w:ascii="Times New Roman" w:hAnsi="Times New Roman" w:cs="Times New Roman"/>
          <w:b/>
        </w:rPr>
      </w:pPr>
      <w:r w:rsidRPr="008F7E52">
        <w:rPr>
          <w:rFonts w:ascii="Times New Roman" w:hAnsi="Times New Roman" w:cs="Times New Roman"/>
          <w:b/>
        </w:rPr>
        <w:t>Adresa:</w:t>
      </w:r>
      <w:r w:rsidRPr="008F7E52">
        <w:rPr>
          <w:rFonts w:ascii="Times New Roman" w:hAnsi="Times New Roman" w:cs="Times New Roman"/>
          <w:b/>
        </w:rPr>
        <w:tab/>
        <w:t>Sali III 20</w:t>
      </w:r>
      <w:r w:rsidRPr="008F7E52">
        <w:rPr>
          <w:rFonts w:ascii="Times New Roman" w:hAnsi="Times New Roman" w:cs="Times New Roman"/>
          <w:b/>
        </w:rPr>
        <w:tab/>
      </w:r>
      <w:r w:rsidRPr="008F7E52">
        <w:rPr>
          <w:rFonts w:ascii="Times New Roman" w:hAnsi="Times New Roman" w:cs="Times New Roman"/>
          <w:b/>
        </w:rPr>
        <w:tab/>
      </w:r>
      <w:r w:rsidRPr="008F7E52">
        <w:rPr>
          <w:rFonts w:ascii="Times New Roman" w:hAnsi="Times New Roman" w:cs="Times New Roman"/>
          <w:b/>
        </w:rPr>
        <w:tab/>
        <w:t>Razdoblje:</w:t>
      </w:r>
      <w:r w:rsidRPr="008F7E52">
        <w:rPr>
          <w:rFonts w:ascii="Times New Roman" w:hAnsi="Times New Roman" w:cs="Times New Roman"/>
          <w:b/>
        </w:rPr>
        <w:tab/>
      </w:r>
      <w:r w:rsidR="00FC3E55" w:rsidRPr="008F7E52">
        <w:rPr>
          <w:rFonts w:ascii="Times New Roman" w:hAnsi="Times New Roman" w:cs="Times New Roman"/>
          <w:b/>
        </w:rPr>
        <w:t xml:space="preserve"> </w:t>
      </w:r>
      <w:r w:rsidRPr="008F7E52">
        <w:rPr>
          <w:rFonts w:ascii="Times New Roman" w:hAnsi="Times New Roman" w:cs="Times New Roman"/>
          <w:b/>
        </w:rPr>
        <w:t>od 01.01.2020. do 31.12.2020.</w:t>
      </w:r>
    </w:p>
    <w:p w14:paraId="5D8B3A07" w14:textId="6F1E6C11" w:rsidR="00F1383C" w:rsidRPr="008F7E52" w:rsidRDefault="00F1383C" w:rsidP="00F1383C">
      <w:pPr>
        <w:spacing w:after="0"/>
        <w:rPr>
          <w:rFonts w:ascii="Times New Roman" w:hAnsi="Times New Roman" w:cs="Times New Roman"/>
          <w:b/>
        </w:rPr>
      </w:pPr>
      <w:r w:rsidRPr="008F7E52">
        <w:rPr>
          <w:rFonts w:ascii="Times New Roman" w:hAnsi="Times New Roman" w:cs="Times New Roman"/>
          <w:b/>
        </w:rPr>
        <w:tab/>
      </w:r>
    </w:p>
    <w:p w14:paraId="7D24C12E" w14:textId="77777777" w:rsidR="00032722" w:rsidRPr="008F7E52" w:rsidRDefault="00032722" w:rsidP="00F1383C">
      <w:pPr>
        <w:spacing w:after="0"/>
        <w:rPr>
          <w:rFonts w:ascii="Times New Roman" w:hAnsi="Times New Roman" w:cs="Times New Roman"/>
          <w:b/>
        </w:rPr>
      </w:pPr>
    </w:p>
    <w:p w14:paraId="413E09FE" w14:textId="77777777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  <w:b/>
        </w:rPr>
      </w:pPr>
      <w:r w:rsidRPr="008F7E52">
        <w:rPr>
          <w:rFonts w:ascii="Times New Roman" w:hAnsi="Times New Roman" w:cs="Times New Roman"/>
          <w:b/>
        </w:rPr>
        <w:t>BILJEŠKE</w:t>
      </w:r>
    </w:p>
    <w:p w14:paraId="04121AE3" w14:textId="0F6104B1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  <w:b/>
        </w:rPr>
      </w:pPr>
      <w:r w:rsidRPr="008F7E52">
        <w:rPr>
          <w:rFonts w:ascii="Times New Roman" w:hAnsi="Times New Roman" w:cs="Times New Roman"/>
          <w:b/>
        </w:rPr>
        <w:t>UZ FINANCIJSKE IZVJEŠTAJE ZA 2020. GODINU</w:t>
      </w:r>
    </w:p>
    <w:p w14:paraId="459E2020" w14:textId="77777777" w:rsidR="00F1383C" w:rsidRPr="008F7E52" w:rsidRDefault="00F1383C" w:rsidP="00F1383C">
      <w:pPr>
        <w:spacing w:after="0"/>
        <w:rPr>
          <w:rFonts w:ascii="Times New Roman" w:hAnsi="Times New Roman" w:cs="Times New Roman"/>
          <w:b/>
        </w:rPr>
      </w:pPr>
    </w:p>
    <w:p w14:paraId="5E43452A" w14:textId="0D355599" w:rsidR="00F1383C" w:rsidRPr="008F7E52" w:rsidRDefault="00F1383C" w:rsidP="00F1383C">
      <w:pPr>
        <w:jc w:val="both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Početkom 2003. godine Općina Sali osnovala je Dječji vrtić „</w:t>
      </w:r>
      <w:proofErr w:type="spellStart"/>
      <w:r w:rsidRPr="008F7E52">
        <w:rPr>
          <w:rFonts w:ascii="Times New Roman" w:hAnsi="Times New Roman" w:cs="Times New Roman"/>
        </w:rPr>
        <w:t>Orkulice</w:t>
      </w:r>
      <w:proofErr w:type="spellEnd"/>
      <w:r w:rsidRPr="008F7E52">
        <w:rPr>
          <w:rFonts w:ascii="Times New Roman" w:hAnsi="Times New Roman" w:cs="Times New Roman"/>
        </w:rPr>
        <w:t xml:space="preserve">“ sa sjedištem u Salima.  Zapošljava četiri odgojiteljice na neodređeno vrijeme, </w:t>
      </w:r>
      <w:r w:rsidR="006417AD" w:rsidRPr="008F7E52">
        <w:rPr>
          <w:rFonts w:ascii="Times New Roman" w:hAnsi="Times New Roman" w:cs="Times New Roman"/>
        </w:rPr>
        <w:t>a</w:t>
      </w:r>
      <w:r w:rsidRPr="008F7E52">
        <w:rPr>
          <w:rFonts w:ascii="Times New Roman" w:hAnsi="Times New Roman" w:cs="Times New Roman"/>
        </w:rPr>
        <w:t xml:space="preserve"> zbog korištenja bolovanja i porodiljnog dopusta, zaposlene su još </w:t>
      </w:r>
      <w:r w:rsidR="00032722" w:rsidRPr="008F7E52">
        <w:rPr>
          <w:rFonts w:ascii="Times New Roman" w:hAnsi="Times New Roman" w:cs="Times New Roman"/>
        </w:rPr>
        <w:t>tri</w:t>
      </w:r>
      <w:r w:rsidRPr="008F7E52">
        <w:rPr>
          <w:rFonts w:ascii="Times New Roman" w:hAnsi="Times New Roman" w:cs="Times New Roman"/>
        </w:rPr>
        <w:t xml:space="preserve"> odgojiteljice na određeno vrijeme</w:t>
      </w:r>
      <w:r w:rsidR="00EE2C2B" w:rsidRPr="008F7E52">
        <w:rPr>
          <w:rFonts w:ascii="Times New Roman" w:hAnsi="Times New Roman" w:cs="Times New Roman"/>
        </w:rPr>
        <w:t xml:space="preserve"> i nepuno radno vrijeme</w:t>
      </w:r>
      <w:r w:rsidRPr="008F7E52">
        <w:rPr>
          <w:rFonts w:ascii="Times New Roman" w:hAnsi="Times New Roman" w:cs="Times New Roman"/>
        </w:rPr>
        <w:t xml:space="preserve">. Manjim dijelom se financira od naplate obavljanja poslova vlastite djelatnosti, a najvećim dijelom od financiranja rashoda poslovanja od strane osnivača Općine Sali. Proračunski korisnik obavlja djelatnost predškolskog odgoja i nije obveznik PDV-a. </w:t>
      </w:r>
    </w:p>
    <w:p w14:paraId="55C1386B" w14:textId="016A9D12" w:rsidR="00F1383C" w:rsidRPr="008F7E52" w:rsidRDefault="00F1383C" w:rsidP="00F1383C">
      <w:pPr>
        <w:jc w:val="both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Izvještaji o prihodima i rashodima, primicima i izdacima iskazani su za razdoblje od 01. siječnja do 31. prosinca 20</w:t>
      </w:r>
      <w:r w:rsidR="00B1675A" w:rsidRPr="008F7E52">
        <w:rPr>
          <w:rFonts w:ascii="Times New Roman" w:hAnsi="Times New Roman" w:cs="Times New Roman"/>
        </w:rPr>
        <w:t>20</w:t>
      </w:r>
      <w:r w:rsidRPr="008F7E52">
        <w:rPr>
          <w:rFonts w:ascii="Times New Roman" w:hAnsi="Times New Roman" w:cs="Times New Roman"/>
        </w:rPr>
        <w:t xml:space="preserve">. godine, a dobiveni su iz Glavne knjige proračunskog korisnika izrađene u programu </w:t>
      </w:r>
      <w:proofErr w:type="spellStart"/>
      <w:r w:rsidRPr="008F7E52">
        <w:rPr>
          <w:rFonts w:ascii="Times New Roman" w:hAnsi="Times New Roman" w:cs="Times New Roman"/>
        </w:rPr>
        <w:t>Synesis</w:t>
      </w:r>
      <w:proofErr w:type="spellEnd"/>
      <w:r w:rsidRPr="008F7E52">
        <w:rPr>
          <w:rFonts w:ascii="Times New Roman" w:hAnsi="Times New Roman" w:cs="Times New Roman"/>
        </w:rPr>
        <w:t xml:space="preserve">. </w:t>
      </w:r>
    </w:p>
    <w:p w14:paraId="709E4ABE" w14:textId="6C01C96D" w:rsidR="00F1383C" w:rsidRPr="008F7E52" w:rsidRDefault="00F1383C" w:rsidP="00F1383C">
      <w:pPr>
        <w:jc w:val="both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 xml:space="preserve">Poslovanje Dječjeg vrtića </w:t>
      </w:r>
      <w:r w:rsidR="00ED3786" w:rsidRPr="008F7E52">
        <w:rPr>
          <w:rFonts w:ascii="Times New Roman" w:hAnsi="Times New Roman" w:cs="Times New Roman"/>
        </w:rPr>
        <w:t>„</w:t>
      </w:r>
      <w:proofErr w:type="spellStart"/>
      <w:r w:rsidRPr="008F7E52">
        <w:rPr>
          <w:rFonts w:ascii="Times New Roman" w:hAnsi="Times New Roman" w:cs="Times New Roman"/>
        </w:rPr>
        <w:t>Orkulice</w:t>
      </w:r>
      <w:proofErr w:type="spellEnd"/>
      <w:r w:rsidR="00ED3786" w:rsidRPr="008F7E52">
        <w:rPr>
          <w:rFonts w:ascii="Times New Roman" w:hAnsi="Times New Roman" w:cs="Times New Roman"/>
        </w:rPr>
        <w:t>“</w:t>
      </w:r>
      <w:r w:rsidRPr="008F7E52">
        <w:rPr>
          <w:rFonts w:ascii="Times New Roman" w:hAnsi="Times New Roman" w:cs="Times New Roman"/>
        </w:rPr>
        <w:t xml:space="preserve"> obavlja se preko vlastitih računa, otvorenih u OTP banci, IBAN:1224070001100124755 i Erste banci, IBAN:1024020061100886798.</w:t>
      </w:r>
    </w:p>
    <w:p w14:paraId="03A64E1E" w14:textId="77777777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  <w:b/>
        </w:rPr>
      </w:pPr>
      <w:r w:rsidRPr="008F7E52">
        <w:rPr>
          <w:rFonts w:ascii="Times New Roman" w:hAnsi="Times New Roman" w:cs="Times New Roman"/>
          <w:b/>
        </w:rPr>
        <w:t>Zakonodavni okvir</w:t>
      </w:r>
    </w:p>
    <w:p w14:paraId="1E0F8860" w14:textId="50088BD4" w:rsidR="00F1383C" w:rsidRPr="008F7E52" w:rsidRDefault="00F1383C" w:rsidP="00F1383C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 w:rsidRPr="008F7E52">
        <w:rPr>
          <w:sz w:val="22"/>
          <w:szCs w:val="22"/>
        </w:rPr>
        <w:t>Zakon o proračunu (NN</w:t>
      </w:r>
      <w:r w:rsidR="00210D63" w:rsidRPr="008F7E52">
        <w:rPr>
          <w:sz w:val="22"/>
          <w:szCs w:val="22"/>
        </w:rPr>
        <w:t xml:space="preserve"> </w:t>
      </w:r>
      <w:r w:rsidRPr="008F7E52">
        <w:rPr>
          <w:sz w:val="22"/>
          <w:szCs w:val="22"/>
        </w:rPr>
        <w:t>87/08, 136/12 i 15/15)</w:t>
      </w:r>
    </w:p>
    <w:p w14:paraId="54EF9C8C" w14:textId="750E4203" w:rsidR="00F1383C" w:rsidRPr="008F7E52" w:rsidRDefault="00F1383C" w:rsidP="00F1383C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 w:rsidRPr="008F7E52">
        <w:rPr>
          <w:sz w:val="22"/>
          <w:szCs w:val="22"/>
        </w:rPr>
        <w:t>Pravilnik o proračunskom računovodstvu i računskom planu (NN</w:t>
      </w:r>
      <w:r w:rsidR="00210D63" w:rsidRPr="008F7E52">
        <w:rPr>
          <w:sz w:val="22"/>
          <w:szCs w:val="22"/>
        </w:rPr>
        <w:t xml:space="preserve"> </w:t>
      </w:r>
      <w:r w:rsidRPr="008F7E52">
        <w:rPr>
          <w:sz w:val="22"/>
          <w:szCs w:val="22"/>
        </w:rPr>
        <w:t>124/14, 115/15 i 87/16, 3/18</w:t>
      </w:r>
      <w:r w:rsidR="004B566F" w:rsidRPr="008F7E52">
        <w:rPr>
          <w:sz w:val="22"/>
          <w:szCs w:val="22"/>
        </w:rPr>
        <w:t>, 126/19 i 108/20</w:t>
      </w:r>
      <w:r w:rsidRPr="008F7E52">
        <w:rPr>
          <w:sz w:val="22"/>
          <w:szCs w:val="22"/>
        </w:rPr>
        <w:t>)</w:t>
      </w:r>
    </w:p>
    <w:p w14:paraId="07558041" w14:textId="181E88D8" w:rsidR="00F1383C" w:rsidRPr="008F7E52" w:rsidRDefault="00F1383C" w:rsidP="00F1383C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 w:rsidRPr="008F7E52">
        <w:rPr>
          <w:sz w:val="22"/>
          <w:szCs w:val="22"/>
        </w:rPr>
        <w:t>Pravilnik o financijskom izvještavanju u proračunskom računovodstvu (NN</w:t>
      </w:r>
      <w:r w:rsidR="00210D63" w:rsidRPr="008F7E52">
        <w:rPr>
          <w:sz w:val="22"/>
          <w:szCs w:val="22"/>
        </w:rPr>
        <w:t xml:space="preserve"> </w:t>
      </w:r>
      <w:r w:rsidRPr="008F7E52">
        <w:rPr>
          <w:sz w:val="22"/>
          <w:szCs w:val="22"/>
        </w:rPr>
        <w:t>3/15, 93/15, 135/15, 2/17, 28/17</w:t>
      </w:r>
      <w:r w:rsidR="004B566F" w:rsidRPr="008F7E52">
        <w:rPr>
          <w:sz w:val="22"/>
          <w:szCs w:val="22"/>
        </w:rPr>
        <w:t>,</w:t>
      </w:r>
      <w:r w:rsidRPr="008F7E52">
        <w:rPr>
          <w:sz w:val="22"/>
          <w:szCs w:val="22"/>
        </w:rPr>
        <w:t xml:space="preserve"> 112/18</w:t>
      </w:r>
      <w:r w:rsidR="004B566F" w:rsidRPr="008F7E52">
        <w:rPr>
          <w:sz w:val="22"/>
          <w:szCs w:val="22"/>
        </w:rPr>
        <w:t xml:space="preserve"> i 126/19</w:t>
      </w:r>
      <w:r w:rsidRPr="008F7E52">
        <w:rPr>
          <w:sz w:val="22"/>
          <w:szCs w:val="22"/>
        </w:rPr>
        <w:t>)</w:t>
      </w:r>
    </w:p>
    <w:p w14:paraId="05F5A80E" w14:textId="29241997" w:rsidR="004B566F" w:rsidRPr="008F7E52" w:rsidRDefault="004B566F" w:rsidP="00F1383C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 w:rsidRPr="008F7E52">
        <w:rPr>
          <w:sz w:val="22"/>
          <w:szCs w:val="22"/>
        </w:rPr>
        <w:t>Pravilnik o proračunskim klasifikacijama (NN 26/10, 120/13 i 1/20)</w:t>
      </w:r>
    </w:p>
    <w:p w14:paraId="4D80139C" w14:textId="0E79AEAE" w:rsidR="00D12B26" w:rsidRPr="008F7E52" w:rsidRDefault="00D12B26" w:rsidP="00F1383C">
      <w:pPr>
        <w:spacing w:after="0"/>
        <w:jc w:val="both"/>
        <w:rPr>
          <w:rFonts w:ascii="Times New Roman" w:hAnsi="Times New Roman" w:cs="Times New Roman"/>
        </w:rPr>
      </w:pPr>
    </w:p>
    <w:p w14:paraId="26E14513" w14:textId="4FE66EFA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  <w:b/>
        </w:rPr>
      </w:pPr>
      <w:r w:rsidRPr="008F7E52">
        <w:rPr>
          <w:rFonts w:ascii="Times New Roman" w:hAnsi="Times New Roman" w:cs="Times New Roman"/>
          <w:b/>
        </w:rPr>
        <w:t>Bilješke uz</w:t>
      </w:r>
      <w:r w:rsidR="001904E0" w:rsidRPr="008F7E52">
        <w:rPr>
          <w:rFonts w:ascii="Times New Roman" w:hAnsi="Times New Roman" w:cs="Times New Roman"/>
          <w:b/>
        </w:rPr>
        <w:t xml:space="preserve"> obrazac I</w:t>
      </w:r>
      <w:r w:rsidRPr="008F7E52">
        <w:rPr>
          <w:rFonts w:ascii="Times New Roman" w:hAnsi="Times New Roman" w:cs="Times New Roman"/>
          <w:b/>
        </w:rPr>
        <w:t>zvještaj o prihodima i rashodima, primicima i izdacima:</w:t>
      </w:r>
    </w:p>
    <w:p w14:paraId="2030C08C" w14:textId="680F3431" w:rsidR="00957136" w:rsidRPr="008F7E52" w:rsidRDefault="00957136" w:rsidP="00957136">
      <w:pPr>
        <w:spacing w:after="0"/>
        <w:jc w:val="both"/>
        <w:rPr>
          <w:rFonts w:ascii="Times New Roman" w:hAnsi="Times New Roman" w:cs="Times New Roman"/>
          <w:bCs/>
        </w:rPr>
      </w:pPr>
      <w:r w:rsidRPr="008F7E52">
        <w:rPr>
          <w:rFonts w:ascii="Times New Roman" w:hAnsi="Times New Roman" w:cs="Times New Roman"/>
          <w:bCs/>
        </w:rPr>
        <w:t xml:space="preserve">U 2020. godini Dječji vrtić </w:t>
      </w:r>
      <w:r w:rsidR="00ED3786" w:rsidRPr="008F7E52">
        <w:rPr>
          <w:rFonts w:ascii="Times New Roman" w:hAnsi="Times New Roman" w:cs="Times New Roman"/>
          <w:bCs/>
        </w:rPr>
        <w:t>„</w:t>
      </w:r>
      <w:proofErr w:type="spellStart"/>
      <w:r w:rsidRPr="008F7E52">
        <w:rPr>
          <w:rFonts w:ascii="Times New Roman" w:hAnsi="Times New Roman" w:cs="Times New Roman"/>
          <w:bCs/>
        </w:rPr>
        <w:t>Orkulice</w:t>
      </w:r>
      <w:proofErr w:type="spellEnd"/>
      <w:r w:rsidR="00ED3786" w:rsidRPr="008F7E52">
        <w:rPr>
          <w:rFonts w:ascii="Times New Roman" w:hAnsi="Times New Roman" w:cs="Times New Roman"/>
          <w:bCs/>
        </w:rPr>
        <w:t>“</w:t>
      </w:r>
      <w:r w:rsidRPr="008F7E52">
        <w:rPr>
          <w:rFonts w:ascii="Times New Roman" w:hAnsi="Times New Roman" w:cs="Times New Roman"/>
          <w:bCs/>
        </w:rPr>
        <w:t xml:space="preserve"> je ostvario 595.191 kunu prihoda poslovanja, što je za 18% više od protekle godine</w:t>
      </w:r>
      <w:r w:rsidR="00873E6B" w:rsidRPr="008F7E52">
        <w:rPr>
          <w:rFonts w:ascii="Times New Roman" w:hAnsi="Times New Roman" w:cs="Times New Roman"/>
          <w:bCs/>
        </w:rPr>
        <w:t>.</w:t>
      </w:r>
    </w:p>
    <w:p w14:paraId="2B23B5F5" w14:textId="00B13870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Bilješka 1.</w:t>
      </w:r>
    </w:p>
    <w:p w14:paraId="6AFD2176" w14:textId="3F98CC7D" w:rsidR="00D12B26" w:rsidRPr="008F7E52" w:rsidRDefault="00D12B26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AOP 0</w:t>
      </w:r>
      <w:r w:rsidR="003D5380" w:rsidRPr="008F7E52">
        <w:rPr>
          <w:rFonts w:ascii="Times New Roman" w:hAnsi="Times New Roman" w:cs="Times New Roman"/>
        </w:rPr>
        <w:t>55</w:t>
      </w:r>
      <w:r w:rsidRPr="008F7E52">
        <w:rPr>
          <w:rFonts w:ascii="Times New Roman" w:hAnsi="Times New Roman" w:cs="Times New Roman"/>
        </w:rPr>
        <w:t xml:space="preserve"> –</w:t>
      </w:r>
      <w:r w:rsidR="003D5380" w:rsidRPr="008F7E52">
        <w:rPr>
          <w:rFonts w:ascii="Times New Roman" w:hAnsi="Times New Roman" w:cs="Times New Roman"/>
        </w:rPr>
        <w:t xml:space="preserve"> Tekuće</w:t>
      </w:r>
      <w:r w:rsidRPr="008F7E52">
        <w:rPr>
          <w:rFonts w:ascii="Times New Roman" w:hAnsi="Times New Roman" w:cs="Times New Roman"/>
        </w:rPr>
        <w:t xml:space="preserve"> </w:t>
      </w:r>
      <w:r w:rsidR="003D5380" w:rsidRPr="008F7E52">
        <w:rPr>
          <w:rFonts w:ascii="Times New Roman" w:hAnsi="Times New Roman" w:cs="Times New Roman"/>
        </w:rPr>
        <w:t>p</w:t>
      </w:r>
      <w:r w:rsidRPr="008F7E52">
        <w:rPr>
          <w:rFonts w:ascii="Times New Roman" w:hAnsi="Times New Roman" w:cs="Times New Roman"/>
        </w:rPr>
        <w:t>omoći proračunu iz drugih proračuna</w:t>
      </w:r>
    </w:p>
    <w:p w14:paraId="1408397F" w14:textId="46C6A738" w:rsidR="00F1383C" w:rsidRPr="008F7E52" w:rsidRDefault="00F1383C" w:rsidP="00F1383C">
      <w:pPr>
        <w:pStyle w:val="Odlomakpopisa"/>
        <w:ind w:left="0"/>
        <w:jc w:val="both"/>
        <w:rPr>
          <w:sz w:val="22"/>
          <w:szCs w:val="22"/>
        </w:rPr>
      </w:pPr>
      <w:r w:rsidRPr="008F7E52">
        <w:rPr>
          <w:sz w:val="22"/>
          <w:szCs w:val="22"/>
        </w:rPr>
        <w:t xml:space="preserve">Od Ministarstva Znanosti i obrazovanja primljena su namjenska sredstva za sufinanciranje javnih potreba u dječjim vrtićima, a za program </w:t>
      </w:r>
      <w:proofErr w:type="spellStart"/>
      <w:r w:rsidRPr="008F7E52">
        <w:rPr>
          <w:sz w:val="22"/>
          <w:szCs w:val="22"/>
        </w:rPr>
        <w:t>predškole</w:t>
      </w:r>
      <w:proofErr w:type="spellEnd"/>
      <w:r w:rsidR="00D12B26" w:rsidRPr="008F7E52">
        <w:rPr>
          <w:sz w:val="22"/>
          <w:szCs w:val="22"/>
        </w:rPr>
        <w:t xml:space="preserve"> u iznosu od 1.120 kuna</w:t>
      </w:r>
      <w:r w:rsidR="000C1C3C" w:rsidRPr="008F7E52">
        <w:rPr>
          <w:sz w:val="22"/>
          <w:szCs w:val="22"/>
        </w:rPr>
        <w:t>.</w:t>
      </w:r>
    </w:p>
    <w:p w14:paraId="1A92672D" w14:textId="77777777" w:rsidR="00F1383C" w:rsidRPr="008F7E52" w:rsidRDefault="00F1383C" w:rsidP="00F1383C">
      <w:pPr>
        <w:pStyle w:val="Odlomakpopisa"/>
        <w:ind w:left="0"/>
        <w:rPr>
          <w:sz w:val="22"/>
          <w:szCs w:val="22"/>
        </w:rPr>
      </w:pPr>
    </w:p>
    <w:p w14:paraId="7D8CD900" w14:textId="77777777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Bilješka 2.</w:t>
      </w:r>
    </w:p>
    <w:p w14:paraId="1F6DC2EC" w14:textId="188C470D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AOP 12</w:t>
      </w:r>
      <w:r w:rsidR="003D5380" w:rsidRPr="008F7E52">
        <w:rPr>
          <w:rFonts w:ascii="Times New Roman" w:hAnsi="Times New Roman" w:cs="Times New Roman"/>
        </w:rPr>
        <w:t>6</w:t>
      </w:r>
      <w:r w:rsidRPr="008F7E52">
        <w:rPr>
          <w:rFonts w:ascii="Times New Roman" w:hAnsi="Times New Roman" w:cs="Times New Roman"/>
        </w:rPr>
        <w:t xml:space="preserve"> – Prihodi od pruženih usluga</w:t>
      </w:r>
    </w:p>
    <w:p w14:paraId="26BECC52" w14:textId="026C0A46" w:rsidR="006F3CAA" w:rsidRPr="008F7E52" w:rsidRDefault="00F1383C" w:rsidP="00F1383C">
      <w:pPr>
        <w:jc w:val="both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Dječji vrtić “</w:t>
      </w:r>
      <w:proofErr w:type="spellStart"/>
      <w:r w:rsidRPr="008F7E52">
        <w:rPr>
          <w:rFonts w:ascii="Times New Roman" w:hAnsi="Times New Roman" w:cs="Times New Roman"/>
        </w:rPr>
        <w:t>Orkulice</w:t>
      </w:r>
      <w:proofErr w:type="spellEnd"/>
      <w:r w:rsidRPr="008F7E52">
        <w:rPr>
          <w:rFonts w:ascii="Times New Roman" w:hAnsi="Times New Roman" w:cs="Times New Roman"/>
        </w:rPr>
        <w:t>“ u 20</w:t>
      </w:r>
      <w:r w:rsidR="005A47D6" w:rsidRPr="008F7E52">
        <w:rPr>
          <w:rFonts w:ascii="Times New Roman" w:hAnsi="Times New Roman" w:cs="Times New Roman"/>
        </w:rPr>
        <w:t>20</w:t>
      </w:r>
      <w:r w:rsidRPr="008F7E52">
        <w:rPr>
          <w:rFonts w:ascii="Times New Roman" w:hAnsi="Times New Roman" w:cs="Times New Roman"/>
        </w:rPr>
        <w:t>. godini je ostvario prihode od obavljanja vlastite djelatnosti</w:t>
      </w:r>
      <w:r w:rsidR="005A47D6" w:rsidRPr="008F7E52">
        <w:rPr>
          <w:rFonts w:ascii="Times New Roman" w:hAnsi="Times New Roman" w:cs="Times New Roman"/>
        </w:rPr>
        <w:t>,</w:t>
      </w:r>
      <w:r w:rsidRPr="008F7E52">
        <w:rPr>
          <w:rFonts w:ascii="Times New Roman" w:hAnsi="Times New Roman" w:cs="Times New Roman"/>
        </w:rPr>
        <w:t xml:space="preserve"> u iznosu od </w:t>
      </w:r>
      <w:r w:rsidR="003D5380" w:rsidRPr="008F7E52">
        <w:rPr>
          <w:rFonts w:ascii="Times New Roman" w:hAnsi="Times New Roman" w:cs="Times New Roman"/>
        </w:rPr>
        <w:t>79.110</w:t>
      </w:r>
      <w:r w:rsidRPr="008F7E52">
        <w:rPr>
          <w:rFonts w:ascii="Times New Roman" w:hAnsi="Times New Roman" w:cs="Times New Roman"/>
        </w:rPr>
        <w:t xml:space="preserve"> kuna, što je  za </w:t>
      </w:r>
      <w:r w:rsidR="005A47D6" w:rsidRPr="008F7E52">
        <w:rPr>
          <w:rFonts w:ascii="Times New Roman" w:hAnsi="Times New Roman" w:cs="Times New Roman"/>
        </w:rPr>
        <w:t>1</w:t>
      </w:r>
      <w:r w:rsidR="00676BA0" w:rsidRPr="008F7E52">
        <w:rPr>
          <w:rFonts w:ascii="Times New Roman" w:hAnsi="Times New Roman" w:cs="Times New Roman"/>
        </w:rPr>
        <w:t>1,7</w:t>
      </w:r>
      <w:r w:rsidRPr="008F7E52">
        <w:rPr>
          <w:rFonts w:ascii="Times New Roman" w:hAnsi="Times New Roman" w:cs="Times New Roman"/>
        </w:rPr>
        <w:t xml:space="preserve"> % </w:t>
      </w:r>
      <w:r w:rsidR="005A47D6" w:rsidRPr="008F7E52">
        <w:rPr>
          <w:rFonts w:ascii="Times New Roman" w:hAnsi="Times New Roman" w:cs="Times New Roman"/>
        </w:rPr>
        <w:t>manje</w:t>
      </w:r>
      <w:r w:rsidRPr="008F7E52">
        <w:rPr>
          <w:rFonts w:ascii="Times New Roman" w:hAnsi="Times New Roman" w:cs="Times New Roman"/>
        </w:rPr>
        <w:t xml:space="preserve"> u odnosu na proteklu godinu</w:t>
      </w:r>
      <w:r w:rsidR="003D5380" w:rsidRPr="008F7E52">
        <w:rPr>
          <w:rFonts w:ascii="Times New Roman" w:hAnsi="Times New Roman" w:cs="Times New Roman"/>
        </w:rPr>
        <w:t>, a</w:t>
      </w:r>
      <w:r w:rsidRPr="008F7E52">
        <w:rPr>
          <w:rFonts w:ascii="Times New Roman" w:hAnsi="Times New Roman" w:cs="Times New Roman"/>
        </w:rPr>
        <w:t xml:space="preserve"> čini 1</w:t>
      </w:r>
      <w:r w:rsidR="003D5380" w:rsidRPr="008F7E52">
        <w:rPr>
          <w:rFonts w:ascii="Times New Roman" w:hAnsi="Times New Roman" w:cs="Times New Roman"/>
        </w:rPr>
        <w:t>3</w:t>
      </w:r>
      <w:r w:rsidR="00793B41" w:rsidRPr="008F7E52">
        <w:rPr>
          <w:rFonts w:ascii="Times New Roman" w:hAnsi="Times New Roman" w:cs="Times New Roman"/>
        </w:rPr>
        <w:t>,</w:t>
      </w:r>
      <w:r w:rsidR="00676BA0" w:rsidRPr="008F7E52">
        <w:rPr>
          <w:rFonts w:ascii="Times New Roman" w:hAnsi="Times New Roman" w:cs="Times New Roman"/>
        </w:rPr>
        <w:t>3</w:t>
      </w:r>
      <w:r w:rsidRPr="008F7E52">
        <w:rPr>
          <w:rFonts w:ascii="Times New Roman" w:hAnsi="Times New Roman" w:cs="Times New Roman"/>
        </w:rPr>
        <w:t xml:space="preserve">% ukupnih prihoda poslovanja. </w:t>
      </w:r>
    </w:p>
    <w:p w14:paraId="142A4941" w14:textId="77777777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Bilješka 3.</w:t>
      </w:r>
    </w:p>
    <w:p w14:paraId="3548FE08" w14:textId="77777777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AOP 128 – Tekuće donacije</w:t>
      </w:r>
    </w:p>
    <w:p w14:paraId="411D9858" w14:textId="0ABE42DB" w:rsidR="00F1383C" w:rsidRPr="008F7E52" w:rsidRDefault="00F1383C" w:rsidP="00FC3E55">
      <w:pPr>
        <w:spacing w:after="0"/>
        <w:jc w:val="both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 xml:space="preserve">Odnose se na donacije od fizičkih osoba, a utrošene su na usluge održavanja </w:t>
      </w:r>
      <w:r w:rsidR="00FC3E55" w:rsidRPr="008F7E52">
        <w:rPr>
          <w:rFonts w:ascii="Times New Roman" w:hAnsi="Times New Roman" w:cs="Times New Roman"/>
        </w:rPr>
        <w:t>programa</w:t>
      </w:r>
      <w:r w:rsidRPr="008F7E52">
        <w:rPr>
          <w:rFonts w:ascii="Times New Roman" w:hAnsi="Times New Roman" w:cs="Times New Roman"/>
        </w:rPr>
        <w:t xml:space="preserve"> engleskog jezika.</w:t>
      </w:r>
    </w:p>
    <w:p w14:paraId="174D9C19" w14:textId="77777777" w:rsidR="008F7E52" w:rsidRDefault="008F7E52" w:rsidP="00F1383C">
      <w:pPr>
        <w:spacing w:after="0"/>
        <w:jc w:val="center"/>
        <w:rPr>
          <w:rFonts w:ascii="Times New Roman" w:hAnsi="Times New Roman" w:cs="Times New Roman"/>
        </w:rPr>
      </w:pPr>
    </w:p>
    <w:p w14:paraId="276A378B" w14:textId="1A039A92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Bilješka 4.</w:t>
      </w:r>
    </w:p>
    <w:p w14:paraId="30E1A597" w14:textId="77777777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AOP 132 – Prihodi iz nadležnog proračuna za financiranje rashoda poslovanja</w:t>
      </w:r>
    </w:p>
    <w:p w14:paraId="3CCB6F07" w14:textId="176A2262" w:rsidR="00083744" w:rsidRPr="008F7E52" w:rsidRDefault="00F1383C" w:rsidP="00083744">
      <w:pPr>
        <w:spacing w:after="0"/>
        <w:jc w:val="both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lastRenderedPageBreak/>
        <w:t xml:space="preserve">Općina Sali, kao osnivač Dječjeg vrtića </w:t>
      </w:r>
      <w:r w:rsidR="00FC3E55" w:rsidRPr="008F7E52">
        <w:rPr>
          <w:rFonts w:ascii="Times New Roman" w:hAnsi="Times New Roman" w:cs="Times New Roman"/>
        </w:rPr>
        <w:t>„</w:t>
      </w:r>
      <w:proofErr w:type="spellStart"/>
      <w:r w:rsidRPr="008F7E52">
        <w:rPr>
          <w:rFonts w:ascii="Times New Roman" w:hAnsi="Times New Roman" w:cs="Times New Roman"/>
        </w:rPr>
        <w:t>Orkulice</w:t>
      </w:r>
      <w:proofErr w:type="spellEnd"/>
      <w:r w:rsidR="00FC3E55" w:rsidRPr="008F7E52">
        <w:rPr>
          <w:rFonts w:ascii="Times New Roman" w:hAnsi="Times New Roman" w:cs="Times New Roman"/>
        </w:rPr>
        <w:t>“</w:t>
      </w:r>
      <w:r w:rsidRPr="008F7E52">
        <w:rPr>
          <w:rFonts w:ascii="Times New Roman" w:hAnsi="Times New Roman" w:cs="Times New Roman"/>
        </w:rPr>
        <w:t xml:space="preserve"> financira</w:t>
      </w:r>
      <w:r w:rsidR="00083744" w:rsidRPr="008F7E52">
        <w:rPr>
          <w:rFonts w:ascii="Times New Roman" w:hAnsi="Times New Roman" w:cs="Times New Roman"/>
        </w:rPr>
        <w:t xml:space="preserve"> rashode za</w:t>
      </w:r>
      <w:r w:rsidRPr="008F7E52">
        <w:rPr>
          <w:rFonts w:ascii="Times New Roman" w:hAnsi="Times New Roman" w:cs="Times New Roman"/>
        </w:rPr>
        <w:t xml:space="preserve"> plaće zaposlenica</w:t>
      </w:r>
      <w:r w:rsidR="005A47D6" w:rsidRPr="008F7E52">
        <w:rPr>
          <w:rFonts w:ascii="Times New Roman" w:hAnsi="Times New Roman" w:cs="Times New Roman"/>
        </w:rPr>
        <w:t>,</w:t>
      </w:r>
      <w:r w:rsidRPr="008F7E52">
        <w:rPr>
          <w:rFonts w:ascii="Times New Roman" w:hAnsi="Times New Roman" w:cs="Times New Roman"/>
        </w:rPr>
        <w:t xml:space="preserve"> naknade za zaposlene</w:t>
      </w:r>
      <w:r w:rsidR="005A47D6" w:rsidRPr="008F7E52">
        <w:rPr>
          <w:rFonts w:ascii="Times New Roman" w:hAnsi="Times New Roman" w:cs="Times New Roman"/>
        </w:rPr>
        <w:t xml:space="preserve"> te čišćenj</w:t>
      </w:r>
      <w:r w:rsidR="00083744" w:rsidRPr="008F7E52">
        <w:rPr>
          <w:rFonts w:ascii="Times New Roman" w:hAnsi="Times New Roman" w:cs="Times New Roman"/>
        </w:rPr>
        <w:t>e</w:t>
      </w:r>
      <w:r w:rsidR="005A47D6" w:rsidRPr="008F7E52">
        <w:rPr>
          <w:rFonts w:ascii="Times New Roman" w:hAnsi="Times New Roman" w:cs="Times New Roman"/>
        </w:rPr>
        <w:t xml:space="preserve"> prostorija vrtića</w:t>
      </w:r>
      <w:r w:rsidRPr="008F7E52">
        <w:rPr>
          <w:rFonts w:ascii="Times New Roman" w:hAnsi="Times New Roman" w:cs="Times New Roman"/>
        </w:rPr>
        <w:t xml:space="preserve">. </w:t>
      </w:r>
      <w:r w:rsidR="00083744" w:rsidRPr="008F7E52">
        <w:rPr>
          <w:rFonts w:ascii="Times New Roman" w:hAnsi="Times New Roman" w:cs="Times New Roman"/>
        </w:rPr>
        <w:t>Iz proračuna Općine Sali za financiranje rashoda poslovanja vrtića, u</w:t>
      </w:r>
      <w:r w:rsidRPr="008F7E52">
        <w:rPr>
          <w:rFonts w:ascii="Times New Roman" w:hAnsi="Times New Roman" w:cs="Times New Roman"/>
        </w:rPr>
        <w:t xml:space="preserve"> 20</w:t>
      </w:r>
      <w:r w:rsidR="005A47D6" w:rsidRPr="008F7E52">
        <w:rPr>
          <w:rFonts w:ascii="Times New Roman" w:hAnsi="Times New Roman" w:cs="Times New Roman"/>
        </w:rPr>
        <w:t>20</w:t>
      </w:r>
      <w:r w:rsidRPr="008F7E52">
        <w:rPr>
          <w:rFonts w:ascii="Times New Roman" w:hAnsi="Times New Roman" w:cs="Times New Roman"/>
        </w:rPr>
        <w:t xml:space="preserve">. godini </w:t>
      </w:r>
      <w:r w:rsidR="00083744" w:rsidRPr="008F7E52">
        <w:rPr>
          <w:rFonts w:ascii="Times New Roman" w:hAnsi="Times New Roman" w:cs="Times New Roman"/>
        </w:rPr>
        <w:t xml:space="preserve">je </w:t>
      </w:r>
      <w:r w:rsidRPr="008F7E52">
        <w:rPr>
          <w:rFonts w:ascii="Times New Roman" w:hAnsi="Times New Roman" w:cs="Times New Roman"/>
        </w:rPr>
        <w:t xml:space="preserve">uplaćeno </w:t>
      </w:r>
      <w:r w:rsidR="005A47D6" w:rsidRPr="008F7E52">
        <w:rPr>
          <w:rFonts w:ascii="Times New Roman" w:hAnsi="Times New Roman" w:cs="Times New Roman"/>
        </w:rPr>
        <w:t>507.526</w:t>
      </w:r>
      <w:r w:rsidRPr="008F7E52">
        <w:rPr>
          <w:rFonts w:ascii="Times New Roman" w:hAnsi="Times New Roman" w:cs="Times New Roman"/>
        </w:rPr>
        <w:t xml:space="preserve"> kuna, što je za </w:t>
      </w:r>
      <w:r w:rsidR="00083744" w:rsidRPr="008F7E52">
        <w:rPr>
          <w:rFonts w:ascii="Times New Roman" w:hAnsi="Times New Roman" w:cs="Times New Roman"/>
        </w:rPr>
        <w:t>23,5</w:t>
      </w:r>
      <w:r w:rsidRPr="008F7E52">
        <w:rPr>
          <w:rFonts w:ascii="Times New Roman" w:hAnsi="Times New Roman" w:cs="Times New Roman"/>
        </w:rPr>
        <w:t>% više od protekle godine. Od uplaćenog iznosa 9</w:t>
      </w:r>
      <w:r w:rsidR="00083744" w:rsidRPr="008F7E52">
        <w:rPr>
          <w:rFonts w:ascii="Times New Roman" w:hAnsi="Times New Roman" w:cs="Times New Roman"/>
        </w:rPr>
        <w:t>4</w:t>
      </w:r>
      <w:r w:rsidRPr="008F7E52">
        <w:rPr>
          <w:rFonts w:ascii="Times New Roman" w:hAnsi="Times New Roman" w:cs="Times New Roman"/>
        </w:rPr>
        <w:t xml:space="preserve">% otpada na financiranje plaća zaposlenica, </w:t>
      </w:r>
      <w:r w:rsidR="00083744" w:rsidRPr="008F7E52">
        <w:rPr>
          <w:rFonts w:ascii="Times New Roman" w:hAnsi="Times New Roman" w:cs="Times New Roman"/>
        </w:rPr>
        <w:t>3%</w:t>
      </w:r>
      <w:r w:rsidRPr="008F7E52">
        <w:rPr>
          <w:rFonts w:ascii="Times New Roman" w:hAnsi="Times New Roman" w:cs="Times New Roman"/>
        </w:rPr>
        <w:t xml:space="preserve"> na naknade za zaposlene</w:t>
      </w:r>
      <w:r w:rsidR="00083744" w:rsidRPr="008F7E52">
        <w:rPr>
          <w:rFonts w:ascii="Times New Roman" w:hAnsi="Times New Roman" w:cs="Times New Roman"/>
        </w:rPr>
        <w:t>, te 3% na troškove čišćenje prostorija vrtića.</w:t>
      </w:r>
    </w:p>
    <w:p w14:paraId="4FD9A6DB" w14:textId="1FA65EB2" w:rsidR="00083744" w:rsidRPr="008F7E52" w:rsidRDefault="00083744" w:rsidP="00957136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Bilješka 5.</w:t>
      </w:r>
    </w:p>
    <w:p w14:paraId="4C8B8AC9" w14:textId="636F364F" w:rsidR="00083744" w:rsidRPr="008F7E52" w:rsidRDefault="00083744" w:rsidP="00957136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AOP 136 – Kazne, upravne mjere i ostali prihodi</w:t>
      </w:r>
    </w:p>
    <w:p w14:paraId="3C835B94" w14:textId="7F7A1334" w:rsidR="00083744" w:rsidRPr="008F7E52" w:rsidRDefault="00957136" w:rsidP="00083744">
      <w:pPr>
        <w:spacing w:after="0"/>
        <w:jc w:val="both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 xml:space="preserve">Utvrđena je </w:t>
      </w:r>
      <w:r w:rsidR="00ED3786" w:rsidRPr="008F7E52">
        <w:rPr>
          <w:rFonts w:ascii="Times New Roman" w:hAnsi="Times New Roman" w:cs="Times New Roman"/>
        </w:rPr>
        <w:t>pogreška</w:t>
      </w:r>
      <w:r w:rsidRPr="008F7E52">
        <w:rPr>
          <w:rFonts w:ascii="Times New Roman" w:hAnsi="Times New Roman" w:cs="Times New Roman"/>
        </w:rPr>
        <w:t xml:space="preserve"> p</w:t>
      </w:r>
      <w:r w:rsidR="00083744" w:rsidRPr="008F7E52">
        <w:rPr>
          <w:rFonts w:ascii="Times New Roman" w:hAnsi="Times New Roman" w:cs="Times New Roman"/>
        </w:rPr>
        <w:t>rilikom usklađenja evidencije dobavljača</w:t>
      </w:r>
      <w:r w:rsidRPr="008F7E52">
        <w:rPr>
          <w:rFonts w:ascii="Times New Roman" w:hAnsi="Times New Roman" w:cs="Times New Roman"/>
        </w:rPr>
        <w:t>. Priznati su ostali prihodi jer su njihovim ranijim evidentiranjem priznati rashodi.</w:t>
      </w:r>
    </w:p>
    <w:p w14:paraId="24B0E0AD" w14:textId="64F1111F" w:rsidR="00873E6B" w:rsidRPr="008F7E52" w:rsidRDefault="00873E6B" w:rsidP="00083744">
      <w:pPr>
        <w:spacing w:after="0"/>
        <w:jc w:val="both"/>
        <w:rPr>
          <w:rFonts w:ascii="Times New Roman" w:hAnsi="Times New Roman" w:cs="Times New Roman"/>
        </w:rPr>
      </w:pPr>
    </w:p>
    <w:p w14:paraId="08BB1234" w14:textId="2A1B7FFD" w:rsidR="00083744" w:rsidRPr="008F7E52" w:rsidRDefault="00873E6B" w:rsidP="00083744">
      <w:pPr>
        <w:spacing w:after="0"/>
        <w:jc w:val="both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  <w:bCs/>
        </w:rPr>
        <w:t xml:space="preserve">U 2020. godini Dječji vrtić </w:t>
      </w:r>
      <w:r w:rsidR="00FC3E55" w:rsidRPr="008F7E52">
        <w:rPr>
          <w:rFonts w:ascii="Times New Roman" w:hAnsi="Times New Roman" w:cs="Times New Roman"/>
          <w:bCs/>
        </w:rPr>
        <w:t>„</w:t>
      </w:r>
      <w:proofErr w:type="spellStart"/>
      <w:r w:rsidRPr="008F7E52">
        <w:rPr>
          <w:rFonts w:ascii="Times New Roman" w:hAnsi="Times New Roman" w:cs="Times New Roman"/>
          <w:bCs/>
        </w:rPr>
        <w:t>Orkulice</w:t>
      </w:r>
      <w:proofErr w:type="spellEnd"/>
      <w:r w:rsidR="00FC3E55" w:rsidRPr="008F7E52">
        <w:rPr>
          <w:rFonts w:ascii="Times New Roman" w:hAnsi="Times New Roman" w:cs="Times New Roman"/>
          <w:bCs/>
        </w:rPr>
        <w:t>“</w:t>
      </w:r>
      <w:r w:rsidRPr="008F7E52">
        <w:rPr>
          <w:rFonts w:ascii="Times New Roman" w:hAnsi="Times New Roman" w:cs="Times New Roman"/>
          <w:bCs/>
        </w:rPr>
        <w:t xml:space="preserve"> je ostvario 594.264 kune rashoda poslovanja, što je za 15,5% više od protekle godine.</w:t>
      </w:r>
    </w:p>
    <w:p w14:paraId="4C7050DD" w14:textId="38A2F274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 xml:space="preserve">Bilješka </w:t>
      </w:r>
      <w:r w:rsidR="00957136" w:rsidRPr="008F7E52">
        <w:rPr>
          <w:rFonts w:ascii="Times New Roman" w:hAnsi="Times New Roman" w:cs="Times New Roman"/>
        </w:rPr>
        <w:t>6</w:t>
      </w:r>
      <w:r w:rsidRPr="008F7E52">
        <w:rPr>
          <w:rFonts w:ascii="Times New Roman" w:hAnsi="Times New Roman" w:cs="Times New Roman"/>
        </w:rPr>
        <w:t>.</w:t>
      </w:r>
    </w:p>
    <w:p w14:paraId="0BDB1025" w14:textId="77777777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AOP 149 – Rashodi za zaposlene</w:t>
      </w:r>
    </w:p>
    <w:p w14:paraId="6E071775" w14:textId="46F262E9" w:rsidR="00F1383C" w:rsidRPr="008F7E52" w:rsidRDefault="00F1383C" w:rsidP="00F1383C">
      <w:pPr>
        <w:spacing w:after="0"/>
        <w:jc w:val="both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 xml:space="preserve">Uvećani su u odnosu na proteklu godinu za </w:t>
      </w:r>
      <w:r w:rsidR="006F3CAA" w:rsidRPr="008F7E52">
        <w:rPr>
          <w:rFonts w:ascii="Times New Roman" w:hAnsi="Times New Roman" w:cs="Times New Roman"/>
        </w:rPr>
        <w:t>21,7</w:t>
      </w:r>
      <w:r w:rsidRPr="008F7E52">
        <w:rPr>
          <w:rFonts w:ascii="Times New Roman" w:hAnsi="Times New Roman" w:cs="Times New Roman"/>
        </w:rPr>
        <w:t xml:space="preserve">%, čine </w:t>
      </w:r>
      <w:r w:rsidR="006F3CAA" w:rsidRPr="008F7E52">
        <w:rPr>
          <w:rFonts w:ascii="Times New Roman" w:hAnsi="Times New Roman" w:cs="Times New Roman"/>
        </w:rPr>
        <w:t>83,4</w:t>
      </w:r>
      <w:r w:rsidRPr="008F7E52">
        <w:rPr>
          <w:rFonts w:ascii="Times New Roman" w:hAnsi="Times New Roman" w:cs="Times New Roman"/>
        </w:rPr>
        <w:t>% ukupnih rashoda poslovanja</w:t>
      </w:r>
      <w:r w:rsidR="006F3CAA" w:rsidRPr="008F7E52">
        <w:rPr>
          <w:rFonts w:ascii="Times New Roman" w:hAnsi="Times New Roman" w:cs="Times New Roman"/>
        </w:rPr>
        <w:t>, a</w:t>
      </w:r>
      <w:r w:rsidRPr="008F7E52">
        <w:rPr>
          <w:rFonts w:ascii="Times New Roman" w:hAnsi="Times New Roman" w:cs="Times New Roman"/>
        </w:rPr>
        <w:t xml:space="preserve"> </w:t>
      </w:r>
      <w:r w:rsidR="006F3CAA" w:rsidRPr="008F7E52">
        <w:rPr>
          <w:rFonts w:ascii="Times New Roman" w:hAnsi="Times New Roman" w:cs="Times New Roman"/>
        </w:rPr>
        <w:t>i</w:t>
      </w:r>
      <w:r w:rsidRPr="008F7E52">
        <w:rPr>
          <w:rFonts w:ascii="Times New Roman" w:hAnsi="Times New Roman" w:cs="Times New Roman"/>
        </w:rPr>
        <w:t xml:space="preserve">znose </w:t>
      </w:r>
      <w:r w:rsidR="006F3CAA" w:rsidRPr="008F7E52">
        <w:rPr>
          <w:rFonts w:ascii="Times New Roman" w:hAnsi="Times New Roman" w:cs="Times New Roman"/>
        </w:rPr>
        <w:t>495.309</w:t>
      </w:r>
      <w:r w:rsidRPr="008F7E52">
        <w:rPr>
          <w:rFonts w:ascii="Times New Roman" w:hAnsi="Times New Roman" w:cs="Times New Roman"/>
        </w:rPr>
        <w:t xml:space="preserve"> kun</w:t>
      </w:r>
      <w:r w:rsidR="006F3CAA" w:rsidRPr="008F7E52">
        <w:rPr>
          <w:rFonts w:ascii="Times New Roman" w:hAnsi="Times New Roman" w:cs="Times New Roman"/>
        </w:rPr>
        <w:t>a.</w:t>
      </w:r>
      <w:r w:rsidRPr="008F7E52">
        <w:rPr>
          <w:rFonts w:ascii="Times New Roman" w:hAnsi="Times New Roman" w:cs="Times New Roman"/>
        </w:rPr>
        <w:t xml:space="preserve"> </w:t>
      </w:r>
      <w:r w:rsidR="006F3CAA" w:rsidRPr="008F7E52">
        <w:rPr>
          <w:rFonts w:ascii="Times New Roman" w:hAnsi="Times New Roman" w:cs="Times New Roman"/>
        </w:rPr>
        <w:t>Č</w:t>
      </w:r>
      <w:r w:rsidRPr="008F7E52">
        <w:rPr>
          <w:rFonts w:ascii="Times New Roman" w:hAnsi="Times New Roman" w:cs="Times New Roman"/>
        </w:rPr>
        <w:t>ine ih plaće</w:t>
      </w:r>
      <w:r w:rsidR="006F3CAA" w:rsidRPr="008F7E52">
        <w:rPr>
          <w:rFonts w:ascii="Times New Roman" w:hAnsi="Times New Roman" w:cs="Times New Roman"/>
        </w:rPr>
        <w:t xml:space="preserve"> za redovan rad</w:t>
      </w:r>
      <w:r w:rsidRPr="008F7E52">
        <w:rPr>
          <w:rFonts w:ascii="Times New Roman" w:hAnsi="Times New Roman" w:cs="Times New Roman"/>
        </w:rPr>
        <w:t xml:space="preserve"> zaposlenica, doprinosi iz i doprinosi na plaću, porez,</w:t>
      </w:r>
      <w:r w:rsidR="006F3CAA" w:rsidRPr="008F7E52">
        <w:rPr>
          <w:rFonts w:ascii="Times New Roman" w:hAnsi="Times New Roman" w:cs="Times New Roman"/>
        </w:rPr>
        <w:t xml:space="preserve"> prirez,</w:t>
      </w:r>
      <w:r w:rsidRPr="008F7E52">
        <w:rPr>
          <w:rFonts w:ascii="Times New Roman" w:hAnsi="Times New Roman" w:cs="Times New Roman"/>
        </w:rPr>
        <w:t xml:space="preserve"> te ostali rashodi za zaposlene</w:t>
      </w:r>
      <w:r w:rsidR="006F3CAA" w:rsidRPr="008F7E52">
        <w:rPr>
          <w:rFonts w:ascii="Times New Roman" w:hAnsi="Times New Roman" w:cs="Times New Roman"/>
        </w:rPr>
        <w:t xml:space="preserve"> koji se odnose na jubilarnu nagradu</w:t>
      </w:r>
      <w:r w:rsidR="00054E06" w:rsidRPr="008F7E52">
        <w:rPr>
          <w:rFonts w:ascii="Times New Roman" w:hAnsi="Times New Roman" w:cs="Times New Roman"/>
        </w:rPr>
        <w:t xml:space="preserve"> jedne zaposlenice, dar djeci  prigodom sv. Nikole, te božićnice</w:t>
      </w:r>
      <w:r w:rsidR="004F70FA" w:rsidRPr="008F7E52">
        <w:rPr>
          <w:rFonts w:ascii="Times New Roman" w:hAnsi="Times New Roman" w:cs="Times New Roman"/>
        </w:rPr>
        <w:t>.</w:t>
      </w:r>
      <w:r w:rsidRPr="008F7E52">
        <w:rPr>
          <w:rFonts w:ascii="Times New Roman" w:hAnsi="Times New Roman" w:cs="Times New Roman"/>
        </w:rPr>
        <w:t xml:space="preserve"> Na dan predaje ovog izvještaja sve obveze za zaposlene su podmirene. </w:t>
      </w:r>
    </w:p>
    <w:p w14:paraId="206E3694" w14:textId="77777777" w:rsidR="008F7E52" w:rsidRDefault="008F7E52" w:rsidP="00F1383C">
      <w:pPr>
        <w:spacing w:after="0"/>
        <w:jc w:val="center"/>
        <w:rPr>
          <w:rFonts w:ascii="Times New Roman" w:hAnsi="Times New Roman" w:cs="Times New Roman"/>
        </w:rPr>
      </w:pPr>
    </w:p>
    <w:p w14:paraId="4312E9EC" w14:textId="5DB5BF06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 xml:space="preserve">Bilješka </w:t>
      </w:r>
      <w:r w:rsidR="00957136" w:rsidRPr="008F7E52">
        <w:rPr>
          <w:rFonts w:ascii="Times New Roman" w:hAnsi="Times New Roman" w:cs="Times New Roman"/>
        </w:rPr>
        <w:t>7</w:t>
      </w:r>
      <w:r w:rsidRPr="008F7E52">
        <w:rPr>
          <w:rFonts w:ascii="Times New Roman" w:hAnsi="Times New Roman" w:cs="Times New Roman"/>
        </w:rPr>
        <w:t>.</w:t>
      </w:r>
    </w:p>
    <w:p w14:paraId="47A4D54E" w14:textId="77777777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AOP 160 – Materijalni rashodi</w:t>
      </w:r>
    </w:p>
    <w:p w14:paraId="7A6AE899" w14:textId="3C4E5A3E" w:rsidR="00DA1FE3" w:rsidRPr="008F7E52" w:rsidRDefault="00F1383C" w:rsidP="00F1383C">
      <w:pPr>
        <w:spacing w:after="0"/>
        <w:jc w:val="both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U</w:t>
      </w:r>
      <w:r w:rsidR="00B125B7" w:rsidRPr="008F7E52">
        <w:rPr>
          <w:rFonts w:ascii="Times New Roman" w:hAnsi="Times New Roman" w:cs="Times New Roman"/>
        </w:rPr>
        <w:t>manjeni</w:t>
      </w:r>
      <w:r w:rsidRPr="008F7E52">
        <w:rPr>
          <w:rFonts w:ascii="Times New Roman" w:hAnsi="Times New Roman" w:cs="Times New Roman"/>
        </w:rPr>
        <w:t xml:space="preserve"> su u odnosu na proteklu godinu za </w:t>
      </w:r>
      <w:r w:rsidR="00B125B7" w:rsidRPr="008F7E52">
        <w:rPr>
          <w:rFonts w:ascii="Times New Roman" w:hAnsi="Times New Roman" w:cs="Times New Roman"/>
        </w:rPr>
        <w:t>9,4</w:t>
      </w:r>
      <w:r w:rsidRPr="008F7E52">
        <w:rPr>
          <w:rFonts w:ascii="Times New Roman" w:hAnsi="Times New Roman" w:cs="Times New Roman"/>
        </w:rPr>
        <w:t>%</w:t>
      </w:r>
      <w:r w:rsidR="00B125B7" w:rsidRPr="008F7E52">
        <w:rPr>
          <w:rFonts w:ascii="Times New Roman" w:hAnsi="Times New Roman" w:cs="Times New Roman"/>
        </w:rPr>
        <w:t>, čine 16,1% ukupnih rashoda poslovanja, a iznose 95.746 kuna</w:t>
      </w:r>
      <w:r w:rsidRPr="008F7E52">
        <w:rPr>
          <w:rFonts w:ascii="Times New Roman" w:hAnsi="Times New Roman" w:cs="Times New Roman"/>
        </w:rPr>
        <w:t xml:space="preserve">. U strukturi materijalnih rashoda sadržane su naknade troškova zaposlenima sa  </w:t>
      </w:r>
      <w:r w:rsidR="00DA1FE3" w:rsidRPr="008F7E52">
        <w:rPr>
          <w:rFonts w:ascii="Times New Roman" w:hAnsi="Times New Roman" w:cs="Times New Roman"/>
        </w:rPr>
        <w:t>11,6</w:t>
      </w:r>
      <w:r w:rsidRPr="008F7E52">
        <w:rPr>
          <w:rFonts w:ascii="Times New Roman" w:hAnsi="Times New Roman" w:cs="Times New Roman"/>
        </w:rPr>
        <w:t>%, rashodi za materijal i energiju 50</w:t>
      </w:r>
      <w:r w:rsidR="00DA1FE3" w:rsidRPr="008F7E52">
        <w:rPr>
          <w:rFonts w:ascii="Times New Roman" w:hAnsi="Times New Roman" w:cs="Times New Roman"/>
        </w:rPr>
        <w:t>,4</w:t>
      </w:r>
      <w:r w:rsidRPr="008F7E52">
        <w:rPr>
          <w:rFonts w:ascii="Times New Roman" w:hAnsi="Times New Roman" w:cs="Times New Roman"/>
        </w:rPr>
        <w:t xml:space="preserve"> % i rashodi za usluge 38 %.</w:t>
      </w:r>
      <w:r w:rsidR="00DA1FE3" w:rsidRPr="008F7E52">
        <w:rPr>
          <w:rFonts w:ascii="Times New Roman" w:hAnsi="Times New Roman" w:cs="Times New Roman"/>
        </w:rPr>
        <w:t xml:space="preserve"> </w:t>
      </w:r>
    </w:p>
    <w:p w14:paraId="24E8D324" w14:textId="187E2165" w:rsidR="00DA1FE3" w:rsidRPr="008F7E52" w:rsidRDefault="006A3263" w:rsidP="000C1C3C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8F7E52">
        <w:rPr>
          <w:sz w:val="22"/>
          <w:szCs w:val="22"/>
        </w:rPr>
        <w:t xml:space="preserve">naknade troškova zaposlenima iznose 11.148 kuna. </w:t>
      </w:r>
      <w:r w:rsidR="00DA1FE3" w:rsidRPr="008F7E52">
        <w:rPr>
          <w:sz w:val="22"/>
          <w:szCs w:val="22"/>
        </w:rPr>
        <w:t>90% naknada troškova zaposlenima se odnosi na isplate novčanih naknada za troškove prijevoza na posao i s posla prema stvarnim troškovima javnog prijevoza, a preostalih 10% na stručno usavršavanje, seminare</w:t>
      </w:r>
      <w:r w:rsidR="000C1C3C" w:rsidRPr="008F7E52">
        <w:rPr>
          <w:sz w:val="22"/>
          <w:szCs w:val="22"/>
        </w:rPr>
        <w:t xml:space="preserve"> i </w:t>
      </w:r>
      <w:r w:rsidR="006005DC" w:rsidRPr="008F7E52">
        <w:rPr>
          <w:sz w:val="22"/>
          <w:szCs w:val="22"/>
        </w:rPr>
        <w:t>naknada za korištenje privatnog automobila u službene svrhe</w:t>
      </w:r>
      <w:r w:rsidR="000C1C3C" w:rsidRPr="008F7E52">
        <w:rPr>
          <w:sz w:val="22"/>
          <w:szCs w:val="22"/>
        </w:rPr>
        <w:t>.</w:t>
      </w:r>
    </w:p>
    <w:p w14:paraId="1440DAEC" w14:textId="4542BBAA" w:rsidR="000C1C3C" w:rsidRPr="008F7E52" w:rsidRDefault="000C1C3C" w:rsidP="000C1C3C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8F7E52">
        <w:rPr>
          <w:sz w:val="22"/>
          <w:szCs w:val="22"/>
        </w:rPr>
        <w:t xml:space="preserve">Rashodi za materijal i energiju iznose 48.217 kuna, a </w:t>
      </w:r>
      <w:r w:rsidR="00C85150" w:rsidRPr="008F7E52">
        <w:rPr>
          <w:sz w:val="22"/>
          <w:szCs w:val="22"/>
        </w:rPr>
        <w:t>čine</w:t>
      </w:r>
      <w:r w:rsidRPr="008F7E52">
        <w:rPr>
          <w:sz w:val="22"/>
          <w:szCs w:val="22"/>
        </w:rPr>
        <w:t xml:space="preserve"> ih </w:t>
      </w:r>
      <w:r w:rsidR="00C85150" w:rsidRPr="008F7E52">
        <w:rPr>
          <w:sz w:val="22"/>
          <w:szCs w:val="22"/>
        </w:rPr>
        <w:t xml:space="preserve">uredski materijal i ostali materijalni rashodi </w:t>
      </w:r>
      <w:r w:rsidR="006005DC" w:rsidRPr="008F7E52">
        <w:rPr>
          <w:sz w:val="22"/>
          <w:szCs w:val="22"/>
        </w:rPr>
        <w:t>(</w:t>
      </w:r>
      <w:r w:rsidR="00C85150" w:rsidRPr="008F7E52">
        <w:rPr>
          <w:sz w:val="22"/>
          <w:szCs w:val="22"/>
        </w:rPr>
        <w:t>42%</w:t>
      </w:r>
      <w:r w:rsidR="006005DC" w:rsidRPr="008F7E52">
        <w:rPr>
          <w:sz w:val="22"/>
          <w:szCs w:val="22"/>
        </w:rPr>
        <w:t>)</w:t>
      </w:r>
      <w:r w:rsidR="00C85150" w:rsidRPr="008F7E52">
        <w:rPr>
          <w:sz w:val="22"/>
          <w:szCs w:val="22"/>
        </w:rPr>
        <w:t xml:space="preserve">, namirnice </w:t>
      </w:r>
      <w:r w:rsidR="006005DC" w:rsidRPr="008F7E52">
        <w:rPr>
          <w:sz w:val="22"/>
          <w:szCs w:val="22"/>
        </w:rPr>
        <w:t>(</w:t>
      </w:r>
      <w:r w:rsidR="00C85150" w:rsidRPr="008F7E52">
        <w:rPr>
          <w:sz w:val="22"/>
          <w:szCs w:val="22"/>
        </w:rPr>
        <w:t>48%</w:t>
      </w:r>
      <w:r w:rsidR="006005DC" w:rsidRPr="008F7E52">
        <w:rPr>
          <w:sz w:val="22"/>
          <w:szCs w:val="22"/>
        </w:rPr>
        <w:t>)</w:t>
      </w:r>
      <w:r w:rsidR="00C85150" w:rsidRPr="008F7E52">
        <w:rPr>
          <w:sz w:val="22"/>
          <w:szCs w:val="22"/>
        </w:rPr>
        <w:t xml:space="preserve">, te materijal za tekuće i investicijsko održavanje, sitni inventar, radna odjeća i obuća </w:t>
      </w:r>
      <w:r w:rsidR="006005DC" w:rsidRPr="008F7E52">
        <w:rPr>
          <w:sz w:val="22"/>
          <w:szCs w:val="22"/>
        </w:rPr>
        <w:t>(</w:t>
      </w:r>
      <w:r w:rsidR="00C85150" w:rsidRPr="008F7E52">
        <w:rPr>
          <w:sz w:val="22"/>
          <w:szCs w:val="22"/>
        </w:rPr>
        <w:t>10%</w:t>
      </w:r>
      <w:r w:rsidR="006005DC" w:rsidRPr="008F7E52">
        <w:rPr>
          <w:sz w:val="22"/>
          <w:szCs w:val="22"/>
        </w:rPr>
        <w:t>)</w:t>
      </w:r>
      <w:r w:rsidR="00C85150" w:rsidRPr="008F7E52">
        <w:rPr>
          <w:sz w:val="22"/>
          <w:szCs w:val="22"/>
        </w:rPr>
        <w:t>.</w:t>
      </w:r>
    </w:p>
    <w:p w14:paraId="01BE3631" w14:textId="452B9629" w:rsidR="00873E6B" w:rsidRPr="008F7E52" w:rsidRDefault="00C85150" w:rsidP="00873E6B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8F7E52">
        <w:rPr>
          <w:sz w:val="22"/>
          <w:szCs w:val="22"/>
        </w:rPr>
        <w:t xml:space="preserve">Rashodi za usluge iznose </w:t>
      </w:r>
      <w:r w:rsidR="006A3263" w:rsidRPr="008F7E52">
        <w:rPr>
          <w:sz w:val="22"/>
          <w:szCs w:val="22"/>
        </w:rPr>
        <w:t>36.38</w:t>
      </w:r>
      <w:r w:rsidR="00873E6B" w:rsidRPr="008F7E52">
        <w:rPr>
          <w:sz w:val="22"/>
          <w:szCs w:val="22"/>
        </w:rPr>
        <w:t>1</w:t>
      </w:r>
      <w:r w:rsidR="006A3263" w:rsidRPr="008F7E52">
        <w:rPr>
          <w:sz w:val="22"/>
          <w:szCs w:val="22"/>
        </w:rPr>
        <w:t xml:space="preserve"> kuna, a</w:t>
      </w:r>
      <w:r w:rsidRPr="008F7E52">
        <w:rPr>
          <w:sz w:val="22"/>
          <w:szCs w:val="22"/>
        </w:rPr>
        <w:t xml:space="preserve"> sastoje se od  usluga telefona</w:t>
      </w:r>
      <w:r w:rsidR="006A3263" w:rsidRPr="008F7E52">
        <w:rPr>
          <w:sz w:val="22"/>
          <w:szCs w:val="22"/>
        </w:rPr>
        <w:t xml:space="preserve"> (19%), zdravstvenih pregleda zaposlenica (15%), Intelektualne i osobne usluge (61%), te računaln</w:t>
      </w:r>
      <w:r w:rsidR="00E34783" w:rsidRPr="008F7E52">
        <w:rPr>
          <w:sz w:val="22"/>
          <w:szCs w:val="22"/>
        </w:rPr>
        <w:t>ih</w:t>
      </w:r>
      <w:r w:rsidR="006A3263" w:rsidRPr="008F7E52">
        <w:rPr>
          <w:sz w:val="22"/>
          <w:szCs w:val="22"/>
        </w:rPr>
        <w:t xml:space="preserve"> i ostal</w:t>
      </w:r>
      <w:r w:rsidR="00E34783" w:rsidRPr="008F7E52">
        <w:rPr>
          <w:sz w:val="22"/>
          <w:szCs w:val="22"/>
        </w:rPr>
        <w:t>ih</w:t>
      </w:r>
      <w:r w:rsidR="006A3263" w:rsidRPr="008F7E52">
        <w:rPr>
          <w:sz w:val="22"/>
          <w:szCs w:val="22"/>
        </w:rPr>
        <w:t xml:space="preserve"> uslu</w:t>
      </w:r>
      <w:r w:rsidR="00E34783" w:rsidRPr="008F7E52">
        <w:rPr>
          <w:sz w:val="22"/>
          <w:szCs w:val="22"/>
        </w:rPr>
        <w:t>ga</w:t>
      </w:r>
      <w:r w:rsidR="006A3263" w:rsidRPr="008F7E52">
        <w:rPr>
          <w:sz w:val="22"/>
          <w:szCs w:val="22"/>
        </w:rPr>
        <w:t xml:space="preserve"> (5%). Intelektualne i osobne usluge iznose 22.316 kuna</w:t>
      </w:r>
      <w:r w:rsidR="00873E6B" w:rsidRPr="008F7E52">
        <w:rPr>
          <w:sz w:val="22"/>
          <w:szCs w:val="22"/>
        </w:rPr>
        <w:t>, od čega je 17.086 kuna rashoda za čišćenje prostorija vrtića financirano iz nadležnog proračuna</w:t>
      </w:r>
      <w:r w:rsidR="00E34783" w:rsidRPr="008F7E52">
        <w:rPr>
          <w:sz w:val="22"/>
          <w:szCs w:val="22"/>
        </w:rPr>
        <w:t xml:space="preserve">, a </w:t>
      </w:r>
      <w:r w:rsidR="0051122E" w:rsidRPr="008F7E52">
        <w:rPr>
          <w:sz w:val="22"/>
          <w:szCs w:val="22"/>
        </w:rPr>
        <w:t xml:space="preserve">4.715 kuna rashoda za održavanje </w:t>
      </w:r>
      <w:r w:rsidR="006005DC" w:rsidRPr="008F7E52">
        <w:rPr>
          <w:sz w:val="22"/>
          <w:szCs w:val="22"/>
        </w:rPr>
        <w:t>programa</w:t>
      </w:r>
      <w:r w:rsidR="0051122E" w:rsidRPr="008F7E52">
        <w:rPr>
          <w:sz w:val="22"/>
          <w:szCs w:val="22"/>
        </w:rPr>
        <w:t xml:space="preserve"> engleskog jezika sufinancirano kao tekuće donacije od fizičkih osoba.</w:t>
      </w:r>
    </w:p>
    <w:p w14:paraId="751D23E5" w14:textId="22A449C0" w:rsidR="00F1383C" w:rsidRPr="008F7E52" w:rsidRDefault="00F1383C" w:rsidP="00E34783">
      <w:pPr>
        <w:pStyle w:val="Odlomakpopisa"/>
        <w:jc w:val="both"/>
        <w:rPr>
          <w:sz w:val="22"/>
          <w:szCs w:val="22"/>
        </w:rPr>
      </w:pPr>
    </w:p>
    <w:p w14:paraId="79F6FECD" w14:textId="14794FA8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 xml:space="preserve">Bilješka </w:t>
      </w:r>
      <w:r w:rsidR="00957136" w:rsidRPr="008F7E52">
        <w:rPr>
          <w:rFonts w:ascii="Times New Roman" w:hAnsi="Times New Roman" w:cs="Times New Roman"/>
        </w:rPr>
        <w:t>8</w:t>
      </w:r>
      <w:r w:rsidRPr="008F7E52">
        <w:rPr>
          <w:rFonts w:ascii="Times New Roman" w:hAnsi="Times New Roman" w:cs="Times New Roman"/>
        </w:rPr>
        <w:t>.</w:t>
      </w:r>
    </w:p>
    <w:p w14:paraId="1399ECFF" w14:textId="77777777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AOP 193 – Financijski rashodi</w:t>
      </w:r>
    </w:p>
    <w:p w14:paraId="1325A31E" w14:textId="136ED7FA" w:rsidR="00F1383C" w:rsidRPr="008F7E52" w:rsidRDefault="00F1383C" w:rsidP="00F1383C">
      <w:pPr>
        <w:spacing w:after="0"/>
        <w:jc w:val="both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Odnose se na naknade banaka</w:t>
      </w:r>
      <w:r w:rsidR="00676BA0" w:rsidRPr="008F7E52">
        <w:rPr>
          <w:rFonts w:ascii="Times New Roman" w:hAnsi="Times New Roman" w:cs="Times New Roman"/>
        </w:rPr>
        <w:t xml:space="preserve"> i bankarske usluge</w:t>
      </w:r>
      <w:r w:rsidRPr="008F7E52">
        <w:rPr>
          <w:rFonts w:ascii="Times New Roman" w:hAnsi="Times New Roman" w:cs="Times New Roman"/>
        </w:rPr>
        <w:t>.</w:t>
      </w:r>
      <w:r w:rsidR="00873E6B" w:rsidRPr="008F7E52">
        <w:rPr>
          <w:rFonts w:ascii="Times New Roman" w:hAnsi="Times New Roman" w:cs="Times New Roman"/>
        </w:rPr>
        <w:t xml:space="preserve"> Iz</w:t>
      </w:r>
      <w:r w:rsidR="00E34783" w:rsidRPr="008F7E52">
        <w:rPr>
          <w:rFonts w:ascii="Times New Roman" w:hAnsi="Times New Roman" w:cs="Times New Roman"/>
        </w:rPr>
        <w:t>n</w:t>
      </w:r>
      <w:r w:rsidR="00873E6B" w:rsidRPr="008F7E52">
        <w:rPr>
          <w:rFonts w:ascii="Times New Roman" w:hAnsi="Times New Roman" w:cs="Times New Roman"/>
        </w:rPr>
        <w:t>ose 3.209 kuna, a čine</w:t>
      </w:r>
      <w:r w:rsidR="00E34783" w:rsidRPr="008F7E52">
        <w:rPr>
          <w:rFonts w:ascii="Times New Roman" w:hAnsi="Times New Roman" w:cs="Times New Roman"/>
        </w:rPr>
        <w:t xml:space="preserve"> 0,5% ukupnih rashoda poslovanja.</w:t>
      </w:r>
    </w:p>
    <w:p w14:paraId="25EF7D62" w14:textId="77777777" w:rsidR="00F1383C" w:rsidRPr="008F7E52" w:rsidRDefault="00F1383C" w:rsidP="00F1383C">
      <w:pPr>
        <w:spacing w:after="0"/>
        <w:jc w:val="both"/>
        <w:rPr>
          <w:rFonts w:ascii="Times New Roman" w:hAnsi="Times New Roman" w:cs="Times New Roman"/>
        </w:rPr>
      </w:pPr>
    </w:p>
    <w:p w14:paraId="6FA9D704" w14:textId="2D8BF32E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 xml:space="preserve">Bilješka </w:t>
      </w:r>
      <w:r w:rsidR="00957136" w:rsidRPr="008F7E52">
        <w:rPr>
          <w:rFonts w:ascii="Times New Roman" w:hAnsi="Times New Roman" w:cs="Times New Roman"/>
        </w:rPr>
        <w:t>9</w:t>
      </w:r>
      <w:r w:rsidRPr="008F7E52">
        <w:rPr>
          <w:rFonts w:ascii="Times New Roman" w:hAnsi="Times New Roman" w:cs="Times New Roman"/>
        </w:rPr>
        <w:t>.</w:t>
      </w:r>
    </w:p>
    <w:p w14:paraId="61AA9A0E" w14:textId="40033219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AOP 28</w:t>
      </w:r>
      <w:r w:rsidR="0051122E" w:rsidRPr="008F7E52">
        <w:rPr>
          <w:rFonts w:ascii="Times New Roman" w:hAnsi="Times New Roman" w:cs="Times New Roman"/>
        </w:rPr>
        <w:t>2</w:t>
      </w:r>
      <w:r w:rsidRPr="008F7E52">
        <w:rPr>
          <w:rFonts w:ascii="Times New Roman" w:hAnsi="Times New Roman" w:cs="Times New Roman"/>
        </w:rPr>
        <w:t xml:space="preserve"> - </w:t>
      </w:r>
      <w:r w:rsidR="0051122E" w:rsidRPr="008F7E52">
        <w:rPr>
          <w:rFonts w:ascii="Times New Roman" w:hAnsi="Times New Roman" w:cs="Times New Roman"/>
        </w:rPr>
        <w:t>Višak</w:t>
      </w:r>
      <w:r w:rsidRPr="008F7E52">
        <w:rPr>
          <w:rFonts w:ascii="Times New Roman" w:hAnsi="Times New Roman" w:cs="Times New Roman"/>
        </w:rPr>
        <w:t xml:space="preserve"> prihoda poslovanja</w:t>
      </w:r>
    </w:p>
    <w:p w14:paraId="5C747EEA" w14:textId="3F0D4478" w:rsidR="00FC3E55" w:rsidRPr="008F7E52" w:rsidRDefault="00F1383C" w:rsidP="004B7139">
      <w:pPr>
        <w:spacing w:after="0"/>
        <w:jc w:val="both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Rezultat poslovanja u 20</w:t>
      </w:r>
      <w:r w:rsidR="0051122E" w:rsidRPr="008F7E52">
        <w:rPr>
          <w:rFonts w:ascii="Times New Roman" w:hAnsi="Times New Roman" w:cs="Times New Roman"/>
        </w:rPr>
        <w:t>20</w:t>
      </w:r>
      <w:r w:rsidRPr="008F7E52">
        <w:rPr>
          <w:rFonts w:ascii="Times New Roman" w:hAnsi="Times New Roman" w:cs="Times New Roman"/>
        </w:rPr>
        <w:t xml:space="preserve">. godini od </w:t>
      </w:r>
      <w:r w:rsidR="0051122E" w:rsidRPr="008F7E52">
        <w:rPr>
          <w:rFonts w:ascii="Times New Roman" w:hAnsi="Times New Roman" w:cs="Times New Roman"/>
        </w:rPr>
        <w:t>927</w:t>
      </w:r>
      <w:r w:rsidRPr="008F7E52">
        <w:rPr>
          <w:rFonts w:ascii="Times New Roman" w:hAnsi="Times New Roman" w:cs="Times New Roman"/>
        </w:rPr>
        <w:t xml:space="preserve"> kuna </w:t>
      </w:r>
      <w:r w:rsidR="0051122E" w:rsidRPr="008F7E52">
        <w:rPr>
          <w:rFonts w:ascii="Times New Roman" w:hAnsi="Times New Roman" w:cs="Times New Roman"/>
        </w:rPr>
        <w:t>viška</w:t>
      </w:r>
      <w:r w:rsidRPr="008F7E52">
        <w:rPr>
          <w:rFonts w:ascii="Times New Roman" w:hAnsi="Times New Roman" w:cs="Times New Roman"/>
        </w:rPr>
        <w:t xml:space="preserve"> prihoda poslovanja proizlazi iz razlike ukupnih prihoda poslovanja u iznosu od 5</w:t>
      </w:r>
      <w:r w:rsidR="0051122E" w:rsidRPr="008F7E52">
        <w:rPr>
          <w:rFonts w:ascii="Times New Roman" w:hAnsi="Times New Roman" w:cs="Times New Roman"/>
        </w:rPr>
        <w:t>95</w:t>
      </w:r>
      <w:r w:rsidRPr="008F7E52">
        <w:rPr>
          <w:rFonts w:ascii="Times New Roman" w:hAnsi="Times New Roman" w:cs="Times New Roman"/>
        </w:rPr>
        <w:t>.</w:t>
      </w:r>
      <w:r w:rsidR="0051122E" w:rsidRPr="008F7E52">
        <w:rPr>
          <w:rFonts w:ascii="Times New Roman" w:hAnsi="Times New Roman" w:cs="Times New Roman"/>
        </w:rPr>
        <w:t>191</w:t>
      </w:r>
      <w:r w:rsidRPr="008F7E52">
        <w:rPr>
          <w:rFonts w:ascii="Times New Roman" w:hAnsi="Times New Roman" w:cs="Times New Roman"/>
        </w:rPr>
        <w:t xml:space="preserve"> i ukupnih rashoda poslovanja u iznosu od 5</w:t>
      </w:r>
      <w:r w:rsidR="0051122E" w:rsidRPr="008F7E52">
        <w:rPr>
          <w:rFonts w:ascii="Times New Roman" w:hAnsi="Times New Roman" w:cs="Times New Roman"/>
        </w:rPr>
        <w:t>94</w:t>
      </w:r>
      <w:r w:rsidRPr="008F7E52">
        <w:rPr>
          <w:rFonts w:ascii="Times New Roman" w:hAnsi="Times New Roman" w:cs="Times New Roman"/>
        </w:rPr>
        <w:t>.</w:t>
      </w:r>
      <w:r w:rsidR="0051122E" w:rsidRPr="008F7E52">
        <w:rPr>
          <w:rFonts w:ascii="Times New Roman" w:hAnsi="Times New Roman" w:cs="Times New Roman"/>
        </w:rPr>
        <w:t>264</w:t>
      </w:r>
      <w:r w:rsidRPr="008F7E52">
        <w:rPr>
          <w:rFonts w:ascii="Times New Roman" w:hAnsi="Times New Roman" w:cs="Times New Roman"/>
        </w:rPr>
        <w:t xml:space="preserve"> kuna.</w:t>
      </w:r>
      <w:r w:rsidR="0051122E" w:rsidRPr="008F7E52">
        <w:rPr>
          <w:rFonts w:ascii="Times New Roman" w:hAnsi="Times New Roman" w:cs="Times New Roman"/>
        </w:rPr>
        <w:t xml:space="preserve"> Nije bilo nabave nefinancijske imovine, niti je provedena korekcija rezultata</w:t>
      </w:r>
      <w:r w:rsidR="00797EA0" w:rsidRPr="008F7E52">
        <w:rPr>
          <w:rFonts w:ascii="Times New Roman" w:hAnsi="Times New Roman" w:cs="Times New Roman"/>
        </w:rPr>
        <w:t>, kao ni odluke o rasporedu rezultata,</w:t>
      </w:r>
      <w:r w:rsidR="004B7139" w:rsidRPr="008F7E52">
        <w:rPr>
          <w:rFonts w:ascii="Times New Roman" w:hAnsi="Times New Roman" w:cs="Times New Roman"/>
        </w:rPr>
        <w:t xml:space="preserve"> pa je preneseni m</w:t>
      </w:r>
      <w:r w:rsidR="004B7139" w:rsidRPr="008F7E52">
        <w:rPr>
          <w:rFonts w:ascii="Times New Roman" w:hAnsi="Times New Roman" w:cs="Times New Roman"/>
        </w:rPr>
        <w:t>anjak prihoda i primitaka</w:t>
      </w:r>
      <w:r w:rsidR="004B7139" w:rsidRPr="008F7E52">
        <w:rPr>
          <w:rFonts w:ascii="Times New Roman" w:hAnsi="Times New Roman" w:cs="Times New Roman"/>
        </w:rPr>
        <w:t xml:space="preserve"> umanjen i iznosi 27.788 kuna.</w:t>
      </w:r>
    </w:p>
    <w:p w14:paraId="7B0887DB" w14:textId="77777777" w:rsidR="004B7139" w:rsidRPr="008F7E52" w:rsidRDefault="004B7139" w:rsidP="004B7139">
      <w:pPr>
        <w:spacing w:after="0"/>
        <w:jc w:val="both"/>
        <w:rPr>
          <w:rFonts w:ascii="Times New Roman" w:hAnsi="Times New Roman" w:cs="Times New Roman"/>
          <w:b/>
        </w:rPr>
      </w:pPr>
    </w:p>
    <w:p w14:paraId="4F4ACAE6" w14:textId="15B3DB0F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  <w:b/>
        </w:rPr>
      </w:pPr>
      <w:r w:rsidRPr="008F7E52">
        <w:rPr>
          <w:rFonts w:ascii="Times New Roman" w:hAnsi="Times New Roman" w:cs="Times New Roman"/>
          <w:b/>
        </w:rPr>
        <w:t xml:space="preserve">Bilješke uz </w:t>
      </w:r>
      <w:r w:rsidR="001904E0" w:rsidRPr="008F7E52">
        <w:rPr>
          <w:rFonts w:ascii="Times New Roman" w:hAnsi="Times New Roman" w:cs="Times New Roman"/>
          <w:b/>
        </w:rPr>
        <w:t>obrazac B</w:t>
      </w:r>
      <w:r w:rsidRPr="008F7E52">
        <w:rPr>
          <w:rFonts w:ascii="Times New Roman" w:hAnsi="Times New Roman" w:cs="Times New Roman"/>
          <w:b/>
        </w:rPr>
        <w:t>ilanc</w:t>
      </w:r>
      <w:r w:rsidR="00797EA0" w:rsidRPr="008F7E52">
        <w:rPr>
          <w:rFonts w:ascii="Times New Roman" w:hAnsi="Times New Roman" w:cs="Times New Roman"/>
          <w:b/>
        </w:rPr>
        <w:t>a</w:t>
      </w:r>
      <w:r w:rsidRPr="008F7E52">
        <w:rPr>
          <w:rFonts w:ascii="Times New Roman" w:hAnsi="Times New Roman" w:cs="Times New Roman"/>
          <w:b/>
        </w:rPr>
        <w:t xml:space="preserve"> na dan 31.12.20</w:t>
      </w:r>
      <w:r w:rsidR="00425D0F" w:rsidRPr="008F7E52">
        <w:rPr>
          <w:rFonts w:ascii="Times New Roman" w:hAnsi="Times New Roman" w:cs="Times New Roman"/>
          <w:b/>
        </w:rPr>
        <w:t>20</w:t>
      </w:r>
      <w:r w:rsidRPr="008F7E52">
        <w:rPr>
          <w:rFonts w:ascii="Times New Roman" w:hAnsi="Times New Roman" w:cs="Times New Roman"/>
          <w:b/>
        </w:rPr>
        <w:t>. godine</w:t>
      </w:r>
    </w:p>
    <w:p w14:paraId="0356BBDD" w14:textId="17A994B5" w:rsidR="00F1383C" w:rsidRPr="008F7E52" w:rsidRDefault="00F1383C" w:rsidP="00F1383C">
      <w:pPr>
        <w:spacing w:after="0"/>
        <w:jc w:val="both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U obrascu Bilanca stanja na dan 31.12.20</w:t>
      </w:r>
      <w:r w:rsidR="00C07B7E" w:rsidRPr="008F7E52">
        <w:rPr>
          <w:rFonts w:ascii="Times New Roman" w:hAnsi="Times New Roman" w:cs="Times New Roman"/>
        </w:rPr>
        <w:t>20</w:t>
      </w:r>
      <w:r w:rsidRPr="008F7E52">
        <w:rPr>
          <w:rFonts w:ascii="Times New Roman" w:hAnsi="Times New Roman" w:cs="Times New Roman"/>
        </w:rPr>
        <w:t xml:space="preserve">. godine, koji predstavlja vrijednosno iskazani pregled imovine, obveza i vlastitih izvora, ne postoje ugovorni odnosi koji uz ispunjenje određenih uvjeta mogu </w:t>
      </w:r>
      <w:r w:rsidRPr="008F7E52">
        <w:rPr>
          <w:rFonts w:ascii="Times New Roman" w:hAnsi="Times New Roman" w:cs="Times New Roman"/>
        </w:rPr>
        <w:lastRenderedPageBreak/>
        <w:t>postati obveza ili imovina, te ne postoje nikakva dana ili dobivena jamstva, založna prava ili drugi instrumenti osiguranja plaćanja. Sadržaj evidencije sudskih sporova nije  prikazan je</w:t>
      </w:r>
      <w:r w:rsidR="0055626E" w:rsidRPr="008F7E52">
        <w:rPr>
          <w:rFonts w:ascii="Times New Roman" w:hAnsi="Times New Roman" w:cs="Times New Roman"/>
        </w:rPr>
        <w:t>r</w:t>
      </w:r>
      <w:r w:rsidRPr="008F7E52">
        <w:rPr>
          <w:rFonts w:ascii="Times New Roman" w:hAnsi="Times New Roman" w:cs="Times New Roman"/>
        </w:rPr>
        <w:t xml:space="preserve"> se ne vode nikakvi sudski sporovi.</w:t>
      </w:r>
    </w:p>
    <w:p w14:paraId="5FBAAF21" w14:textId="77777777" w:rsidR="006F3CAA" w:rsidRPr="008F7E52" w:rsidRDefault="006F3CAA" w:rsidP="00F1383C">
      <w:pPr>
        <w:spacing w:after="0"/>
        <w:jc w:val="both"/>
        <w:rPr>
          <w:rFonts w:ascii="Times New Roman" w:hAnsi="Times New Roman" w:cs="Times New Roman"/>
        </w:rPr>
      </w:pPr>
    </w:p>
    <w:p w14:paraId="3171CCC0" w14:textId="521BE243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 xml:space="preserve">Bilješka </w:t>
      </w:r>
      <w:r w:rsidR="00957136" w:rsidRPr="008F7E52">
        <w:rPr>
          <w:rFonts w:ascii="Times New Roman" w:hAnsi="Times New Roman" w:cs="Times New Roman"/>
        </w:rPr>
        <w:t>10</w:t>
      </w:r>
      <w:r w:rsidRPr="008F7E52">
        <w:rPr>
          <w:rFonts w:ascii="Times New Roman" w:hAnsi="Times New Roman" w:cs="Times New Roman"/>
        </w:rPr>
        <w:t>.</w:t>
      </w:r>
    </w:p>
    <w:p w14:paraId="75C8B5D1" w14:textId="77777777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AOP 002 - Nefinancijska imovina</w:t>
      </w:r>
    </w:p>
    <w:p w14:paraId="2FF40B7D" w14:textId="3D7266F8" w:rsidR="00F1383C" w:rsidRPr="008F7E52" w:rsidRDefault="00F1383C" w:rsidP="00F1383C">
      <w:pPr>
        <w:spacing w:after="0"/>
        <w:jc w:val="both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 xml:space="preserve">Nije bilo nabave dugotrajne imovine. Provedenim ispravkom vrijednosti ona je umanjena za </w:t>
      </w:r>
      <w:r w:rsidR="0055626E" w:rsidRPr="008F7E52">
        <w:rPr>
          <w:rFonts w:ascii="Times New Roman" w:hAnsi="Times New Roman" w:cs="Times New Roman"/>
        </w:rPr>
        <w:t>58,5</w:t>
      </w:r>
      <w:r w:rsidRPr="008F7E52">
        <w:rPr>
          <w:rFonts w:ascii="Times New Roman" w:hAnsi="Times New Roman" w:cs="Times New Roman"/>
        </w:rPr>
        <w:t xml:space="preserve">% u odnosu na proteklu godinu, te čini </w:t>
      </w:r>
      <w:r w:rsidR="0055626E" w:rsidRPr="008F7E52">
        <w:rPr>
          <w:rFonts w:ascii="Times New Roman" w:hAnsi="Times New Roman" w:cs="Times New Roman"/>
        </w:rPr>
        <w:t>6,37</w:t>
      </w:r>
      <w:r w:rsidRPr="008F7E52">
        <w:rPr>
          <w:rFonts w:ascii="Times New Roman" w:hAnsi="Times New Roman" w:cs="Times New Roman"/>
        </w:rPr>
        <w:t>% imovine.</w:t>
      </w:r>
    </w:p>
    <w:p w14:paraId="406977ED" w14:textId="77777777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 xml:space="preserve"> </w:t>
      </w:r>
    </w:p>
    <w:p w14:paraId="292A9DCF" w14:textId="039660EA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Bilješka 1</w:t>
      </w:r>
      <w:r w:rsidR="00957136" w:rsidRPr="008F7E52">
        <w:rPr>
          <w:rFonts w:ascii="Times New Roman" w:hAnsi="Times New Roman" w:cs="Times New Roman"/>
        </w:rPr>
        <w:t>1</w:t>
      </w:r>
      <w:r w:rsidRPr="008F7E52">
        <w:rPr>
          <w:rFonts w:ascii="Times New Roman" w:hAnsi="Times New Roman" w:cs="Times New Roman"/>
        </w:rPr>
        <w:t>.</w:t>
      </w:r>
    </w:p>
    <w:p w14:paraId="62F4D874" w14:textId="77777777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AOP 064 – Novac u banci i blagajni</w:t>
      </w:r>
    </w:p>
    <w:p w14:paraId="6620B434" w14:textId="4C780A7C" w:rsidR="00F1383C" w:rsidRPr="008F7E52" w:rsidRDefault="00F1383C" w:rsidP="00F1383C">
      <w:pPr>
        <w:spacing w:after="0"/>
        <w:jc w:val="both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Stanje novčanih sredstava na dan 31.12.20</w:t>
      </w:r>
      <w:r w:rsidR="0055626E" w:rsidRPr="008F7E52">
        <w:rPr>
          <w:rFonts w:ascii="Times New Roman" w:hAnsi="Times New Roman" w:cs="Times New Roman"/>
        </w:rPr>
        <w:t>20</w:t>
      </w:r>
      <w:r w:rsidRPr="008F7E52">
        <w:rPr>
          <w:rFonts w:ascii="Times New Roman" w:hAnsi="Times New Roman" w:cs="Times New Roman"/>
        </w:rPr>
        <w:t>. godine iskazano na ovom AOP-u odnosi se na</w:t>
      </w:r>
      <w:r w:rsidR="0055626E" w:rsidRPr="008F7E52">
        <w:rPr>
          <w:rFonts w:ascii="Times New Roman" w:hAnsi="Times New Roman" w:cs="Times New Roman"/>
        </w:rPr>
        <w:t xml:space="preserve"> novac na računima banaka, i to</w:t>
      </w:r>
      <w:r w:rsidRPr="008F7E52">
        <w:rPr>
          <w:rFonts w:ascii="Times New Roman" w:hAnsi="Times New Roman" w:cs="Times New Roman"/>
        </w:rPr>
        <w:t xml:space="preserve">: </w:t>
      </w:r>
    </w:p>
    <w:p w14:paraId="0FAE1579" w14:textId="599948DD" w:rsidR="00F1383C" w:rsidRPr="008F7E52" w:rsidRDefault="00F1383C" w:rsidP="00F1383C">
      <w:pPr>
        <w:spacing w:after="0"/>
        <w:jc w:val="both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OTP banka</w:t>
      </w:r>
      <w:r w:rsidRPr="008F7E52">
        <w:rPr>
          <w:rFonts w:ascii="Times New Roman" w:hAnsi="Times New Roman" w:cs="Times New Roman"/>
        </w:rPr>
        <w:tab/>
        <w:t>IBAN: 1224070001100124755</w:t>
      </w:r>
      <w:r w:rsidRPr="008F7E52">
        <w:rPr>
          <w:rFonts w:ascii="Times New Roman" w:hAnsi="Times New Roman" w:cs="Times New Roman"/>
        </w:rPr>
        <w:tab/>
      </w:r>
      <w:r w:rsidRPr="008F7E52">
        <w:rPr>
          <w:rFonts w:ascii="Times New Roman" w:hAnsi="Times New Roman" w:cs="Times New Roman"/>
        </w:rPr>
        <w:tab/>
      </w:r>
      <w:r w:rsidR="0055626E" w:rsidRPr="008F7E52">
        <w:rPr>
          <w:rFonts w:ascii="Times New Roman" w:hAnsi="Times New Roman" w:cs="Times New Roman"/>
        </w:rPr>
        <w:t xml:space="preserve">   337,41</w:t>
      </w:r>
      <w:r w:rsidRPr="008F7E52">
        <w:rPr>
          <w:rFonts w:ascii="Times New Roman" w:hAnsi="Times New Roman" w:cs="Times New Roman"/>
        </w:rPr>
        <w:t xml:space="preserve"> kun</w:t>
      </w:r>
      <w:r w:rsidR="0055626E" w:rsidRPr="008F7E52">
        <w:rPr>
          <w:rFonts w:ascii="Times New Roman" w:hAnsi="Times New Roman" w:cs="Times New Roman"/>
        </w:rPr>
        <w:t>a</w:t>
      </w:r>
    </w:p>
    <w:p w14:paraId="247A699F" w14:textId="7ABC3663" w:rsidR="00F1383C" w:rsidRPr="008F7E52" w:rsidRDefault="00F1383C" w:rsidP="00F1383C">
      <w:pPr>
        <w:spacing w:after="0"/>
        <w:jc w:val="both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Erste banka</w:t>
      </w:r>
      <w:r w:rsidRPr="008F7E52">
        <w:rPr>
          <w:rFonts w:ascii="Times New Roman" w:hAnsi="Times New Roman" w:cs="Times New Roman"/>
        </w:rPr>
        <w:tab/>
        <w:t>IBAN: 1024020061100886798</w:t>
      </w:r>
      <w:r w:rsidR="0055626E" w:rsidRPr="008F7E52">
        <w:rPr>
          <w:rFonts w:ascii="Times New Roman" w:hAnsi="Times New Roman" w:cs="Times New Roman"/>
        </w:rPr>
        <w:tab/>
      </w:r>
      <w:r w:rsidR="0055626E" w:rsidRPr="008F7E52">
        <w:rPr>
          <w:rFonts w:ascii="Times New Roman" w:hAnsi="Times New Roman" w:cs="Times New Roman"/>
        </w:rPr>
        <w:tab/>
        <w:t xml:space="preserve">8.223,25 </w:t>
      </w:r>
      <w:r w:rsidRPr="008F7E52">
        <w:rPr>
          <w:rFonts w:ascii="Times New Roman" w:hAnsi="Times New Roman" w:cs="Times New Roman"/>
        </w:rPr>
        <w:t>kune</w:t>
      </w:r>
    </w:p>
    <w:p w14:paraId="4233C1B9" w14:textId="77777777" w:rsidR="00F1383C" w:rsidRPr="008F7E52" w:rsidRDefault="00F1383C" w:rsidP="00F1383C">
      <w:pPr>
        <w:spacing w:after="0"/>
        <w:jc w:val="both"/>
        <w:rPr>
          <w:rFonts w:ascii="Times New Roman" w:hAnsi="Times New Roman" w:cs="Times New Roman"/>
        </w:rPr>
      </w:pPr>
    </w:p>
    <w:p w14:paraId="569BB118" w14:textId="07102B68" w:rsidR="00F1383C" w:rsidRPr="008F7E52" w:rsidRDefault="00F1383C" w:rsidP="00F1383C">
      <w:pPr>
        <w:spacing w:after="0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ab/>
      </w:r>
      <w:r w:rsidRPr="008F7E52">
        <w:rPr>
          <w:rFonts w:ascii="Times New Roman" w:hAnsi="Times New Roman" w:cs="Times New Roman"/>
        </w:rPr>
        <w:tab/>
      </w:r>
      <w:r w:rsidRPr="008F7E52">
        <w:rPr>
          <w:rFonts w:ascii="Times New Roman" w:hAnsi="Times New Roman" w:cs="Times New Roman"/>
        </w:rPr>
        <w:tab/>
      </w:r>
      <w:r w:rsidRPr="008F7E52">
        <w:rPr>
          <w:rFonts w:ascii="Times New Roman" w:hAnsi="Times New Roman" w:cs="Times New Roman"/>
        </w:rPr>
        <w:tab/>
      </w:r>
      <w:r w:rsidRPr="008F7E52">
        <w:rPr>
          <w:rFonts w:ascii="Times New Roman" w:hAnsi="Times New Roman" w:cs="Times New Roman"/>
        </w:rPr>
        <w:tab/>
      </w:r>
      <w:r w:rsidRPr="008F7E52">
        <w:rPr>
          <w:rFonts w:ascii="Times New Roman" w:hAnsi="Times New Roman" w:cs="Times New Roman"/>
        </w:rPr>
        <w:tab/>
        <w:t>Bilješka 1</w:t>
      </w:r>
      <w:r w:rsidR="00957136" w:rsidRPr="008F7E52">
        <w:rPr>
          <w:rFonts w:ascii="Times New Roman" w:hAnsi="Times New Roman" w:cs="Times New Roman"/>
        </w:rPr>
        <w:t>2</w:t>
      </w:r>
      <w:r w:rsidRPr="008F7E52">
        <w:rPr>
          <w:rFonts w:ascii="Times New Roman" w:hAnsi="Times New Roman" w:cs="Times New Roman"/>
        </w:rPr>
        <w:t>.</w:t>
      </w:r>
    </w:p>
    <w:p w14:paraId="2DE5CC39" w14:textId="32A9C809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 xml:space="preserve">AOP 073 – Depoziti, </w:t>
      </w:r>
      <w:proofErr w:type="spellStart"/>
      <w:r w:rsidRPr="008F7E52">
        <w:rPr>
          <w:rFonts w:ascii="Times New Roman" w:hAnsi="Times New Roman" w:cs="Times New Roman"/>
        </w:rPr>
        <w:t>jamčevni</w:t>
      </w:r>
      <w:proofErr w:type="spellEnd"/>
      <w:r w:rsidRPr="008F7E52">
        <w:rPr>
          <w:rFonts w:ascii="Times New Roman" w:hAnsi="Times New Roman" w:cs="Times New Roman"/>
        </w:rPr>
        <w:t xml:space="preserve"> </w:t>
      </w:r>
      <w:proofErr w:type="spellStart"/>
      <w:r w:rsidRPr="008F7E52">
        <w:rPr>
          <w:rFonts w:ascii="Times New Roman" w:hAnsi="Times New Roman" w:cs="Times New Roman"/>
        </w:rPr>
        <w:t>polozi</w:t>
      </w:r>
      <w:proofErr w:type="spellEnd"/>
      <w:r w:rsidRPr="008F7E52">
        <w:rPr>
          <w:rFonts w:ascii="Times New Roman" w:hAnsi="Times New Roman" w:cs="Times New Roman"/>
        </w:rPr>
        <w:t xml:space="preserve"> i </w:t>
      </w:r>
      <w:proofErr w:type="spellStart"/>
      <w:r w:rsidRPr="008F7E52">
        <w:rPr>
          <w:rFonts w:ascii="Times New Roman" w:hAnsi="Times New Roman" w:cs="Times New Roman"/>
        </w:rPr>
        <w:t>potraž</w:t>
      </w:r>
      <w:proofErr w:type="spellEnd"/>
      <w:r w:rsidR="004B7139" w:rsidRPr="008F7E52">
        <w:rPr>
          <w:rFonts w:ascii="Times New Roman" w:hAnsi="Times New Roman" w:cs="Times New Roman"/>
        </w:rPr>
        <w:t>.</w:t>
      </w:r>
      <w:r w:rsidRPr="008F7E52">
        <w:rPr>
          <w:rFonts w:ascii="Times New Roman" w:hAnsi="Times New Roman" w:cs="Times New Roman"/>
        </w:rPr>
        <w:t xml:space="preserve"> od zaposlenih te za više plaćene poreze i ostalo</w:t>
      </w:r>
    </w:p>
    <w:p w14:paraId="63D86CC3" w14:textId="5084368A" w:rsidR="00F1383C" w:rsidRPr="008F7E52" w:rsidRDefault="00F1383C" w:rsidP="00F1383C">
      <w:pPr>
        <w:spacing w:after="0"/>
        <w:jc w:val="both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 xml:space="preserve">Odnose se na potraživanje naknade za bolovanje od HZZO-a za djelatnicu koja je na bolovanju na teret Fonda u iznosu od </w:t>
      </w:r>
      <w:r w:rsidR="00453F89" w:rsidRPr="008F7E52">
        <w:rPr>
          <w:rFonts w:ascii="Times New Roman" w:hAnsi="Times New Roman" w:cs="Times New Roman"/>
        </w:rPr>
        <w:t>9.579</w:t>
      </w:r>
      <w:r w:rsidRPr="008F7E52">
        <w:rPr>
          <w:rFonts w:ascii="Times New Roman" w:hAnsi="Times New Roman" w:cs="Times New Roman"/>
        </w:rPr>
        <w:t xml:space="preserve"> kuna</w:t>
      </w:r>
      <w:r w:rsidR="00453F89" w:rsidRPr="008F7E52">
        <w:rPr>
          <w:rFonts w:ascii="Times New Roman" w:hAnsi="Times New Roman" w:cs="Times New Roman"/>
        </w:rPr>
        <w:t>,</w:t>
      </w:r>
      <w:r w:rsidR="001904E0" w:rsidRPr="008F7E52">
        <w:rPr>
          <w:rFonts w:ascii="Times New Roman" w:hAnsi="Times New Roman" w:cs="Times New Roman"/>
        </w:rPr>
        <w:t xml:space="preserve"> </w:t>
      </w:r>
      <w:r w:rsidR="00453F89" w:rsidRPr="008F7E52">
        <w:rPr>
          <w:rFonts w:ascii="Times New Roman" w:hAnsi="Times New Roman" w:cs="Times New Roman"/>
        </w:rPr>
        <w:t xml:space="preserve">te </w:t>
      </w:r>
      <w:r w:rsidRPr="008F7E52">
        <w:rPr>
          <w:rFonts w:ascii="Times New Roman" w:hAnsi="Times New Roman" w:cs="Times New Roman"/>
        </w:rPr>
        <w:t xml:space="preserve">za </w:t>
      </w:r>
      <w:r w:rsidR="00453F89" w:rsidRPr="008F7E52">
        <w:rPr>
          <w:rFonts w:ascii="Times New Roman" w:hAnsi="Times New Roman" w:cs="Times New Roman"/>
        </w:rPr>
        <w:t>ostala nespomenuta potraživanja</w:t>
      </w:r>
      <w:r w:rsidRPr="008F7E52">
        <w:rPr>
          <w:rFonts w:ascii="Times New Roman" w:hAnsi="Times New Roman" w:cs="Times New Roman"/>
        </w:rPr>
        <w:t xml:space="preserve"> u iznosu od </w:t>
      </w:r>
      <w:r w:rsidR="00453F89" w:rsidRPr="008F7E52">
        <w:rPr>
          <w:rFonts w:ascii="Times New Roman" w:hAnsi="Times New Roman" w:cs="Times New Roman"/>
        </w:rPr>
        <w:t>470</w:t>
      </w:r>
      <w:r w:rsidRPr="008F7E52">
        <w:rPr>
          <w:rFonts w:ascii="Times New Roman" w:hAnsi="Times New Roman" w:cs="Times New Roman"/>
        </w:rPr>
        <w:t xml:space="preserve"> kuna. </w:t>
      </w:r>
    </w:p>
    <w:p w14:paraId="3F1A2F50" w14:textId="77777777" w:rsidR="008F7E52" w:rsidRPr="008F7E52" w:rsidRDefault="008F7E52" w:rsidP="00F1383C">
      <w:pPr>
        <w:spacing w:after="0"/>
        <w:jc w:val="center"/>
        <w:rPr>
          <w:rFonts w:ascii="Times New Roman" w:hAnsi="Times New Roman" w:cs="Times New Roman"/>
        </w:rPr>
      </w:pPr>
    </w:p>
    <w:p w14:paraId="00D16EAD" w14:textId="53C4C72F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Bilješka 1</w:t>
      </w:r>
      <w:r w:rsidR="00957136" w:rsidRPr="008F7E52">
        <w:rPr>
          <w:rFonts w:ascii="Times New Roman" w:hAnsi="Times New Roman" w:cs="Times New Roman"/>
        </w:rPr>
        <w:t>3</w:t>
      </w:r>
      <w:r w:rsidRPr="008F7E52">
        <w:rPr>
          <w:rFonts w:ascii="Times New Roman" w:hAnsi="Times New Roman" w:cs="Times New Roman"/>
        </w:rPr>
        <w:t>.</w:t>
      </w:r>
    </w:p>
    <w:p w14:paraId="7D8FA3A8" w14:textId="2618AE11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AOP 14</w:t>
      </w:r>
      <w:r w:rsidR="00453F89" w:rsidRPr="008F7E52">
        <w:rPr>
          <w:rFonts w:ascii="Times New Roman" w:hAnsi="Times New Roman" w:cs="Times New Roman"/>
        </w:rPr>
        <w:t>1</w:t>
      </w:r>
      <w:r w:rsidRPr="008F7E52">
        <w:rPr>
          <w:rFonts w:ascii="Times New Roman" w:hAnsi="Times New Roman" w:cs="Times New Roman"/>
        </w:rPr>
        <w:t xml:space="preserve"> – Potraživanje za prihode poslovanja</w:t>
      </w:r>
    </w:p>
    <w:p w14:paraId="0A8668CF" w14:textId="527C9E3B" w:rsidR="00F1383C" w:rsidRPr="008F7E52" w:rsidRDefault="00F1383C" w:rsidP="00F1383C">
      <w:pPr>
        <w:spacing w:after="0"/>
        <w:jc w:val="both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 xml:space="preserve">Odnose se na potraživanja </w:t>
      </w:r>
      <w:r w:rsidR="00453F89" w:rsidRPr="008F7E52">
        <w:rPr>
          <w:rFonts w:ascii="Times New Roman" w:hAnsi="Times New Roman" w:cs="Times New Roman"/>
        </w:rPr>
        <w:t xml:space="preserve">s osnove sufinanciranja roditelja za smještaj djece u vrtiću. </w:t>
      </w:r>
      <w:r w:rsidRPr="008F7E52">
        <w:rPr>
          <w:rFonts w:ascii="Times New Roman" w:hAnsi="Times New Roman" w:cs="Times New Roman"/>
        </w:rPr>
        <w:t>Cjelokupni iznos iskazan na ovom AOP-u</w:t>
      </w:r>
      <w:r w:rsidR="00453F89" w:rsidRPr="008F7E52">
        <w:rPr>
          <w:rFonts w:ascii="Times New Roman" w:hAnsi="Times New Roman" w:cs="Times New Roman"/>
        </w:rPr>
        <w:t xml:space="preserve"> odnosi se na naknadu za pruženu uslugu u listopadu, studenom i prosincu 2020. godine</w:t>
      </w:r>
      <w:r w:rsidR="004B7139" w:rsidRPr="008F7E52">
        <w:rPr>
          <w:rFonts w:ascii="Times New Roman" w:hAnsi="Times New Roman" w:cs="Times New Roman"/>
        </w:rPr>
        <w:t xml:space="preserve"> koja je naplaćena u siječnju 2021. godine</w:t>
      </w:r>
      <w:r w:rsidR="00453F89" w:rsidRPr="008F7E52">
        <w:rPr>
          <w:rFonts w:ascii="Times New Roman" w:hAnsi="Times New Roman" w:cs="Times New Roman"/>
        </w:rPr>
        <w:t>.</w:t>
      </w:r>
      <w:r w:rsidR="00C27560" w:rsidRPr="008F7E52">
        <w:rPr>
          <w:rFonts w:ascii="Times New Roman" w:hAnsi="Times New Roman" w:cs="Times New Roman"/>
        </w:rPr>
        <w:t xml:space="preserve"> </w:t>
      </w:r>
    </w:p>
    <w:p w14:paraId="11CF2B82" w14:textId="77777777" w:rsidR="008F7E52" w:rsidRPr="008F7E52" w:rsidRDefault="008F7E52" w:rsidP="00F1383C">
      <w:pPr>
        <w:spacing w:after="0"/>
        <w:jc w:val="both"/>
        <w:rPr>
          <w:rFonts w:ascii="Times New Roman" w:hAnsi="Times New Roman" w:cs="Times New Roman"/>
        </w:rPr>
      </w:pPr>
    </w:p>
    <w:p w14:paraId="6E76241F" w14:textId="114F94E0" w:rsidR="001904E0" w:rsidRPr="008F7E52" w:rsidRDefault="001904E0" w:rsidP="001904E0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Bilješka 1</w:t>
      </w:r>
      <w:r w:rsidR="00957136" w:rsidRPr="008F7E52">
        <w:rPr>
          <w:rFonts w:ascii="Times New Roman" w:hAnsi="Times New Roman" w:cs="Times New Roman"/>
        </w:rPr>
        <w:t>4</w:t>
      </w:r>
      <w:r w:rsidRPr="008F7E52">
        <w:rPr>
          <w:rFonts w:ascii="Times New Roman" w:hAnsi="Times New Roman" w:cs="Times New Roman"/>
        </w:rPr>
        <w:t>.</w:t>
      </w:r>
    </w:p>
    <w:p w14:paraId="4554B485" w14:textId="77777777" w:rsidR="001904E0" w:rsidRPr="008F7E52" w:rsidRDefault="001904E0" w:rsidP="001904E0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AOP 157 Ispravak vrijednosti potraživanja</w:t>
      </w:r>
    </w:p>
    <w:p w14:paraId="5D9E2483" w14:textId="77777777" w:rsidR="001904E0" w:rsidRPr="008F7E52" w:rsidRDefault="001904E0" w:rsidP="001904E0">
      <w:pPr>
        <w:spacing w:after="0"/>
        <w:jc w:val="both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 xml:space="preserve">Sukladno članku 37.a Pravilnika o izmjenama i dopunama Pravilnika o proračunskom računovodstvu i računskom planu (NN 3/2018-116) nije proveden ispravak vrijednosti potraživanja jer nema kašnjenja u naplati preko godine dana, kao ni pokretanja stečajnog postupka ili likvidacijskog postupka nad dužnicima. </w:t>
      </w:r>
    </w:p>
    <w:p w14:paraId="16EB9966" w14:textId="77777777" w:rsidR="001904E0" w:rsidRPr="008F7E52" w:rsidRDefault="001904E0" w:rsidP="001904E0">
      <w:pPr>
        <w:spacing w:after="0"/>
        <w:jc w:val="both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Knjigovodstvena evidencija Porezne uprave za plaćene poreze i doprinose je usklađena sa evidencijom glavne knjige vrtića na dan 31.12.2020. godine, te nisu utvrđene nikakve razlike.</w:t>
      </w:r>
    </w:p>
    <w:p w14:paraId="16199502" w14:textId="77777777" w:rsidR="001904E0" w:rsidRPr="008F7E52" w:rsidRDefault="001904E0" w:rsidP="00F1383C">
      <w:pPr>
        <w:spacing w:after="0"/>
        <w:jc w:val="both"/>
        <w:rPr>
          <w:rFonts w:ascii="Times New Roman" w:hAnsi="Times New Roman" w:cs="Times New Roman"/>
        </w:rPr>
      </w:pPr>
    </w:p>
    <w:p w14:paraId="0E9F7367" w14:textId="1C29CC80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Bilješka 1</w:t>
      </w:r>
      <w:r w:rsidR="00957136" w:rsidRPr="008F7E52">
        <w:rPr>
          <w:rFonts w:ascii="Times New Roman" w:hAnsi="Times New Roman" w:cs="Times New Roman"/>
        </w:rPr>
        <w:t>5</w:t>
      </w:r>
      <w:r w:rsidRPr="008F7E52">
        <w:rPr>
          <w:rFonts w:ascii="Times New Roman" w:hAnsi="Times New Roman" w:cs="Times New Roman"/>
        </w:rPr>
        <w:t>.</w:t>
      </w:r>
    </w:p>
    <w:p w14:paraId="161AE04E" w14:textId="0683B22F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AOP 16</w:t>
      </w:r>
      <w:r w:rsidR="000817B4" w:rsidRPr="008F7E52">
        <w:rPr>
          <w:rFonts w:ascii="Times New Roman" w:hAnsi="Times New Roman" w:cs="Times New Roman"/>
        </w:rPr>
        <w:t>9</w:t>
      </w:r>
      <w:r w:rsidRPr="008F7E52">
        <w:rPr>
          <w:rFonts w:ascii="Times New Roman" w:hAnsi="Times New Roman" w:cs="Times New Roman"/>
        </w:rPr>
        <w:t xml:space="preserve"> – Obveze</w:t>
      </w:r>
    </w:p>
    <w:p w14:paraId="201BD86B" w14:textId="14017F3E" w:rsidR="00F1383C" w:rsidRPr="008F7E52" w:rsidRDefault="00F1383C" w:rsidP="00F1383C">
      <w:pPr>
        <w:spacing w:after="0"/>
        <w:jc w:val="both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Ukupne obveze iznose 4</w:t>
      </w:r>
      <w:r w:rsidR="000817B4" w:rsidRPr="008F7E52">
        <w:rPr>
          <w:rFonts w:ascii="Times New Roman" w:hAnsi="Times New Roman" w:cs="Times New Roman"/>
        </w:rPr>
        <w:t>6</w:t>
      </w:r>
      <w:r w:rsidRPr="008F7E52">
        <w:rPr>
          <w:rFonts w:ascii="Times New Roman" w:hAnsi="Times New Roman" w:cs="Times New Roman"/>
        </w:rPr>
        <w:t>.</w:t>
      </w:r>
      <w:r w:rsidR="000817B4" w:rsidRPr="008F7E52">
        <w:rPr>
          <w:rFonts w:ascii="Times New Roman" w:hAnsi="Times New Roman" w:cs="Times New Roman"/>
        </w:rPr>
        <w:t>398</w:t>
      </w:r>
      <w:r w:rsidRPr="008F7E52">
        <w:rPr>
          <w:rFonts w:ascii="Times New Roman" w:hAnsi="Times New Roman" w:cs="Times New Roman"/>
        </w:rPr>
        <w:t xml:space="preserve"> kuna. Smanjene su u odnosu na proteklu godinu za 4%</w:t>
      </w:r>
      <w:r w:rsidR="000817B4" w:rsidRPr="008F7E52">
        <w:rPr>
          <w:rFonts w:ascii="Times New Roman" w:hAnsi="Times New Roman" w:cs="Times New Roman"/>
        </w:rPr>
        <w:t>.</w:t>
      </w:r>
      <w:r w:rsidRPr="008F7E52">
        <w:rPr>
          <w:rFonts w:ascii="Times New Roman" w:hAnsi="Times New Roman" w:cs="Times New Roman"/>
        </w:rPr>
        <w:t xml:space="preserve"> </w:t>
      </w:r>
      <w:r w:rsidR="000817B4" w:rsidRPr="008F7E52">
        <w:rPr>
          <w:rFonts w:ascii="Times New Roman" w:hAnsi="Times New Roman" w:cs="Times New Roman"/>
        </w:rPr>
        <w:t>93,7</w:t>
      </w:r>
      <w:r w:rsidRPr="008F7E52">
        <w:rPr>
          <w:rFonts w:ascii="Times New Roman" w:hAnsi="Times New Roman" w:cs="Times New Roman"/>
        </w:rPr>
        <w:t xml:space="preserve">% obveza čine obveze za zaposlene, </w:t>
      </w:r>
      <w:r w:rsidR="000817B4" w:rsidRPr="008F7E52">
        <w:rPr>
          <w:rFonts w:ascii="Times New Roman" w:hAnsi="Times New Roman" w:cs="Times New Roman"/>
        </w:rPr>
        <w:t>5,6</w:t>
      </w:r>
      <w:r w:rsidRPr="008F7E52">
        <w:rPr>
          <w:rFonts w:ascii="Times New Roman" w:hAnsi="Times New Roman" w:cs="Times New Roman"/>
        </w:rPr>
        <w:t xml:space="preserve">% obveza čine obveze za materijalne rashode, te </w:t>
      </w:r>
      <w:r w:rsidR="000817B4" w:rsidRPr="008F7E52">
        <w:rPr>
          <w:rFonts w:ascii="Times New Roman" w:hAnsi="Times New Roman" w:cs="Times New Roman"/>
        </w:rPr>
        <w:t>0,5</w:t>
      </w:r>
      <w:r w:rsidRPr="008F7E52">
        <w:rPr>
          <w:rFonts w:ascii="Times New Roman" w:hAnsi="Times New Roman" w:cs="Times New Roman"/>
        </w:rPr>
        <w:t xml:space="preserve">% obveze za financijske rashode. </w:t>
      </w:r>
      <w:r w:rsidR="000817B4" w:rsidRPr="008F7E52">
        <w:rPr>
          <w:rFonts w:ascii="Times New Roman" w:hAnsi="Times New Roman" w:cs="Times New Roman"/>
        </w:rPr>
        <w:t>Sve obveze spadaju u nedosp</w:t>
      </w:r>
      <w:r w:rsidR="00C27560" w:rsidRPr="008F7E52">
        <w:rPr>
          <w:rFonts w:ascii="Times New Roman" w:hAnsi="Times New Roman" w:cs="Times New Roman"/>
        </w:rPr>
        <w:t>j</w:t>
      </w:r>
      <w:r w:rsidR="000817B4" w:rsidRPr="008F7E52">
        <w:rPr>
          <w:rFonts w:ascii="Times New Roman" w:hAnsi="Times New Roman" w:cs="Times New Roman"/>
        </w:rPr>
        <w:t>ele, te su podmirene u siječnju 2021. godine.</w:t>
      </w:r>
      <w:r w:rsidR="00C27560" w:rsidRPr="008F7E52">
        <w:rPr>
          <w:rFonts w:ascii="Times New Roman" w:hAnsi="Times New Roman" w:cs="Times New Roman"/>
        </w:rPr>
        <w:t xml:space="preserve"> </w:t>
      </w:r>
    </w:p>
    <w:p w14:paraId="43ADB243" w14:textId="77777777" w:rsidR="008F7E52" w:rsidRDefault="008F7E52" w:rsidP="00F1383C">
      <w:pPr>
        <w:spacing w:after="0"/>
        <w:jc w:val="center"/>
        <w:rPr>
          <w:rFonts w:ascii="Times New Roman" w:hAnsi="Times New Roman" w:cs="Times New Roman"/>
        </w:rPr>
      </w:pPr>
    </w:p>
    <w:p w14:paraId="29059B1F" w14:textId="3F3086BC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Bilješka 1</w:t>
      </w:r>
      <w:r w:rsidR="00957136" w:rsidRPr="008F7E52">
        <w:rPr>
          <w:rFonts w:ascii="Times New Roman" w:hAnsi="Times New Roman" w:cs="Times New Roman"/>
        </w:rPr>
        <w:t>6</w:t>
      </w:r>
      <w:r w:rsidRPr="008F7E52">
        <w:rPr>
          <w:rFonts w:ascii="Times New Roman" w:hAnsi="Times New Roman" w:cs="Times New Roman"/>
        </w:rPr>
        <w:t>.</w:t>
      </w:r>
    </w:p>
    <w:p w14:paraId="571CB66C" w14:textId="63A90224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AOP 22</w:t>
      </w:r>
      <w:r w:rsidR="00797EA0" w:rsidRPr="008F7E52">
        <w:rPr>
          <w:rFonts w:ascii="Times New Roman" w:hAnsi="Times New Roman" w:cs="Times New Roman"/>
        </w:rPr>
        <w:t>9</w:t>
      </w:r>
      <w:r w:rsidRPr="008F7E52">
        <w:rPr>
          <w:rFonts w:ascii="Times New Roman" w:hAnsi="Times New Roman" w:cs="Times New Roman"/>
        </w:rPr>
        <w:t xml:space="preserve"> – Vlastiti izvori</w:t>
      </w:r>
    </w:p>
    <w:p w14:paraId="76FD7D1E" w14:textId="11196D7E" w:rsidR="00797EA0" w:rsidRPr="008F7E52" w:rsidRDefault="00F1383C" w:rsidP="00797EA0">
      <w:pPr>
        <w:spacing w:after="0"/>
        <w:jc w:val="both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Rezultat poslovanja za 20</w:t>
      </w:r>
      <w:r w:rsidR="00C27560" w:rsidRPr="008F7E52">
        <w:rPr>
          <w:rFonts w:ascii="Times New Roman" w:hAnsi="Times New Roman" w:cs="Times New Roman"/>
        </w:rPr>
        <w:t>20</w:t>
      </w:r>
      <w:r w:rsidRPr="008F7E52">
        <w:rPr>
          <w:rFonts w:ascii="Times New Roman" w:hAnsi="Times New Roman" w:cs="Times New Roman"/>
        </w:rPr>
        <w:t xml:space="preserve">. godinu od </w:t>
      </w:r>
      <w:r w:rsidR="00C27560" w:rsidRPr="008F7E52">
        <w:rPr>
          <w:rFonts w:ascii="Times New Roman" w:hAnsi="Times New Roman" w:cs="Times New Roman"/>
        </w:rPr>
        <w:t>927</w:t>
      </w:r>
      <w:r w:rsidRPr="008F7E52">
        <w:rPr>
          <w:rFonts w:ascii="Times New Roman" w:hAnsi="Times New Roman" w:cs="Times New Roman"/>
        </w:rPr>
        <w:t xml:space="preserve"> kun</w:t>
      </w:r>
      <w:r w:rsidR="00C27560" w:rsidRPr="008F7E52">
        <w:rPr>
          <w:rFonts w:ascii="Times New Roman" w:hAnsi="Times New Roman" w:cs="Times New Roman"/>
        </w:rPr>
        <w:t>a</w:t>
      </w:r>
      <w:r w:rsidRPr="008F7E52">
        <w:rPr>
          <w:rFonts w:ascii="Times New Roman" w:hAnsi="Times New Roman" w:cs="Times New Roman"/>
        </w:rPr>
        <w:t xml:space="preserve"> </w:t>
      </w:r>
      <w:r w:rsidR="00C27560" w:rsidRPr="008F7E52">
        <w:rPr>
          <w:rFonts w:ascii="Times New Roman" w:hAnsi="Times New Roman" w:cs="Times New Roman"/>
        </w:rPr>
        <w:t>viška</w:t>
      </w:r>
      <w:r w:rsidRPr="008F7E52">
        <w:rPr>
          <w:rFonts w:ascii="Times New Roman" w:hAnsi="Times New Roman" w:cs="Times New Roman"/>
        </w:rPr>
        <w:t xml:space="preserve"> prihoda poslovanja proizlazi iz razlike ukupnih prihoda poslovanja u iznosu od 5</w:t>
      </w:r>
      <w:r w:rsidR="00C27560" w:rsidRPr="008F7E52">
        <w:rPr>
          <w:rFonts w:ascii="Times New Roman" w:hAnsi="Times New Roman" w:cs="Times New Roman"/>
        </w:rPr>
        <w:t>95</w:t>
      </w:r>
      <w:r w:rsidRPr="008F7E52">
        <w:rPr>
          <w:rFonts w:ascii="Times New Roman" w:hAnsi="Times New Roman" w:cs="Times New Roman"/>
        </w:rPr>
        <w:t>.</w:t>
      </w:r>
      <w:r w:rsidR="00C27560" w:rsidRPr="008F7E52">
        <w:rPr>
          <w:rFonts w:ascii="Times New Roman" w:hAnsi="Times New Roman" w:cs="Times New Roman"/>
        </w:rPr>
        <w:t>191</w:t>
      </w:r>
      <w:r w:rsidR="00784518" w:rsidRPr="008F7E52">
        <w:rPr>
          <w:rFonts w:ascii="Times New Roman" w:hAnsi="Times New Roman" w:cs="Times New Roman"/>
        </w:rPr>
        <w:t xml:space="preserve"> </w:t>
      </w:r>
      <w:r w:rsidR="00C27560" w:rsidRPr="008F7E52">
        <w:rPr>
          <w:rFonts w:ascii="Times New Roman" w:hAnsi="Times New Roman" w:cs="Times New Roman"/>
        </w:rPr>
        <w:t>kunu</w:t>
      </w:r>
      <w:r w:rsidRPr="008F7E52">
        <w:rPr>
          <w:rFonts w:ascii="Times New Roman" w:hAnsi="Times New Roman" w:cs="Times New Roman"/>
        </w:rPr>
        <w:t xml:space="preserve"> i ukupnih rashoda poslovanja u iznosu od 5</w:t>
      </w:r>
      <w:r w:rsidR="00C27560" w:rsidRPr="008F7E52">
        <w:rPr>
          <w:rFonts w:ascii="Times New Roman" w:hAnsi="Times New Roman" w:cs="Times New Roman"/>
        </w:rPr>
        <w:t>94.264</w:t>
      </w:r>
      <w:r w:rsidRPr="008F7E52">
        <w:rPr>
          <w:rFonts w:ascii="Times New Roman" w:hAnsi="Times New Roman" w:cs="Times New Roman"/>
        </w:rPr>
        <w:t xml:space="preserve"> kuna</w:t>
      </w:r>
      <w:r w:rsidR="00C013AD" w:rsidRPr="008F7E52">
        <w:rPr>
          <w:rFonts w:ascii="Times New Roman" w:hAnsi="Times New Roman" w:cs="Times New Roman"/>
        </w:rPr>
        <w:t>.</w:t>
      </w:r>
      <w:r w:rsidR="00797EA0" w:rsidRPr="008F7E52">
        <w:rPr>
          <w:rFonts w:ascii="Times New Roman" w:hAnsi="Times New Roman" w:cs="Times New Roman"/>
        </w:rPr>
        <w:t xml:space="preserve"> </w:t>
      </w:r>
      <w:r w:rsidR="00C013AD" w:rsidRPr="008F7E52">
        <w:rPr>
          <w:rFonts w:ascii="Times New Roman" w:hAnsi="Times New Roman" w:cs="Times New Roman"/>
        </w:rPr>
        <w:t>S</w:t>
      </w:r>
      <w:r w:rsidR="00797EA0" w:rsidRPr="008F7E52">
        <w:rPr>
          <w:rFonts w:ascii="Times New Roman" w:hAnsi="Times New Roman" w:cs="Times New Roman"/>
        </w:rPr>
        <w:t xml:space="preserve"> njime </w:t>
      </w:r>
      <w:r w:rsidR="00C013AD" w:rsidRPr="008F7E52">
        <w:rPr>
          <w:rFonts w:ascii="Times New Roman" w:hAnsi="Times New Roman" w:cs="Times New Roman"/>
        </w:rPr>
        <w:t>je n</w:t>
      </w:r>
      <w:r w:rsidR="00797EA0" w:rsidRPr="008F7E52">
        <w:rPr>
          <w:rFonts w:ascii="Times New Roman" w:hAnsi="Times New Roman" w:cs="Times New Roman"/>
        </w:rPr>
        <w:t>a kraju razdoblja umanjen preneseni manjak prihoda poslovanja,</w:t>
      </w:r>
      <w:r w:rsidR="00C013AD" w:rsidRPr="008F7E52">
        <w:rPr>
          <w:rFonts w:ascii="Times New Roman" w:hAnsi="Times New Roman" w:cs="Times New Roman"/>
        </w:rPr>
        <w:t xml:space="preserve"> pa je </w:t>
      </w:r>
      <w:r w:rsidR="00797EA0" w:rsidRPr="008F7E52">
        <w:rPr>
          <w:rFonts w:ascii="Times New Roman" w:hAnsi="Times New Roman" w:cs="Times New Roman"/>
        </w:rPr>
        <w:t xml:space="preserve"> </w:t>
      </w:r>
      <w:r w:rsidR="00C013AD" w:rsidRPr="008F7E52">
        <w:rPr>
          <w:rFonts w:ascii="Times New Roman" w:hAnsi="Times New Roman" w:cs="Times New Roman"/>
        </w:rPr>
        <w:t xml:space="preserve">konačni </w:t>
      </w:r>
      <w:r w:rsidR="00797EA0" w:rsidRPr="008F7E52">
        <w:rPr>
          <w:rFonts w:ascii="Times New Roman" w:hAnsi="Times New Roman" w:cs="Times New Roman"/>
        </w:rPr>
        <w:t xml:space="preserve">rezultat evidentiran kao </w:t>
      </w:r>
      <w:r w:rsidR="00C013AD" w:rsidRPr="008F7E52">
        <w:rPr>
          <w:rFonts w:ascii="Times New Roman" w:hAnsi="Times New Roman" w:cs="Times New Roman"/>
        </w:rPr>
        <w:t>27.788</w:t>
      </w:r>
      <w:r w:rsidR="00797EA0" w:rsidRPr="008F7E52">
        <w:rPr>
          <w:rFonts w:ascii="Times New Roman" w:hAnsi="Times New Roman" w:cs="Times New Roman"/>
        </w:rPr>
        <w:t xml:space="preserve"> kuna manjka prihoda poslovanja.</w:t>
      </w:r>
    </w:p>
    <w:p w14:paraId="75B5E7B9" w14:textId="70B89C7F" w:rsidR="00797EA0" w:rsidRPr="008F7E52" w:rsidRDefault="00797EA0" w:rsidP="00797EA0">
      <w:pPr>
        <w:spacing w:after="0"/>
        <w:jc w:val="both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 xml:space="preserve">Vlastiti izvori iskazani su u negativnom  iznosu od </w:t>
      </w:r>
      <w:r w:rsidR="005D0F4A" w:rsidRPr="008F7E52">
        <w:rPr>
          <w:rFonts w:ascii="Times New Roman" w:hAnsi="Times New Roman" w:cs="Times New Roman"/>
        </w:rPr>
        <w:t>-</w:t>
      </w:r>
      <w:r w:rsidR="00C013AD" w:rsidRPr="008F7E52">
        <w:rPr>
          <w:rFonts w:ascii="Times New Roman" w:hAnsi="Times New Roman" w:cs="Times New Roman"/>
        </w:rPr>
        <w:t>2.011</w:t>
      </w:r>
      <w:r w:rsidRPr="008F7E52">
        <w:rPr>
          <w:rFonts w:ascii="Times New Roman" w:hAnsi="Times New Roman" w:cs="Times New Roman"/>
        </w:rPr>
        <w:t xml:space="preserve"> kuna, što govori o većim obvezama od imovine i potraživanja</w:t>
      </w:r>
      <w:r w:rsidR="00DB18D5" w:rsidRPr="008F7E52">
        <w:rPr>
          <w:rFonts w:ascii="Times New Roman" w:hAnsi="Times New Roman" w:cs="Times New Roman"/>
        </w:rPr>
        <w:t xml:space="preserve">, a </w:t>
      </w:r>
      <w:r w:rsidR="00973CAA" w:rsidRPr="008F7E52">
        <w:rPr>
          <w:rFonts w:ascii="Times New Roman" w:hAnsi="Times New Roman" w:cs="Times New Roman"/>
        </w:rPr>
        <w:t>naj</w:t>
      </w:r>
      <w:r w:rsidR="00DB18D5" w:rsidRPr="008F7E52">
        <w:rPr>
          <w:rFonts w:ascii="Times New Roman" w:hAnsi="Times New Roman" w:cs="Times New Roman"/>
        </w:rPr>
        <w:t>većim dijelom zbog</w:t>
      </w:r>
      <w:r w:rsidR="00973CAA" w:rsidRPr="008F7E52">
        <w:rPr>
          <w:rFonts w:ascii="Times New Roman" w:hAnsi="Times New Roman" w:cs="Times New Roman"/>
        </w:rPr>
        <w:t xml:space="preserve"> ulaganja</w:t>
      </w:r>
      <w:r w:rsidR="00E878D3" w:rsidRPr="008F7E52">
        <w:rPr>
          <w:rFonts w:ascii="Times New Roman" w:hAnsi="Times New Roman" w:cs="Times New Roman"/>
        </w:rPr>
        <w:t xml:space="preserve"> osnivača</w:t>
      </w:r>
      <w:r w:rsidR="00973CAA" w:rsidRPr="008F7E52">
        <w:rPr>
          <w:rFonts w:ascii="Times New Roman" w:hAnsi="Times New Roman" w:cs="Times New Roman"/>
        </w:rPr>
        <w:t xml:space="preserve"> u</w:t>
      </w:r>
      <w:r w:rsidR="00DB18D5" w:rsidRPr="008F7E52">
        <w:rPr>
          <w:rFonts w:ascii="Times New Roman" w:hAnsi="Times New Roman" w:cs="Times New Roman"/>
        </w:rPr>
        <w:t xml:space="preserve"> izgradnj</w:t>
      </w:r>
      <w:r w:rsidR="00973CAA" w:rsidRPr="008F7E52">
        <w:rPr>
          <w:rFonts w:ascii="Times New Roman" w:hAnsi="Times New Roman" w:cs="Times New Roman"/>
        </w:rPr>
        <w:t>u</w:t>
      </w:r>
      <w:r w:rsidR="00DB18D5" w:rsidRPr="008F7E52">
        <w:rPr>
          <w:rFonts w:ascii="Times New Roman" w:hAnsi="Times New Roman" w:cs="Times New Roman"/>
        </w:rPr>
        <w:t xml:space="preserve"> novog dječjeg vrtića</w:t>
      </w:r>
      <w:r w:rsidR="00973CAA" w:rsidRPr="008F7E52">
        <w:rPr>
          <w:rFonts w:ascii="Times New Roman" w:hAnsi="Times New Roman" w:cs="Times New Roman"/>
        </w:rPr>
        <w:t>,</w:t>
      </w:r>
      <w:r w:rsidR="005D0F4A" w:rsidRPr="008F7E52">
        <w:rPr>
          <w:rFonts w:ascii="Times New Roman" w:hAnsi="Times New Roman" w:cs="Times New Roman"/>
        </w:rPr>
        <w:t xml:space="preserve"> </w:t>
      </w:r>
      <w:r w:rsidR="00973CAA" w:rsidRPr="008F7E52">
        <w:rPr>
          <w:rFonts w:ascii="Times New Roman" w:hAnsi="Times New Roman" w:cs="Times New Roman"/>
        </w:rPr>
        <w:t>starije</w:t>
      </w:r>
      <w:r w:rsidR="002503E6" w:rsidRPr="008F7E52">
        <w:rPr>
          <w:rFonts w:ascii="Times New Roman" w:hAnsi="Times New Roman" w:cs="Times New Roman"/>
        </w:rPr>
        <w:t>-</w:t>
      </w:r>
      <w:r w:rsidR="00973CAA" w:rsidRPr="008F7E52">
        <w:rPr>
          <w:rFonts w:ascii="Times New Roman" w:hAnsi="Times New Roman" w:cs="Times New Roman"/>
        </w:rPr>
        <w:t>već</w:t>
      </w:r>
      <w:r w:rsidR="005D0F4A" w:rsidRPr="008F7E52">
        <w:rPr>
          <w:rFonts w:ascii="Times New Roman" w:hAnsi="Times New Roman" w:cs="Times New Roman"/>
        </w:rPr>
        <w:t>inom</w:t>
      </w:r>
      <w:r w:rsidR="00973CAA" w:rsidRPr="008F7E52">
        <w:rPr>
          <w:rFonts w:ascii="Times New Roman" w:hAnsi="Times New Roman" w:cs="Times New Roman"/>
        </w:rPr>
        <w:t xml:space="preserve"> otpisane opreme</w:t>
      </w:r>
      <w:r w:rsidR="005D0F4A" w:rsidRPr="008F7E52">
        <w:rPr>
          <w:rFonts w:ascii="Times New Roman" w:hAnsi="Times New Roman" w:cs="Times New Roman"/>
        </w:rPr>
        <w:t>, te</w:t>
      </w:r>
      <w:r w:rsidR="00DB18D5" w:rsidRPr="008F7E52">
        <w:rPr>
          <w:rFonts w:ascii="Times New Roman" w:hAnsi="Times New Roman" w:cs="Times New Roman"/>
        </w:rPr>
        <w:t xml:space="preserve"> </w:t>
      </w:r>
      <w:r w:rsidR="00973CAA" w:rsidRPr="008F7E52">
        <w:rPr>
          <w:rFonts w:ascii="Times New Roman" w:hAnsi="Times New Roman" w:cs="Times New Roman"/>
        </w:rPr>
        <w:t>ne</w:t>
      </w:r>
      <w:r w:rsidR="00DB18D5" w:rsidRPr="008F7E52">
        <w:rPr>
          <w:rFonts w:ascii="Times New Roman" w:hAnsi="Times New Roman" w:cs="Times New Roman"/>
        </w:rPr>
        <w:t xml:space="preserve"> ulaganja u nabavu </w:t>
      </w:r>
      <w:r w:rsidR="00973CAA" w:rsidRPr="008F7E52">
        <w:rPr>
          <w:rFonts w:ascii="Times New Roman" w:hAnsi="Times New Roman" w:cs="Times New Roman"/>
        </w:rPr>
        <w:t xml:space="preserve">nove </w:t>
      </w:r>
      <w:r w:rsidR="00DB18D5" w:rsidRPr="008F7E52">
        <w:rPr>
          <w:rFonts w:ascii="Times New Roman" w:hAnsi="Times New Roman" w:cs="Times New Roman"/>
        </w:rPr>
        <w:t>imovine</w:t>
      </w:r>
      <w:r w:rsidR="00973CAA" w:rsidRPr="008F7E52">
        <w:rPr>
          <w:rFonts w:ascii="Times New Roman" w:hAnsi="Times New Roman" w:cs="Times New Roman"/>
        </w:rPr>
        <w:t>.</w:t>
      </w:r>
    </w:p>
    <w:p w14:paraId="038F35FD" w14:textId="5E879FE9" w:rsidR="00F1383C" w:rsidRPr="008F7E52" w:rsidRDefault="00F1383C" w:rsidP="00F1383C">
      <w:pPr>
        <w:spacing w:after="0"/>
        <w:jc w:val="both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lastRenderedPageBreak/>
        <w:t xml:space="preserve"> </w:t>
      </w:r>
    </w:p>
    <w:p w14:paraId="677B2F52" w14:textId="2673DBB0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  <w:b/>
        </w:rPr>
        <w:t>Bilješke uz obrazac RAS-funkcijski</w:t>
      </w:r>
    </w:p>
    <w:p w14:paraId="7BD344A3" w14:textId="3561D359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Bilješka 1</w:t>
      </w:r>
      <w:r w:rsidR="00957136" w:rsidRPr="008F7E52">
        <w:rPr>
          <w:rFonts w:ascii="Times New Roman" w:hAnsi="Times New Roman" w:cs="Times New Roman"/>
        </w:rPr>
        <w:t>7</w:t>
      </w:r>
      <w:r w:rsidRPr="008F7E52">
        <w:rPr>
          <w:rFonts w:ascii="Times New Roman" w:hAnsi="Times New Roman" w:cs="Times New Roman"/>
        </w:rPr>
        <w:t>.</w:t>
      </w:r>
    </w:p>
    <w:p w14:paraId="72FD17F9" w14:textId="77777777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AOP 112 – Predškolsko obrazovanje</w:t>
      </w:r>
    </w:p>
    <w:p w14:paraId="728DA7E9" w14:textId="58D9B25F" w:rsidR="00F1383C" w:rsidRPr="008F7E52" w:rsidRDefault="00F1383C" w:rsidP="00F1383C">
      <w:pPr>
        <w:spacing w:after="0"/>
        <w:jc w:val="both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 xml:space="preserve">Ukupni rashodi Dječjeg vrtića </w:t>
      </w:r>
      <w:r w:rsidR="00FC3E55" w:rsidRPr="008F7E52">
        <w:rPr>
          <w:rFonts w:ascii="Times New Roman" w:hAnsi="Times New Roman" w:cs="Times New Roman"/>
        </w:rPr>
        <w:t>„</w:t>
      </w:r>
      <w:proofErr w:type="spellStart"/>
      <w:r w:rsidRPr="008F7E52">
        <w:rPr>
          <w:rFonts w:ascii="Times New Roman" w:hAnsi="Times New Roman" w:cs="Times New Roman"/>
        </w:rPr>
        <w:t>Orkulice</w:t>
      </w:r>
      <w:proofErr w:type="spellEnd"/>
      <w:r w:rsidR="00FC3E55" w:rsidRPr="008F7E52">
        <w:rPr>
          <w:rFonts w:ascii="Times New Roman" w:hAnsi="Times New Roman" w:cs="Times New Roman"/>
        </w:rPr>
        <w:t>“</w:t>
      </w:r>
      <w:r w:rsidRPr="008F7E52">
        <w:rPr>
          <w:rFonts w:ascii="Times New Roman" w:hAnsi="Times New Roman" w:cs="Times New Roman"/>
        </w:rPr>
        <w:t xml:space="preserve"> odnose se isključivo na  funkciju 0911</w:t>
      </w:r>
      <w:r w:rsidR="00784518" w:rsidRPr="008F7E52">
        <w:rPr>
          <w:rFonts w:ascii="Times New Roman" w:hAnsi="Times New Roman" w:cs="Times New Roman"/>
        </w:rPr>
        <w:t>-</w:t>
      </w:r>
      <w:r w:rsidRPr="008F7E52">
        <w:rPr>
          <w:rFonts w:ascii="Times New Roman" w:hAnsi="Times New Roman" w:cs="Times New Roman"/>
        </w:rPr>
        <w:t xml:space="preserve">Predškolsko obrazovanje. </w:t>
      </w:r>
    </w:p>
    <w:p w14:paraId="5AE4E45B" w14:textId="77777777" w:rsidR="00784518" w:rsidRPr="008F7E52" w:rsidRDefault="00784518" w:rsidP="00F1383C">
      <w:pPr>
        <w:spacing w:after="0"/>
        <w:jc w:val="center"/>
        <w:rPr>
          <w:rFonts w:ascii="Times New Roman" w:hAnsi="Times New Roman" w:cs="Times New Roman"/>
          <w:b/>
        </w:rPr>
      </w:pPr>
    </w:p>
    <w:p w14:paraId="35254AFB" w14:textId="65647B8E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  <w:b/>
        </w:rPr>
        <w:t>Bilješke uz obrazac Obveze</w:t>
      </w:r>
    </w:p>
    <w:p w14:paraId="72BA3D85" w14:textId="624D32B2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Bilješka 1</w:t>
      </w:r>
      <w:r w:rsidR="00957136" w:rsidRPr="008F7E52">
        <w:rPr>
          <w:rFonts w:ascii="Times New Roman" w:hAnsi="Times New Roman" w:cs="Times New Roman"/>
        </w:rPr>
        <w:t>8</w:t>
      </w:r>
      <w:r w:rsidRPr="008F7E52">
        <w:rPr>
          <w:rFonts w:ascii="Times New Roman" w:hAnsi="Times New Roman" w:cs="Times New Roman"/>
        </w:rPr>
        <w:t>.</w:t>
      </w:r>
    </w:p>
    <w:p w14:paraId="6DD71C50" w14:textId="77777777" w:rsidR="00F1383C" w:rsidRPr="008F7E52" w:rsidRDefault="00F1383C" w:rsidP="00F1383C">
      <w:pPr>
        <w:spacing w:after="0"/>
        <w:jc w:val="center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AOP 036 – Stanje obveza na kraju izvještajnog razdoblja</w:t>
      </w:r>
    </w:p>
    <w:p w14:paraId="56FA09FC" w14:textId="09E091A4" w:rsidR="00425D0F" w:rsidRPr="008F7E52" w:rsidRDefault="00425D0F" w:rsidP="00F1383C">
      <w:pPr>
        <w:spacing w:after="0"/>
        <w:jc w:val="both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 xml:space="preserve">Ukupne obveze na kraju 2020. godine iznose 46.398 kuna, a cjelokupni iznos obveza spada u nedospjela obveze. </w:t>
      </w:r>
    </w:p>
    <w:p w14:paraId="1C5076DD" w14:textId="7C35C6A6" w:rsidR="00F1383C" w:rsidRPr="008F7E52" w:rsidRDefault="00F1383C" w:rsidP="00F1383C">
      <w:pPr>
        <w:spacing w:after="0"/>
        <w:rPr>
          <w:rFonts w:ascii="Times New Roman" w:hAnsi="Times New Roman" w:cs="Times New Roman"/>
        </w:rPr>
      </w:pPr>
    </w:p>
    <w:p w14:paraId="3612C0DF" w14:textId="77777777" w:rsidR="00FC3E55" w:rsidRPr="008F7E52" w:rsidRDefault="00FC3E55" w:rsidP="00F1383C">
      <w:pPr>
        <w:spacing w:after="0"/>
        <w:rPr>
          <w:rFonts w:ascii="Times New Roman" w:hAnsi="Times New Roman" w:cs="Times New Roman"/>
        </w:rPr>
      </w:pPr>
    </w:p>
    <w:p w14:paraId="55ECB29B" w14:textId="49FC6603" w:rsidR="00F1383C" w:rsidRPr="008F7E52" w:rsidRDefault="00F1383C" w:rsidP="00F1383C">
      <w:pPr>
        <w:spacing w:after="0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U Salima, 29.01.2021. godine</w:t>
      </w:r>
      <w:r w:rsidRPr="008F7E52">
        <w:rPr>
          <w:rFonts w:ascii="Times New Roman" w:hAnsi="Times New Roman" w:cs="Times New Roman"/>
        </w:rPr>
        <w:tab/>
      </w:r>
    </w:p>
    <w:p w14:paraId="748CD898" w14:textId="11A31246" w:rsidR="00F1383C" w:rsidRPr="008F7E52" w:rsidRDefault="00F1383C" w:rsidP="00F1383C">
      <w:pPr>
        <w:spacing w:after="0"/>
        <w:rPr>
          <w:rFonts w:ascii="Times New Roman" w:hAnsi="Times New Roman" w:cs="Times New Roman"/>
        </w:rPr>
      </w:pPr>
    </w:p>
    <w:p w14:paraId="64F867E0" w14:textId="799C979E" w:rsidR="00FC3E55" w:rsidRDefault="00FC3E55" w:rsidP="00F1383C">
      <w:pPr>
        <w:spacing w:after="0"/>
        <w:rPr>
          <w:rFonts w:ascii="Times New Roman" w:hAnsi="Times New Roman" w:cs="Times New Roman"/>
        </w:rPr>
      </w:pPr>
    </w:p>
    <w:p w14:paraId="07717C17" w14:textId="77777777" w:rsidR="008F7E52" w:rsidRPr="008F7E52" w:rsidRDefault="008F7E52" w:rsidP="00F1383C">
      <w:pPr>
        <w:spacing w:after="0"/>
        <w:rPr>
          <w:rFonts w:ascii="Times New Roman" w:hAnsi="Times New Roman" w:cs="Times New Roman"/>
        </w:rPr>
      </w:pPr>
    </w:p>
    <w:p w14:paraId="7DB49BF9" w14:textId="77777777" w:rsidR="00784518" w:rsidRPr="008F7E52" w:rsidRDefault="00784518" w:rsidP="00F1383C">
      <w:pPr>
        <w:spacing w:after="0"/>
        <w:rPr>
          <w:rFonts w:ascii="Times New Roman" w:hAnsi="Times New Roman" w:cs="Times New Roman"/>
        </w:rPr>
      </w:pPr>
    </w:p>
    <w:p w14:paraId="5A5E3BD3" w14:textId="27B24337" w:rsidR="00F1383C" w:rsidRPr="008F7E52" w:rsidRDefault="00F1383C" w:rsidP="00F1383C">
      <w:pPr>
        <w:spacing w:after="0"/>
        <w:rPr>
          <w:rFonts w:ascii="Times New Roman" w:hAnsi="Times New Roman" w:cs="Times New Roman"/>
        </w:rPr>
      </w:pPr>
      <w:bookmarkStart w:id="0" w:name="_Hlk62214750"/>
      <w:r w:rsidRPr="008F7E52">
        <w:rPr>
          <w:rFonts w:ascii="Times New Roman" w:hAnsi="Times New Roman" w:cs="Times New Roman"/>
        </w:rPr>
        <w:t>Osoba za kontaktiranje:</w:t>
      </w:r>
      <w:r w:rsidRPr="008F7E52">
        <w:rPr>
          <w:rFonts w:ascii="Times New Roman" w:hAnsi="Times New Roman" w:cs="Times New Roman"/>
        </w:rPr>
        <w:tab/>
      </w:r>
      <w:r w:rsidR="005D0F4A" w:rsidRPr="008F7E52">
        <w:rPr>
          <w:rFonts w:ascii="Times New Roman" w:hAnsi="Times New Roman" w:cs="Times New Roman"/>
        </w:rPr>
        <w:tab/>
      </w:r>
      <w:r w:rsidR="005D0F4A" w:rsidRPr="008F7E52">
        <w:rPr>
          <w:rFonts w:ascii="Times New Roman" w:hAnsi="Times New Roman" w:cs="Times New Roman"/>
        </w:rPr>
        <w:tab/>
        <w:t xml:space="preserve"> </w:t>
      </w:r>
      <w:r w:rsidR="008F7E52">
        <w:rPr>
          <w:rFonts w:ascii="Times New Roman" w:hAnsi="Times New Roman" w:cs="Times New Roman"/>
        </w:rPr>
        <w:tab/>
      </w:r>
      <w:r w:rsidRPr="008F7E52">
        <w:rPr>
          <w:rFonts w:ascii="Times New Roman" w:hAnsi="Times New Roman" w:cs="Times New Roman"/>
        </w:rPr>
        <w:t xml:space="preserve">Jelena </w:t>
      </w:r>
      <w:proofErr w:type="spellStart"/>
      <w:r w:rsidRPr="008F7E52">
        <w:rPr>
          <w:rFonts w:ascii="Times New Roman" w:hAnsi="Times New Roman" w:cs="Times New Roman"/>
        </w:rPr>
        <w:t>Grbin</w:t>
      </w:r>
      <w:proofErr w:type="spellEnd"/>
      <w:r w:rsidRPr="008F7E52">
        <w:rPr>
          <w:rFonts w:ascii="Times New Roman" w:hAnsi="Times New Roman" w:cs="Times New Roman"/>
        </w:rPr>
        <w:tab/>
      </w:r>
      <w:r w:rsidRPr="008F7E52">
        <w:rPr>
          <w:rFonts w:ascii="Times New Roman" w:hAnsi="Times New Roman" w:cs="Times New Roman"/>
        </w:rPr>
        <w:tab/>
      </w:r>
      <w:r w:rsidRPr="008F7E52">
        <w:rPr>
          <w:rFonts w:ascii="Times New Roman" w:hAnsi="Times New Roman" w:cs="Times New Roman"/>
        </w:rPr>
        <w:tab/>
      </w:r>
      <w:r w:rsidRPr="008F7E52">
        <w:rPr>
          <w:rFonts w:ascii="Times New Roman" w:hAnsi="Times New Roman" w:cs="Times New Roman"/>
        </w:rPr>
        <w:tab/>
      </w:r>
      <w:r w:rsidRPr="008F7E52">
        <w:rPr>
          <w:rFonts w:ascii="Times New Roman" w:hAnsi="Times New Roman" w:cs="Times New Roman"/>
        </w:rPr>
        <w:tab/>
      </w:r>
    </w:p>
    <w:p w14:paraId="3970081A" w14:textId="7CC96C0B" w:rsidR="00784518" w:rsidRPr="008F7E52" w:rsidRDefault="00F1383C" w:rsidP="00F1383C">
      <w:pPr>
        <w:spacing w:after="0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 xml:space="preserve">Telefon za kontakt: </w:t>
      </w:r>
      <w:r w:rsidR="00FC3E55" w:rsidRPr="008F7E52">
        <w:rPr>
          <w:rFonts w:ascii="Times New Roman" w:hAnsi="Times New Roman" w:cs="Times New Roman"/>
        </w:rPr>
        <w:tab/>
      </w:r>
      <w:r w:rsidR="00FC3E55" w:rsidRPr="008F7E52">
        <w:rPr>
          <w:rFonts w:ascii="Times New Roman" w:hAnsi="Times New Roman" w:cs="Times New Roman"/>
        </w:rPr>
        <w:tab/>
      </w:r>
      <w:r w:rsidR="005D0F4A" w:rsidRPr="008F7E52">
        <w:rPr>
          <w:rFonts w:ascii="Times New Roman" w:hAnsi="Times New Roman" w:cs="Times New Roman"/>
        </w:rPr>
        <w:tab/>
      </w:r>
      <w:r w:rsidR="005D0F4A" w:rsidRPr="008F7E52">
        <w:rPr>
          <w:rFonts w:ascii="Times New Roman" w:hAnsi="Times New Roman" w:cs="Times New Roman"/>
        </w:rPr>
        <w:tab/>
      </w:r>
      <w:r w:rsidRPr="008F7E52">
        <w:rPr>
          <w:rFonts w:ascii="Times New Roman" w:hAnsi="Times New Roman" w:cs="Times New Roman"/>
        </w:rPr>
        <w:t>023377042</w:t>
      </w:r>
      <w:r w:rsidRPr="008F7E52">
        <w:rPr>
          <w:rFonts w:ascii="Times New Roman" w:hAnsi="Times New Roman" w:cs="Times New Roman"/>
        </w:rPr>
        <w:tab/>
      </w:r>
    </w:p>
    <w:p w14:paraId="752CBD7B" w14:textId="5F4E4BE0" w:rsidR="00570F93" w:rsidRPr="008F7E52" w:rsidRDefault="00F1383C" w:rsidP="00FC3E55">
      <w:pPr>
        <w:spacing w:after="0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>Osoba koja je izradila financijske izvještaje:</w:t>
      </w:r>
      <w:r w:rsidR="008F7E52">
        <w:rPr>
          <w:rFonts w:ascii="Times New Roman" w:hAnsi="Times New Roman" w:cs="Times New Roman"/>
        </w:rPr>
        <w:tab/>
      </w:r>
      <w:r w:rsidRPr="008F7E52">
        <w:rPr>
          <w:rFonts w:ascii="Times New Roman" w:hAnsi="Times New Roman" w:cs="Times New Roman"/>
        </w:rPr>
        <w:t xml:space="preserve">Jelena </w:t>
      </w:r>
      <w:proofErr w:type="spellStart"/>
      <w:r w:rsidRPr="008F7E52">
        <w:rPr>
          <w:rFonts w:ascii="Times New Roman" w:hAnsi="Times New Roman" w:cs="Times New Roman"/>
        </w:rPr>
        <w:t>Grbin</w:t>
      </w:r>
      <w:proofErr w:type="spellEnd"/>
      <w:r w:rsidRPr="008F7E52">
        <w:rPr>
          <w:rFonts w:ascii="Times New Roman" w:hAnsi="Times New Roman" w:cs="Times New Roman"/>
        </w:rPr>
        <w:t xml:space="preserve"> </w:t>
      </w:r>
      <w:r w:rsidRPr="008F7E52">
        <w:rPr>
          <w:rFonts w:ascii="Times New Roman" w:hAnsi="Times New Roman" w:cs="Times New Roman"/>
        </w:rPr>
        <w:tab/>
      </w:r>
      <w:r w:rsidRPr="008F7E52">
        <w:rPr>
          <w:rFonts w:ascii="Times New Roman" w:hAnsi="Times New Roman" w:cs="Times New Roman"/>
        </w:rPr>
        <w:tab/>
      </w:r>
      <w:r w:rsidRPr="008F7E52">
        <w:rPr>
          <w:rFonts w:ascii="Times New Roman" w:hAnsi="Times New Roman" w:cs="Times New Roman"/>
        </w:rPr>
        <w:tab/>
      </w:r>
    </w:p>
    <w:p w14:paraId="035FCC87" w14:textId="352C6BE3" w:rsidR="00784518" w:rsidRPr="008F7E52" w:rsidRDefault="00784518" w:rsidP="00FC3E55">
      <w:pPr>
        <w:spacing w:after="0"/>
        <w:rPr>
          <w:rFonts w:ascii="Times New Roman" w:hAnsi="Times New Roman" w:cs="Times New Roman"/>
        </w:rPr>
      </w:pPr>
    </w:p>
    <w:p w14:paraId="0433B54A" w14:textId="77777777" w:rsidR="00C50F92" w:rsidRPr="008F7E52" w:rsidRDefault="00C50F92" w:rsidP="00FC3E55">
      <w:pPr>
        <w:spacing w:after="0"/>
        <w:rPr>
          <w:rFonts w:ascii="Times New Roman" w:hAnsi="Times New Roman" w:cs="Times New Roman"/>
        </w:rPr>
      </w:pPr>
    </w:p>
    <w:p w14:paraId="78A58F61" w14:textId="77777777" w:rsidR="008F7E52" w:rsidRDefault="008F7E52" w:rsidP="00784518">
      <w:pPr>
        <w:spacing w:after="0"/>
        <w:ind w:left="5664"/>
        <w:rPr>
          <w:rFonts w:ascii="Times New Roman" w:hAnsi="Times New Roman" w:cs="Times New Roman"/>
        </w:rPr>
      </w:pPr>
    </w:p>
    <w:p w14:paraId="2D448C8F" w14:textId="77777777" w:rsidR="008F7E52" w:rsidRDefault="008F7E52" w:rsidP="00784518">
      <w:pPr>
        <w:spacing w:after="0"/>
        <w:ind w:left="5664"/>
        <w:rPr>
          <w:rFonts w:ascii="Times New Roman" w:hAnsi="Times New Roman" w:cs="Times New Roman"/>
        </w:rPr>
      </w:pPr>
    </w:p>
    <w:p w14:paraId="25711AEA" w14:textId="77777777" w:rsidR="008F7E52" w:rsidRDefault="008F7E52" w:rsidP="00784518">
      <w:pPr>
        <w:spacing w:after="0"/>
        <w:ind w:left="5664"/>
        <w:rPr>
          <w:rFonts w:ascii="Times New Roman" w:hAnsi="Times New Roman" w:cs="Times New Roman"/>
        </w:rPr>
      </w:pPr>
    </w:p>
    <w:p w14:paraId="2F71C1D4" w14:textId="39D11721" w:rsidR="00784518" w:rsidRPr="008F7E52" w:rsidRDefault="00784518" w:rsidP="00784518">
      <w:pPr>
        <w:spacing w:after="0"/>
        <w:ind w:left="5664"/>
        <w:rPr>
          <w:rFonts w:ascii="Times New Roman" w:hAnsi="Times New Roman" w:cs="Times New Roman"/>
        </w:rPr>
      </w:pPr>
      <w:r w:rsidRPr="008F7E52">
        <w:rPr>
          <w:rFonts w:ascii="Times New Roman" w:hAnsi="Times New Roman" w:cs="Times New Roman"/>
        </w:rPr>
        <w:t xml:space="preserve">Ravnateljica: </w:t>
      </w:r>
      <w:bookmarkEnd w:id="0"/>
      <w:proofErr w:type="spellStart"/>
      <w:r w:rsidRPr="008F7E52">
        <w:rPr>
          <w:rFonts w:ascii="Times New Roman" w:hAnsi="Times New Roman" w:cs="Times New Roman"/>
        </w:rPr>
        <w:t>Šimica</w:t>
      </w:r>
      <w:proofErr w:type="spellEnd"/>
      <w:r w:rsidRPr="008F7E52">
        <w:rPr>
          <w:rFonts w:ascii="Times New Roman" w:hAnsi="Times New Roman" w:cs="Times New Roman"/>
        </w:rPr>
        <w:t xml:space="preserve"> Kalcina</w:t>
      </w:r>
    </w:p>
    <w:p w14:paraId="38DDC8EB" w14:textId="77777777" w:rsidR="00784518" w:rsidRPr="008F7E52" w:rsidRDefault="00784518" w:rsidP="00FC3E55">
      <w:pPr>
        <w:spacing w:after="0"/>
        <w:rPr>
          <w:rFonts w:ascii="Times New Roman" w:hAnsi="Times New Roman" w:cs="Times New Roman"/>
        </w:rPr>
      </w:pPr>
    </w:p>
    <w:sectPr w:rsidR="00784518" w:rsidRPr="008F7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20288"/>
    <w:multiLevelType w:val="hybridMultilevel"/>
    <w:tmpl w:val="B4FA7A14"/>
    <w:lvl w:ilvl="0" w:tplc="5602FD3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64FB6"/>
    <w:multiLevelType w:val="hybridMultilevel"/>
    <w:tmpl w:val="916081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3C"/>
    <w:rsid w:val="00032722"/>
    <w:rsid w:val="00036CE6"/>
    <w:rsid w:val="00054E06"/>
    <w:rsid w:val="000817B4"/>
    <w:rsid w:val="00083744"/>
    <w:rsid w:val="000C1C3C"/>
    <w:rsid w:val="001904E0"/>
    <w:rsid w:val="00210D63"/>
    <w:rsid w:val="002503E6"/>
    <w:rsid w:val="00354748"/>
    <w:rsid w:val="003D5380"/>
    <w:rsid w:val="00425D0F"/>
    <w:rsid w:val="00453F89"/>
    <w:rsid w:val="004B566F"/>
    <w:rsid w:val="004B7139"/>
    <w:rsid w:val="004F70FA"/>
    <w:rsid w:val="0051122E"/>
    <w:rsid w:val="0055626E"/>
    <w:rsid w:val="00570F93"/>
    <w:rsid w:val="005A47D6"/>
    <w:rsid w:val="005D0F4A"/>
    <w:rsid w:val="006005DC"/>
    <w:rsid w:val="006417AD"/>
    <w:rsid w:val="00676BA0"/>
    <w:rsid w:val="006A3263"/>
    <w:rsid w:val="006F3CAA"/>
    <w:rsid w:val="00784518"/>
    <w:rsid w:val="00793B41"/>
    <w:rsid w:val="00797EA0"/>
    <w:rsid w:val="007C61D8"/>
    <w:rsid w:val="00873E6B"/>
    <w:rsid w:val="008F7E52"/>
    <w:rsid w:val="00957136"/>
    <w:rsid w:val="00973CAA"/>
    <w:rsid w:val="00B125B7"/>
    <w:rsid w:val="00B1675A"/>
    <w:rsid w:val="00B54C52"/>
    <w:rsid w:val="00C013AD"/>
    <w:rsid w:val="00C0650D"/>
    <w:rsid w:val="00C07B7E"/>
    <w:rsid w:val="00C27560"/>
    <w:rsid w:val="00C50F92"/>
    <w:rsid w:val="00C85150"/>
    <w:rsid w:val="00D12B26"/>
    <w:rsid w:val="00D93DF0"/>
    <w:rsid w:val="00DA1FE3"/>
    <w:rsid w:val="00DB18D5"/>
    <w:rsid w:val="00E34783"/>
    <w:rsid w:val="00E878D3"/>
    <w:rsid w:val="00ED3786"/>
    <w:rsid w:val="00EE2C2B"/>
    <w:rsid w:val="00F1383C"/>
    <w:rsid w:val="00F4451A"/>
    <w:rsid w:val="00FC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C373"/>
  <w15:chartTrackingRefBased/>
  <w15:docId w15:val="{A167C75D-EC85-449B-AE3B-F95A0E8A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8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38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C86CB-26B9-4497-9F1A-A6C02CD5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2021-01-25T13:37:00Z</cp:lastPrinted>
  <dcterms:created xsi:type="dcterms:W3CDTF">2021-01-26T11:21:00Z</dcterms:created>
  <dcterms:modified xsi:type="dcterms:W3CDTF">2021-01-26T11:21:00Z</dcterms:modified>
</cp:coreProperties>
</file>