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5323" w14:textId="77777777" w:rsidR="00AE5C31" w:rsidRPr="00477D3E" w:rsidRDefault="00AE5C31" w:rsidP="00AE5C31">
      <w:pPr>
        <w:spacing w:after="0"/>
        <w:rPr>
          <w:b/>
        </w:rPr>
      </w:pPr>
      <w:bookmarkStart w:id="0" w:name="_GoBack"/>
      <w:bookmarkEnd w:id="0"/>
      <w:r w:rsidRPr="00477D3E">
        <w:rPr>
          <w:b/>
        </w:rPr>
        <w:t>Naziv:</w:t>
      </w:r>
      <w:r w:rsidRPr="00477D3E">
        <w:rPr>
          <w:b/>
        </w:rPr>
        <w:tab/>
      </w:r>
      <w:r w:rsidRPr="00477D3E">
        <w:rPr>
          <w:b/>
        </w:rPr>
        <w:tab/>
        <w:t>DJEČJI VRTIĆ ORKULICE</w:t>
      </w:r>
    </w:p>
    <w:p w14:paraId="1A8B41CE" w14:textId="77777777" w:rsidR="00AE5C31" w:rsidRPr="00477D3E" w:rsidRDefault="00AE5C31" w:rsidP="00AE5C31">
      <w:pPr>
        <w:spacing w:after="0"/>
        <w:rPr>
          <w:b/>
        </w:rPr>
      </w:pPr>
      <w:r w:rsidRPr="00477D3E">
        <w:rPr>
          <w:b/>
        </w:rPr>
        <w:t>Brij RKP-a:</w:t>
      </w:r>
      <w:r w:rsidRPr="00477D3E">
        <w:rPr>
          <w:b/>
        </w:rPr>
        <w:tab/>
        <w:t>35255</w:t>
      </w:r>
      <w:r w:rsidRPr="00477D3E">
        <w:rPr>
          <w:b/>
        </w:rPr>
        <w:tab/>
      </w:r>
      <w:r w:rsidRPr="00477D3E">
        <w:rPr>
          <w:b/>
        </w:rPr>
        <w:tab/>
      </w:r>
      <w:r w:rsidRPr="00477D3E">
        <w:rPr>
          <w:b/>
        </w:rPr>
        <w:tab/>
      </w:r>
      <w:r w:rsidRPr="00477D3E">
        <w:rPr>
          <w:b/>
        </w:rPr>
        <w:tab/>
        <w:t>Razina:</w:t>
      </w:r>
      <w:r w:rsidRPr="00477D3E">
        <w:rPr>
          <w:b/>
        </w:rPr>
        <w:tab/>
      </w:r>
      <w:r w:rsidRPr="00477D3E">
        <w:rPr>
          <w:b/>
        </w:rPr>
        <w:tab/>
        <w:t>21 Proračunski korisnik JLPRS</w:t>
      </w:r>
    </w:p>
    <w:p w14:paraId="6B683860" w14:textId="77777777" w:rsidR="00AE5C31" w:rsidRPr="00477D3E" w:rsidRDefault="00AE5C31" w:rsidP="00AE5C31">
      <w:pPr>
        <w:spacing w:after="0"/>
        <w:rPr>
          <w:b/>
        </w:rPr>
      </w:pPr>
      <w:r w:rsidRPr="00477D3E">
        <w:rPr>
          <w:b/>
        </w:rPr>
        <w:t>Matični broja:</w:t>
      </w:r>
      <w:r w:rsidRPr="00477D3E">
        <w:rPr>
          <w:b/>
        </w:rPr>
        <w:tab/>
        <w:t>01677594</w:t>
      </w:r>
      <w:r w:rsidRPr="00477D3E">
        <w:rPr>
          <w:b/>
        </w:rPr>
        <w:tab/>
      </w:r>
      <w:r w:rsidRPr="00477D3E">
        <w:rPr>
          <w:b/>
        </w:rPr>
        <w:tab/>
      </w:r>
      <w:r w:rsidRPr="00477D3E">
        <w:rPr>
          <w:b/>
        </w:rPr>
        <w:tab/>
        <w:t>Razdjel:</w:t>
      </w:r>
      <w:r w:rsidRPr="00477D3E">
        <w:rPr>
          <w:b/>
        </w:rPr>
        <w:tab/>
        <w:t>000 Nema razdjela</w:t>
      </w:r>
    </w:p>
    <w:p w14:paraId="1847B217" w14:textId="77777777" w:rsidR="00AE5C31" w:rsidRPr="00477D3E" w:rsidRDefault="00AE5C31" w:rsidP="00AE5C31">
      <w:pPr>
        <w:spacing w:after="0"/>
        <w:rPr>
          <w:b/>
        </w:rPr>
      </w:pPr>
      <w:r w:rsidRPr="00477D3E">
        <w:rPr>
          <w:b/>
        </w:rPr>
        <w:t>OIB:</w:t>
      </w:r>
      <w:r w:rsidRPr="00477D3E">
        <w:rPr>
          <w:b/>
        </w:rPr>
        <w:tab/>
      </w:r>
      <w:r w:rsidRPr="00477D3E">
        <w:rPr>
          <w:b/>
        </w:rPr>
        <w:tab/>
        <w:t>96636983434</w:t>
      </w:r>
      <w:r w:rsidRPr="00477D3E">
        <w:rPr>
          <w:b/>
        </w:rPr>
        <w:tab/>
      </w:r>
      <w:r w:rsidRPr="00477D3E">
        <w:rPr>
          <w:b/>
        </w:rPr>
        <w:tab/>
      </w:r>
      <w:r w:rsidRPr="00477D3E">
        <w:rPr>
          <w:b/>
        </w:rPr>
        <w:tab/>
        <w:t xml:space="preserve">Šifra </w:t>
      </w:r>
      <w:proofErr w:type="spellStart"/>
      <w:r w:rsidRPr="00477D3E">
        <w:rPr>
          <w:b/>
        </w:rPr>
        <w:t>djelatn</w:t>
      </w:r>
      <w:proofErr w:type="spellEnd"/>
      <w:r w:rsidRPr="00477D3E">
        <w:rPr>
          <w:b/>
        </w:rPr>
        <w:t>:</w:t>
      </w:r>
      <w:r w:rsidRPr="00477D3E">
        <w:rPr>
          <w:b/>
        </w:rPr>
        <w:tab/>
        <w:t>8510 Predškolsko obrazovanje</w:t>
      </w:r>
    </w:p>
    <w:p w14:paraId="1187CF89" w14:textId="77777777" w:rsidR="00AE5C31" w:rsidRPr="00477D3E" w:rsidRDefault="00AE5C31" w:rsidP="00AE5C31">
      <w:pPr>
        <w:spacing w:after="0"/>
        <w:rPr>
          <w:b/>
        </w:rPr>
      </w:pPr>
      <w:r w:rsidRPr="00477D3E">
        <w:rPr>
          <w:b/>
        </w:rPr>
        <w:t>Sjedište:</w:t>
      </w:r>
      <w:r w:rsidRPr="00477D3E">
        <w:rPr>
          <w:b/>
        </w:rPr>
        <w:tab/>
        <w:t>23281 SALI</w:t>
      </w:r>
      <w:r w:rsidRPr="00477D3E">
        <w:rPr>
          <w:b/>
        </w:rPr>
        <w:tab/>
      </w:r>
      <w:r w:rsidRPr="00477D3E">
        <w:rPr>
          <w:b/>
        </w:rPr>
        <w:tab/>
      </w:r>
      <w:r w:rsidRPr="00477D3E">
        <w:rPr>
          <w:b/>
        </w:rPr>
        <w:tab/>
        <w:t>Šifra Županije:</w:t>
      </w:r>
      <w:r w:rsidRPr="00477D3E">
        <w:rPr>
          <w:b/>
        </w:rPr>
        <w:tab/>
        <w:t>379 Općina Sali</w:t>
      </w:r>
    </w:p>
    <w:p w14:paraId="22317092" w14:textId="77777777" w:rsidR="00AE5C31" w:rsidRPr="00477D3E" w:rsidRDefault="00AE5C31" w:rsidP="00AE5C31">
      <w:pPr>
        <w:spacing w:after="0"/>
        <w:rPr>
          <w:b/>
        </w:rPr>
      </w:pPr>
      <w:r w:rsidRPr="00477D3E">
        <w:rPr>
          <w:b/>
        </w:rPr>
        <w:t>Adresa:</w:t>
      </w:r>
      <w:r w:rsidRPr="00477D3E">
        <w:rPr>
          <w:b/>
        </w:rPr>
        <w:tab/>
      </w:r>
      <w:r w:rsidRPr="00477D3E">
        <w:rPr>
          <w:b/>
        </w:rPr>
        <w:tab/>
        <w:t>Sali III 20</w:t>
      </w:r>
      <w:r w:rsidRPr="00477D3E">
        <w:rPr>
          <w:b/>
        </w:rPr>
        <w:tab/>
      </w:r>
      <w:r w:rsidRPr="00477D3E">
        <w:rPr>
          <w:b/>
        </w:rPr>
        <w:tab/>
      </w:r>
      <w:r w:rsidRPr="00477D3E">
        <w:rPr>
          <w:b/>
        </w:rPr>
        <w:tab/>
        <w:t>Razdoblje:</w:t>
      </w:r>
      <w:r w:rsidRPr="00477D3E">
        <w:rPr>
          <w:b/>
        </w:rPr>
        <w:tab/>
        <w:t>od 01.01.2019. do 31.12.2019.</w:t>
      </w:r>
    </w:p>
    <w:p w14:paraId="5DB8548C" w14:textId="77777777" w:rsidR="00AE5C31" w:rsidRPr="00477D3E" w:rsidRDefault="00AE5C31" w:rsidP="00AE5C31">
      <w:pPr>
        <w:spacing w:after="0"/>
      </w:pPr>
    </w:p>
    <w:p w14:paraId="039071F4" w14:textId="77777777" w:rsidR="00AE5C31" w:rsidRPr="00477D3E" w:rsidRDefault="00AE5C31" w:rsidP="00AE5C31">
      <w:pPr>
        <w:spacing w:after="0"/>
        <w:rPr>
          <w:b/>
        </w:rPr>
      </w:pPr>
      <w:r w:rsidRPr="00477D3E">
        <w:rPr>
          <w:b/>
        </w:rPr>
        <w:tab/>
      </w:r>
    </w:p>
    <w:p w14:paraId="5770511E" w14:textId="77777777" w:rsidR="00AE5C31" w:rsidRPr="00477D3E" w:rsidRDefault="00AE5C31" w:rsidP="00AE5C31">
      <w:pPr>
        <w:spacing w:after="0"/>
        <w:rPr>
          <w:b/>
        </w:rPr>
      </w:pPr>
    </w:p>
    <w:p w14:paraId="0AE4BD93" w14:textId="77777777" w:rsidR="00AE5C31" w:rsidRPr="00477D3E" w:rsidRDefault="00AE5C31" w:rsidP="00AE5C31">
      <w:pPr>
        <w:spacing w:after="0"/>
        <w:jc w:val="center"/>
        <w:rPr>
          <w:b/>
          <w:sz w:val="24"/>
          <w:szCs w:val="24"/>
        </w:rPr>
      </w:pPr>
      <w:r w:rsidRPr="00477D3E">
        <w:rPr>
          <w:b/>
          <w:sz w:val="24"/>
          <w:szCs w:val="24"/>
        </w:rPr>
        <w:t>BILJEŠKE</w:t>
      </w:r>
    </w:p>
    <w:p w14:paraId="0449636F" w14:textId="77777777" w:rsidR="00AE5C31" w:rsidRPr="00477D3E" w:rsidRDefault="00AE5C31" w:rsidP="00AE5C31">
      <w:pPr>
        <w:spacing w:after="0"/>
        <w:jc w:val="center"/>
        <w:rPr>
          <w:b/>
          <w:sz w:val="24"/>
          <w:szCs w:val="24"/>
        </w:rPr>
      </w:pPr>
      <w:r w:rsidRPr="00477D3E">
        <w:rPr>
          <w:b/>
          <w:sz w:val="24"/>
          <w:szCs w:val="24"/>
        </w:rPr>
        <w:t>UZ FINANCIJSKE IZVJEŠTAJE ZA 2019. GODINU</w:t>
      </w:r>
    </w:p>
    <w:p w14:paraId="0E784130" w14:textId="77777777" w:rsidR="00AE5C31" w:rsidRPr="00477D3E" w:rsidRDefault="00AE5C31" w:rsidP="00AE5C31">
      <w:pPr>
        <w:spacing w:after="0"/>
        <w:rPr>
          <w:b/>
        </w:rPr>
      </w:pPr>
    </w:p>
    <w:p w14:paraId="36699A31" w14:textId="77777777" w:rsidR="00090E64" w:rsidRPr="00477D3E" w:rsidRDefault="00AE5C31" w:rsidP="00AE5C31">
      <w:pPr>
        <w:jc w:val="both"/>
      </w:pPr>
      <w:r w:rsidRPr="00477D3E">
        <w:t>Početkom 2003. godine Općina Sali osnovala je Dječji vrtić „</w:t>
      </w:r>
      <w:proofErr w:type="spellStart"/>
      <w:r w:rsidRPr="00477D3E">
        <w:t>Orkulice</w:t>
      </w:r>
      <w:proofErr w:type="spellEnd"/>
      <w:r w:rsidRPr="00477D3E">
        <w:t>“ sa sjedištem u Salima.  Zapošljava četiri odgojiteljice na neodređeno vrijeme, te</w:t>
      </w:r>
      <w:r w:rsidR="00090E64" w:rsidRPr="00477D3E">
        <w:t xml:space="preserve"> zbog korištenja bolovanja i porodiljnog dopusta</w:t>
      </w:r>
      <w:r w:rsidR="00F95587" w:rsidRPr="00477D3E">
        <w:t>, zaposlene su</w:t>
      </w:r>
      <w:r w:rsidRPr="00477D3E">
        <w:t xml:space="preserve"> još tri odgojiteljice na određeno vrijeme.</w:t>
      </w:r>
      <w:r w:rsidR="00F95587" w:rsidRPr="00477D3E">
        <w:t xml:space="preserve"> </w:t>
      </w:r>
      <w:r w:rsidRPr="00477D3E">
        <w:t xml:space="preserve">Manjim dijelom se financira od naplate obavljanja poslova vlastite djelatnosti, a najvećim dijelom od financiranja rashoda poslovanja od strane osnivača Općine Sali. Proračunski korisnik obavlja djelatnost predškolskog odgoja i nije obveznik PDV-a. </w:t>
      </w:r>
    </w:p>
    <w:p w14:paraId="0C4D15C8" w14:textId="77777777" w:rsidR="00AE5C31" w:rsidRPr="00477D3E" w:rsidRDefault="00AE5C31" w:rsidP="00AE5C31">
      <w:pPr>
        <w:jc w:val="both"/>
      </w:pPr>
      <w:r w:rsidRPr="00477D3E">
        <w:t xml:space="preserve">Izvještaji o prihodima i rashodima, primicima i izdacima iskazani su za razdoblje od 01. siječnja do 31. prosinca 2019. godine, a dobiveni su iz Glavne knjige proračunskog korisnika, izrađene u programu </w:t>
      </w:r>
      <w:proofErr w:type="spellStart"/>
      <w:r w:rsidRPr="00477D3E">
        <w:t>Synesis</w:t>
      </w:r>
      <w:proofErr w:type="spellEnd"/>
      <w:r w:rsidRPr="00477D3E">
        <w:t xml:space="preserve">. </w:t>
      </w:r>
    </w:p>
    <w:p w14:paraId="0449542E" w14:textId="77777777" w:rsidR="00AE5C31" w:rsidRPr="00477D3E" w:rsidRDefault="00AE5C31" w:rsidP="00AE5C31">
      <w:pPr>
        <w:jc w:val="both"/>
      </w:pPr>
      <w:r w:rsidRPr="00477D3E">
        <w:t xml:space="preserve">Poslovanje Dječjeg vrtića </w:t>
      </w:r>
      <w:proofErr w:type="spellStart"/>
      <w:r w:rsidRPr="00477D3E">
        <w:t>Orkulice</w:t>
      </w:r>
      <w:proofErr w:type="spellEnd"/>
      <w:r w:rsidRPr="00477D3E">
        <w:t xml:space="preserve"> obavlja se preko vlastitih računa, otvorenih u OTP banci, IBAN:1224070001100124755 i Erste banci, IBAN:1024020061100886798.</w:t>
      </w:r>
    </w:p>
    <w:p w14:paraId="0C2F16DF" w14:textId="77777777" w:rsidR="00AE5C31" w:rsidRPr="00477D3E" w:rsidRDefault="00AE5C31" w:rsidP="00AE5C31">
      <w:pPr>
        <w:spacing w:after="0"/>
        <w:jc w:val="center"/>
        <w:rPr>
          <w:b/>
        </w:rPr>
      </w:pPr>
      <w:r w:rsidRPr="00477D3E">
        <w:rPr>
          <w:b/>
        </w:rPr>
        <w:t>Zakonodavni okvir</w:t>
      </w:r>
    </w:p>
    <w:p w14:paraId="058D184C" w14:textId="77777777" w:rsidR="00AE5C31" w:rsidRPr="00477D3E" w:rsidRDefault="00AE5C31" w:rsidP="00AE5C31">
      <w:pPr>
        <w:pStyle w:val="Odlomakpopisa"/>
        <w:numPr>
          <w:ilvl w:val="0"/>
          <w:numId w:val="1"/>
        </w:numPr>
        <w:jc w:val="both"/>
        <w:rPr>
          <w:sz w:val="22"/>
          <w:szCs w:val="22"/>
        </w:rPr>
      </w:pPr>
      <w:r w:rsidRPr="00477D3E">
        <w:rPr>
          <w:sz w:val="22"/>
          <w:szCs w:val="22"/>
        </w:rPr>
        <w:t>Zakon o proračunu (NN.87/08, 136/12 i 15/15)</w:t>
      </w:r>
    </w:p>
    <w:p w14:paraId="10E9C054" w14:textId="77777777" w:rsidR="00AE5C31" w:rsidRPr="00477D3E" w:rsidRDefault="00AE5C31" w:rsidP="00AE5C31">
      <w:pPr>
        <w:pStyle w:val="Odlomakpopisa"/>
        <w:numPr>
          <w:ilvl w:val="0"/>
          <w:numId w:val="1"/>
        </w:numPr>
        <w:jc w:val="both"/>
        <w:rPr>
          <w:sz w:val="22"/>
          <w:szCs w:val="22"/>
        </w:rPr>
      </w:pPr>
      <w:r w:rsidRPr="00477D3E">
        <w:rPr>
          <w:sz w:val="22"/>
          <w:szCs w:val="22"/>
        </w:rPr>
        <w:t>Pravilnik o proračunskom računovodstvu i računskom planu (NN.124/14, 115/15 i 87/16, 3/18)</w:t>
      </w:r>
    </w:p>
    <w:p w14:paraId="72840A23" w14:textId="77777777" w:rsidR="00AE5C31" w:rsidRPr="00477D3E" w:rsidRDefault="00AE5C31" w:rsidP="00AE5C31">
      <w:pPr>
        <w:pStyle w:val="Odlomakpopisa"/>
        <w:numPr>
          <w:ilvl w:val="0"/>
          <w:numId w:val="1"/>
        </w:numPr>
        <w:jc w:val="both"/>
        <w:rPr>
          <w:sz w:val="22"/>
          <w:szCs w:val="22"/>
        </w:rPr>
      </w:pPr>
      <w:r w:rsidRPr="00477D3E">
        <w:rPr>
          <w:sz w:val="22"/>
          <w:szCs w:val="22"/>
        </w:rPr>
        <w:t>Pravilnik o financijskom izvještavanju u proračunskom računovodstvu (NN.3/15, 93/15, 135/15, 2/17, 28/17 i 112/18, )</w:t>
      </w:r>
    </w:p>
    <w:p w14:paraId="4E85E6B0" w14:textId="77777777" w:rsidR="00AE5C31" w:rsidRPr="00477D3E" w:rsidRDefault="00AE5C31" w:rsidP="00AE5C31">
      <w:pPr>
        <w:spacing w:after="0"/>
        <w:jc w:val="both"/>
      </w:pPr>
    </w:p>
    <w:p w14:paraId="01EFBF17" w14:textId="77777777" w:rsidR="00AE5C31" w:rsidRPr="00477D3E" w:rsidRDefault="00AE5C31" w:rsidP="00AE5C31">
      <w:pPr>
        <w:spacing w:after="0"/>
        <w:jc w:val="center"/>
        <w:rPr>
          <w:b/>
        </w:rPr>
      </w:pPr>
      <w:r w:rsidRPr="00477D3E">
        <w:rPr>
          <w:b/>
        </w:rPr>
        <w:t>Bilješke uz izvještaj o prihodima i rashodima, primicima i izdacima:</w:t>
      </w:r>
    </w:p>
    <w:p w14:paraId="65827DF7" w14:textId="77777777" w:rsidR="00AE5C31" w:rsidRPr="00477D3E" w:rsidRDefault="00AE5C31" w:rsidP="00AE5C31">
      <w:pPr>
        <w:spacing w:after="0"/>
        <w:jc w:val="center"/>
      </w:pPr>
      <w:r w:rsidRPr="00477D3E">
        <w:t>Bilješka 1.</w:t>
      </w:r>
    </w:p>
    <w:p w14:paraId="5A2757CE" w14:textId="77777777" w:rsidR="00AE5C31" w:rsidRPr="00477D3E" w:rsidRDefault="00090E64" w:rsidP="00090E64">
      <w:pPr>
        <w:pStyle w:val="Odlomakpopisa"/>
        <w:ind w:left="0"/>
        <w:jc w:val="both"/>
        <w:rPr>
          <w:sz w:val="22"/>
          <w:szCs w:val="22"/>
        </w:rPr>
      </w:pPr>
      <w:r w:rsidRPr="00477D3E">
        <w:rPr>
          <w:sz w:val="22"/>
          <w:szCs w:val="22"/>
        </w:rPr>
        <w:t xml:space="preserve">Od Ministarstva Znanosti i obrazovanja primljena su namjenska sredstva za sufinanciranje javnih potreba u dječjim vrtićima, a za program </w:t>
      </w:r>
      <w:proofErr w:type="spellStart"/>
      <w:r w:rsidRPr="00477D3E">
        <w:rPr>
          <w:sz w:val="22"/>
          <w:szCs w:val="22"/>
        </w:rPr>
        <w:t>pre</w:t>
      </w:r>
      <w:r w:rsidR="00A43483" w:rsidRPr="00477D3E">
        <w:rPr>
          <w:sz w:val="22"/>
          <w:szCs w:val="22"/>
        </w:rPr>
        <w:t>d</w:t>
      </w:r>
      <w:r w:rsidRPr="00477D3E">
        <w:rPr>
          <w:sz w:val="22"/>
          <w:szCs w:val="22"/>
        </w:rPr>
        <w:t>škole</w:t>
      </w:r>
      <w:proofErr w:type="spellEnd"/>
      <w:r w:rsidRPr="00477D3E">
        <w:rPr>
          <w:sz w:val="22"/>
          <w:szCs w:val="22"/>
        </w:rPr>
        <w:t>.</w:t>
      </w:r>
    </w:p>
    <w:p w14:paraId="326059F8" w14:textId="77777777" w:rsidR="00090E64" w:rsidRPr="00477D3E" w:rsidRDefault="00090E64" w:rsidP="00090E64">
      <w:pPr>
        <w:pStyle w:val="Odlomakpopisa"/>
        <w:ind w:left="0"/>
        <w:rPr>
          <w:sz w:val="22"/>
          <w:szCs w:val="22"/>
        </w:rPr>
      </w:pPr>
    </w:p>
    <w:p w14:paraId="35685AA8" w14:textId="77777777" w:rsidR="00AE5C31" w:rsidRPr="00477D3E" w:rsidRDefault="00AE5C31" w:rsidP="00AE5C31">
      <w:pPr>
        <w:spacing w:after="0"/>
        <w:jc w:val="center"/>
      </w:pPr>
      <w:r w:rsidRPr="00477D3E">
        <w:t>Bilješka 2.</w:t>
      </w:r>
    </w:p>
    <w:p w14:paraId="7F6AB785" w14:textId="77777777" w:rsidR="00AE5C31" w:rsidRPr="00477D3E" w:rsidRDefault="00AE5C31" w:rsidP="00AE5C31">
      <w:pPr>
        <w:spacing w:after="0"/>
        <w:jc w:val="center"/>
      </w:pPr>
      <w:r w:rsidRPr="00477D3E">
        <w:t>AOP 126 – Prihodi od pruženih usluga</w:t>
      </w:r>
    </w:p>
    <w:p w14:paraId="3C0F5703" w14:textId="77777777" w:rsidR="00AE5C31" w:rsidRPr="00477D3E" w:rsidRDefault="00AE5C31" w:rsidP="00AE5C31">
      <w:pPr>
        <w:jc w:val="both"/>
      </w:pPr>
      <w:r w:rsidRPr="00477D3E">
        <w:t>Dječji vrtić “</w:t>
      </w:r>
      <w:proofErr w:type="spellStart"/>
      <w:r w:rsidRPr="00477D3E">
        <w:t>Orkulice</w:t>
      </w:r>
      <w:proofErr w:type="spellEnd"/>
      <w:r w:rsidRPr="00477D3E">
        <w:t>“ u 201</w:t>
      </w:r>
      <w:r w:rsidR="00090E64" w:rsidRPr="00477D3E">
        <w:t>9</w:t>
      </w:r>
      <w:r w:rsidRPr="00477D3E">
        <w:t xml:space="preserve">. godini je ostvario prihode od obavljanja vlastite djelatnosti u iznosu od </w:t>
      </w:r>
      <w:r w:rsidR="00090E64" w:rsidRPr="00477D3E">
        <w:t>89.640</w:t>
      </w:r>
      <w:r w:rsidRPr="00477D3E">
        <w:t xml:space="preserve"> kuna, što je  za 1</w:t>
      </w:r>
      <w:r w:rsidR="00090E64" w:rsidRPr="00477D3E">
        <w:t>5</w:t>
      </w:r>
      <w:r w:rsidRPr="00477D3E">
        <w:t xml:space="preserve"> % </w:t>
      </w:r>
      <w:r w:rsidR="00090E64" w:rsidRPr="00477D3E">
        <w:t>više</w:t>
      </w:r>
      <w:r w:rsidRPr="00477D3E">
        <w:t xml:space="preserve"> u odnosu na proteklu godinu</w:t>
      </w:r>
      <w:r w:rsidR="00A43483" w:rsidRPr="00477D3E">
        <w:t xml:space="preserve"> što</w:t>
      </w:r>
      <w:r w:rsidRPr="00477D3E">
        <w:t xml:space="preserve"> čini 1</w:t>
      </w:r>
      <w:r w:rsidR="00F95587" w:rsidRPr="00477D3E">
        <w:t>8</w:t>
      </w:r>
      <w:r w:rsidRPr="00477D3E">
        <w:t xml:space="preserve">% ukupnih prihoda poslovanja. </w:t>
      </w:r>
    </w:p>
    <w:p w14:paraId="3389E4EF" w14:textId="77777777" w:rsidR="00AE5C31" w:rsidRPr="00477D3E" w:rsidRDefault="00AE5C31" w:rsidP="00AE5C31">
      <w:pPr>
        <w:spacing w:after="0"/>
        <w:jc w:val="center"/>
      </w:pPr>
      <w:r w:rsidRPr="00477D3E">
        <w:t>Bilješka 3.</w:t>
      </w:r>
    </w:p>
    <w:p w14:paraId="4C206C4E" w14:textId="77777777" w:rsidR="002873A4" w:rsidRPr="00477D3E" w:rsidRDefault="002873A4" w:rsidP="002873A4">
      <w:pPr>
        <w:spacing w:after="0"/>
        <w:jc w:val="center"/>
      </w:pPr>
      <w:r w:rsidRPr="00477D3E">
        <w:t>AOP 12</w:t>
      </w:r>
      <w:r w:rsidR="00A43483" w:rsidRPr="00477D3E">
        <w:t>8</w:t>
      </w:r>
      <w:r w:rsidRPr="00477D3E">
        <w:t xml:space="preserve"> – Tekuće donacije</w:t>
      </w:r>
    </w:p>
    <w:p w14:paraId="12E7D11E" w14:textId="77777777" w:rsidR="002873A4" w:rsidRPr="00477D3E" w:rsidRDefault="002873A4" w:rsidP="002873A4">
      <w:pPr>
        <w:spacing w:after="0"/>
        <w:jc w:val="both"/>
      </w:pPr>
      <w:r w:rsidRPr="00477D3E">
        <w:t xml:space="preserve">Odnose se na donacije </w:t>
      </w:r>
      <w:r w:rsidR="00A43483" w:rsidRPr="00477D3E">
        <w:t xml:space="preserve">od </w:t>
      </w:r>
      <w:r w:rsidRPr="00477D3E">
        <w:t>fizičkih osoba, a utrošen</w:t>
      </w:r>
      <w:r w:rsidR="00A43483" w:rsidRPr="00477D3E">
        <w:t>e</w:t>
      </w:r>
      <w:r w:rsidRPr="00477D3E">
        <w:t xml:space="preserve"> su na usluge održavanja satova engleskog jezika.</w:t>
      </w:r>
    </w:p>
    <w:p w14:paraId="624E2B23" w14:textId="77777777" w:rsidR="00F95587" w:rsidRPr="00477D3E" w:rsidRDefault="00F95587" w:rsidP="00AE5C31">
      <w:pPr>
        <w:spacing w:after="0"/>
        <w:jc w:val="center"/>
      </w:pPr>
    </w:p>
    <w:p w14:paraId="6BD9C33E" w14:textId="77777777" w:rsidR="00F95587" w:rsidRPr="00477D3E" w:rsidRDefault="00F95587" w:rsidP="00AE5C31">
      <w:pPr>
        <w:spacing w:after="0"/>
        <w:jc w:val="center"/>
      </w:pPr>
      <w:r w:rsidRPr="00477D3E">
        <w:t>Bilješka 4.</w:t>
      </w:r>
    </w:p>
    <w:p w14:paraId="1C240016" w14:textId="77777777" w:rsidR="00AE5C31" w:rsidRPr="00477D3E" w:rsidRDefault="00AE5C31" w:rsidP="00AE5C31">
      <w:pPr>
        <w:spacing w:after="0"/>
        <w:jc w:val="center"/>
      </w:pPr>
      <w:r w:rsidRPr="00477D3E">
        <w:t>AOP 132 – Prihodi iz nadležnog proračuna za financiranje rashoda poslovanja</w:t>
      </w:r>
    </w:p>
    <w:p w14:paraId="2C240876" w14:textId="77777777" w:rsidR="00AE5C31" w:rsidRPr="00477D3E" w:rsidRDefault="00AE5C31" w:rsidP="00AE5C31">
      <w:pPr>
        <w:jc w:val="both"/>
      </w:pPr>
      <w:r w:rsidRPr="00477D3E">
        <w:lastRenderedPageBreak/>
        <w:t xml:space="preserve">Općina Sali, kao osnivač Dječjeg vrtića </w:t>
      </w:r>
      <w:proofErr w:type="spellStart"/>
      <w:r w:rsidRPr="00477D3E">
        <w:t>Orkulice</w:t>
      </w:r>
      <w:proofErr w:type="spellEnd"/>
      <w:r w:rsidRPr="00477D3E">
        <w:t xml:space="preserve"> financira plaće zaposlenica</w:t>
      </w:r>
      <w:r w:rsidR="00F95587" w:rsidRPr="00477D3E">
        <w:t xml:space="preserve"> i</w:t>
      </w:r>
      <w:r w:rsidRPr="00477D3E">
        <w:t xml:space="preserve"> naknade za zaposlene. U 201</w:t>
      </w:r>
      <w:r w:rsidR="00F95587" w:rsidRPr="00477D3E">
        <w:t>9</w:t>
      </w:r>
      <w:r w:rsidRPr="00477D3E">
        <w:t xml:space="preserve">. godini uplaćeno je  </w:t>
      </w:r>
      <w:r w:rsidR="00F95587" w:rsidRPr="00477D3E">
        <w:t>411</w:t>
      </w:r>
      <w:r w:rsidRPr="00477D3E">
        <w:t>.</w:t>
      </w:r>
      <w:r w:rsidR="00F95587" w:rsidRPr="00477D3E">
        <w:t>023</w:t>
      </w:r>
      <w:r w:rsidRPr="00477D3E">
        <w:t xml:space="preserve"> kuna, što je za </w:t>
      </w:r>
      <w:r w:rsidR="00F95587" w:rsidRPr="00477D3E">
        <w:t>6</w:t>
      </w:r>
      <w:r w:rsidRPr="00477D3E">
        <w:t>% više od protekle godine. Od uplaćenog iznosa 9</w:t>
      </w:r>
      <w:r w:rsidR="00F95587" w:rsidRPr="00477D3E">
        <w:t>5</w:t>
      </w:r>
      <w:r w:rsidRPr="00477D3E">
        <w:t xml:space="preserve">% otpada na financiranje </w:t>
      </w:r>
      <w:r w:rsidR="00F95587" w:rsidRPr="00477D3E">
        <w:t>plaća</w:t>
      </w:r>
      <w:r w:rsidRPr="00477D3E">
        <w:t xml:space="preserve"> </w:t>
      </w:r>
      <w:r w:rsidR="00F95587" w:rsidRPr="00477D3E">
        <w:t>zaposlenica, a ostatak na naknade za zaposlene</w:t>
      </w:r>
      <w:r w:rsidRPr="00477D3E">
        <w:t>.</w:t>
      </w:r>
    </w:p>
    <w:p w14:paraId="7D6560BE" w14:textId="77777777" w:rsidR="00AE5C31" w:rsidRPr="00477D3E" w:rsidRDefault="00AE5C31" w:rsidP="00AE5C31">
      <w:pPr>
        <w:spacing w:after="0"/>
        <w:jc w:val="center"/>
      </w:pPr>
      <w:r w:rsidRPr="00477D3E">
        <w:t xml:space="preserve">Bilješka </w:t>
      </w:r>
      <w:r w:rsidR="005A2D96" w:rsidRPr="00477D3E">
        <w:t>5</w:t>
      </w:r>
      <w:r w:rsidRPr="00477D3E">
        <w:t>.</w:t>
      </w:r>
    </w:p>
    <w:p w14:paraId="353D5CF9" w14:textId="77777777" w:rsidR="00AE5C31" w:rsidRPr="00477D3E" w:rsidRDefault="00AE5C31" w:rsidP="00AE5C31">
      <w:pPr>
        <w:spacing w:after="0"/>
        <w:jc w:val="center"/>
      </w:pPr>
      <w:r w:rsidRPr="00477D3E">
        <w:t>AOP 149 – Rashodi za zaposlene</w:t>
      </w:r>
    </w:p>
    <w:p w14:paraId="0E24915B" w14:textId="77777777" w:rsidR="00AE5C31" w:rsidRPr="00477D3E" w:rsidRDefault="00A43483" w:rsidP="00AE5C31">
      <w:pPr>
        <w:spacing w:after="0"/>
        <w:jc w:val="both"/>
      </w:pPr>
      <w:r w:rsidRPr="00477D3E">
        <w:t xml:space="preserve">Uvećani su u odnosu na proteklu godinu za 4%, a čine 79% ukupnih rashoda poslovanja. </w:t>
      </w:r>
      <w:r w:rsidR="00AE5C31" w:rsidRPr="00477D3E">
        <w:t xml:space="preserve">Iznose </w:t>
      </w:r>
      <w:r w:rsidR="002873A4" w:rsidRPr="00477D3E">
        <w:t>406.871</w:t>
      </w:r>
      <w:r w:rsidR="00AE5C31" w:rsidRPr="00477D3E">
        <w:t xml:space="preserve"> kun</w:t>
      </w:r>
      <w:r w:rsidRPr="00477D3E">
        <w:t>u</w:t>
      </w:r>
      <w:r w:rsidR="00AE5C31" w:rsidRPr="00477D3E">
        <w:t>, a čine ih neto plaće zaposlenica, doprinosi iz i doprinosi na plaću</w:t>
      </w:r>
      <w:r w:rsidR="002873A4" w:rsidRPr="00477D3E">
        <w:t xml:space="preserve">, </w:t>
      </w:r>
      <w:r w:rsidR="00AE5C31" w:rsidRPr="00477D3E">
        <w:t xml:space="preserve">porez, te ostali rashodi za zaposlene. </w:t>
      </w:r>
      <w:r w:rsidR="005A2D96" w:rsidRPr="00477D3E">
        <w:t xml:space="preserve">Na dan predaje ovog </w:t>
      </w:r>
      <w:r w:rsidR="00AE5C31" w:rsidRPr="00477D3E">
        <w:t>izvještaj</w:t>
      </w:r>
      <w:r w:rsidR="005A2D96" w:rsidRPr="00477D3E">
        <w:t>a</w:t>
      </w:r>
      <w:r w:rsidR="00AE5C31" w:rsidRPr="00477D3E">
        <w:t xml:space="preserve"> sve obveze za zaposlene su podmirene. </w:t>
      </w:r>
    </w:p>
    <w:p w14:paraId="2BE8FBD1" w14:textId="77777777" w:rsidR="00AE5C31" w:rsidRPr="00477D3E" w:rsidRDefault="00AE5C31" w:rsidP="00AE5C31">
      <w:pPr>
        <w:spacing w:after="0"/>
        <w:jc w:val="both"/>
      </w:pPr>
    </w:p>
    <w:p w14:paraId="24115DC4" w14:textId="77777777" w:rsidR="00AE5C31" w:rsidRPr="00477D3E" w:rsidRDefault="00AE5C31" w:rsidP="00AE5C31">
      <w:pPr>
        <w:spacing w:after="0"/>
        <w:jc w:val="center"/>
      </w:pPr>
      <w:r w:rsidRPr="00477D3E">
        <w:t xml:space="preserve">Bilješka </w:t>
      </w:r>
      <w:r w:rsidR="005A2D96" w:rsidRPr="00477D3E">
        <w:t>6</w:t>
      </w:r>
      <w:r w:rsidRPr="00477D3E">
        <w:t>.</w:t>
      </w:r>
    </w:p>
    <w:p w14:paraId="4946DDB4" w14:textId="77777777" w:rsidR="00AE5C31" w:rsidRPr="00477D3E" w:rsidRDefault="00AE5C31" w:rsidP="00AE5C31">
      <w:pPr>
        <w:spacing w:after="0"/>
        <w:jc w:val="center"/>
      </w:pPr>
      <w:r w:rsidRPr="00477D3E">
        <w:t>AOP 160 – Materijalni rashodi</w:t>
      </w:r>
    </w:p>
    <w:p w14:paraId="3EB41064" w14:textId="77777777" w:rsidR="003B264C" w:rsidRPr="00477D3E" w:rsidRDefault="00AE5C31" w:rsidP="003B264C">
      <w:pPr>
        <w:spacing w:after="0"/>
        <w:jc w:val="both"/>
      </w:pPr>
      <w:r w:rsidRPr="00477D3E">
        <w:t>U</w:t>
      </w:r>
      <w:r w:rsidR="005A2D96" w:rsidRPr="00477D3E">
        <w:t xml:space="preserve">većani </w:t>
      </w:r>
      <w:r w:rsidRPr="00477D3E">
        <w:t xml:space="preserve">su u odnosu na proteklu godinu za </w:t>
      </w:r>
      <w:r w:rsidR="005A2D96" w:rsidRPr="00477D3E">
        <w:t>54</w:t>
      </w:r>
      <w:r w:rsidRPr="00477D3E">
        <w:t>%</w:t>
      </w:r>
      <w:r w:rsidR="00A43483" w:rsidRPr="00477D3E">
        <w:t>.</w:t>
      </w:r>
      <w:r w:rsidRPr="00477D3E">
        <w:t xml:space="preserve"> </w:t>
      </w:r>
      <w:r w:rsidR="00A43483" w:rsidRPr="00477D3E">
        <w:t>U</w:t>
      </w:r>
      <w:r w:rsidRPr="00477D3E">
        <w:t xml:space="preserve"> strukturi materijalnih rashoda sadržane su  naknade troškova zaposlenima sa 1</w:t>
      </w:r>
      <w:r w:rsidR="005A2D96" w:rsidRPr="00477D3E">
        <w:t>2</w:t>
      </w:r>
      <w:r w:rsidRPr="00477D3E">
        <w:t xml:space="preserve"> %, rashodi za materijal i energiju </w:t>
      </w:r>
      <w:r w:rsidR="005A2D96" w:rsidRPr="00477D3E">
        <w:t>50</w:t>
      </w:r>
      <w:r w:rsidRPr="00477D3E">
        <w:t xml:space="preserve"> % i rashodi za usluge </w:t>
      </w:r>
      <w:r w:rsidR="005A2D96" w:rsidRPr="00477D3E">
        <w:t>38</w:t>
      </w:r>
      <w:r w:rsidRPr="00477D3E">
        <w:t xml:space="preserve"> %.</w:t>
      </w:r>
      <w:r w:rsidR="003B264C" w:rsidRPr="00477D3E">
        <w:t xml:space="preserve"> Najveće povećanje u odnosu na proteklu godinu od odnosi se na naknad</w:t>
      </w:r>
      <w:r w:rsidR="004B6FCB" w:rsidRPr="00477D3E">
        <w:t>u</w:t>
      </w:r>
      <w:r w:rsidR="003B264C" w:rsidRPr="00477D3E">
        <w:t xml:space="preserve"> za prijevoz na posao novih djelatnica koje putuju iz Zadra u Sali, te na intelektualne i osobne usluge. </w:t>
      </w:r>
    </w:p>
    <w:p w14:paraId="1CE5A98B" w14:textId="77777777" w:rsidR="00AE5C31" w:rsidRPr="00477D3E" w:rsidRDefault="00AE5C31" w:rsidP="00AE5C31">
      <w:pPr>
        <w:spacing w:after="0"/>
        <w:jc w:val="both"/>
      </w:pPr>
      <w:r w:rsidRPr="00477D3E">
        <w:t xml:space="preserve"> </w:t>
      </w:r>
    </w:p>
    <w:p w14:paraId="31A5EB79" w14:textId="77777777" w:rsidR="00AE5C31" w:rsidRPr="00477D3E" w:rsidRDefault="00AE5C31" w:rsidP="00AE5C31">
      <w:pPr>
        <w:spacing w:after="0"/>
        <w:jc w:val="center"/>
      </w:pPr>
      <w:r w:rsidRPr="00477D3E">
        <w:t xml:space="preserve">Bilješka </w:t>
      </w:r>
      <w:r w:rsidR="003B264C" w:rsidRPr="00477D3E">
        <w:t>7</w:t>
      </w:r>
      <w:r w:rsidRPr="00477D3E">
        <w:t>.</w:t>
      </w:r>
    </w:p>
    <w:p w14:paraId="454760B7" w14:textId="77777777" w:rsidR="00AE5C31" w:rsidRPr="00477D3E" w:rsidRDefault="00AE5C31" w:rsidP="00AE5C31">
      <w:pPr>
        <w:spacing w:after="0"/>
        <w:jc w:val="center"/>
      </w:pPr>
      <w:r w:rsidRPr="00477D3E">
        <w:t>AOP 193 – Financijski rashodi</w:t>
      </w:r>
    </w:p>
    <w:p w14:paraId="5E562B90" w14:textId="77777777" w:rsidR="00AE5C31" w:rsidRPr="00477D3E" w:rsidRDefault="00AE5C31" w:rsidP="00AE5C31">
      <w:pPr>
        <w:spacing w:after="0"/>
        <w:jc w:val="both"/>
      </w:pPr>
      <w:r w:rsidRPr="00477D3E">
        <w:t>Odnose se na naknade banaka</w:t>
      </w:r>
      <w:r w:rsidR="003B264C" w:rsidRPr="00477D3E">
        <w:t>.</w:t>
      </w:r>
    </w:p>
    <w:p w14:paraId="2AD22069" w14:textId="77777777" w:rsidR="003B264C" w:rsidRPr="00477D3E" w:rsidRDefault="003B264C" w:rsidP="00AE5C31">
      <w:pPr>
        <w:spacing w:after="0"/>
        <w:jc w:val="both"/>
      </w:pPr>
    </w:p>
    <w:p w14:paraId="5A32219A" w14:textId="77777777" w:rsidR="003B264C" w:rsidRPr="00477D3E" w:rsidRDefault="003B264C" w:rsidP="003B264C">
      <w:pPr>
        <w:spacing w:after="0"/>
        <w:jc w:val="center"/>
      </w:pPr>
      <w:r w:rsidRPr="00477D3E">
        <w:t>Bilješka 8.</w:t>
      </w:r>
    </w:p>
    <w:p w14:paraId="503FF965" w14:textId="77777777" w:rsidR="003B264C" w:rsidRPr="00477D3E" w:rsidRDefault="003B264C" w:rsidP="003B264C">
      <w:pPr>
        <w:spacing w:after="0"/>
        <w:jc w:val="center"/>
      </w:pPr>
      <w:r w:rsidRPr="00477D3E">
        <w:t>AOP 283 - Manjak prihoda poslovanja</w:t>
      </w:r>
    </w:p>
    <w:p w14:paraId="414F7979" w14:textId="77777777" w:rsidR="009C552D" w:rsidRPr="00477D3E" w:rsidRDefault="00A51B41" w:rsidP="00A51B41">
      <w:pPr>
        <w:spacing w:after="0"/>
        <w:jc w:val="both"/>
      </w:pPr>
      <w:r w:rsidRPr="00477D3E">
        <w:t xml:space="preserve">Rezultat poslovanja </w:t>
      </w:r>
      <w:r w:rsidR="002246F1" w:rsidRPr="00477D3E">
        <w:t xml:space="preserve">u </w:t>
      </w:r>
      <w:r w:rsidRPr="00477D3E">
        <w:t>2019.</w:t>
      </w:r>
      <w:r w:rsidR="009C552D" w:rsidRPr="00477D3E">
        <w:t xml:space="preserve"> </w:t>
      </w:r>
      <w:r w:rsidRPr="00477D3E">
        <w:t>godin</w:t>
      </w:r>
      <w:r w:rsidR="002246F1" w:rsidRPr="00477D3E">
        <w:t>i</w:t>
      </w:r>
      <w:r w:rsidRPr="00477D3E">
        <w:t xml:space="preserve"> </w:t>
      </w:r>
      <w:r w:rsidR="009C552D" w:rsidRPr="00477D3E">
        <w:t xml:space="preserve">od 10.486 kuna manjka prihoda poslovanja </w:t>
      </w:r>
      <w:r w:rsidRPr="00477D3E">
        <w:t xml:space="preserve">proizlazi iz razlike ukupnih prihoda </w:t>
      </w:r>
      <w:r w:rsidR="002246F1" w:rsidRPr="00477D3E">
        <w:t>poslo</w:t>
      </w:r>
      <w:r w:rsidR="00EA69EA" w:rsidRPr="00477D3E">
        <w:t>vanja</w:t>
      </w:r>
      <w:r w:rsidRPr="00477D3E">
        <w:t xml:space="preserve"> u iznosu od </w:t>
      </w:r>
      <w:r w:rsidR="002246F1" w:rsidRPr="00477D3E">
        <w:t>504.148</w:t>
      </w:r>
      <w:r w:rsidR="009C552D" w:rsidRPr="00477D3E">
        <w:t xml:space="preserve"> i </w:t>
      </w:r>
      <w:r w:rsidRPr="00477D3E">
        <w:t xml:space="preserve">ukupnih rashoda </w:t>
      </w:r>
      <w:r w:rsidR="00EA69EA" w:rsidRPr="00477D3E">
        <w:t>poslovanja</w:t>
      </w:r>
      <w:r w:rsidRPr="00477D3E">
        <w:t xml:space="preserve"> u iznosu od </w:t>
      </w:r>
      <w:r w:rsidR="002246F1" w:rsidRPr="00477D3E">
        <w:t>514.634</w:t>
      </w:r>
      <w:r w:rsidRPr="00477D3E">
        <w:t xml:space="preserve"> kuna</w:t>
      </w:r>
      <w:r w:rsidR="009C552D" w:rsidRPr="00477D3E">
        <w:t xml:space="preserve">. Zajedno sa </w:t>
      </w:r>
      <w:r w:rsidRPr="00477D3E">
        <w:t>prenesen</w:t>
      </w:r>
      <w:r w:rsidR="009C552D" w:rsidRPr="00477D3E">
        <w:t>im</w:t>
      </w:r>
      <w:r w:rsidRPr="00477D3E">
        <w:t xml:space="preserve"> manjk</w:t>
      </w:r>
      <w:r w:rsidR="009C552D" w:rsidRPr="00477D3E">
        <w:t>om</w:t>
      </w:r>
      <w:r w:rsidRPr="00477D3E">
        <w:t xml:space="preserve"> prihoda </w:t>
      </w:r>
      <w:r w:rsidR="002246F1" w:rsidRPr="00477D3E">
        <w:t>poslovanja</w:t>
      </w:r>
      <w:r w:rsidRPr="00477D3E">
        <w:t xml:space="preserve"> u iznosu od </w:t>
      </w:r>
      <w:r w:rsidR="002246F1" w:rsidRPr="00477D3E">
        <w:t>18.229</w:t>
      </w:r>
      <w:r w:rsidRPr="00477D3E">
        <w:t xml:space="preserve"> kun</w:t>
      </w:r>
      <w:r w:rsidR="002246F1" w:rsidRPr="00477D3E">
        <w:t>a</w:t>
      </w:r>
      <w:r w:rsidR="009C552D" w:rsidRPr="00477D3E">
        <w:t>, n</w:t>
      </w:r>
      <w:r w:rsidRPr="00477D3E">
        <w:t xml:space="preserve">a kraju razdoblja, </w:t>
      </w:r>
      <w:r w:rsidR="009C552D" w:rsidRPr="00477D3E">
        <w:t>rezultat je evidenti</w:t>
      </w:r>
      <w:r w:rsidRPr="00477D3E">
        <w:t xml:space="preserve">ran kao </w:t>
      </w:r>
      <w:r w:rsidR="009C552D" w:rsidRPr="00477D3E">
        <w:t>28.715</w:t>
      </w:r>
      <w:r w:rsidRPr="00477D3E">
        <w:t xml:space="preserve"> kuna </w:t>
      </w:r>
      <w:r w:rsidR="009C552D" w:rsidRPr="00477D3E">
        <w:t>manjka</w:t>
      </w:r>
      <w:r w:rsidRPr="00477D3E">
        <w:t xml:space="preserve"> prihoda poslovanja</w:t>
      </w:r>
      <w:r w:rsidR="009C552D" w:rsidRPr="00477D3E">
        <w:t>.</w:t>
      </w:r>
    </w:p>
    <w:p w14:paraId="20F3F25F" w14:textId="77777777" w:rsidR="00A51B41" w:rsidRPr="00477D3E" w:rsidRDefault="00A51B41" w:rsidP="00AE5C31">
      <w:pPr>
        <w:spacing w:after="0"/>
        <w:jc w:val="both"/>
      </w:pPr>
    </w:p>
    <w:p w14:paraId="49A5F111" w14:textId="77777777" w:rsidR="00AE5C31" w:rsidRPr="00477D3E" w:rsidRDefault="00AE5C31" w:rsidP="00AE5C31">
      <w:pPr>
        <w:spacing w:after="0"/>
        <w:jc w:val="center"/>
        <w:rPr>
          <w:b/>
        </w:rPr>
      </w:pPr>
      <w:r w:rsidRPr="00477D3E">
        <w:rPr>
          <w:b/>
        </w:rPr>
        <w:t>Bilješke uz bilancu na dan 31.12.201</w:t>
      </w:r>
      <w:r w:rsidR="009C552D" w:rsidRPr="00477D3E">
        <w:rPr>
          <w:b/>
        </w:rPr>
        <w:t>9</w:t>
      </w:r>
      <w:r w:rsidRPr="00477D3E">
        <w:rPr>
          <w:b/>
        </w:rPr>
        <w:t>. godine</w:t>
      </w:r>
    </w:p>
    <w:p w14:paraId="7E1DE8BF" w14:textId="77777777" w:rsidR="00FB6486" w:rsidRPr="00477D3E" w:rsidRDefault="00FB6486" w:rsidP="00FB6486">
      <w:pPr>
        <w:spacing w:after="0"/>
        <w:jc w:val="both"/>
      </w:pPr>
      <w:r w:rsidRPr="00477D3E">
        <w:t>U obrascu Bilanca stanja na dan 31.12.2019. godine, koji predstavlja vrijednosno iskazani pregled imovine, obveza i vlastitih izvora, ne postoje ugovorni odnosi koji uz ispunjenje određenih uvjeta mogu postati obveza ili imovina, te ne postoje nikakva dana ili dobivena jamstva, založna prava ili drugi instrumenti osiguranja plaćanja. Sadržaj evidencije sudskih sporova nije  prikazan je se ne vode nikakvi sudski sporovi.</w:t>
      </w:r>
    </w:p>
    <w:p w14:paraId="5C76E3D7" w14:textId="77777777" w:rsidR="00AE5C31" w:rsidRPr="00477D3E" w:rsidRDefault="00AE5C31" w:rsidP="00AE5C31">
      <w:pPr>
        <w:spacing w:after="0"/>
        <w:jc w:val="center"/>
      </w:pPr>
      <w:r w:rsidRPr="00477D3E">
        <w:t xml:space="preserve">Bilješka </w:t>
      </w:r>
      <w:r w:rsidR="003B264C" w:rsidRPr="00477D3E">
        <w:t>9</w:t>
      </w:r>
      <w:r w:rsidRPr="00477D3E">
        <w:t>.</w:t>
      </w:r>
    </w:p>
    <w:p w14:paraId="580FA411" w14:textId="77777777" w:rsidR="00AE5C31" w:rsidRPr="00477D3E" w:rsidRDefault="00AE5C31" w:rsidP="00AE5C31">
      <w:pPr>
        <w:spacing w:after="0"/>
        <w:jc w:val="center"/>
      </w:pPr>
      <w:r w:rsidRPr="00477D3E">
        <w:t>AOP 002 - Nefinancijska imovina</w:t>
      </w:r>
    </w:p>
    <w:p w14:paraId="6B160EC5" w14:textId="77777777" w:rsidR="00AE5C31" w:rsidRPr="00477D3E" w:rsidRDefault="00AE5C31" w:rsidP="00AE5C31">
      <w:pPr>
        <w:spacing w:after="0"/>
        <w:jc w:val="both"/>
      </w:pPr>
      <w:r w:rsidRPr="00477D3E">
        <w:t xml:space="preserve">Nije bilo nabave dugotrajne imovine. Provedenim ispravkom vrijednosti ona je umanjena za </w:t>
      </w:r>
      <w:r w:rsidR="00FB6486" w:rsidRPr="00477D3E">
        <w:t>3</w:t>
      </w:r>
      <w:r w:rsidRPr="00477D3E">
        <w:t xml:space="preserve">7% u odnosu na proteklu godinu, te čini </w:t>
      </w:r>
      <w:r w:rsidR="00FB6486" w:rsidRPr="00477D3E">
        <w:t>15</w:t>
      </w:r>
      <w:r w:rsidRPr="00477D3E">
        <w:t>% imovine.</w:t>
      </w:r>
    </w:p>
    <w:p w14:paraId="4841794D" w14:textId="77777777" w:rsidR="00AE5C31" w:rsidRPr="00477D3E" w:rsidRDefault="00AE5C31" w:rsidP="00AE5C31">
      <w:pPr>
        <w:spacing w:after="0"/>
        <w:jc w:val="center"/>
      </w:pPr>
      <w:r w:rsidRPr="00477D3E">
        <w:t xml:space="preserve"> </w:t>
      </w:r>
    </w:p>
    <w:p w14:paraId="12D761CE" w14:textId="77777777" w:rsidR="00AE5C31" w:rsidRPr="00477D3E" w:rsidRDefault="00AE5C31" w:rsidP="00AE5C31">
      <w:pPr>
        <w:spacing w:after="0"/>
        <w:jc w:val="center"/>
      </w:pPr>
      <w:r w:rsidRPr="00477D3E">
        <w:t xml:space="preserve">Bilješka </w:t>
      </w:r>
      <w:r w:rsidR="003B264C" w:rsidRPr="00477D3E">
        <w:t>10</w:t>
      </w:r>
      <w:r w:rsidRPr="00477D3E">
        <w:t>.</w:t>
      </w:r>
    </w:p>
    <w:p w14:paraId="6BCFE5B6" w14:textId="77777777" w:rsidR="00AE5C31" w:rsidRPr="00477D3E" w:rsidRDefault="00AE5C31" w:rsidP="00AE5C31">
      <w:pPr>
        <w:spacing w:after="0"/>
        <w:jc w:val="center"/>
      </w:pPr>
      <w:r w:rsidRPr="00477D3E">
        <w:t>AOP 064 – Novac u banci i blagajni</w:t>
      </w:r>
    </w:p>
    <w:p w14:paraId="21AC7B11" w14:textId="77777777" w:rsidR="00AE5C31" w:rsidRPr="00477D3E" w:rsidRDefault="00AE5C31" w:rsidP="00AE5C31">
      <w:pPr>
        <w:spacing w:after="0"/>
        <w:jc w:val="both"/>
      </w:pPr>
      <w:r w:rsidRPr="00477D3E">
        <w:t>Stanje novčanih sredstava na dan 31.12.201</w:t>
      </w:r>
      <w:r w:rsidR="00FB6486" w:rsidRPr="00477D3E">
        <w:t>9</w:t>
      </w:r>
      <w:r w:rsidRPr="00477D3E">
        <w:t xml:space="preserve">. godine iskazano na ovom AOP-u odnosi se na: </w:t>
      </w:r>
    </w:p>
    <w:p w14:paraId="70FA1011" w14:textId="77777777" w:rsidR="00AE5C31" w:rsidRPr="00477D3E" w:rsidRDefault="00AE5C31" w:rsidP="00AE5C31">
      <w:pPr>
        <w:spacing w:after="0"/>
        <w:jc w:val="both"/>
      </w:pPr>
      <w:r w:rsidRPr="00477D3E">
        <w:t>OTP banka</w:t>
      </w:r>
      <w:r w:rsidRPr="00477D3E">
        <w:tab/>
        <w:t>IBAN: 1224070001100124755</w:t>
      </w:r>
      <w:r w:rsidR="00FB6486" w:rsidRPr="00477D3E">
        <w:tab/>
      </w:r>
      <w:r w:rsidR="00FB6486" w:rsidRPr="00477D3E">
        <w:tab/>
        <w:t>3.430,63</w:t>
      </w:r>
      <w:r w:rsidRPr="00477D3E">
        <w:t xml:space="preserve"> kune</w:t>
      </w:r>
    </w:p>
    <w:p w14:paraId="444754A9" w14:textId="77777777" w:rsidR="00AE5C31" w:rsidRPr="00477D3E" w:rsidRDefault="00AE5C31" w:rsidP="00AE5C31">
      <w:pPr>
        <w:spacing w:after="0"/>
        <w:jc w:val="both"/>
      </w:pPr>
      <w:r w:rsidRPr="00477D3E">
        <w:t>Erste banka</w:t>
      </w:r>
      <w:r w:rsidRPr="00477D3E">
        <w:tab/>
        <w:t>IBAN: 1024020061100886798</w:t>
      </w:r>
      <w:r w:rsidRPr="00477D3E">
        <w:tab/>
      </w:r>
      <w:r w:rsidR="00FB6486" w:rsidRPr="00477D3E">
        <w:tab/>
        <w:t xml:space="preserve">    311,83</w:t>
      </w:r>
      <w:r w:rsidRPr="00477D3E">
        <w:t xml:space="preserve"> kune</w:t>
      </w:r>
    </w:p>
    <w:p w14:paraId="7F87B43A" w14:textId="77777777" w:rsidR="00AE5C31" w:rsidRPr="00477D3E" w:rsidRDefault="00AE5C31" w:rsidP="00AE5C31">
      <w:pPr>
        <w:spacing w:after="0"/>
        <w:jc w:val="both"/>
      </w:pPr>
      <w:r w:rsidRPr="00477D3E">
        <w:t>Blagajna</w:t>
      </w:r>
      <w:r w:rsidRPr="00477D3E">
        <w:tab/>
      </w:r>
      <w:r w:rsidRPr="00477D3E">
        <w:tab/>
      </w:r>
      <w:r w:rsidRPr="00477D3E">
        <w:tab/>
      </w:r>
      <w:r w:rsidRPr="00477D3E">
        <w:tab/>
      </w:r>
      <w:r w:rsidRPr="00477D3E">
        <w:tab/>
      </w:r>
      <w:r w:rsidRPr="00477D3E">
        <w:tab/>
      </w:r>
      <w:r w:rsidR="00FB6486" w:rsidRPr="00477D3E">
        <w:t>5.749,22</w:t>
      </w:r>
      <w:r w:rsidRPr="00477D3E">
        <w:t xml:space="preserve"> kune</w:t>
      </w:r>
      <w:r w:rsidRPr="00477D3E">
        <w:tab/>
      </w:r>
    </w:p>
    <w:p w14:paraId="141A174C" w14:textId="77777777" w:rsidR="00AE5C31" w:rsidRPr="00477D3E" w:rsidRDefault="00AE5C31" w:rsidP="00AE5C31">
      <w:pPr>
        <w:spacing w:after="0"/>
        <w:jc w:val="both"/>
      </w:pPr>
    </w:p>
    <w:p w14:paraId="47FC8CC2" w14:textId="77777777" w:rsidR="00AE5C31" w:rsidRPr="00477D3E" w:rsidRDefault="00AE5C31" w:rsidP="00AE5C31">
      <w:pPr>
        <w:spacing w:after="0"/>
      </w:pPr>
      <w:r w:rsidRPr="00477D3E">
        <w:tab/>
      </w:r>
      <w:r w:rsidRPr="00477D3E">
        <w:tab/>
      </w:r>
      <w:r w:rsidRPr="00477D3E">
        <w:tab/>
      </w:r>
      <w:r w:rsidRPr="00477D3E">
        <w:tab/>
      </w:r>
      <w:r w:rsidRPr="00477D3E">
        <w:tab/>
      </w:r>
      <w:r w:rsidRPr="00477D3E">
        <w:tab/>
        <w:t>Bilješka 1</w:t>
      </w:r>
      <w:r w:rsidR="003B264C" w:rsidRPr="00477D3E">
        <w:t>1</w:t>
      </w:r>
      <w:r w:rsidRPr="00477D3E">
        <w:t>.</w:t>
      </w:r>
    </w:p>
    <w:p w14:paraId="3EB0D9A0" w14:textId="77777777" w:rsidR="00AE5C31" w:rsidRPr="00477D3E" w:rsidRDefault="00AE5C31" w:rsidP="00AE5C31">
      <w:pPr>
        <w:spacing w:after="0"/>
        <w:jc w:val="center"/>
      </w:pPr>
      <w:r w:rsidRPr="00477D3E">
        <w:t xml:space="preserve">AOP 073 – Depoziti, </w:t>
      </w:r>
      <w:proofErr w:type="spellStart"/>
      <w:r w:rsidRPr="00477D3E">
        <w:t>jamčevni</w:t>
      </w:r>
      <w:proofErr w:type="spellEnd"/>
      <w:r w:rsidRPr="00477D3E">
        <w:t xml:space="preserve"> </w:t>
      </w:r>
      <w:proofErr w:type="spellStart"/>
      <w:r w:rsidRPr="00477D3E">
        <w:t>polozi</w:t>
      </w:r>
      <w:proofErr w:type="spellEnd"/>
      <w:r w:rsidRPr="00477D3E">
        <w:t xml:space="preserve"> i potraživanja od zaposlenih te za više plaćene poreze i ostalo</w:t>
      </w:r>
    </w:p>
    <w:p w14:paraId="21999F3A" w14:textId="77777777" w:rsidR="00AE5C31" w:rsidRPr="00477D3E" w:rsidRDefault="00AE5C31" w:rsidP="00AE5C31">
      <w:pPr>
        <w:spacing w:after="0"/>
        <w:jc w:val="both"/>
      </w:pPr>
      <w:r w:rsidRPr="00477D3E">
        <w:lastRenderedPageBreak/>
        <w:t xml:space="preserve">Odnose se na potraživanje naknade za bolovanje od HZZO-a za djelatnicu koja je na bolovanju na teret Fonda u iznosu od </w:t>
      </w:r>
      <w:r w:rsidR="00FB6486" w:rsidRPr="00477D3E">
        <w:t>9.579</w:t>
      </w:r>
      <w:r w:rsidRPr="00477D3E">
        <w:t xml:space="preserve"> kuna i  za potraživanje za dane predujmove za materijalne rashode u iznosu od </w:t>
      </w:r>
      <w:r w:rsidR="00FB6486" w:rsidRPr="00477D3E">
        <w:t>500</w:t>
      </w:r>
      <w:r w:rsidRPr="00477D3E">
        <w:t xml:space="preserve"> kuna. </w:t>
      </w:r>
    </w:p>
    <w:p w14:paraId="1D7E2E38" w14:textId="77777777" w:rsidR="00AE5C31" w:rsidRPr="00477D3E" w:rsidRDefault="00AE5C31" w:rsidP="00AE5C31">
      <w:pPr>
        <w:spacing w:after="0"/>
        <w:jc w:val="center"/>
      </w:pPr>
      <w:r w:rsidRPr="00477D3E">
        <w:t>Bilješka 1</w:t>
      </w:r>
      <w:r w:rsidR="003B264C" w:rsidRPr="00477D3E">
        <w:t>2</w:t>
      </w:r>
      <w:r w:rsidRPr="00477D3E">
        <w:t>.</w:t>
      </w:r>
    </w:p>
    <w:p w14:paraId="0CBFCC06" w14:textId="77777777" w:rsidR="00AE5C31" w:rsidRPr="00477D3E" w:rsidRDefault="00AE5C31" w:rsidP="00AE5C31">
      <w:pPr>
        <w:spacing w:after="0"/>
        <w:jc w:val="center"/>
      </w:pPr>
      <w:r w:rsidRPr="00477D3E">
        <w:t>AOP 140 – Potraživanje za prihode poslovanja</w:t>
      </w:r>
    </w:p>
    <w:p w14:paraId="3502C611" w14:textId="77777777" w:rsidR="00AE5C31" w:rsidRPr="00477D3E" w:rsidRDefault="00AE5C31" w:rsidP="00AE5C31">
      <w:pPr>
        <w:spacing w:after="0"/>
        <w:jc w:val="both"/>
      </w:pPr>
      <w:r w:rsidRPr="00477D3E">
        <w:t>Odnose se na potraživanja od roditelja za pružene usluge.</w:t>
      </w:r>
      <w:r w:rsidR="00FB6486" w:rsidRPr="00477D3E">
        <w:t xml:space="preserve"> Cjelokupni iznos iskazan na ovom AOP-u je </w:t>
      </w:r>
      <w:r w:rsidR="000B6969" w:rsidRPr="00477D3E">
        <w:t>podmiren</w:t>
      </w:r>
      <w:r w:rsidR="00FB6486" w:rsidRPr="00477D3E">
        <w:t xml:space="preserve"> početkom siječnja 2020. godine.</w:t>
      </w:r>
    </w:p>
    <w:p w14:paraId="46754361" w14:textId="77777777" w:rsidR="00AE5C31" w:rsidRPr="00477D3E" w:rsidRDefault="00AE5C31" w:rsidP="00AE5C31">
      <w:pPr>
        <w:spacing w:after="0"/>
        <w:jc w:val="both"/>
      </w:pPr>
    </w:p>
    <w:p w14:paraId="1BA6CBD6" w14:textId="77777777" w:rsidR="00AE5C31" w:rsidRPr="00477D3E" w:rsidRDefault="00AE5C31" w:rsidP="00AE5C31">
      <w:pPr>
        <w:spacing w:after="0"/>
        <w:jc w:val="center"/>
      </w:pPr>
      <w:r w:rsidRPr="00477D3E">
        <w:t>Bilješka 1</w:t>
      </w:r>
      <w:r w:rsidR="003B264C" w:rsidRPr="00477D3E">
        <w:t>3</w:t>
      </w:r>
      <w:r w:rsidRPr="00477D3E">
        <w:t>.</w:t>
      </w:r>
    </w:p>
    <w:p w14:paraId="68E6A449" w14:textId="77777777" w:rsidR="00AE5C31" w:rsidRPr="00477D3E" w:rsidRDefault="00AE5C31" w:rsidP="00AE5C31">
      <w:pPr>
        <w:spacing w:after="0"/>
        <w:jc w:val="center"/>
      </w:pPr>
      <w:r w:rsidRPr="00477D3E">
        <w:t>AOP 16</w:t>
      </w:r>
      <w:r w:rsidR="00314A66" w:rsidRPr="00477D3E">
        <w:t>3</w:t>
      </w:r>
      <w:r w:rsidRPr="00477D3E">
        <w:t xml:space="preserve"> – Obveze</w:t>
      </w:r>
    </w:p>
    <w:p w14:paraId="733972A9" w14:textId="77777777" w:rsidR="00AE5C31" w:rsidRPr="00477D3E" w:rsidRDefault="00314A66" w:rsidP="00AE5C31">
      <w:pPr>
        <w:spacing w:after="0"/>
        <w:jc w:val="both"/>
      </w:pPr>
      <w:r w:rsidRPr="00477D3E">
        <w:t>Ukupne o</w:t>
      </w:r>
      <w:r w:rsidR="00AE5C31" w:rsidRPr="00477D3E">
        <w:t xml:space="preserve">bveze iznose </w:t>
      </w:r>
      <w:r w:rsidR="000B6969" w:rsidRPr="00477D3E">
        <w:t>48.286</w:t>
      </w:r>
      <w:r w:rsidR="00AE5C31" w:rsidRPr="00477D3E">
        <w:t xml:space="preserve"> kuna. </w:t>
      </w:r>
      <w:r w:rsidR="000B6969" w:rsidRPr="00477D3E">
        <w:t xml:space="preserve">Smanjene </w:t>
      </w:r>
      <w:r w:rsidR="00AE5C31" w:rsidRPr="00477D3E">
        <w:t xml:space="preserve">su u odnosu na proteklu godinu za </w:t>
      </w:r>
      <w:r w:rsidR="007A567E" w:rsidRPr="00477D3E">
        <w:t>64</w:t>
      </w:r>
      <w:r w:rsidR="00AE5C31" w:rsidRPr="00477D3E">
        <w:t>%</w:t>
      </w:r>
      <w:r w:rsidR="004802DB" w:rsidRPr="00477D3E">
        <w:t xml:space="preserve">, većinom zbog </w:t>
      </w:r>
      <w:r w:rsidR="007A567E" w:rsidRPr="00477D3E">
        <w:t xml:space="preserve"> izvršen</w:t>
      </w:r>
      <w:r w:rsidR="004802DB" w:rsidRPr="00477D3E">
        <w:t>og</w:t>
      </w:r>
      <w:r w:rsidR="007A567E" w:rsidRPr="00477D3E">
        <w:t xml:space="preserve"> povrat</w:t>
      </w:r>
      <w:r w:rsidR="004802DB" w:rsidRPr="00477D3E">
        <w:t>a</w:t>
      </w:r>
      <w:r w:rsidR="007A567E" w:rsidRPr="00477D3E">
        <w:t xml:space="preserve"> sredstava osnivaču Općini Sali. 89</w:t>
      </w:r>
      <w:r w:rsidR="00AE5C31" w:rsidRPr="00477D3E">
        <w:t xml:space="preserve">% obveza čine obveze za zaposlene, </w:t>
      </w:r>
      <w:r w:rsidR="007A567E" w:rsidRPr="00477D3E">
        <w:t>10</w:t>
      </w:r>
      <w:r w:rsidR="00AE5C31" w:rsidRPr="00477D3E">
        <w:t xml:space="preserve">% obveza čine obveze za materijalne rashode, </w:t>
      </w:r>
      <w:r w:rsidR="007A567E" w:rsidRPr="00477D3E">
        <w:t xml:space="preserve">te 1% </w:t>
      </w:r>
      <w:r w:rsidR="00AE5C31" w:rsidRPr="00477D3E">
        <w:t>obveze za financijske rashode</w:t>
      </w:r>
      <w:r w:rsidR="007A567E" w:rsidRPr="00477D3E">
        <w:t>.</w:t>
      </w:r>
      <w:r w:rsidR="00AE5C31" w:rsidRPr="00477D3E">
        <w:t xml:space="preserve"> Dospjele</w:t>
      </w:r>
      <w:r w:rsidR="004802DB" w:rsidRPr="00477D3E">
        <w:t xml:space="preserve"> </w:t>
      </w:r>
      <w:r w:rsidR="00AE5C31" w:rsidRPr="00477D3E">
        <w:t>obveze</w:t>
      </w:r>
      <w:r w:rsidR="004802DB" w:rsidRPr="00477D3E">
        <w:t xml:space="preserve"> spadaju u obveze za </w:t>
      </w:r>
      <w:r w:rsidRPr="00477D3E">
        <w:t xml:space="preserve">materijalne i financijske </w:t>
      </w:r>
      <w:r w:rsidR="00AE5C31" w:rsidRPr="00477D3E">
        <w:t xml:space="preserve">rashode poslovanja </w:t>
      </w:r>
      <w:r w:rsidR="004802DB" w:rsidRPr="00477D3E">
        <w:t xml:space="preserve">i </w:t>
      </w:r>
      <w:r w:rsidR="00AE5C31" w:rsidRPr="00477D3E">
        <w:t>iznose 1.</w:t>
      </w:r>
      <w:r w:rsidR="007A567E" w:rsidRPr="00477D3E">
        <w:t>168</w:t>
      </w:r>
      <w:r w:rsidR="00AE5C31" w:rsidRPr="00477D3E">
        <w:t xml:space="preserve"> kun</w:t>
      </w:r>
      <w:r w:rsidR="007A567E" w:rsidRPr="00477D3E">
        <w:t>a</w:t>
      </w:r>
      <w:r w:rsidR="00AE5C31" w:rsidRPr="00477D3E">
        <w:t>, a nedospjele</w:t>
      </w:r>
      <w:r w:rsidR="004802DB" w:rsidRPr="00477D3E">
        <w:t xml:space="preserve"> se </w:t>
      </w:r>
      <w:r w:rsidRPr="00477D3E">
        <w:t xml:space="preserve">odnose na obveze za zaposlene </w:t>
      </w:r>
      <w:r w:rsidR="004802DB" w:rsidRPr="00477D3E">
        <w:t xml:space="preserve">i </w:t>
      </w:r>
      <w:r w:rsidRPr="00477D3E">
        <w:t xml:space="preserve">iznose </w:t>
      </w:r>
      <w:r w:rsidR="007A567E" w:rsidRPr="00477D3E">
        <w:t>47.118</w:t>
      </w:r>
      <w:r w:rsidR="00AE5C31" w:rsidRPr="00477D3E">
        <w:t xml:space="preserve"> kuna. </w:t>
      </w:r>
    </w:p>
    <w:p w14:paraId="7DF0BE0B" w14:textId="77777777" w:rsidR="00AE5C31" w:rsidRPr="00477D3E" w:rsidRDefault="00AE5C31" w:rsidP="00AE5C31">
      <w:pPr>
        <w:spacing w:after="0"/>
        <w:jc w:val="both"/>
      </w:pPr>
    </w:p>
    <w:p w14:paraId="17B7A78E" w14:textId="77777777" w:rsidR="00AE5C31" w:rsidRPr="00477D3E" w:rsidRDefault="00AE5C31" w:rsidP="00AE5C31">
      <w:pPr>
        <w:spacing w:after="0"/>
        <w:jc w:val="center"/>
      </w:pPr>
      <w:r w:rsidRPr="00477D3E">
        <w:t>Bilješka 1</w:t>
      </w:r>
      <w:r w:rsidR="003B264C" w:rsidRPr="00477D3E">
        <w:t>4</w:t>
      </w:r>
      <w:r w:rsidRPr="00477D3E">
        <w:t>.</w:t>
      </w:r>
    </w:p>
    <w:p w14:paraId="7BA3BA4A" w14:textId="77777777" w:rsidR="00AE5C31" w:rsidRPr="00477D3E" w:rsidRDefault="00AE5C31" w:rsidP="00AE5C31">
      <w:pPr>
        <w:spacing w:after="0"/>
        <w:jc w:val="center"/>
      </w:pPr>
      <w:r w:rsidRPr="00477D3E">
        <w:t>AOP 223 – Vlastiti izvori</w:t>
      </w:r>
    </w:p>
    <w:p w14:paraId="532EA291" w14:textId="77777777" w:rsidR="003B16D0" w:rsidRPr="00477D3E" w:rsidRDefault="003B16D0" w:rsidP="003B16D0">
      <w:pPr>
        <w:spacing w:after="0"/>
        <w:jc w:val="both"/>
      </w:pPr>
      <w:r w:rsidRPr="00477D3E">
        <w:t xml:space="preserve">Rezultat poslovanja </w:t>
      </w:r>
      <w:r w:rsidR="00477D3E" w:rsidRPr="00477D3E">
        <w:t>za</w:t>
      </w:r>
      <w:r w:rsidRPr="00477D3E">
        <w:t xml:space="preserve"> 2019. godin</w:t>
      </w:r>
      <w:r w:rsidR="00477D3E" w:rsidRPr="00477D3E">
        <w:t>u</w:t>
      </w:r>
      <w:r w:rsidRPr="00477D3E">
        <w:t xml:space="preserve"> od 10.486 kuna manjka prihoda poslovanja proizlazi iz razlike ukupnih prihoda poslovanja u iznosu od 504.148 i ukupnih rashoda poslovanja u iznosu od 514.634 kuna. Na kraju razdoblja, zajedno sa prenesenim manjkom prihoda poslovanja od 18.229 kuna, rezultat je evidentiran kao 28.715 kuna manjka prihoda poslovanja.</w:t>
      </w:r>
    </w:p>
    <w:p w14:paraId="3F1F6DEA" w14:textId="77777777" w:rsidR="00C55AF4" w:rsidRPr="00477D3E" w:rsidRDefault="003B16D0" w:rsidP="00AE5C31">
      <w:pPr>
        <w:spacing w:after="0"/>
        <w:jc w:val="both"/>
      </w:pPr>
      <w:r w:rsidRPr="00477D3E">
        <w:t>Vlastiti izvori iskazani su u negativnom  iznosu od 4.079 kuna</w:t>
      </w:r>
      <w:r w:rsidR="00C55AF4" w:rsidRPr="00477D3E">
        <w:t xml:space="preserve">, što govori o većim obvezama od </w:t>
      </w:r>
      <w:r w:rsidRPr="00477D3E">
        <w:t>imovine i potraživanja.</w:t>
      </w:r>
    </w:p>
    <w:p w14:paraId="33C890A9" w14:textId="77777777" w:rsidR="00AE5C31" w:rsidRPr="00477D3E" w:rsidRDefault="00AE5C31" w:rsidP="00AE5C31">
      <w:pPr>
        <w:spacing w:after="0"/>
        <w:jc w:val="both"/>
      </w:pPr>
    </w:p>
    <w:p w14:paraId="30627764" w14:textId="77777777" w:rsidR="00AE5C31" w:rsidRPr="00477D3E" w:rsidRDefault="00AE5C31" w:rsidP="00AE5C31">
      <w:pPr>
        <w:spacing w:after="0"/>
        <w:jc w:val="center"/>
      </w:pPr>
      <w:r w:rsidRPr="00477D3E">
        <w:rPr>
          <w:b/>
        </w:rPr>
        <w:t>Bilješke uz obrazac RAS-funkcijski</w:t>
      </w:r>
    </w:p>
    <w:p w14:paraId="4C8B028E" w14:textId="77777777" w:rsidR="00AE5C31" w:rsidRPr="00477D3E" w:rsidRDefault="00AE5C31" w:rsidP="00AE5C31">
      <w:pPr>
        <w:spacing w:after="0"/>
        <w:jc w:val="center"/>
      </w:pPr>
      <w:r w:rsidRPr="00477D3E">
        <w:t>Bilješka 1</w:t>
      </w:r>
      <w:r w:rsidR="003B264C" w:rsidRPr="00477D3E">
        <w:t>5</w:t>
      </w:r>
      <w:r w:rsidRPr="00477D3E">
        <w:t>.</w:t>
      </w:r>
    </w:p>
    <w:p w14:paraId="0BEDE984" w14:textId="77777777" w:rsidR="00AE5C31" w:rsidRPr="00477D3E" w:rsidRDefault="00AE5C31" w:rsidP="00AE5C31">
      <w:pPr>
        <w:spacing w:after="0"/>
        <w:jc w:val="center"/>
      </w:pPr>
      <w:r w:rsidRPr="00477D3E">
        <w:t>AOP 112 – Predškolsko obrazovanje</w:t>
      </w:r>
    </w:p>
    <w:p w14:paraId="41241DF5" w14:textId="77777777" w:rsidR="00AE5C31" w:rsidRPr="00477D3E" w:rsidRDefault="00AE5C31" w:rsidP="00AE5C31">
      <w:pPr>
        <w:spacing w:after="0"/>
        <w:jc w:val="both"/>
      </w:pPr>
      <w:r w:rsidRPr="00477D3E">
        <w:t>Iznos naveden pod ovim AOP-om odgovara ukupno iskazanim rashodima poslovanja u obrascu PR-RAS na AOP-u 148</w:t>
      </w:r>
      <w:r w:rsidR="00314A66" w:rsidRPr="00477D3E">
        <w:t>, odnosno na AOP-u 630.</w:t>
      </w:r>
    </w:p>
    <w:p w14:paraId="219E11E7" w14:textId="77777777" w:rsidR="003B16D0" w:rsidRPr="00477D3E" w:rsidRDefault="003B16D0" w:rsidP="00AE5C31">
      <w:pPr>
        <w:spacing w:after="0"/>
        <w:jc w:val="both"/>
      </w:pPr>
    </w:p>
    <w:p w14:paraId="482192D9" w14:textId="77777777" w:rsidR="003B16D0" w:rsidRPr="00477D3E" w:rsidRDefault="003B16D0" w:rsidP="003B16D0">
      <w:pPr>
        <w:spacing w:after="0"/>
        <w:jc w:val="center"/>
      </w:pPr>
      <w:r w:rsidRPr="00477D3E">
        <w:rPr>
          <w:b/>
        </w:rPr>
        <w:t>Bilješke uz obrazac Obveze</w:t>
      </w:r>
    </w:p>
    <w:p w14:paraId="4B0B770F" w14:textId="77777777" w:rsidR="003B16D0" w:rsidRPr="00477D3E" w:rsidRDefault="003B16D0" w:rsidP="003B16D0">
      <w:pPr>
        <w:spacing w:after="0"/>
        <w:jc w:val="center"/>
      </w:pPr>
      <w:r w:rsidRPr="00477D3E">
        <w:t>Bilješka 16.</w:t>
      </w:r>
    </w:p>
    <w:p w14:paraId="11E34754" w14:textId="77777777" w:rsidR="003B16D0" w:rsidRPr="00477D3E" w:rsidRDefault="003B16D0" w:rsidP="003B16D0">
      <w:pPr>
        <w:spacing w:after="0"/>
        <w:jc w:val="center"/>
      </w:pPr>
      <w:r w:rsidRPr="00477D3E">
        <w:t>AOP 036 – Stanje obveza na kraju izvještajnog razdoblja</w:t>
      </w:r>
    </w:p>
    <w:p w14:paraId="573422ED" w14:textId="77777777" w:rsidR="003B16D0" w:rsidRPr="00477D3E" w:rsidRDefault="003B16D0" w:rsidP="003B16D0">
      <w:pPr>
        <w:spacing w:after="0"/>
        <w:jc w:val="both"/>
      </w:pPr>
      <w:r w:rsidRPr="00477D3E">
        <w:t>Više o obvezama je prikazano u Bilješci broj 1</w:t>
      </w:r>
      <w:r w:rsidR="00314A66" w:rsidRPr="00477D3E">
        <w:t>3</w:t>
      </w:r>
      <w:r w:rsidRPr="00477D3E">
        <w:t>., odnosno AOP 16</w:t>
      </w:r>
      <w:r w:rsidR="00314A66" w:rsidRPr="00477D3E">
        <w:t>3</w:t>
      </w:r>
      <w:r w:rsidRPr="00477D3E">
        <w:t>-Obveze</w:t>
      </w:r>
      <w:r w:rsidR="00314A66" w:rsidRPr="00477D3E">
        <w:t>,</w:t>
      </w:r>
      <w:r w:rsidRPr="00477D3E">
        <w:t xml:space="preserve"> u obrascu Bilanca.</w:t>
      </w:r>
    </w:p>
    <w:p w14:paraId="062CCDE5" w14:textId="77777777" w:rsidR="003B16D0" w:rsidRPr="00477D3E" w:rsidRDefault="003B16D0" w:rsidP="00AE5C31">
      <w:pPr>
        <w:spacing w:after="0"/>
        <w:jc w:val="both"/>
      </w:pPr>
    </w:p>
    <w:p w14:paraId="7FE37DF7" w14:textId="77777777" w:rsidR="00AE5C31" w:rsidRPr="00477D3E" w:rsidRDefault="00AE5C31" w:rsidP="00AE5C31">
      <w:pPr>
        <w:spacing w:after="0"/>
        <w:jc w:val="both"/>
      </w:pPr>
    </w:p>
    <w:p w14:paraId="55645A46" w14:textId="77777777" w:rsidR="00AE5C31" w:rsidRPr="00477D3E" w:rsidRDefault="00AE5C31" w:rsidP="00AE5C31">
      <w:pPr>
        <w:spacing w:after="0"/>
      </w:pPr>
    </w:p>
    <w:p w14:paraId="05E81EDA" w14:textId="77777777" w:rsidR="00477D3E" w:rsidRDefault="00AE5C31" w:rsidP="00AE5C31">
      <w:pPr>
        <w:spacing w:after="0"/>
      </w:pPr>
      <w:r w:rsidRPr="00477D3E">
        <w:t xml:space="preserve">U Salima, </w:t>
      </w:r>
      <w:r w:rsidR="00314A66" w:rsidRPr="00477D3E">
        <w:t>29</w:t>
      </w:r>
      <w:r w:rsidRPr="00477D3E">
        <w:t>.01.20</w:t>
      </w:r>
      <w:r w:rsidR="009C552D" w:rsidRPr="00477D3E">
        <w:t>20</w:t>
      </w:r>
      <w:r w:rsidRPr="00477D3E">
        <w:t>. godine</w:t>
      </w:r>
      <w:r w:rsidRPr="00477D3E">
        <w:tab/>
      </w:r>
    </w:p>
    <w:p w14:paraId="34F4487E" w14:textId="77777777" w:rsidR="00AE5C31" w:rsidRPr="00477D3E" w:rsidRDefault="00AE5C31" w:rsidP="00AE5C31">
      <w:pPr>
        <w:spacing w:after="0"/>
      </w:pPr>
    </w:p>
    <w:p w14:paraId="1A8DE590" w14:textId="77777777" w:rsidR="00AE5C31" w:rsidRPr="00477D3E" w:rsidRDefault="00AE5C31" w:rsidP="00AE5C31">
      <w:pPr>
        <w:spacing w:after="0"/>
      </w:pPr>
      <w:r w:rsidRPr="00477D3E">
        <w:t>Osoba za kontaktiranje:</w:t>
      </w:r>
      <w:r w:rsidRPr="00477D3E">
        <w:tab/>
        <w:t xml:space="preserve"> Jelena </w:t>
      </w:r>
      <w:proofErr w:type="spellStart"/>
      <w:r w:rsidRPr="00477D3E">
        <w:t>Grbin</w:t>
      </w:r>
      <w:proofErr w:type="spellEnd"/>
      <w:r w:rsidRPr="00477D3E">
        <w:tab/>
      </w:r>
      <w:r w:rsidRPr="00477D3E">
        <w:tab/>
      </w:r>
      <w:r w:rsidRPr="00477D3E">
        <w:tab/>
      </w:r>
      <w:r w:rsidRPr="00477D3E">
        <w:tab/>
      </w:r>
      <w:r w:rsidRPr="00477D3E">
        <w:tab/>
      </w:r>
    </w:p>
    <w:p w14:paraId="50AC8C58" w14:textId="77777777" w:rsidR="00314A66" w:rsidRPr="00477D3E" w:rsidRDefault="00AE5C31" w:rsidP="00AE5C31">
      <w:pPr>
        <w:spacing w:after="0"/>
      </w:pPr>
      <w:r w:rsidRPr="00477D3E">
        <w:t>Telefon za kontakt: 023377042</w:t>
      </w:r>
      <w:r w:rsidRPr="00477D3E">
        <w:tab/>
      </w:r>
      <w:r w:rsidRPr="00477D3E">
        <w:tab/>
      </w:r>
      <w:r w:rsidRPr="00477D3E">
        <w:tab/>
      </w:r>
      <w:r w:rsidRPr="00477D3E">
        <w:tab/>
      </w:r>
      <w:r w:rsidRPr="00477D3E">
        <w:tab/>
      </w:r>
      <w:r w:rsidRPr="00477D3E">
        <w:tab/>
      </w:r>
      <w:r w:rsidR="00314A66" w:rsidRPr="00477D3E">
        <w:t>R</w:t>
      </w:r>
      <w:r w:rsidRPr="00477D3E">
        <w:t>avnateljic</w:t>
      </w:r>
      <w:r w:rsidR="00314A66" w:rsidRPr="00477D3E">
        <w:t>a</w:t>
      </w:r>
      <w:r w:rsidRPr="00477D3E">
        <w:t>:</w:t>
      </w:r>
    </w:p>
    <w:p w14:paraId="0690ED4E" w14:textId="77777777" w:rsidR="00AE5C31" w:rsidRPr="00A43483" w:rsidRDefault="00AE5C31" w:rsidP="00AE5C31">
      <w:pPr>
        <w:spacing w:after="0"/>
        <w:rPr>
          <w:color w:val="0000FF"/>
        </w:rPr>
      </w:pPr>
      <w:r w:rsidRPr="00477D3E">
        <w:t>Odgovorna osoba: Cvita Vulić Stručić</w:t>
      </w:r>
      <w:r w:rsidRPr="00477D3E">
        <w:tab/>
      </w:r>
      <w:r w:rsidRPr="00477D3E">
        <w:tab/>
      </w:r>
      <w:r w:rsidRPr="00477D3E">
        <w:tab/>
      </w:r>
      <w:r w:rsidRPr="00477D3E">
        <w:tab/>
      </w:r>
      <w:r w:rsidRPr="00477D3E">
        <w:tab/>
        <w:t>Cvita Vulić Stručić</w:t>
      </w:r>
    </w:p>
    <w:p w14:paraId="00EC7AF1" w14:textId="77777777" w:rsidR="00AE5C31" w:rsidRPr="00A43483" w:rsidRDefault="00AE5C31" w:rsidP="00AE5C31"/>
    <w:sectPr w:rsidR="00AE5C31" w:rsidRPr="00A43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64FB6"/>
    <w:multiLevelType w:val="hybridMultilevel"/>
    <w:tmpl w:val="916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CC50E8C"/>
    <w:multiLevelType w:val="hybridMultilevel"/>
    <w:tmpl w:val="92D464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31"/>
    <w:rsid w:val="000061EF"/>
    <w:rsid w:val="00031362"/>
    <w:rsid w:val="00090E64"/>
    <w:rsid w:val="000B6969"/>
    <w:rsid w:val="002246F1"/>
    <w:rsid w:val="002873A4"/>
    <w:rsid w:val="00314A66"/>
    <w:rsid w:val="003929A6"/>
    <w:rsid w:val="003B16D0"/>
    <w:rsid w:val="003B264C"/>
    <w:rsid w:val="00477D3E"/>
    <w:rsid w:val="004802DB"/>
    <w:rsid w:val="004B6FCB"/>
    <w:rsid w:val="00570F93"/>
    <w:rsid w:val="005A2D96"/>
    <w:rsid w:val="005E70B2"/>
    <w:rsid w:val="006A4F8B"/>
    <w:rsid w:val="007A567E"/>
    <w:rsid w:val="009C552D"/>
    <w:rsid w:val="00A43483"/>
    <w:rsid w:val="00A4531B"/>
    <w:rsid w:val="00A51B41"/>
    <w:rsid w:val="00A5563B"/>
    <w:rsid w:val="00A624C2"/>
    <w:rsid w:val="00AE5C31"/>
    <w:rsid w:val="00C55AF4"/>
    <w:rsid w:val="00EA69EA"/>
    <w:rsid w:val="00F4451A"/>
    <w:rsid w:val="00F95587"/>
    <w:rsid w:val="00FB64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C4ED"/>
  <w15:chartTrackingRefBased/>
  <w15:docId w15:val="{03912CD1-AC7B-423C-BC00-BA2724C1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E5C31"/>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2020-01-24T13:39:00Z</cp:lastPrinted>
  <dcterms:created xsi:type="dcterms:W3CDTF">2020-02-18T10:51:00Z</dcterms:created>
  <dcterms:modified xsi:type="dcterms:W3CDTF">2020-02-18T10:51:00Z</dcterms:modified>
</cp:coreProperties>
</file>