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002060"/>
          <w:lang w:eastAsia="en-US"/>
        </w:rPr>
        <w:id w:val="76327148"/>
        <w:docPartObj>
          <w:docPartGallery w:val="Cover Pages"/>
          <w:docPartUnique/>
        </w:docPartObj>
      </w:sdtPr>
      <w:sdtEndPr>
        <w:rPr>
          <w:sz w:val="2"/>
        </w:rPr>
      </w:sdtEndPr>
      <w:sdtContent>
        <w:p w14:paraId="7C31D9B5" w14:textId="77777777" w:rsidR="00F23922" w:rsidRPr="0095140D" w:rsidRDefault="00F143F3" w:rsidP="00A77602">
          <w:pPr>
            <w:pStyle w:val="NoSpacing"/>
            <w:spacing w:before="1540" w:after="240"/>
            <w:jc w:val="center"/>
            <w:rPr>
              <w:rFonts w:eastAsiaTheme="minorHAnsi"/>
              <w:color w:val="002060"/>
              <w:lang w:eastAsia="en-US"/>
            </w:rPr>
          </w:pPr>
          <w:r w:rsidRPr="0095140D">
            <w:rPr>
              <w:rFonts w:eastAsiaTheme="minorHAnsi"/>
              <w:noProof/>
              <w:color w:val="002060"/>
            </w:rPr>
            <w:drawing>
              <wp:inline distT="0" distB="0" distL="0" distR="0" wp14:anchorId="520D6EF0" wp14:editId="6865CD05">
                <wp:extent cx="5459095" cy="1897039"/>
                <wp:effectExtent l="0" t="0" r="8255" b="8255"/>
                <wp:docPr id="7" name="Picture 7" descr="C:\Users\ana.gadze\AppData\Local\Microsoft\Windows\Temporary Internet Files\Content.Outlook\LGZE3KM9\Program ruralnog razvoja_Ban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a.gadze\AppData\Local\Microsoft\Windows\Temporary Internet Files\Content.Outlook\LGZE3KM9\Program ruralnog razvoja_Baner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9950" cy="1904286"/>
                        </a:xfrm>
                        <a:prstGeom prst="rect">
                          <a:avLst/>
                        </a:prstGeom>
                        <a:noFill/>
                        <a:ln>
                          <a:noFill/>
                        </a:ln>
                      </pic:spPr>
                    </pic:pic>
                  </a:graphicData>
                </a:graphic>
              </wp:inline>
            </w:drawing>
          </w:r>
        </w:p>
        <w:sdt>
          <w:sdtPr>
            <w:rPr>
              <w:rFonts w:eastAsiaTheme="majorEastAsia" w:cs="Times New Roman"/>
              <w:caps/>
              <w:color w:val="002060"/>
              <w:sz w:val="96"/>
              <w:szCs w:val="96"/>
            </w:rPr>
            <w:alias w:val="Title"/>
            <w:tag w:val=""/>
            <w:id w:val="1735040861"/>
            <w:dataBinding w:prefixMappings="xmlns:ns0='http://purl.org/dc/elements/1.1/' xmlns:ns1='http://schemas.openxmlformats.org/package/2006/metadata/core-properties' " w:xpath="/ns1:coreProperties[1]/ns0:title[1]" w:storeItemID="{6C3C8BC8-F283-45AE-878A-BAB7291924A1}"/>
            <w:text/>
          </w:sdtPr>
          <w:sdtEndPr/>
          <w:sdtContent>
            <w:p w14:paraId="1F79E4D9" w14:textId="77777777" w:rsidR="00F42054" w:rsidRPr="0095140D" w:rsidRDefault="00F42054" w:rsidP="00D41178">
              <w:pPr>
                <w:pStyle w:val="NoSpacing"/>
                <w:pBdr>
                  <w:top w:val="single" w:sz="6" w:space="6" w:color="5B9BD5" w:themeColor="accent1"/>
                  <w:bottom w:val="single" w:sz="6" w:space="6" w:color="5B9BD5" w:themeColor="accent1"/>
                </w:pBdr>
                <w:spacing w:after="240"/>
                <w:jc w:val="center"/>
                <w:rPr>
                  <w:rFonts w:eastAsiaTheme="majorEastAsia" w:cs="Times New Roman"/>
                  <w:caps/>
                  <w:color w:val="002060"/>
                  <w:sz w:val="96"/>
                  <w:szCs w:val="96"/>
                </w:rPr>
              </w:pPr>
              <w:r w:rsidRPr="0095140D">
                <w:rPr>
                  <w:rFonts w:eastAsiaTheme="majorEastAsia" w:cs="Times New Roman"/>
                  <w:caps/>
                  <w:color w:val="002060"/>
                  <w:sz w:val="96"/>
                  <w:szCs w:val="96"/>
                </w:rPr>
                <w:t>NATJEČAJ</w:t>
              </w:r>
            </w:p>
          </w:sdtContent>
        </w:sdt>
        <w:p w14:paraId="224D287C" w14:textId="77777777" w:rsidR="00F42054" w:rsidRPr="0095140D" w:rsidRDefault="00F42054" w:rsidP="00D41178">
          <w:pPr>
            <w:pStyle w:val="NoSpacing"/>
            <w:jc w:val="center"/>
            <w:rPr>
              <w:rFonts w:cs="Times New Roman"/>
              <w:b/>
              <w:color w:val="002060"/>
              <w:sz w:val="28"/>
              <w:szCs w:val="28"/>
            </w:rPr>
          </w:pPr>
        </w:p>
        <w:p w14:paraId="0516D3C0" w14:textId="77777777" w:rsidR="00A556AD" w:rsidRPr="0095140D" w:rsidRDefault="00A43C92" w:rsidP="00A43C92">
          <w:pPr>
            <w:pStyle w:val="NoSpacing"/>
            <w:jc w:val="center"/>
            <w:rPr>
              <w:rFonts w:eastAsia="Times New Roman" w:cs="Times New Roman"/>
              <w:b/>
              <w:bCs/>
              <w:color w:val="002060"/>
              <w:sz w:val="24"/>
              <w:szCs w:val="24"/>
            </w:rPr>
          </w:pPr>
          <w:r w:rsidRPr="0095140D">
            <w:rPr>
              <w:rFonts w:cs="Times New Roman"/>
              <w:color w:val="002060"/>
              <w:sz w:val="24"/>
              <w:szCs w:val="24"/>
            </w:rPr>
            <w:t xml:space="preserve">za provedbu </w:t>
          </w:r>
          <w:proofErr w:type="spellStart"/>
          <w:r w:rsidRPr="0095140D">
            <w:rPr>
              <w:rFonts w:cs="Times New Roman"/>
              <w:color w:val="002060"/>
              <w:sz w:val="24"/>
              <w:szCs w:val="24"/>
            </w:rPr>
            <w:t>Podmjere</w:t>
          </w:r>
          <w:proofErr w:type="spellEnd"/>
          <w:r w:rsidRPr="0095140D">
            <w:rPr>
              <w:rFonts w:cs="Times New Roman"/>
              <w:color w:val="002060"/>
              <w:sz w:val="24"/>
              <w:szCs w:val="24"/>
            </w:rPr>
            <w:t xml:space="preserve"> 4.1. </w:t>
          </w:r>
          <w:r w:rsidR="00660F3D" w:rsidRPr="0095140D">
            <w:rPr>
              <w:rFonts w:eastAsia="Times New Roman" w:cs="Times New Roman"/>
              <w:bCs/>
              <w:color w:val="002060"/>
              <w:sz w:val="24"/>
              <w:szCs w:val="24"/>
            </w:rPr>
            <w:t>»</w:t>
          </w:r>
          <w:r w:rsidRPr="0095140D">
            <w:rPr>
              <w:rFonts w:cs="Times New Roman"/>
              <w:color w:val="002060"/>
              <w:sz w:val="24"/>
              <w:szCs w:val="24"/>
            </w:rPr>
            <w:t>Potpora za ulaganja u poljoprivredna gospodarstva</w:t>
          </w:r>
          <w:r w:rsidRPr="0095140D">
            <w:rPr>
              <w:rFonts w:eastAsia="Times New Roman" w:cs="Times New Roman"/>
              <w:bCs/>
              <w:color w:val="002060"/>
              <w:sz w:val="24"/>
              <w:szCs w:val="24"/>
            </w:rPr>
            <w:t>«</w:t>
          </w:r>
          <w:r w:rsidRPr="0095140D">
            <w:rPr>
              <w:rFonts w:cs="Times New Roman"/>
              <w:color w:val="002060"/>
              <w:sz w:val="24"/>
              <w:szCs w:val="24"/>
            </w:rPr>
            <w:t xml:space="preserve"> – provedba tipa operacije 4.1.1. </w:t>
          </w:r>
          <w:r w:rsidR="00660F3D" w:rsidRPr="0095140D">
            <w:rPr>
              <w:rFonts w:eastAsia="Times New Roman" w:cs="Times New Roman"/>
              <w:bCs/>
              <w:color w:val="002060"/>
              <w:sz w:val="24"/>
              <w:szCs w:val="24"/>
            </w:rPr>
            <w:t>»</w:t>
          </w:r>
          <w:r w:rsidRPr="0095140D">
            <w:rPr>
              <w:rFonts w:cs="Times New Roman"/>
              <w:color w:val="002060"/>
              <w:sz w:val="24"/>
              <w:szCs w:val="24"/>
            </w:rPr>
            <w:t>Restrukturiranje, modernizacija i povećanje konkurentnost</w:t>
          </w:r>
          <w:r w:rsidR="00660F3D" w:rsidRPr="0095140D">
            <w:rPr>
              <w:rFonts w:cs="Times New Roman"/>
              <w:color w:val="002060"/>
              <w:sz w:val="24"/>
              <w:szCs w:val="24"/>
            </w:rPr>
            <w:t>i poljoprivrednih gospodarstava</w:t>
          </w:r>
          <w:r w:rsidR="00CD530D" w:rsidRPr="0095140D">
            <w:rPr>
              <w:rFonts w:eastAsia="Times New Roman" w:cs="Times New Roman"/>
              <w:bCs/>
              <w:color w:val="002060"/>
              <w:sz w:val="24"/>
              <w:szCs w:val="24"/>
            </w:rPr>
            <w:t>«</w:t>
          </w:r>
          <w:r w:rsidR="00826C52" w:rsidRPr="0095140D">
            <w:rPr>
              <w:rFonts w:eastAsia="Times New Roman" w:cs="Times New Roman"/>
              <w:b/>
              <w:bCs/>
              <w:color w:val="002060"/>
              <w:sz w:val="24"/>
              <w:szCs w:val="24"/>
            </w:rPr>
            <w:t xml:space="preserve"> sektor</w:t>
          </w:r>
          <w:r w:rsidR="00FF1556" w:rsidRPr="0095140D">
            <w:rPr>
              <w:rFonts w:eastAsia="Times New Roman" w:cs="Times New Roman"/>
              <w:b/>
              <w:bCs/>
              <w:color w:val="002060"/>
              <w:sz w:val="24"/>
              <w:szCs w:val="24"/>
            </w:rPr>
            <w:t xml:space="preserve"> biljne pr</w:t>
          </w:r>
          <w:r w:rsidR="00CD530D" w:rsidRPr="0095140D">
            <w:rPr>
              <w:rFonts w:eastAsia="Times New Roman" w:cs="Times New Roman"/>
              <w:b/>
              <w:bCs/>
              <w:color w:val="002060"/>
              <w:sz w:val="24"/>
              <w:szCs w:val="24"/>
            </w:rPr>
            <w:t>oizvodnje</w:t>
          </w:r>
          <w:r w:rsidR="00A673EC" w:rsidRPr="0095140D">
            <w:rPr>
              <w:rFonts w:eastAsia="Times New Roman" w:cs="Times New Roman"/>
              <w:b/>
              <w:bCs/>
              <w:color w:val="002060"/>
              <w:sz w:val="24"/>
              <w:szCs w:val="24"/>
            </w:rPr>
            <w:t xml:space="preserve"> </w:t>
          </w:r>
        </w:p>
        <w:p w14:paraId="57C610CA" w14:textId="77777777" w:rsidR="00A556AD" w:rsidRPr="0095140D" w:rsidRDefault="00A556AD" w:rsidP="00A43C92">
          <w:pPr>
            <w:pStyle w:val="NoSpacing"/>
            <w:jc w:val="center"/>
            <w:rPr>
              <w:rFonts w:eastAsia="Times New Roman" w:cs="Times New Roman"/>
              <w:b/>
              <w:bCs/>
              <w:color w:val="002060"/>
              <w:sz w:val="24"/>
              <w:szCs w:val="24"/>
            </w:rPr>
          </w:pPr>
        </w:p>
        <w:p w14:paraId="647EFD62" w14:textId="77777777" w:rsidR="00A556AD" w:rsidRPr="0095140D" w:rsidRDefault="00A556AD" w:rsidP="00A43C92">
          <w:pPr>
            <w:pStyle w:val="NoSpacing"/>
            <w:jc w:val="center"/>
            <w:rPr>
              <w:rFonts w:eastAsia="Times New Roman" w:cs="Times New Roman"/>
              <w:b/>
              <w:bCs/>
              <w:color w:val="002060"/>
              <w:sz w:val="24"/>
              <w:szCs w:val="24"/>
            </w:rPr>
          </w:pPr>
        </w:p>
        <w:p w14:paraId="76CB76EF" w14:textId="77777777" w:rsidR="00A556AD" w:rsidRPr="0095140D" w:rsidRDefault="00A556AD" w:rsidP="00A43C92">
          <w:pPr>
            <w:pStyle w:val="NoSpacing"/>
            <w:jc w:val="center"/>
            <w:rPr>
              <w:rFonts w:eastAsia="Times New Roman" w:cs="Times New Roman"/>
              <w:b/>
              <w:bCs/>
              <w:color w:val="002060"/>
              <w:sz w:val="24"/>
              <w:szCs w:val="24"/>
            </w:rPr>
          </w:pPr>
        </w:p>
        <w:p w14:paraId="769EA2F6" w14:textId="77777777" w:rsidR="00A556AD" w:rsidRPr="0095140D" w:rsidRDefault="00A556AD" w:rsidP="00A43C92">
          <w:pPr>
            <w:pStyle w:val="NoSpacing"/>
            <w:jc w:val="center"/>
            <w:rPr>
              <w:rFonts w:eastAsia="Times New Roman" w:cs="Times New Roman"/>
              <w:b/>
              <w:bCs/>
              <w:color w:val="002060"/>
              <w:sz w:val="24"/>
              <w:szCs w:val="24"/>
            </w:rPr>
          </w:pPr>
        </w:p>
        <w:p w14:paraId="3EDEA630" w14:textId="77777777" w:rsidR="00A556AD" w:rsidRPr="0095140D" w:rsidRDefault="00A556AD" w:rsidP="00A43C92">
          <w:pPr>
            <w:pStyle w:val="NoSpacing"/>
            <w:jc w:val="center"/>
            <w:rPr>
              <w:rFonts w:eastAsia="Times New Roman" w:cs="Times New Roman"/>
              <w:b/>
              <w:bCs/>
              <w:color w:val="002060"/>
              <w:sz w:val="24"/>
              <w:szCs w:val="24"/>
            </w:rPr>
          </w:pPr>
        </w:p>
        <w:p w14:paraId="7E9A4BC9" w14:textId="77777777" w:rsidR="00A556AD" w:rsidRPr="0095140D" w:rsidRDefault="00A556AD" w:rsidP="00A43C92">
          <w:pPr>
            <w:pStyle w:val="NoSpacing"/>
            <w:jc w:val="center"/>
            <w:rPr>
              <w:rFonts w:eastAsia="Times New Roman" w:cs="Times New Roman"/>
              <w:b/>
              <w:bCs/>
              <w:color w:val="002060"/>
              <w:sz w:val="24"/>
              <w:szCs w:val="24"/>
            </w:rPr>
          </w:pPr>
        </w:p>
        <w:p w14:paraId="005A61BF" w14:textId="77777777" w:rsidR="00A556AD" w:rsidRPr="0095140D" w:rsidRDefault="00A556AD" w:rsidP="00A43C92">
          <w:pPr>
            <w:pStyle w:val="NoSpacing"/>
            <w:jc w:val="center"/>
            <w:rPr>
              <w:rFonts w:eastAsia="Times New Roman" w:cs="Times New Roman"/>
              <w:b/>
              <w:bCs/>
              <w:color w:val="002060"/>
              <w:sz w:val="24"/>
              <w:szCs w:val="24"/>
            </w:rPr>
          </w:pPr>
        </w:p>
        <w:p w14:paraId="26649C74" w14:textId="77777777" w:rsidR="00A556AD" w:rsidRPr="0095140D" w:rsidRDefault="00A556AD" w:rsidP="00A43C92">
          <w:pPr>
            <w:pStyle w:val="NoSpacing"/>
            <w:jc w:val="center"/>
            <w:rPr>
              <w:rFonts w:eastAsia="Times New Roman" w:cs="Times New Roman"/>
              <w:b/>
              <w:bCs/>
              <w:color w:val="002060"/>
              <w:sz w:val="24"/>
              <w:szCs w:val="24"/>
            </w:rPr>
          </w:pPr>
        </w:p>
        <w:p w14:paraId="7CD2CD3A" w14:textId="77777777" w:rsidR="00A556AD" w:rsidRPr="0095140D" w:rsidRDefault="00A556AD" w:rsidP="00A43C92">
          <w:pPr>
            <w:pStyle w:val="NoSpacing"/>
            <w:jc w:val="center"/>
            <w:rPr>
              <w:rFonts w:eastAsia="Times New Roman" w:cs="Times New Roman"/>
              <w:b/>
              <w:bCs/>
              <w:color w:val="002060"/>
              <w:sz w:val="24"/>
              <w:szCs w:val="24"/>
            </w:rPr>
          </w:pPr>
        </w:p>
        <w:p w14:paraId="3E183669" w14:textId="77777777" w:rsidR="00A556AD" w:rsidRPr="0095140D" w:rsidRDefault="00A556AD" w:rsidP="00A43C92">
          <w:pPr>
            <w:pStyle w:val="NoSpacing"/>
            <w:jc w:val="center"/>
            <w:rPr>
              <w:rFonts w:eastAsia="Times New Roman" w:cs="Times New Roman"/>
              <w:b/>
              <w:bCs/>
              <w:color w:val="002060"/>
              <w:sz w:val="24"/>
              <w:szCs w:val="24"/>
            </w:rPr>
          </w:pPr>
        </w:p>
        <w:p w14:paraId="41EC3C3A" w14:textId="77777777" w:rsidR="00A556AD" w:rsidRPr="0095140D" w:rsidRDefault="00A556AD" w:rsidP="00A43C92">
          <w:pPr>
            <w:pStyle w:val="NoSpacing"/>
            <w:jc w:val="center"/>
            <w:rPr>
              <w:rFonts w:eastAsia="Times New Roman" w:cs="Times New Roman"/>
              <w:b/>
              <w:bCs/>
              <w:color w:val="002060"/>
              <w:sz w:val="24"/>
              <w:szCs w:val="24"/>
            </w:rPr>
          </w:pPr>
        </w:p>
        <w:p w14:paraId="1ECF4DFF" w14:textId="77777777" w:rsidR="00A556AD" w:rsidRPr="0095140D" w:rsidRDefault="00A556AD" w:rsidP="00A43C92">
          <w:pPr>
            <w:pStyle w:val="NoSpacing"/>
            <w:jc w:val="center"/>
            <w:rPr>
              <w:rFonts w:eastAsia="Times New Roman" w:cs="Times New Roman"/>
              <w:b/>
              <w:bCs/>
              <w:color w:val="002060"/>
              <w:sz w:val="24"/>
              <w:szCs w:val="24"/>
            </w:rPr>
          </w:pPr>
        </w:p>
        <w:p w14:paraId="11EFE9B6" w14:textId="77777777" w:rsidR="00A556AD" w:rsidRPr="0095140D" w:rsidRDefault="00A556AD" w:rsidP="00A43C92">
          <w:pPr>
            <w:pStyle w:val="NoSpacing"/>
            <w:jc w:val="center"/>
            <w:rPr>
              <w:rFonts w:eastAsia="Times New Roman" w:cs="Times New Roman"/>
              <w:b/>
              <w:bCs/>
              <w:color w:val="002060"/>
              <w:sz w:val="24"/>
              <w:szCs w:val="24"/>
            </w:rPr>
          </w:pPr>
        </w:p>
        <w:p w14:paraId="3BE595D4" w14:textId="77777777" w:rsidR="00A556AD" w:rsidRPr="0095140D" w:rsidRDefault="00A556AD" w:rsidP="00A43C92">
          <w:pPr>
            <w:pStyle w:val="NoSpacing"/>
            <w:jc w:val="center"/>
            <w:rPr>
              <w:rFonts w:eastAsia="Times New Roman" w:cs="Times New Roman"/>
              <w:b/>
              <w:bCs/>
              <w:color w:val="002060"/>
              <w:sz w:val="24"/>
              <w:szCs w:val="24"/>
            </w:rPr>
          </w:pPr>
        </w:p>
        <w:p w14:paraId="71B1AE05" w14:textId="77777777" w:rsidR="00A556AD" w:rsidRPr="0095140D" w:rsidRDefault="00A556AD" w:rsidP="00A43C92">
          <w:pPr>
            <w:pStyle w:val="NoSpacing"/>
            <w:jc w:val="center"/>
            <w:rPr>
              <w:rFonts w:eastAsia="Times New Roman" w:cs="Times New Roman"/>
              <w:b/>
              <w:bCs/>
              <w:color w:val="002060"/>
              <w:sz w:val="24"/>
              <w:szCs w:val="24"/>
            </w:rPr>
          </w:pPr>
        </w:p>
        <w:p w14:paraId="486DE503" w14:textId="77777777" w:rsidR="00A556AD" w:rsidRPr="0095140D" w:rsidRDefault="00A556AD" w:rsidP="00A43C92">
          <w:pPr>
            <w:pStyle w:val="NoSpacing"/>
            <w:jc w:val="center"/>
            <w:rPr>
              <w:rFonts w:eastAsia="Times New Roman" w:cs="Times New Roman"/>
              <w:b/>
              <w:bCs/>
              <w:color w:val="002060"/>
              <w:sz w:val="24"/>
              <w:szCs w:val="24"/>
            </w:rPr>
          </w:pPr>
        </w:p>
        <w:p w14:paraId="3AF76CD9" w14:textId="77777777" w:rsidR="00A556AD" w:rsidRPr="0095140D" w:rsidRDefault="00A556AD" w:rsidP="00A43C92">
          <w:pPr>
            <w:pStyle w:val="NoSpacing"/>
            <w:jc w:val="center"/>
            <w:rPr>
              <w:rFonts w:eastAsia="Times New Roman" w:cs="Times New Roman"/>
              <w:b/>
              <w:bCs/>
              <w:color w:val="002060"/>
              <w:sz w:val="24"/>
              <w:szCs w:val="24"/>
            </w:rPr>
          </w:pPr>
        </w:p>
        <w:p w14:paraId="4117829F" w14:textId="77777777" w:rsidR="00A43C92" w:rsidRPr="0095140D" w:rsidRDefault="00A43C92" w:rsidP="00A43C92">
          <w:pPr>
            <w:pStyle w:val="NoSpacing"/>
            <w:jc w:val="center"/>
            <w:rPr>
              <w:rFonts w:eastAsia="Times New Roman" w:cs="Times New Roman"/>
              <w:b/>
              <w:bCs/>
              <w:color w:val="002060"/>
              <w:sz w:val="24"/>
              <w:szCs w:val="24"/>
            </w:rPr>
          </w:pPr>
          <w:r w:rsidRPr="0095140D">
            <w:rPr>
              <w:rFonts w:eastAsia="Times New Roman" w:cs="Times New Roman"/>
              <w:b/>
              <w:bCs/>
              <w:color w:val="002060"/>
              <w:sz w:val="24"/>
              <w:szCs w:val="24"/>
            </w:rPr>
            <w:t xml:space="preserve"> </w:t>
          </w:r>
        </w:p>
        <w:p w14:paraId="3DFAD3AC" w14:textId="77777777" w:rsidR="00F42054" w:rsidRPr="0095140D" w:rsidRDefault="00F42054" w:rsidP="00D41178">
          <w:pPr>
            <w:rPr>
              <w:rFonts w:eastAsiaTheme="minorEastAsia"/>
              <w:color w:val="002060"/>
              <w:sz w:val="2"/>
              <w:lang w:eastAsia="hr-HR"/>
            </w:rPr>
          </w:pPr>
          <w:r w:rsidRPr="0095140D">
            <w:rPr>
              <w:rFonts w:eastAsiaTheme="minorEastAsia"/>
              <w:color w:val="002060"/>
              <w:sz w:val="2"/>
              <w:lang w:eastAsia="hr-HR"/>
            </w:rPr>
            <w:br w:type="page"/>
          </w:r>
        </w:p>
      </w:sdtContent>
    </w:sdt>
    <w:sdt>
      <w:sdtPr>
        <w:rPr>
          <w:rFonts w:asciiTheme="minorHAnsi" w:eastAsiaTheme="minorHAnsi" w:hAnsiTheme="minorHAnsi" w:cs="Times New Roman"/>
          <w:color w:val="002060"/>
          <w:sz w:val="22"/>
          <w:szCs w:val="22"/>
          <w:lang w:val="hr-HR"/>
        </w:rPr>
        <w:id w:val="-465970924"/>
        <w:docPartObj>
          <w:docPartGallery w:val="Table of Contents"/>
          <w:docPartUnique/>
        </w:docPartObj>
      </w:sdtPr>
      <w:sdtEndPr>
        <w:rPr>
          <w:b/>
          <w:bCs/>
          <w:noProof/>
          <w:color w:val="1F4E79" w:themeColor="accent1" w:themeShade="80"/>
          <w:sz w:val="20"/>
        </w:rPr>
      </w:sdtEndPr>
      <w:sdtContent>
        <w:p w14:paraId="5A973304" w14:textId="77777777" w:rsidR="000405C9" w:rsidRPr="003A036F" w:rsidRDefault="000405C9" w:rsidP="00D41178">
          <w:pPr>
            <w:pStyle w:val="TOCHeading"/>
            <w:rPr>
              <w:rFonts w:asciiTheme="minorHAnsi" w:hAnsiTheme="minorHAnsi" w:cs="Times New Roman"/>
              <w:color w:val="002060"/>
              <w:lang w:val="hr-HR"/>
            </w:rPr>
          </w:pPr>
          <w:r w:rsidRPr="003A036F">
            <w:rPr>
              <w:rFonts w:asciiTheme="minorHAnsi" w:hAnsiTheme="minorHAnsi" w:cs="Times New Roman"/>
              <w:color w:val="002060"/>
              <w:lang w:val="hr-HR"/>
            </w:rPr>
            <w:t>Sadržaj:</w:t>
          </w:r>
        </w:p>
        <w:p w14:paraId="02FEC584" w14:textId="77777777" w:rsidR="00261F56" w:rsidRDefault="00EB0C45">
          <w:pPr>
            <w:pStyle w:val="TOC1"/>
            <w:rPr>
              <w:rFonts w:eastAsiaTheme="minorEastAsia"/>
              <w:noProof/>
              <w:lang w:eastAsia="hr-HR"/>
            </w:rPr>
          </w:pPr>
          <w:r w:rsidRPr="0095140D">
            <w:rPr>
              <w:rFonts w:cs="Times New Roman"/>
              <w:color w:val="002060"/>
              <w:sz w:val="20"/>
            </w:rPr>
            <w:fldChar w:fldCharType="begin"/>
          </w:r>
          <w:r w:rsidR="000405C9" w:rsidRPr="0095140D">
            <w:rPr>
              <w:rFonts w:cs="Times New Roman"/>
              <w:color w:val="002060"/>
              <w:sz w:val="20"/>
            </w:rPr>
            <w:instrText xml:space="preserve"> TOC \o "1-3" \h \z \u </w:instrText>
          </w:r>
          <w:r w:rsidRPr="0095140D">
            <w:rPr>
              <w:rFonts w:cs="Times New Roman"/>
              <w:color w:val="002060"/>
              <w:sz w:val="20"/>
            </w:rPr>
            <w:fldChar w:fldCharType="separate"/>
          </w:r>
          <w:hyperlink w:anchor="_Toc506454556" w:history="1">
            <w:r w:rsidR="00261F56" w:rsidRPr="003671D6">
              <w:rPr>
                <w:rStyle w:val="Hyperlink"/>
                <w:rFonts w:cs="Times New Roman"/>
                <w:b/>
                <w:noProof/>
              </w:rPr>
              <w:t>1.</w:t>
            </w:r>
            <w:r w:rsidR="00261F56">
              <w:rPr>
                <w:rFonts w:eastAsiaTheme="minorEastAsia"/>
                <w:noProof/>
                <w:lang w:eastAsia="hr-HR"/>
              </w:rPr>
              <w:tab/>
            </w:r>
            <w:r w:rsidR="00261F56" w:rsidRPr="003671D6">
              <w:rPr>
                <w:rStyle w:val="Hyperlink"/>
                <w:rFonts w:cs="Times New Roman"/>
                <w:b/>
                <w:noProof/>
              </w:rPr>
              <w:t>PREDMET NATJEČAJA</w:t>
            </w:r>
            <w:r w:rsidR="00261F56">
              <w:rPr>
                <w:noProof/>
                <w:webHidden/>
              </w:rPr>
              <w:tab/>
            </w:r>
            <w:r w:rsidR="00261F56">
              <w:rPr>
                <w:noProof/>
                <w:webHidden/>
              </w:rPr>
              <w:fldChar w:fldCharType="begin"/>
            </w:r>
            <w:r w:rsidR="00261F56">
              <w:rPr>
                <w:noProof/>
                <w:webHidden/>
              </w:rPr>
              <w:instrText xml:space="preserve"> PAGEREF _Toc506454556 \h </w:instrText>
            </w:r>
            <w:r w:rsidR="00261F56">
              <w:rPr>
                <w:noProof/>
                <w:webHidden/>
              </w:rPr>
            </w:r>
            <w:r w:rsidR="00261F56">
              <w:rPr>
                <w:noProof/>
                <w:webHidden/>
              </w:rPr>
              <w:fldChar w:fldCharType="separate"/>
            </w:r>
            <w:r w:rsidR="00261F56">
              <w:rPr>
                <w:noProof/>
                <w:webHidden/>
              </w:rPr>
              <w:t>1</w:t>
            </w:r>
            <w:r w:rsidR="00261F56">
              <w:rPr>
                <w:noProof/>
                <w:webHidden/>
              </w:rPr>
              <w:fldChar w:fldCharType="end"/>
            </w:r>
          </w:hyperlink>
        </w:p>
        <w:p w14:paraId="02EC10B4" w14:textId="77777777" w:rsidR="00261F56" w:rsidRDefault="00694660">
          <w:pPr>
            <w:pStyle w:val="TOC1"/>
            <w:rPr>
              <w:rFonts w:eastAsiaTheme="minorEastAsia"/>
              <w:noProof/>
              <w:lang w:eastAsia="hr-HR"/>
            </w:rPr>
          </w:pPr>
          <w:hyperlink w:anchor="_Toc506454557" w:history="1">
            <w:r w:rsidR="00261F56" w:rsidRPr="003671D6">
              <w:rPr>
                <w:rStyle w:val="Hyperlink"/>
                <w:rFonts w:cs="Times New Roman"/>
                <w:b/>
                <w:noProof/>
              </w:rPr>
              <w:t>2.</w:t>
            </w:r>
            <w:r w:rsidR="00261F56">
              <w:rPr>
                <w:rFonts w:eastAsiaTheme="minorEastAsia"/>
                <w:noProof/>
                <w:lang w:eastAsia="hr-HR"/>
              </w:rPr>
              <w:tab/>
            </w:r>
            <w:r w:rsidR="00261F56" w:rsidRPr="003671D6">
              <w:rPr>
                <w:rStyle w:val="Hyperlink"/>
                <w:rFonts w:cs="Times New Roman"/>
                <w:b/>
                <w:noProof/>
              </w:rPr>
              <w:t>UVJETI PRIHVATLJIVOSTI KORISNIKA</w:t>
            </w:r>
            <w:r w:rsidR="00261F56">
              <w:rPr>
                <w:noProof/>
                <w:webHidden/>
              </w:rPr>
              <w:tab/>
            </w:r>
            <w:r w:rsidR="00261F56">
              <w:rPr>
                <w:noProof/>
                <w:webHidden/>
              </w:rPr>
              <w:fldChar w:fldCharType="begin"/>
            </w:r>
            <w:r w:rsidR="00261F56">
              <w:rPr>
                <w:noProof/>
                <w:webHidden/>
              </w:rPr>
              <w:instrText xml:space="preserve"> PAGEREF _Toc506454557 \h </w:instrText>
            </w:r>
            <w:r w:rsidR="00261F56">
              <w:rPr>
                <w:noProof/>
                <w:webHidden/>
              </w:rPr>
            </w:r>
            <w:r w:rsidR="00261F56">
              <w:rPr>
                <w:noProof/>
                <w:webHidden/>
              </w:rPr>
              <w:fldChar w:fldCharType="separate"/>
            </w:r>
            <w:r w:rsidR="00261F56">
              <w:rPr>
                <w:noProof/>
                <w:webHidden/>
              </w:rPr>
              <w:t>2</w:t>
            </w:r>
            <w:r w:rsidR="00261F56">
              <w:rPr>
                <w:noProof/>
                <w:webHidden/>
              </w:rPr>
              <w:fldChar w:fldCharType="end"/>
            </w:r>
          </w:hyperlink>
        </w:p>
        <w:p w14:paraId="35498244" w14:textId="77777777" w:rsidR="00261F56" w:rsidRDefault="00694660">
          <w:pPr>
            <w:pStyle w:val="TOC1"/>
            <w:rPr>
              <w:rFonts w:eastAsiaTheme="minorEastAsia"/>
              <w:noProof/>
              <w:lang w:eastAsia="hr-HR"/>
            </w:rPr>
          </w:pPr>
          <w:hyperlink w:anchor="_Toc506454558" w:history="1">
            <w:r w:rsidR="00261F56" w:rsidRPr="003671D6">
              <w:rPr>
                <w:rStyle w:val="Hyperlink"/>
                <w:rFonts w:cs="Times New Roman"/>
                <w:b/>
                <w:noProof/>
              </w:rPr>
              <w:t>3.</w:t>
            </w:r>
            <w:r w:rsidR="00261F56">
              <w:rPr>
                <w:rFonts w:eastAsiaTheme="minorEastAsia"/>
                <w:noProof/>
                <w:lang w:eastAsia="hr-HR"/>
              </w:rPr>
              <w:tab/>
            </w:r>
            <w:r w:rsidR="00261F56" w:rsidRPr="003671D6">
              <w:rPr>
                <w:rStyle w:val="Hyperlink"/>
                <w:rFonts w:cs="Times New Roman"/>
                <w:b/>
                <w:noProof/>
              </w:rPr>
              <w:t>UVJETI PRIHVATLJIVOSTI PROJEKTA</w:t>
            </w:r>
            <w:r w:rsidR="00261F56">
              <w:rPr>
                <w:noProof/>
                <w:webHidden/>
              </w:rPr>
              <w:tab/>
            </w:r>
            <w:r w:rsidR="00261F56">
              <w:rPr>
                <w:noProof/>
                <w:webHidden/>
              </w:rPr>
              <w:fldChar w:fldCharType="begin"/>
            </w:r>
            <w:r w:rsidR="00261F56">
              <w:rPr>
                <w:noProof/>
                <w:webHidden/>
              </w:rPr>
              <w:instrText xml:space="preserve"> PAGEREF _Toc506454558 \h </w:instrText>
            </w:r>
            <w:r w:rsidR="00261F56">
              <w:rPr>
                <w:noProof/>
                <w:webHidden/>
              </w:rPr>
            </w:r>
            <w:r w:rsidR="00261F56">
              <w:rPr>
                <w:noProof/>
                <w:webHidden/>
              </w:rPr>
              <w:fldChar w:fldCharType="separate"/>
            </w:r>
            <w:r w:rsidR="00261F56">
              <w:rPr>
                <w:noProof/>
                <w:webHidden/>
              </w:rPr>
              <w:t>5</w:t>
            </w:r>
            <w:r w:rsidR="00261F56">
              <w:rPr>
                <w:noProof/>
                <w:webHidden/>
              </w:rPr>
              <w:fldChar w:fldCharType="end"/>
            </w:r>
          </w:hyperlink>
        </w:p>
        <w:p w14:paraId="60173001" w14:textId="77777777" w:rsidR="00261F56" w:rsidRDefault="00694660">
          <w:pPr>
            <w:pStyle w:val="TOC1"/>
            <w:rPr>
              <w:rFonts w:eastAsiaTheme="minorEastAsia"/>
              <w:noProof/>
              <w:lang w:eastAsia="hr-HR"/>
            </w:rPr>
          </w:pPr>
          <w:hyperlink w:anchor="_Toc506454559" w:history="1">
            <w:r w:rsidR="00261F56" w:rsidRPr="003671D6">
              <w:rPr>
                <w:rStyle w:val="Hyperlink"/>
                <w:rFonts w:cs="Times New Roman"/>
                <w:b/>
                <w:noProof/>
              </w:rPr>
              <w:t>4.</w:t>
            </w:r>
            <w:r w:rsidR="00261F56">
              <w:rPr>
                <w:rFonts w:eastAsiaTheme="minorEastAsia"/>
                <w:noProof/>
                <w:lang w:eastAsia="hr-HR"/>
              </w:rPr>
              <w:tab/>
            </w:r>
            <w:r w:rsidR="00261F56" w:rsidRPr="003671D6">
              <w:rPr>
                <w:rStyle w:val="Hyperlink"/>
                <w:rFonts w:cs="Times New Roman"/>
                <w:b/>
                <w:noProof/>
              </w:rPr>
              <w:t>UVJETI PRIHVATLJIVOSTI TROŠKOVA</w:t>
            </w:r>
            <w:r w:rsidR="00261F56">
              <w:rPr>
                <w:noProof/>
                <w:webHidden/>
              </w:rPr>
              <w:tab/>
            </w:r>
            <w:r w:rsidR="00261F56">
              <w:rPr>
                <w:noProof/>
                <w:webHidden/>
              </w:rPr>
              <w:fldChar w:fldCharType="begin"/>
            </w:r>
            <w:r w:rsidR="00261F56">
              <w:rPr>
                <w:noProof/>
                <w:webHidden/>
              </w:rPr>
              <w:instrText xml:space="preserve"> PAGEREF _Toc506454559 \h </w:instrText>
            </w:r>
            <w:r w:rsidR="00261F56">
              <w:rPr>
                <w:noProof/>
                <w:webHidden/>
              </w:rPr>
            </w:r>
            <w:r w:rsidR="00261F56">
              <w:rPr>
                <w:noProof/>
                <w:webHidden/>
              </w:rPr>
              <w:fldChar w:fldCharType="separate"/>
            </w:r>
            <w:r w:rsidR="00261F56">
              <w:rPr>
                <w:noProof/>
                <w:webHidden/>
              </w:rPr>
              <w:t>8</w:t>
            </w:r>
            <w:r w:rsidR="00261F56">
              <w:rPr>
                <w:noProof/>
                <w:webHidden/>
              </w:rPr>
              <w:fldChar w:fldCharType="end"/>
            </w:r>
          </w:hyperlink>
        </w:p>
        <w:p w14:paraId="74998F98" w14:textId="77777777" w:rsidR="00261F56" w:rsidRDefault="00694660">
          <w:pPr>
            <w:pStyle w:val="TOC1"/>
            <w:rPr>
              <w:rFonts w:eastAsiaTheme="minorEastAsia"/>
              <w:noProof/>
              <w:lang w:eastAsia="hr-HR"/>
            </w:rPr>
          </w:pPr>
          <w:hyperlink w:anchor="_Toc506454560" w:history="1">
            <w:r w:rsidR="00261F56" w:rsidRPr="003671D6">
              <w:rPr>
                <w:rStyle w:val="Hyperlink"/>
                <w:rFonts w:cs="Times New Roman"/>
                <w:b/>
                <w:noProof/>
              </w:rPr>
              <w:t>5.</w:t>
            </w:r>
            <w:r w:rsidR="00261F56">
              <w:rPr>
                <w:rFonts w:eastAsiaTheme="minorEastAsia"/>
                <w:noProof/>
                <w:lang w:eastAsia="hr-HR"/>
              </w:rPr>
              <w:tab/>
            </w:r>
            <w:r w:rsidR="00261F56" w:rsidRPr="003671D6">
              <w:rPr>
                <w:rStyle w:val="Hyperlink"/>
                <w:rFonts w:cs="Times New Roman"/>
                <w:b/>
                <w:noProof/>
              </w:rPr>
              <w:t>POKAZATELJI PROVEDBE PROJEKTA</w:t>
            </w:r>
            <w:r w:rsidR="00261F56">
              <w:rPr>
                <w:noProof/>
                <w:webHidden/>
              </w:rPr>
              <w:tab/>
            </w:r>
            <w:r w:rsidR="00261F56">
              <w:rPr>
                <w:noProof/>
                <w:webHidden/>
              </w:rPr>
              <w:fldChar w:fldCharType="begin"/>
            </w:r>
            <w:r w:rsidR="00261F56">
              <w:rPr>
                <w:noProof/>
                <w:webHidden/>
              </w:rPr>
              <w:instrText xml:space="preserve"> PAGEREF _Toc506454560 \h </w:instrText>
            </w:r>
            <w:r w:rsidR="00261F56">
              <w:rPr>
                <w:noProof/>
                <w:webHidden/>
              </w:rPr>
            </w:r>
            <w:r w:rsidR="00261F56">
              <w:rPr>
                <w:noProof/>
                <w:webHidden/>
              </w:rPr>
              <w:fldChar w:fldCharType="separate"/>
            </w:r>
            <w:r w:rsidR="00261F56">
              <w:rPr>
                <w:noProof/>
                <w:webHidden/>
              </w:rPr>
              <w:t>10</w:t>
            </w:r>
            <w:r w:rsidR="00261F56">
              <w:rPr>
                <w:noProof/>
                <w:webHidden/>
              </w:rPr>
              <w:fldChar w:fldCharType="end"/>
            </w:r>
          </w:hyperlink>
        </w:p>
        <w:p w14:paraId="4226B660" w14:textId="77777777" w:rsidR="00261F56" w:rsidRDefault="00694660">
          <w:pPr>
            <w:pStyle w:val="TOC1"/>
            <w:rPr>
              <w:rFonts w:eastAsiaTheme="minorEastAsia"/>
              <w:noProof/>
              <w:lang w:eastAsia="hr-HR"/>
            </w:rPr>
          </w:pPr>
          <w:hyperlink w:anchor="_Toc506454561" w:history="1">
            <w:r w:rsidR="00261F56" w:rsidRPr="003671D6">
              <w:rPr>
                <w:rStyle w:val="Hyperlink"/>
                <w:rFonts w:cs="Times New Roman"/>
                <w:b/>
                <w:noProof/>
              </w:rPr>
              <w:t>6.</w:t>
            </w:r>
            <w:r w:rsidR="00261F56">
              <w:rPr>
                <w:rFonts w:eastAsiaTheme="minorEastAsia"/>
                <w:noProof/>
                <w:lang w:eastAsia="hr-HR"/>
              </w:rPr>
              <w:tab/>
            </w:r>
            <w:r w:rsidR="00261F56" w:rsidRPr="003671D6">
              <w:rPr>
                <w:rStyle w:val="Hyperlink"/>
                <w:rFonts w:cs="Times New Roman"/>
                <w:b/>
                <w:noProof/>
              </w:rPr>
              <w:t>VISINA I INTENZITET POTPORE</w:t>
            </w:r>
            <w:r w:rsidR="00261F56">
              <w:rPr>
                <w:noProof/>
                <w:webHidden/>
              </w:rPr>
              <w:tab/>
            </w:r>
            <w:r w:rsidR="00261F56">
              <w:rPr>
                <w:noProof/>
                <w:webHidden/>
              </w:rPr>
              <w:fldChar w:fldCharType="begin"/>
            </w:r>
            <w:r w:rsidR="00261F56">
              <w:rPr>
                <w:noProof/>
                <w:webHidden/>
              </w:rPr>
              <w:instrText xml:space="preserve"> PAGEREF _Toc506454561 \h </w:instrText>
            </w:r>
            <w:r w:rsidR="00261F56">
              <w:rPr>
                <w:noProof/>
                <w:webHidden/>
              </w:rPr>
            </w:r>
            <w:r w:rsidR="00261F56">
              <w:rPr>
                <w:noProof/>
                <w:webHidden/>
              </w:rPr>
              <w:fldChar w:fldCharType="separate"/>
            </w:r>
            <w:r w:rsidR="00261F56">
              <w:rPr>
                <w:noProof/>
                <w:webHidden/>
              </w:rPr>
              <w:t>10</w:t>
            </w:r>
            <w:r w:rsidR="00261F56">
              <w:rPr>
                <w:noProof/>
                <w:webHidden/>
              </w:rPr>
              <w:fldChar w:fldCharType="end"/>
            </w:r>
          </w:hyperlink>
        </w:p>
        <w:p w14:paraId="622F59F7" w14:textId="77777777" w:rsidR="00261F56" w:rsidRDefault="00694660">
          <w:pPr>
            <w:pStyle w:val="TOC1"/>
            <w:rPr>
              <w:rFonts w:eastAsiaTheme="minorEastAsia"/>
              <w:noProof/>
              <w:lang w:eastAsia="hr-HR"/>
            </w:rPr>
          </w:pPr>
          <w:hyperlink w:anchor="_Toc506454562" w:history="1">
            <w:r w:rsidR="00261F56" w:rsidRPr="003671D6">
              <w:rPr>
                <w:rStyle w:val="Hyperlink"/>
                <w:rFonts w:cs="Times New Roman"/>
                <w:b/>
                <w:noProof/>
              </w:rPr>
              <w:t>7.</w:t>
            </w:r>
            <w:r w:rsidR="00261F56">
              <w:rPr>
                <w:rFonts w:eastAsiaTheme="minorEastAsia"/>
                <w:noProof/>
                <w:lang w:eastAsia="hr-HR"/>
              </w:rPr>
              <w:tab/>
            </w:r>
            <w:r w:rsidR="00261F56" w:rsidRPr="003671D6">
              <w:rPr>
                <w:rStyle w:val="Hyperlink"/>
                <w:rFonts w:cs="Times New Roman"/>
                <w:b/>
                <w:noProof/>
              </w:rPr>
              <w:t>BROJ PROJEKATA PO KORISNIKU</w:t>
            </w:r>
            <w:r w:rsidR="00261F56">
              <w:rPr>
                <w:noProof/>
                <w:webHidden/>
              </w:rPr>
              <w:tab/>
            </w:r>
            <w:r w:rsidR="00261F56">
              <w:rPr>
                <w:noProof/>
                <w:webHidden/>
              </w:rPr>
              <w:fldChar w:fldCharType="begin"/>
            </w:r>
            <w:r w:rsidR="00261F56">
              <w:rPr>
                <w:noProof/>
                <w:webHidden/>
              </w:rPr>
              <w:instrText xml:space="preserve"> PAGEREF _Toc506454562 \h </w:instrText>
            </w:r>
            <w:r w:rsidR="00261F56">
              <w:rPr>
                <w:noProof/>
                <w:webHidden/>
              </w:rPr>
            </w:r>
            <w:r w:rsidR="00261F56">
              <w:rPr>
                <w:noProof/>
                <w:webHidden/>
              </w:rPr>
              <w:fldChar w:fldCharType="separate"/>
            </w:r>
            <w:r w:rsidR="00261F56">
              <w:rPr>
                <w:noProof/>
                <w:webHidden/>
              </w:rPr>
              <w:t>12</w:t>
            </w:r>
            <w:r w:rsidR="00261F56">
              <w:rPr>
                <w:noProof/>
                <w:webHidden/>
              </w:rPr>
              <w:fldChar w:fldCharType="end"/>
            </w:r>
          </w:hyperlink>
        </w:p>
        <w:p w14:paraId="4D9B3172" w14:textId="77777777" w:rsidR="00261F56" w:rsidRDefault="00694660">
          <w:pPr>
            <w:pStyle w:val="TOC1"/>
            <w:rPr>
              <w:rFonts w:eastAsiaTheme="minorEastAsia"/>
              <w:noProof/>
              <w:lang w:eastAsia="hr-HR"/>
            </w:rPr>
          </w:pPr>
          <w:hyperlink w:anchor="_Toc506454563" w:history="1">
            <w:r w:rsidR="00261F56" w:rsidRPr="003671D6">
              <w:rPr>
                <w:rStyle w:val="Hyperlink"/>
                <w:rFonts w:cs="Times New Roman"/>
                <w:b/>
                <w:noProof/>
              </w:rPr>
              <w:t>8.</w:t>
            </w:r>
            <w:r w:rsidR="00261F56">
              <w:rPr>
                <w:rFonts w:eastAsiaTheme="minorEastAsia"/>
                <w:noProof/>
                <w:lang w:eastAsia="hr-HR"/>
              </w:rPr>
              <w:tab/>
            </w:r>
            <w:r w:rsidR="00261F56" w:rsidRPr="003671D6">
              <w:rPr>
                <w:rStyle w:val="Hyperlink"/>
                <w:rFonts w:cs="Times New Roman"/>
                <w:b/>
                <w:noProof/>
              </w:rPr>
              <w:t>NAČIN, UVJETI I ROKOVI PODNOŠENJA ZAHTJEVA ZA POTPORU</w:t>
            </w:r>
            <w:r w:rsidR="00261F56">
              <w:rPr>
                <w:noProof/>
                <w:webHidden/>
              </w:rPr>
              <w:tab/>
            </w:r>
            <w:r w:rsidR="00261F56">
              <w:rPr>
                <w:noProof/>
                <w:webHidden/>
              </w:rPr>
              <w:fldChar w:fldCharType="begin"/>
            </w:r>
            <w:r w:rsidR="00261F56">
              <w:rPr>
                <w:noProof/>
                <w:webHidden/>
              </w:rPr>
              <w:instrText xml:space="preserve"> PAGEREF _Toc506454563 \h </w:instrText>
            </w:r>
            <w:r w:rsidR="00261F56">
              <w:rPr>
                <w:noProof/>
                <w:webHidden/>
              </w:rPr>
            </w:r>
            <w:r w:rsidR="00261F56">
              <w:rPr>
                <w:noProof/>
                <w:webHidden/>
              </w:rPr>
              <w:fldChar w:fldCharType="separate"/>
            </w:r>
            <w:r w:rsidR="00261F56">
              <w:rPr>
                <w:noProof/>
                <w:webHidden/>
              </w:rPr>
              <w:t>13</w:t>
            </w:r>
            <w:r w:rsidR="00261F56">
              <w:rPr>
                <w:noProof/>
                <w:webHidden/>
              </w:rPr>
              <w:fldChar w:fldCharType="end"/>
            </w:r>
          </w:hyperlink>
        </w:p>
        <w:p w14:paraId="55C4BEA6" w14:textId="77777777" w:rsidR="00261F56" w:rsidRDefault="00694660">
          <w:pPr>
            <w:pStyle w:val="TOC2"/>
            <w:tabs>
              <w:tab w:val="right" w:leader="dot" w:pos="9627"/>
            </w:tabs>
            <w:rPr>
              <w:rFonts w:eastAsiaTheme="minorEastAsia"/>
              <w:noProof/>
              <w:lang w:eastAsia="hr-HR"/>
            </w:rPr>
          </w:pPr>
          <w:hyperlink w:anchor="_Toc506454564" w:history="1">
            <w:r w:rsidR="00261F56" w:rsidRPr="003671D6">
              <w:rPr>
                <w:rStyle w:val="Hyperlink"/>
                <w:rFonts w:cs="Times New Roman"/>
                <w:noProof/>
              </w:rPr>
              <w:t>8.1 EVIDENCIJA KORISNIKA POTPORA U RURALNOM RAZVOJU I RIBARSTVU</w:t>
            </w:r>
            <w:r w:rsidR="00261F56">
              <w:rPr>
                <w:noProof/>
                <w:webHidden/>
              </w:rPr>
              <w:tab/>
            </w:r>
            <w:r w:rsidR="00261F56">
              <w:rPr>
                <w:noProof/>
                <w:webHidden/>
              </w:rPr>
              <w:fldChar w:fldCharType="begin"/>
            </w:r>
            <w:r w:rsidR="00261F56">
              <w:rPr>
                <w:noProof/>
                <w:webHidden/>
              </w:rPr>
              <w:instrText xml:space="preserve"> PAGEREF _Toc506454564 \h </w:instrText>
            </w:r>
            <w:r w:rsidR="00261F56">
              <w:rPr>
                <w:noProof/>
                <w:webHidden/>
              </w:rPr>
            </w:r>
            <w:r w:rsidR="00261F56">
              <w:rPr>
                <w:noProof/>
                <w:webHidden/>
              </w:rPr>
              <w:fldChar w:fldCharType="separate"/>
            </w:r>
            <w:r w:rsidR="00261F56">
              <w:rPr>
                <w:noProof/>
                <w:webHidden/>
              </w:rPr>
              <w:t>13</w:t>
            </w:r>
            <w:r w:rsidR="00261F56">
              <w:rPr>
                <w:noProof/>
                <w:webHidden/>
              </w:rPr>
              <w:fldChar w:fldCharType="end"/>
            </w:r>
          </w:hyperlink>
        </w:p>
        <w:p w14:paraId="77D2D725" w14:textId="77777777" w:rsidR="00261F56" w:rsidRDefault="00694660">
          <w:pPr>
            <w:pStyle w:val="TOC2"/>
            <w:tabs>
              <w:tab w:val="right" w:leader="dot" w:pos="9627"/>
            </w:tabs>
            <w:rPr>
              <w:rFonts w:eastAsiaTheme="minorEastAsia"/>
              <w:noProof/>
              <w:lang w:eastAsia="hr-HR"/>
            </w:rPr>
          </w:pPr>
          <w:hyperlink w:anchor="_Toc506454565" w:history="1">
            <w:r w:rsidR="00261F56" w:rsidRPr="003671D6">
              <w:rPr>
                <w:rStyle w:val="Hyperlink"/>
                <w:rFonts w:cs="Times New Roman"/>
                <w:noProof/>
              </w:rPr>
              <w:t>8.2 NAČIN PODNOŠENJA ZAHTJEVA ZA POTPORU</w:t>
            </w:r>
            <w:r w:rsidR="00261F56">
              <w:rPr>
                <w:noProof/>
                <w:webHidden/>
              </w:rPr>
              <w:tab/>
            </w:r>
            <w:r w:rsidR="00261F56">
              <w:rPr>
                <w:noProof/>
                <w:webHidden/>
              </w:rPr>
              <w:fldChar w:fldCharType="begin"/>
            </w:r>
            <w:r w:rsidR="00261F56">
              <w:rPr>
                <w:noProof/>
                <w:webHidden/>
              </w:rPr>
              <w:instrText xml:space="preserve"> PAGEREF _Toc506454565 \h </w:instrText>
            </w:r>
            <w:r w:rsidR="00261F56">
              <w:rPr>
                <w:noProof/>
                <w:webHidden/>
              </w:rPr>
            </w:r>
            <w:r w:rsidR="00261F56">
              <w:rPr>
                <w:noProof/>
                <w:webHidden/>
              </w:rPr>
              <w:fldChar w:fldCharType="separate"/>
            </w:r>
            <w:r w:rsidR="00261F56">
              <w:rPr>
                <w:noProof/>
                <w:webHidden/>
              </w:rPr>
              <w:t>13</w:t>
            </w:r>
            <w:r w:rsidR="00261F56">
              <w:rPr>
                <w:noProof/>
                <w:webHidden/>
              </w:rPr>
              <w:fldChar w:fldCharType="end"/>
            </w:r>
          </w:hyperlink>
        </w:p>
        <w:p w14:paraId="6E949568" w14:textId="77777777" w:rsidR="00261F56" w:rsidRDefault="00694660">
          <w:pPr>
            <w:pStyle w:val="TOC2"/>
            <w:tabs>
              <w:tab w:val="right" w:leader="dot" w:pos="9627"/>
            </w:tabs>
            <w:rPr>
              <w:rFonts w:eastAsiaTheme="minorEastAsia"/>
              <w:noProof/>
              <w:lang w:eastAsia="hr-HR"/>
            </w:rPr>
          </w:pPr>
          <w:hyperlink w:anchor="_Toc506454566" w:history="1">
            <w:r w:rsidR="00261F56" w:rsidRPr="003671D6">
              <w:rPr>
                <w:rStyle w:val="Hyperlink"/>
                <w:rFonts w:cs="Times New Roman"/>
                <w:noProof/>
              </w:rPr>
              <w:t>8.3 ROKOVI ZA PODNOŠENJE ZAHTJEVA ZA POTPORU</w:t>
            </w:r>
            <w:r w:rsidR="00261F56">
              <w:rPr>
                <w:noProof/>
                <w:webHidden/>
              </w:rPr>
              <w:tab/>
            </w:r>
            <w:r w:rsidR="00261F56">
              <w:rPr>
                <w:noProof/>
                <w:webHidden/>
              </w:rPr>
              <w:fldChar w:fldCharType="begin"/>
            </w:r>
            <w:r w:rsidR="00261F56">
              <w:rPr>
                <w:noProof/>
                <w:webHidden/>
              </w:rPr>
              <w:instrText xml:space="preserve"> PAGEREF _Toc506454566 \h </w:instrText>
            </w:r>
            <w:r w:rsidR="00261F56">
              <w:rPr>
                <w:noProof/>
                <w:webHidden/>
              </w:rPr>
            </w:r>
            <w:r w:rsidR="00261F56">
              <w:rPr>
                <w:noProof/>
                <w:webHidden/>
              </w:rPr>
              <w:fldChar w:fldCharType="separate"/>
            </w:r>
            <w:r w:rsidR="00261F56">
              <w:rPr>
                <w:noProof/>
                <w:webHidden/>
              </w:rPr>
              <w:t>15</w:t>
            </w:r>
            <w:r w:rsidR="00261F56">
              <w:rPr>
                <w:noProof/>
                <w:webHidden/>
              </w:rPr>
              <w:fldChar w:fldCharType="end"/>
            </w:r>
          </w:hyperlink>
        </w:p>
        <w:p w14:paraId="5534B76F" w14:textId="77777777" w:rsidR="00261F56" w:rsidRDefault="00694660">
          <w:pPr>
            <w:pStyle w:val="TOC2"/>
            <w:tabs>
              <w:tab w:val="right" w:leader="dot" w:pos="9627"/>
            </w:tabs>
            <w:rPr>
              <w:rFonts w:eastAsiaTheme="minorEastAsia"/>
              <w:noProof/>
              <w:lang w:eastAsia="hr-HR"/>
            </w:rPr>
          </w:pPr>
          <w:hyperlink w:anchor="_Toc506454567" w:history="1">
            <w:r w:rsidR="00261F56" w:rsidRPr="003671D6">
              <w:rPr>
                <w:rStyle w:val="Hyperlink"/>
                <w:rFonts w:cs="Times New Roman"/>
                <w:noProof/>
              </w:rPr>
              <w:t>8.4 IZMJENA I/ILI ISPRAVAK OTVORENOG NATJEČAJA</w:t>
            </w:r>
            <w:r w:rsidR="00261F56">
              <w:rPr>
                <w:noProof/>
                <w:webHidden/>
              </w:rPr>
              <w:tab/>
            </w:r>
            <w:r w:rsidR="00261F56">
              <w:rPr>
                <w:noProof/>
                <w:webHidden/>
              </w:rPr>
              <w:fldChar w:fldCharType="begin"/>
            </w:r>
            <w:r w:rsidR="00261F56">
              <w:rPr>
                <w:noProof/>
                <w:webHidden/>
              </w:rPr>
              <w:instrText xml:space="preserve"> PAGEREF _Toc506454567 \h </w:instrText>
            </w:r>
            <w:r w:rsidR="00261F56">
              <w:rPr>
                <w:noProof/>
                <w:webHidden/>
              </w:rPr>
            </w:r>
            <w:r w:rsidR="00261F56">
              <w:rPr>
                <w:noProof/>
                <w:webHidden/>
              </w:rPr>
              <w:fldChar w:fldCharType="separate"/>
            </w:r>
            <w:r w:rsidR="00261F56">
              <w:rPr>
                <w:noProof/>
                <w:webHidden/>
              </w:rPr>
              <w:t>15</w:t>
            </w:r>
            <w:r w:rsidR="00261F56">
              <w:rPr>
                <w:noProof/>
                <w:webHidden/>
              </w:rPr>
              <w:fldChar w:fldCharType="end"/>
            </w:r>
          </w:hyperlink>
        </w:p>
        <w:p w14:paraId="626DF284" w14:textId="77777777" w:rsidR="00261F56" w:rsidRDefault="00694660">
          <w:pPr>
            <w:pStyle w:val="TOC2"/>
            <w:tabs>
              <w:tab w:val="right" w:leader="dot" w:pos="9627"/>
            </w:tabs>
            <w:rPr>
              <w:rFonts w:eastAsiaTheme="minorEastAsia"/>
              <w:noProof/>
              <w:lang w:eastAsia="hr-HR"/>
            </w:rPr>
          </w:pPr>
          <w:hyperlink w:anchor="_Toc506454568" w:history="1">
            <w:r w:rsidR="00261F56" w:rsidRPr="003671D6">
              <w:rPr>
                <w:rStyle w:val="Hyperlink"/>
                <w:rFonts w:cs="Times New Roman"/>
                <w:noProof/>
              </w:rPr>
              <w:t>8.5 PONIŠTENJE NATJEČAJA</w:t>
            </w:r>
            <w:r w:rsidR="00261F56">
              <w:rPr>
                <w:noProof/>
                <w:webHidden/>
              </w:rPr>
              <w:tab/>
            </w:r>
            <w:r w:rsidR="00261F56">
              <w:rPr>
                <w:noProof/>
                <w:webHidden/>
              </w:rPr>
              <w:fldChar w:fldCharType="begin"/>
            </w:r>
            <w:r w:rsidR="00261F56">
              <w:rPr>
                <w:noProof/>
                <w:webHidden/>
              </w:rPr>
              <w:instrText xml:space="preserve"> PAGEREF _Toc506454568 \h </w:instrText>
            </w:r>
            <w:r w:rsidR="00261F56">
              <w:rPr>
                <w:noProof/>
                <w:webHidden/>
              </w:rPr>
            </w:r>
            <w:r w:rsidR="00261F56">
              <w:rPr>
                <w:noProof/>
                <w:webHidden/>
              </w:rPr>
              <w:fldChar w:fldCharType="separate"/>
            </w:r>
            <w:r w:rsidR="00261F56">
              <w:rPr>
                <w:noProof/>
                <w:webHidden/>
              </w:rPr>
              <w:t>16</w:t>
            </w:r>
            <w:r w:rsidR="00261F56">
              <w:rPr>
                <w:noProof/>
                <w:webHidden/>
              </w:rPr>
              <w:fldChar w:fldCharType="end"/>
            </w:r>
          </w:hyperlink>
        </w:p>
        <w:p w14:paraId="2EFD9FF3" w14:textId="77777777" w:rsidR="00261F56" w:rsidRDefault="00694660">
          <w:pPr>
            <w:pStyle w:val="TOC2"/>
            <w:tabs>
              <w:tab w:val="right" w:leader="dot" w:pos="9627"/>
            </w:tabs>
            <w:rPr>
              <w:rFonts w:eastAsiaTheme="minorEastAsia"/>
              <w:noProof/>
              <w:lang w:eastAsia="hr-HR"/>
            </w:rPr>
          </w:pPr>
          <w:hyperlink w:anchor="_Toc506454569" w:history="1">
            <w:r w:rsidR="00261F56" w:rsidRPr="003671D6">
              <w:rPr>
                <w:rStyle w:val="Hyperlink"/>
                <w:rFonts w:cs="Times New Roman"/>
                <w:noProof/>
              </w:rPr>
              <w:t>8.6 DODATNE INFORMACIJE VEZANE UZ NATJEČAJ</w:t>
            </w:r>
            <w:r w:rsidR="00261F56">
              <w:rPr>
                <w:noProof/>
                <w:webHidden/>
              </w:rPr>
              <w:tab/>
            </w:r>
            <w:r w:rsidR="00261F56">
              <w:rPr>
                <w:noProof/>
                <w:webHidden/>
              </w:rPr>
              <w:fldChar w:fldCharType="begin"/>
            </w:r>
            <w:r w:rsidR="00261F56">
              <w:rPr>
                <w:noProof/>
                <w:webHidden/>
              </w:rPr>
              <w:instrText xml:space="preserve"> PAGEREF _Toc506454569 \h </w:instrText>
            </w:r>
            <w:r w:rsidR="00261F56">
              <w:rPr>
                <w:noProof/>
                <w:webHidden/>
              </w:rPr>
            </w:r>
            <w:r w:rsidR="00261F56">
              <w:rPr>
                <w:noProof/>
                <w:webHidden/>
              </w:rPr>
              <w:fldChar w:fldCharType="separate"/>
            </w:r>
            <w:r w:rsidR="00261F56">
              <w:rPr>
                <w:noProof/>
                <w:webHidden/>
              </w:rPr>
              <w:t>16</w:t>
            </w:r>
            <w:r w:rsidR="00261F56">
              <w:rPr>
                <w:noProof/>
                <w:webHidden/>
              </w:rPr>
              <w:fldChar w:fldCharType="end"/>
            </w:r>
          </w:hyperlink>
        </w:p>
        <w:p w14:paraId="52EDF9A1" w14:textId="77777777" w:rsidR="00261F56" w:rsidRDefault="00694660">
          <w:pPr>
            <w:pStyle w:val="TOC2"/>
            <w:tabs>
              <w:tab w:val="right" w:leader="dot" w:pos="9627"/>
            </w:tabs>
            <w:rPr>
              <w:rFonts w:eastAsiaTheme="minorEastAsia"/>
              <w:noProof/>
              <w:lang w:eastAsia="hr-HR"/>
            </w:rPr>
          </w:pPr>
          <w:hyperlink w:anchor="_Toc506454570" w:history="1">
            <w:r w:rsidR="00261F56" w:rsidRPr="003671D6">
              <w:rPr>
                <w:rStyle w:val="Hyperlink"/>
                <w:rFonts w:cs="Times New Roman"/>
                <w:noProof/>
              </w:rPr>
              <w:t>8.7 RAČUNANJE ROKOVA</w:t>
            </w:r>
            <w:r w:rsidR="00261F56">
              <w:rPr>
                <w:noProof/>
                <w:webHidden/>
              </w:rPr>
              <w:tab/>
            </w:r>
            <w:r w:rsidR="00261F56">
              <w:rPr>
                <w:noProof/>
                <w:webHidden/>
              </w:rPr>
              <w:fldChar w:fldCharType="begin"/>
            </w:r>
            <w:r w:rsidR="00261F56">
              <w:rPr>
                <w:noProof/>
                <w:webHidden/>
              </w:rPr>
              <w:instrText xml:space="preserve"> PAGEREF _Toc506454570 \h </w:instrText>
            </w:r>
            <w:r w:rsidR="00261F56">
              <w:rPr>
                <w:noProof/>
                <w:webHidden/>
              </w:rPr>
            </w:r>
            <w:r w:rsidR="00261F56">
              <w:rPr>
                <w:noProof/>
                <w:webHidden/>
              </w:rPr>
              <w:fldChar w:fldCharType="separate"/>
            </w:r>
            <w:r w:rsidR="00261F56">
              <w:rPr>
                <w:noProof/>
                <w:webHidden/>
              </w:rPr>
              <w:t>16</w:t>
            </w:r>
            <w:r w:rsidR="00261F56">
              <w:rPr>
                <w:noProof/>
                <w:webHidden/>
              </w:rPr>
              <w:fldChar w:fldCharType="end"/>
            </w:r>
          </w:hyperlink>
        </w:p>
        <w:p w14:paraId="0E8E72DA" w14:textId="77777777" w:rsidR="00261F56" w:rsidRDefault="00694660">
          <w:pPr>
            <w:pStyle w:val="TOC1"/>
            <w:rPr>
              <w:rFonts w:eastAsiaTheme="minorEastAsia"/>
              <w:noProof/>
              <w:lang w:eastAsia="hr-HR"/>
            </w:rPr>
          </w:pPr>
          <w:hyperlink w:anchor="_Toc506454571" w:history="1">
            <w:r w:rsidR="00261F56" w:rsidRPr="003671D6">
              <w:rPr>
                <w:rStyle w:val="Hyperlink"/>
                <w:rFonts w:cs="Times New Roman"/>
                <w:b/>
                <w:noProof/>
              </w:rPr>
              <w:t>9.</w:t>
            </w:r>
            <w:r w:rsidR="00261F56">
              <w:rPr>
                <w:rFonts w:eastAsiaTheme="minorEastAsia"/>
                <w:noProof/>
                <w:lang w:eastAsia="hr-HR"/>
              </w:rPr>
              <w:tab/>
            </w:r>
            <w:r w:rsidR="00261F56" w:rsidRPr="003671D6">
              <w:rPr>
                <w:rStyle w:val="Hyperlink"/>
                <w:rFonts w:cs="Times New Roman"/>
                <w:b/>
                <w:noProof/>
              </w:rPr>
              <w:t>POSTUPAK DODJELE POTPORE</w:t>
            </w:r>
            <w:r w:rsidR="00261F56">
              <w:rPr>
                <w:noProof/>
                <w:webHidden/>
              </w:rPr>
              <w:tab/>
            </w:r>
            <w:r w:rsidR="00261F56">
              <w:rPr>
                <w:noProof/>
                <w:webHidden/>
              </w:rPr>
              <w:fldChar w:fldCharType="begin"/>
            </w:r>
            <w:r w:rsidR="00261F56">
              <w:rPr>
                <w:noProof/>
                <w:webHidden/>
              </w:rPr>
              <w:instrText xml:space="preserve"> PAGEREF _Toc506454571 \h </w:instrText>
            </w:r>
            <w:r w:rsidR="00261F56">
              <w:rPr>
                <w:noProof/>
                <w:webHidden/>
              </w:rPr>
            </w:r>
            <w:r w:rsidR="00261F56">
              <w:rPr>
                <w:noProof/>
                <w:webHidden/>
              </w:rPr>
              <w:fldChar w:fldCharType="separate"/>
            </w:r>
            <w:r w:rsidR="00261F56">
              <w:rPr>
                <w:noProof/>
                <w:webHidden/>
              </w:rPr>
              <w:t>17</w:t>
            </w:r>
            <w:r w:rsidR="00261F56">
              <w:rPr>
                <w:noProof/>
                <w:webHidden/>
              </w:rPr>
              <w:fldChar w:fldCharType="end"/>
            </w:r>
          </w:hyperlink>
        </w:p>
        <w:p w14:paraId="09D8D51D" w14:textId="77777777" w:rsidR="00261F56" w:rsidRDefault="00694660">
          <w:pPr>
            <w:pStyle w:val="TOC1"/>
            <w:rPr>
              <w:rFonts w:eastAsiaTheme="minorEastAsia"/>
              <w:noProof/>
              <w:lang w:eastAsia="hr-HR"/>
            </w:rPr>
          </w:pPr>
          <w:hyperlink w:anchor="_Toc506454572" w:history="1">
            <w:r w:rsidR="00261F56" w:rsidRPr="003671D6">
              <w:rPr>
                <w:rStyle w:val="Hyperlink"/>
                <w:rFonts w:cs="Times New Roman"/>
                <w:b/>
                <w:noProof/>
              </w:rPr>
              <w:t>10.</w:t>
            </w:r>
            <w:r w:rsidR="00261F56">
              <w:rPr>
                <w:rFonts w:eastAsiaTheme="minorEastAsia"/>
                <w:noProof/>
                <w:lang w:eastAsia="hr-HR"/>
              </w:rPr>
              <w:tab/>
            </w:r>
            <w:r w:rsidR="00261F56" w:rsidRPr="003671D6">
              <w:rPr>
                <w:rStyle w:val="Hyperlink"/>
                <w:rFonts w:cs="Times New Roman"/>
                <w:b/>
                <w:noProof/>
              </w:rPr>
              <w:t>PRVA FAZA POSTUPKA DODJELE POTPORE (PREDODABIR)</w:t>
            </w:r>
            <w:r w:rsidR="00261F56">
              <w:rPr>
                <w:noProof/>
                <w:webHidden/>
              </w:rPr>
              <w:tab/>
            </w:r>
            <w:r w:rsidR="00261F56">
              <w:rPr>
                <w:noProof/>
                <w:webHidden/>
              </w:rPr>
              <w:fldChar w:fldCharType="begin"/>
            </w:r>
            <w:r w:rsidR="00261F56">
              <w:rPr>
                <w:noProof/>
                <w:webHidden/>
              </w:rPr>
              <w:instrText xml:space="preserve"> PAGEREF _Toc506454572 \h </w:instrText>
            </w:r>
            <w:r w:rsidR="00261F56">
              <w:rPr>
                <w:noProof/>
                <w:webHidden/>
              </w:rPr>
            </w:r>
            <w:r w:rsidR="00261F56">
              <w:rPr>
                <w:noProof/>
                <w:webHidden/>
              </w:rPr>
              <w:fldChar w:fldCharType="separate"/>
            </w:r>
            <w:r w:rsidR="00261F56">
              <w:rPr>
                <w:noProof/>
                <w:webHidden/>
              </w:rPr>
              <w:t>18</w:t>
            </w:r>
            <w:r w:rsidR="00261F56">
              <w:rPr>
                <w:noProof/>
                <w:webHidden/>
              </w:rPr>
              <w:fldChar w:fldCharType="end"/>
            </w:r>
          </w:hyperlink>
        </w:p>
        <w:p w14:paraId="5E746AB0" w14:textId="77777777" w:rsidR="00261F56" w:rsidRDefault="00694660">
          <w:pPr>
            <w:pStyle w:val="TOC2"/>
            <w:tabs>
              <w:tab w:val="right" w:leader="dot" w:pos="9627"/>
            </w:tabs>
            <w:rPr>
              <w:rFonts w:eastAsiaTheme="minorEastAsia"/>
              <w:noProof/>
              <w:lang w:eastAsia="hr-HR"/>
            </w:rPr>
          </w:pPr>
          <w:hyperlink w:anchor="_Toc506454573" w:history="1">
            <w:r w:rsidR="00261F56" w:rsidRPr="003671D6">
              <w:rPr>
                <w:rStyle w:val="Hyperlink"/>
                <w:rFonts w:cs="Times New Roman"/>
                <w:noProof/>
              </w:rPr>
              <w:t>10.1 ZAPRIMANJE, RANGIRANJE I ADMINISTRATIVNA KONTROLA PRVOG DIJELA ZAHTJEVA ZA POTPORU</w:t>
            </w:r>
            <w:r w:rsidR="00261F56">
              <w:rPr>
                <w:noProof/>
                <w:webHidden/>
              </w:rPr>
              <w:tab/>
            </w:r>
            <w:r w:rsidR="00261F56">
              <w:rPr>
                <w:noProof/>
                <w:webHidden/>
              </w:rPr>
              <w:fldChar w:fldCharType="begin"/>
            </w:r>
            <w:r w:rsidR="00261F56">
              <w:rPr>
                <w:noProof/>
                <w:webHidden/>
              </w:rPr>
              <w:instrText xml:space="preserve"> PAGEREF _Toc506454573 \h </w:instrText>
            </w:r>
            <w:r w:rsidR="00261F56">
              <w:rPr>
                <w:noProof/>
                <w:webHidden/>
              </w:rPr>
            </w:r>
            <w:r w:rsidR="00261F56">
              <w:rPr>
                <w:noProof/>
                <w:webHidden/>
              </w:rPr>
              <w:fldChar w:fldCharType="separate"/>
            </w:r>
            <w:r w:rsidR="00261F56">
              <w:rPr>
                <w:noProof/>
                <w:webHidden/>
              </w:rPr>
              <w:t>18</w:t>
            </w:r>
            <w:r w:rsidR="00261F56">
              <w:rPr>
                <w:noProof/>
                <w:webHidden/>
              </w:rPr>
              <w:fldChar w:fldCharType="end"/>
            </w:r>
          </w:hyperlink>
        </w:p>
        <w:p w14:paraId="332DC1C6" w14:textId="77777777" w:rsidR="00261F56" w:rsidRDefault="00694660">
          <w:pPr>
            <w:pStyle w:val="TOC2"/>
            <w:tabs>
              <w:tab w:val="right" w:leader="dot" w:pos="9627"/>
            </w:tabs>
            <w:rPr>
              <w:rFonts w:eastAsiaTheme="minorEastAsia"/>
              <w:noProof/>
              <w:lang w:eastAsia="hr-HR"/>
            </w:rPr>
          </w:pPr>
          <w:hyperlink w:anchor="_Toc506454574" w:history="1">
            <w:r w:rsidR="00261F56" w:rsidRPr="003671D6">
              <w:rPr>
                <w:rStyle w:val="Hyperlink"/>
                <w:rFonts w:cs="Times New Roman"/>
                <w:noProof/>
              </w:rPr>
              <w:t>10.2 DOSTAVA DOPUNE/OBRAZLOŽENJA/ISPRAVKA ZAHTJEVA ZA POTPORU</w:t>
            </w:r>
            <w:r w:rsidR="00261F56">
              <w:rPr>
                <w:noProof/>
                <w:webHidden/>
              </w:rPr>
              <w:tab/>
            </w:r>
            <w:r w:rsidR="00261F56">
              <w:rPr>
                <w:noProof/>
                <w:webHidden/>
              </w:rPr>
              <w:fldChar w:fldCharType="begin"/>
            </w:r>
            <w:r w:rsidR="00261F56">
              <w:rPr>
                <w:noProof/>
                <w:webHidden/>
              </w:rPr>
              <w:instrText xml:space="preserve"> PAGEREF _Toc506454574 \h </w:instrText>
            </w:r>
            <w:r w:rsidR="00261F56">
              <w:rPr>
                <w:noProof/>
                <w:webHidden/>
              </w:rPr>
            </w:r>
            <w:r w:rsidR="00261F56">
              <w:rPr>
                <w:noProof/>
                <w:webHidden/>
              </w:rPr>
              <w:fldChar w:fldCharType="separate"/>
            </w:r>
            <w:r w:rsidR="00261F56">
              <w:rPr>
                <w:noProof/>
                <w:webHidden/>
              </w:rPr>
              <w:t>19</w:t>
            </w:r>
            <w:r w:rsidR="00261F56">
              <w:rPr>
                <w:noProof/>
                <w:webHidden/>
              </w:rPr>
              <w:fldChar w:fldCharType="end"/>
            </w:r>
          </w:hyperlink>
        </w:p>
        <w:p w14:paraId="7D6F889E" w14:textId="77777777" w:rsidR="00261F56" w:rsidRDefault="00694660">
          <w:pPr>
            <w:pStyle w:val="TOC2"/>
            <w:tabs>
              <w:tab w:val="right" w:leader="dot" w:pos="9627"/>
            </w:tabs>
            <w:rPr>
              <w:rFonts w:eastAsiaTheme="minorEastAsia"/>
              <w:noProof/>
              <w:lang w:eastAsia="hr-HR"/>
            </w:rPr>
          </w:pPr>
          <w:hyperlink w:anchor="_Toc506454575" w:history="1">
            <w:r w:rsidR="00261F56" w:rsidRPr="003671D6">
              <w:rPr>
                <w:rStyle w:val="Hyperlink"/>
                <w:rFonts w:cs="Times New Roman"/>
                <w:noProof/>
              </w:rPr>
              <w:t>10.3 IZDAVANJE AKATA NAKON ZAVRŠENE PRVE FAZE POSTUPKA DODJELE POTPORE</w:t>
            </w:r>
            <w:r w:rsidR="00261F56">
              <w:rPr>
                <w:noProof/>
                <w:webHidden/>
              </w:rPr>
              <w:tab/>
            </w:r>
            <w:r w:rsidR="00261F56">
              <w:rPr>
                <w:noProof/>
                <w:webHidden/>
              </w:rPr>
              <w:fldChar w:fldCharType="begin"/>
            </w:r>
            <w:r w:rsidR="00261F56">
              <w:rPr>
                <w:noProof/>
                <w:webHidden/>
              </w:rPr>
              <w:instrText xml:space="preserve"> PAGEREF _Toc506454575 \h </w:instrText>
            </w:r>
            <w:r w:rsidR="00261F56">
              <w:rPr>
                <w:noProof/>
                <w:webHidden/>
              </w:rPr>
            </w:r>
            <w:r w:rsidR="00261F56">
              <w:rPr>
                <w:noProof/>
                <w:webHidden/>
              </w:rPr>
              <w:fldChar w:fldCharType="separate"/>
            </w:r>
            <w:r w:rsidR="00261F56">
              <w:rPr>
                <w:noProof/>
                <w:webHidden/>
              </w:rPr>
              <w:t>20</w:t>
            </w:r>
            <w:r w:rsidR="00261F56">
              <w:rPr>
                <w:noProof/>
                <w:webHidden/>
              </w:rPr>
              <w:fldChar w:fldCharType="end"/>
            </w:r>
          </w:hyperlink>
        </w:p>
        <w:p w14:paraId="3AD8FE60" w14:textId="77777777" w:rsidR="00261F56" w:rsidRDefault="00694660">
          <w:pPr>
            <w:pStyle w:val="TOC1"/>
            <w:rPr>
              <w:rFonts w:eastAsiaTheme="minorEastAsia"/>
              <w:noProof/>
              <w:lang w:eastAsia="hr-HR"/>
            </w:rPr>
          </w:pPr>
          <w:hyperlink w:anchor="_Toc506454576" w:history="1">
            <w:r w:rsidR="00261F56" w:rsidRPr="003671D6">
              <w:rPr>
                <w:rStyle w:val="Hyperlink"/>
                <w:rFonts w:cs="Times New Roman"/>
                <w:b/>
                <w:noProof/>
              </w:rPr>
              <w:t>11.</w:t>
            </w:r>
            <w:r w:rsidR="00261F56">
              <w:rPr>
                <w:rFonts w:eastAsiaTheme="minorEastAsia"/>
                <w:noProof/>
                <w:lang w:eastAsia="hr-HR"/>
              </w:rPr>
              <w:tab/>
            </w:r>
            <w:r w:rsidR="00261F56" w:rsidRPr="003671D6">
              <w:rPr>
                <w:rStyle w:val="Hyperlink"/>
                <w:rFonts w:cs="Times New Roman"/>
                <w:b/>
                <w:noProof/>
              </w:rPr>
              <w:t>NAČIN DOSTAVE AKATA OD STRANE AGENCIJE ZA PLAĆANJA</w:t>
            </w:r>
            <w:r w:rsidR="00261F56">
              <w:rPr>
                <w:noProof/>
                <w:webHidden/>
              </w:rPr>
              <w:tab/>
            </w:r>
            <w:r w:rsidR="00261F56">
              <w:rPr>
                <w:noProof/>
                <w:webHidden/>
              </w:rPr>
              <w:fldChar w:fldCharType="begin"/>
            </w:r>
            <w:r w:rsidR="00261F56">
              <w:rPr>
                <w:noProof/>
                <w:webHidden/>
              </w:rPr>
              <w:instrText xml:space="preserve"> PAGEREF _Toc506454576 \h </w:instrText>
            </w:r>
            <w:r w:rsidR="00261F56">
              <w:rPr>
                <w:noProof/>
                <w:webHidden/>
              </w:rPr>
            </w:r>
            <w:r w:rsidR="00261F56">
              <w:rPr>
                <w:noProof/>
                <w:webHidden/>
              </w:rPr>
              <w:fldChar w:fldCharType="separate"/>
            </w:r>
            <w:r w:rsidR="00261F56">
              <w:rPr>
                <w:noProof/>
                <w:webHidden/>
              </w:rPr>
              <w:t>21</w:t>
            </w:r>
            <w:r w:rsidR="00261F56">
              <w:rPr>
                <w:noProof/>
                <w:webHidden/>
              </w:rPr>
              <w:fldChar w:fldCharType="end"/>
            </w:r>
          </w:hyperlink>
        </w:p>
        <w:p w14:paraId="31A36EC9" w14:textId="77777777" w:rsidR="00261F56" w:rsidRDefault="00694660">
          <w:pPr>
            <w:pStyle w:val="TOC1"/>
            <w:rPr>
              <w:rFonts w:eastAsiaTheme="minorEastAsia"/>
              <w:noProof/>
              <w:lang w:eastAsia="hr-HR"/>
            </w:rPr>
          </w:pPr>
          <w:hyperlink w:anchor="_Toc506454577" w:history="1">
            <w:r w:rsidR="00261F56" w:rsidRPr="003671D6">
              <w:rPr>
                <w:rStyle w:val="Hyperlink"/>
                <w:rFonts w:cs="Times New Roman"/>
                <w:b/>
                <w:noProof/>
              </w:rPr>
              <w:t>12.</w:t>
            </w:r>
            <w:r w:rsidR="00261F56">
              <w:rPr>
                <w:rFonts w:eastAsiaTheme="minorEastAsia"/>
                <w:noProof/>
                <w:lang w:eastAsia="hr-HR"/>
              </w:rPr>
              <w:tab/>
            </w:r>
            <w:r w:rsidR="00261F56" w:rsidRPr="003671D6">
              <w:rPr>
                <w:rStyle w:val="Hyperlink"/>
                <w:rFonts w:cs="Times New Roman"/>
                <w:b/>
                <w:noProof/>
              </w:rPr>
              <w:t>POSTUPAK NABAVE</w:t>
            </w:r>
            <w:r w:rsidR="00261F56">
              <w:rPr>
                <w:noProof/>
                <w:webHidden/>
              </w:rPr>
              <w:tab/>
            </w:r>
            <w:r w:rsidR="00261F56">
              <w:rPr>
                <w:noProof/>
                <w:webHidden/>
              </w:rPr>
              <w:fldChar w:fldCharType="begin"/>
            </w:r>
            <w:r w:rsidR="00261F56">
              <w:rPr>
                <w:noProof/>
                <w:webHidden/>
              </w:rPr>
              <w:instrText xml:space="preserve"> PAGEREF _Toc506454577 \h </w:instrText>
            </w:r>
            <w:r w:rsidR="00261F56">
              <w:rPr>
                <w:noProof/>
                <w:webHidden/>
              </w:rPr>
            </w:r>
            <w:r w:rsidR="00261F56">
              <w:rPr>
                <w:noProof/>
                <w:webHidden/>
              </w:rPr>
              <w:fldChar w:fldCharType="separate"/>
            </w:r>
            <w:r w:rsidR="00261F56">
              <w:rPr>
                <w:noProof/>
                <w:webHidden/>
              </w:rPr>
              <w:t>22</w:t>
            </w:r>
            <w:r w:rsidR="00261F56">
              <w:rPr>
                <w:noProof/>
                <w:webHidden/>
              </w:rPr>
              <w:fldChar w:fldCharType="end"/>
            </w:r>
          </w:hyperlink>
        </w:p>
        <w:p w14:paraId="65DDDA8D" w14:textId="77777777" w:rsidR="00261F56" w:rsidRDefault="00694660">
          <w:pPr>
            <w:pStyle w:val="TOC1"/>
            <w:rPr>
              <w:rFonts w:eastAsiaTheme="minorEastAsia"/>
              <w:noProof/>
              <w:lang w:eastAsia="hr-HR"/>
            </w:rPr>
          </w:pPr>
          <w:hyperlink w:anchor="_Toc506454578" w:history="1">
            <w:r w:rsidR="00261F56" w:rsidRPr="003671D6">
              <w:rPr>
                <w:rStyle w:val="Hyperlink"/>
                <w:rFonts w:cs="Times New Roman"/>
                <w:b/>
                <w:noProof/>
              </w:rPr>
              <w:t>13.</w:t>
            </w:r>
            <w:r w:rsidR="00261F56">
              <w:rPr>
                <w:rFonts w:eastAsiaTheme="minorEastAsia"/>
                <w:noProof/>
                <w:lang w:eastAsia="hr-HR"/>
              </w:rPr>
              <w:tab/>
            </w:r>
            <w:r w:rsidR="00261F56" w:rsidRPr="003671D6">
              <w:rPr>
                <w:rStyle w:val="Hyperlink"/>
                <w:rFonts w:cs="Times New Roman"/>
                <w:b/>
                <w:noProof/>
              </w:rPr>
              <w:t>DRUGA FAZA POSTUPKA DODJELE POTPORE</w:t>
            </w:r>
            <w:r w:rsidR="00261F56">
              <w:rPr>
                <w:noProof/>
                <w:webHidden/>
              </w:rPr>
              <w:tab/>
            </w:r>
            <w:r w:rsidR="00261F56">
              <w:rPr>
                <w:noProof/>
                <w:webHidden/>
              </w:rPr>
              <w:fldChar w:fldCharType="begin"/>
            </w:r>
            <w:r w:rsidR="00261F56">
              <w:rPr>
                <w:noProof/>
                <w:webHidden/>
              </w:rPr>
              <w:instrText xml:space="preserve"> PAGEREF _Toc506454578 \h </w:instrText>
            </w:r>
            <w:r w:rsidR="00261F56">
              <w:rPr>
                <w:noProof/>
                <w:webHidden/>
              </w:rPr>
            </w:r>
            <w:r w:rsidR="00261F56">
              <w:rPr>
                <w:noProof/>
                <w:webHidden/>
              </w:rPr>
              <w:fldChar w:fldCharType="separate"/>
            </w:r>
            <w:r w:rsidR="00261F56">
              <w:rPr>
                <w:noProof/>
                <w:webHidden/>
              </w:rPr>
              <w:t>22</w:t>
            </w:r>
            <w:r w:rsidR="00261F56">
              <w:rPr>
                <w:noProof/>
                <w:webHidden/>
              </w:rPr>
              <w:fldChar w:fldCharType="end"/>
            </w:r>
          </w:hyperlink>
        </w:p>
        <w:p w14:paraId="0B1642A5" w14:textId="77777777" w:rsidR="00261F56" w:rsidRDefault="00694660">
          <w:pPr>
            <w:pStyle w:val="TOC2"/>
            <w:tabs>
              <w:tab w:val="right" w:leader="dot" w:pos="9627"/>
            </w:tabs>
            <w:rPr>
              <w:rFonts w:eastAsiaTheme="minorEastAsia"/>
              <w:noProof/>
              <w:lang w:eastAsia="hr-HR"/>
            </w:rPr>
          </w:pPr>
          <w:hyperlink w:anchor="_Toc506454579" w:history="1">
            <w:r w:rsidR="00261F56" w:rsidRPr="003671D6">
              <w:rPr>
                <w:rStyle w:val="Hyperlink"/>
                <w:rFonts w:cs="Times New Roman"/>
                <w:noProof/>
              </w:rPr>
              <w:t>13.1 ADMINISTRATIVNA KONTROLA DRUGOG DIJELA ZAHTJEVA ZA POTPORU</w:t>
            </w:r>
            <w:r w:rsidR="00261F56">
              <w:rPr>
                <w:noProof/>
                <w:webHidden/>
              </w:rPr>
              <w:tab/>
            </w:r>
            <w:r w:rsidR="00261F56">
              <w:rPr>
                <w:noProof/>
                <w:webHidden/>
              </w:rPr>
              <w:fldChar w:fldCharType="begin"/>
            </w:r>
            <w:r w:rsidR="00261F56">
              <w:rPr>
                <w:noProof/>
                <w:webHidden/>
              </w:rPr>
              <w:instrText xml:space="preserve"> PAGEREF _Toc506454579 \h </w:instrText>
            </w:r>
            <w:r w:rsidR="00261F56">
              <w:rPr>
                <w:noProof/>
                <w:webHidden/>
              </w:rPr>
            </w:r>
            <w:r w:rsidR="00261F56">
              <w:rPr>
                <w:noProof/>
                <w:webHidden/>
              </w:rPr>
              <w:fldChar w:fldCharType="separate"/>
            </w:r>
            <w:r w:rsidR="00261F56">
              <w:rPr>
                <w:noProof/>
                <w:webHidden/>
              </w:rPr>
              <w:t>22</w:t>
            </w:r>
            <w:r w:rsidR="00261F56">
              <w:rPr>
                <w:noProof/>
                <w:webHidden/>
              </w:rPr>
              <w:fldChar w:fldCharType="end"/>
            </w:r>
          </w:hyperlink>
        </w:p>
        <w:p w14:paraId="70076B3C" w14:textId="77777777" w:rsidR="00261F56" w:rsidRDefault="00694660">
          <w:pPr>
            <w:pStyle w:val="TOC2"/>
            <w:tabs>
              <w:tab w:val="right" w:leader="dot" w:pos="9627"/>
            </w:tabs>
            <w:rPr>
              <w:rFonts w:eastAsiaTheme="minorEastAsia"/>
              <w:noProof/>
              <w:lang w:eastAsia="hr-HR"/>
            </w:rPr>
          </w:pPr>
          <w:hyperlink w:anchor="_Toc506454580" w:history="1">
            <w:r w:rsidR="00261F56" w:rsidRPr="003671D6">
              <w:rPr>
                <w:rStyle w:val="Hyperlink"/>
                <w:rFonts w:cs="Times New Roman"/>
                <w:noProof/>
              </w:rPr>
              <w:t>13.2 PROVJERA POSTUPKA PRIKUPLJANJA PONUDA I OPRAVDANOSTI TROŠKOVA</w:t>
            </w:r>
            <w:r w:rsidR="00261F56">
              <w:rPr>
                <w:noProof/>
                <w:webHidden/>
              </w:rPr>
              <w:tab/>
            </w:r>
            <w:r w:rsidR="00261F56">
              <w:rPr>
                <w:noProof/>
                <w:webHidden/>
              </w:rPr>
              <w:fldChar w:fldCharType="begin"/>
            </w:r>
            <w:r w:rsidR="00261F56">
              <w:rPr>
                <w:noProof/>
                <w:webHidden/>
              </w:rPr>
              <w:instrText xml:space="preserve"> PAGEREF _Toc506454580 \h </w:instrText>
            </w:r>
            <w:r w:rsidR="00261F56">
              <w:rPr>
                <w:noProof/>
                <w:webHidden/>
              </w:rPr>
            </w:r>
            <w:r w:rsidR="00261F56">
              <w:rPr>
                <w:noProof/>
                <w:webHidden/>
              </w:rPr>
              <w:fldChar w:fldCharType="separate"/>
            </w:r>
            <w:r w:rsidR="00261F56">
              <w:rPr>
                <w:noProof/>
                <w:webHidden/>
              </w:rPr>
              <w:t>23</w:t>
            </w:r>
            <w:r w:rsidR="00261F56">
              <w:rPr>
                <w:noProof/>
                <w:webHidden/>
              </w:rPr>
              <w:fldChar w:fldCharType="end"/>
            </w:r>
          </w:hyperlink>
        </w:p>
        <w:p w14:paraId="67A9DEF2" w14:textId="77777777" w:rsidR="00261F56" w:rsidRDefault="00694660">
          <w:pPr>
            <w:pStyle w:val="TOC2"/>
            <w:tabs>
              <w:tab w:val="right" w:leader="dot" w:pos="9627"/>
            </w:tabs>
            <w:rPr>
              <w:rFonts w:eastAsiaTheme="minorEastAsia"/>
              <w:noProof/>
              <w:lang w:eastAsia="hr-HR"/>
            </w:rPr>
          </w:pPr>
          <w:hyperlink w:anchor="_Toc506454581" w:history="1">
            <w:r w:rsidR="00261F56" w:rsidRPr="003671D6">
              <w:rPr>
                <w:rStyle w:val="Hyperlink"/>
                <w:rFonts w:cs="Times New Roman"/>
                <w:noProof/>
              </w:rPr>
              <w:t>13.3 PROVJERA POSTUPKA JAVNE NABAVE</w:t>
            </w:r>
            <w:r w:rsidR="00261F56">
              <w:rPr>
                <w:noProof/>
                <w:webHidden/>
              </w:rPr>
              <w:tab/>
            </w:r>
            <w:r w:rsidR="00261F56">
              <w:rPr>
                <w:noProof/>
                <w:webHidden/>
              </w:rPr>
              <w:fldChar w:fldCharType="begin"/>
            </w:r>
            <w:r w:rsidR="00261F56">
              <w:rPr>
                <w:noProof/>
                <w:webHidden/>
              </w:rPr>
              <w:instrText xml:space="preserve"> PAGEREF _Toc506454581 \h </w:instrText>
            </w:r>
            <w:r w:rsidR="00261F56">
              <w:rPr>
                <w:noProof/>
                <w:webHidden/>
              </w:rPr>
            </w:r>
            <w:r w:rsidR="00261F56">
              <w:rPr>
                <w:noProof/>
                <w:webHidden/>
              </w:rPr>
              <w:fldChar w:fldCharType="separate"/>
            </w:r>
            <w:r w:rsidR="00261F56">
              <w:rPr>
                <w:noProof/>
                <w:webHidden/>
              </w:rPr>
              <w:t>24</w:t>
            </w:r>
            <w:r w:rsidR="00261F56">
              <w:rPr>
                <w:noProof/>
                <w:webHidden/>
              </w:rPr>
              <w:fldChar w:fldCharType="end"/>
            </w:r>
          </w:hyperlink>
        </w:p>
        <w:p w14:paraId="7ADAD762" w14:textId="77777777" w:rsidR="00261F56" w:rsidRDefault="00694660">
          <w:pPr>
            <w:pStyle w:val="TOC2"/>
            <w:tabs>
              <w:tab w:val="right" w:leader="dot" w:pos="9627"/>
            </w:tabs>
            <w:rPr>
              <w:rFonts w:eastAsiaTheme="minorEastAsia"/>
              <w:noProof/>
              <w:lang w:eastAsia="hr-HR"/>
            </w:rPr>
          </w:pPr>
          <w:hyperlink w:anchor="_Toc506454582" w:history="1">
            <w:r w:rsidR="00261F56" w:rsidRPr="003671D6">
              <w:rPr>
                <w:rStyle w:val="Hyperlink"/>
                <w:rFonts w:cs="Times New Roman"/>
                <w:noProof/>
              </w:rPr>
              <w:t>13.4 OCJENJIVANJE EKONOMSKE ODRŽIVOSTI PROJEKTA</w:t>
            </w:r>
            <w:r w:rsidR="00261F56">
              <w:rPr>
                <w:noProof/>
                <w:webHidden/>
              </w:rPr>
              <w:tab/>
            </w:r>
            <w:r w:rsidR="00261F56">
              <w:rPr>
                <w:noProof/>
                <w:webHidden/>
              </w:rPr>
              <w:fldChar w:fldCharType="begin"/>
            </w:r>
            <w:r w:rsidR="00261F56">
              <w:rPr>
                <w:noProof/>
                <w:webHidden/>
              </w:rPr>
              <w:instrText xml:space="preserve"> PAGEREF _Toc506454582 \h </w:instrText>
            </w:r>
            <w:r w:rsidR="00261F56">
              <w:rPr>
                <w:noProof/>
                <w:webHidden/>
              </w:rPr>
            </w:r>
            <w:r w:rsidR="00261F56">
              <w:rPr>
                <w:noProof/>
                <w:webHidden/>
              </w:rPr>
              <w:fldChar w:fldCharType="separate"/>
            </w:r>
            <w:r w:rsidR="00261F56">
              <w:rPr>
                <w:noProof/>
                <w:webHidden/>
              </w:rPr>
              <w:t>26</w:t>
            </w:r>
            <w:r w:rsidR="00261F56">
              <w:rPr>
                <w:noProof/>
                <w:webHidden/>
              </w:rPr>
              <w:fldChar w:fldCharType="end"/>
            </w:r>
          </w:hyperlink>
        </w:p>
        <w:p w14:paraId="3885B2E7" w14:textId="77777777" w:rsidR="00261F56" w:rsidRDefault="00694660">
          <w:pPr>
            <w:pStyle w:val="TOC2"/>
            <w:tabs>
              <w:tab w:val="right" w:leader="dot" w:pos="9627"/>
            </w:tabs>
            <w:rPr>
              <w:rFonts w:eastAsiaTheme="minorEastAsia"/>
              <w:noProof/>
              <w:lang w:eastAsia="hr-HR"/>
            </w:rPr>
          </w:pPr>
          <w:hyperlink w:anchor="_Toc506454583" w:history="1">
            <w:r w:rsidR="00261F56" w:rsidRPr="003671D6">
              <w:rPr>
                <w:rStyle w:val="Hyperlink"/>
                <w:rFonts w:cs="Times New Roman"/>
                <w:noProof/>
              </w:rPr>
              <w:t>13.5 IZJAVA O NEPROMIJENJENIM OKOLNOSTIMA</w:t>
            </w:r>
            <w:r w:rsidR="00261F56">
              <w:rPr>
                <w:noProof/>
                <w:webHidden/>
              </w:rPr>
              <w:tab/>
            </w:r>
            <w:r w:rsidR="00261F56">
              <w:rPr>
                <w:noProof/>
                <w:webHidden/>
              </w:rPr>
              <w:fldChar w:fldCharType="begin"/>
            </w:r>
            <w:r w:rsidR="00261F56">
              <w:rPr>
                <w:noProof/>
                <w:webHidden/>
              </w:rPr>
              <w:instrText xml:space="preserve"> PAGEREF _Toc506454583 \h </w:instrText>
            </w:r>
            <w:r w:rsidR="00261F56">
              <w:rPr>
                <w:noProof/>
                <w:webHidden/>
              </w:rPr>
            </w:r>
            <w:r w:rsidR="00261F56">
              <w:rPr>
                <w:noProof/>
                <w:webHidden/>
              </w:rPr>
              <w:fldChar w:fldCharType="separate"/>
            </w:r>
            <w:r w:rsidR="00261F56">
              <w:rPr>
                <w:noProof/>
                <w:webHidden/>
              </w:rPr>
              <w:t>26</w:t>
            </w:r>
            <w:r w:rsidR="00261F56">
              <w:rPr>
                <w:noProof/>
                <w:webHidden/>
              </w:rPr>
              <w:fldChar w:fldCharType="end"/>
            </w:r>
          </w:hyperlink>
        </w:p>
        <w:p w14:paraId="7C2D1BC2" w14:textId="77777777" w:rsidR="00261F56" w:rsidRDefault="00694660">
          <w:pPr>
            <w:pStyle w:val="TOC2"/>
            <w:tabs>
              <w:tab w:val="right" w:leader="dot" w:pos="9627"/>
            </w:tabs>
            <w:rPr>
              <w:rFonts w:eastAsiaTheme="minorEastAsia"/>
              <w:noProof/>
              <w:lang w:eastAsia="hr-HR"/>
            </w:rPr>
          </w:pPr>
          <w:hyperlink w:anchor="_Toc506454584" w:history="1">
            <w:r w:rsidR="00261F56" w:rsidRPr="003671D6">
              <w:rPr>
                <w:rStyle w:val="Hyperlink"/>
                <w:rFonts w:cs="Times New Roman"/>
                <w:noProof/>
              </w:rPr>
              <w:t>13.6 DONOŠENJE ODLUKA NAKON ADMINISTRATIVNE KONTROLE DRUGOG DIJELA ZAHTJEVA ZA POTPORU</w:t>
            </w:r>
            <w:r w:rsidR="00261F56">
              <w:rPr>
                <w:noProof/>
                <w:webHidden/>
              </w:rPr>
              <w:tab/>
            </w:r>
            <w:r w:rsidR="00261F56">
              <w:rPr>
                <w:noProof/>
                <w:webHidden/>
              </w:rPr>
              <w:fldChar w:fldCharType="begin"/>
            </w:r>
            <w:r w:rsidR="00261F56">
              <w:rPr>
                <w:noProof/>
                <w:webHidden/>
              </w:rPr>
              <w:instrText xml:space="preserve"> PAGEREF _Toc506454584 \h </w:instrText>
            </w:r>
            <w:r w:rsidR="00261F56">
              <w:rPr>
                <w:noProof/>
                <w:webHidden/>
              </w:rPr>
            </w:r>
            <w:r w:rsidR="00261F56">
              <w:rPr>
                <w:noProof/>
                <w:webHidden/>
              </w:rPr>
              <w:fldChar w:fldCharType="separate"/>
            </w:r>
            <w:r w:rsidR="00261F56">
              <w:rPr>
                <w:noProof/>
                <w:webHidden/>
              </w:rPr>
              <w:t>27</w:t>
            </w:r>
            <w:r w:rsidR="00261F56">
              <w:rPr>
                <w:noProof/>
                <w:webHidden/>
              </w:rPr>
              <w:fldChar w:fldCharType="end"/>
            </w:r>
          </w:hyperlink>
        </w:p>
        <w:p w14:paraId="698EEB7E" w14:textId="77777777" w:rsidR="00261F56" w:rsidRDefault="00694660">
          <w:pPr>
            <w:pStyle w:val="TOC1"/>
            <w:rPr>
              <w:rFonts w:eastAsiaTheme="minorEastAsia"/>
              <w:noProof/>
              <w:lang w:eastAsia="hr-HR"/>
            </w:rPr>
          </w:pPr>
          <w:hyperlink w:anchor="_Toc506454585" w:history="1">
            <w:r w:rsidR="00261F56" w:rsidRPr="003671D6">
              <w:rPr>
                <w:rStyle w:val="Hyperlink"/>
                <w:rFonts w:cs="Times New Roman"/>
                <w:b/>
                <w:noProof/>
              </w:rPr>
              <w:t>14.</w:t>
            </w:r>
            <w:r w:rsidR="00261F56">
              <w:rPr>
                <w:rFonts w:eastAsiaTheme="minorEastAsia"/>
                <w:noProof/>
                <w:lang w:eastAsia="hr-HR"/>
              </w:rPr>
              <w:tab/>
            </w:r>
            <w:r w:rsidR="00261F56" w:rsidRPr="003671D6">
              <w:rPr>
                <w:rStyle w:val="Hyperlink"/>
                <w:rFonts w:cs="Times New Roman"/>
                <w:b/>
                <w:noProof/>
              </w:rPr>
              <w:t>ODUSTAJANJE KORISNIKA</w:t>
            </w:r>
            <w:r w:rsidR="00261F56">
              <w:rPr>
                <w:noProof/>
                <w:webHidden/>
              </w:rPr>
              <w:tab/>
            </w:r>
            <w:r w:rsidR="00261F56">
              <w:rPr>
                <w:noProof/>
                <w:webHidden/>
              </w:rPr>
              <w:fldChar w:fldCharType="begin"/>
            </w:r>
            <w:r w:rsidR="00261F56">
              <w:rPr>
                <w:noProof/>
                <w:webHidden/>
              </w:rPr>
              <w:instrText xml:space="preserve"> PAGEREF _Toc506454585 \h </w:instrText>
            </w:r>
            <w:r w:rsidR="00261F56">
              <w:rPr>
                <w:noProof/>
                <w:webHidden/>
              </w:rPr>
            </w:r>
            <w:r w:rsidR="00261F56">
              <w:rPr>
                <w:noProof/>
                <w:webHidden/>
              </w:rPr>
              <w:fldChar w:fldCharType="separate"/>
            </w:r>
            <w:r w:rsidR="00261F56">
              <w:rPr>
                <w:noProof/>
                <w:webHidden/>
              </w:rPr>
              <w:t>27</w:t>
            </w:r>
            <w:r w:rsidR="00261F56">
              <w:rPr>
                <w:noProof/>
                <w:webHidden/>
              </w:rPr>
              <w:fldChar w:fldCharType="end"/>
            </w:r>
          </w:hyperlink>
        </w:p>
        <w:p w14:paraId="2AED30F1" w14:textId="77777777" w:rsidR="00261F56" w:rsidRDefault="00694660">
          <w:pPr>
            <w:pStyle w:val="TOC1"/>
            <w:rPr>
              <w:rFonts w:eastAsiaTheme="minorEastAsia"/>
              <w:noProof/>
              <w:lang w:eastAsia="hr-HR"/>
            </w:rPr>
          </w:pPr>
          <w:hyperlink w:anchor="_Toc506454586" w:history="1">
            <w:r w:rsidR="00261F56" w:rsidRPr="003671D6">
              <w:rPr>
                <w:rStyle w:val="Hyperlink"/>
                <w:rFonts w:cs="Times New Roman"/>
                <w:b/>
                <w:noProof/>
              </w:rPr>
              <w:t>15.</w:t>
            </w:r>
            <w:r w:rsidR="00261F56">
              <w:rPr>
                <w:rFonts w:eastAsiaTheme="minorEastAsia"/>
                <w:noProof/>
                <w:lang w:eastAsia="hr-HR"/>
              </w:rPr>
              <w:tab/>
            </w:r>
            <w:r w:rsidR="00261F56" w:rsidRPr="003671D6">
              <w:rPr>
                <w:rStyle w:val="Hyperlink"/>
                <w:rFonts w:cs="Times New Roman"/>
                <w:b/>
                <w:noProof/>
              </w:rPr>
              <w:t>RAZDOBLJE PROVEDBE PROJEKTA I RAZDOBLJE PRIHVATLJIVOSTI TROŠKOVA</w:t>
            </w:r>
            <w:r w:rsidR="00261F56">
              <w:rPr>
                <w:noProof/>
                <w:webHidden/>
              </w:rPr>
              <w:tab/>
            </w:r>
            <w:r w:rsidR="00261F56">
              <w:rPr>
                <w:noProof/>
                <w:webHidden/>
              </w:rPr>
              <w:fldChar w:fldCharType="begin"/>
            </w:r>
            <w:r w:rsidR="00261F56">
              <w:rPr>
                <w:noProof/>
                <w:webHidden/>
              </w:rPr>
              <w:instrText xml:space="preserve"> PAGEREF _Toc506454586 \h </w:instrText>
            </w:r>
            <w:r w:rsidR="00261F56">
              <w:rPr>
                <w:noProof/>
                <w:webHidden/>
              </w:rPr>
            </w:r>
            <w:r w:rsidR="00261F56">
              <w:rPr>
                <w:noProof/>
                <w:webHidden/>
              </w:rPr>
              <w:fldChar w:fldCharType="separate"/>
            </w:r>
            <w:r w:rsidR="00261F56">
              <w:rPr>
                <w:noProof/>
                <w:webHidden/>
              </w:rPr>
              <w:t>28</w:t>
            </w:r>
            <w:r w:rsidR="00261F56">
              <w:rPr>
                <w:noProof/>
                <w:webHidden/>
              </w:rPr>
              <w:fldChar w:fldCharType="end"/>
            </w:r>
          </w:hyperlink>
        </w:p>
        <w:p w14:paraId="687B642A" w14:textId="77777777" w:rsidR="00261F56" w:rsidRDefault="00694660">
          <w:pPr>
            <w:pStyle w:val="TOC1"/>
            <w:rPr>
              <w:rFonts w:eastAsiaTheme="minorEastAsia"/>
              <w:noProof/>
              <w:lang w:eastAsia="hr-HR"/>
            </w:rPr>
          </w:pPr>
          <w:hyperlink w:anchor="_Toc506454587" w:history="1">
            <w:r w:rsidR="00261F56" w:rsidRPr="003671D6">
              <w:rPr>
                <w:rStyle w:val="Hyperlink"/>
                <w:rFonts w:cs="Times New Roman"/>
                <w:b/>
                <w:noProof/>
              </w:rPr>
              <w:t>16.</w:t>
            </w:r>
            <w:r w:rsidR="00261F56">
              <w:rPr>
                <w:rFonts w:eastAsiaTheme="minorEastAsia"/>
                <w:noProof/>
                <w:lang w:eastAsia="hr-HR"/>
              </w:rPr>
              <w:tab/>
            </w:r>
            <w:r w:rsidR="00261F56" w:rsidRPr="003671D6">
              <w:rPr>
                <w:rStyle w:val="Hyperlink"/>
                <w:rFonts w:cs="Times New Roman"/>
                <w:b/>
                <w:noProof/>
              </w:rPr>
              <w:t>PROMJENE ZAHTJEVA ZA POTPORU</w:t>
            </w:r>
            <w:r w:rsidR="00261F56">
              <w:rPr>
                <w:noProof/>
                <w:webHidden/>
              </w:rPr>
              <w:tab/>
            </w:r>
            <w:r w:rsidR="00261F56">
              <w:rPr>
                <w:noProof/>
                <w:webHidden/>
              </w:rPr>
              <w:fldChar w:fldCharType="begin"/>
            </w:r>
            <w:r w:rsidR="00261F56">
              <w:rPr>
                <w:noProof/>
                <w:webHidden/>
              </w:rPr>
              <w:instrText xml:space="preserve"> PAGEREF _Toc506454587 \h </w:instrText>
            </w:r>
            <w:r w:rsidR="00261F56">
              <w:rPr>
                <w:noProof/>
                <w:webHidden/>
              </w:rPr>
            </w:r>
            <w:r w:rsidR="00261F56">
              <w:rPr>
                <w:noProof/>
                <w:webHidden/>
              </w:rPr>
              <w:fldChar w:fldCharType="separate"/>
            </w:r>
            <w:r w:rsidR="00261F56">
              <w:rPr>
                <w:noProof/>
                <w:webHidden/>
              </w:rPr>
              <w:t>29</w:t>
            </w:r>
            <w:r w:rsidR="00261F56">
              <w:rPr>
                <w:noProof/>
                <w:webHidden/>
              </w:rPr>
              <w:fldChar w:fldCharType="end"/>
            </w:r>
          </w:hyperlink>
        </w:p>
        <w:p w14:paraId="60BE9E8F" w14:textId="77777777" w:rsidR="00261F56" w:rsidRDefault="00694660">
          <w:pPr>
            <w:pStyle w:val="TOC1"/>
            <w:rPr>
              <w:rFonts w:eastAsiaTheme="minorEastAsia"/>
              <w:noProof/>
              <w:lang w:eastAsia="hr-HR"/>
            </w:rPr>
          </w:pPr>
          <w:hyperlink w:anchor="_Toc506454588" w:history="1">
            <w:r w:rsidR="00261F56" w:rsidRPr="003671D6">
              <w:rPr>
                <w:rStyle w:val="Hyperlink"/>
                <w:rFonts w:cs="Times New Roman"/>
                <w:b/>
                <w:noProof/>
              </w:rPr>
              <w:t>17.</w:t>
            </w:r>
            <w:r w:rsidR="00261F56">
              <w:rPr>
                <w:rFonts w:eastAsiaTheme="minorEastAsia"/>
                <w:noProof/>
                <w:lang w:eastAsia="hr-HR"/>
              </w:rPr>
              <w:tab/>
            </w:r>
            <w:r w:rsidR="00261F56" w:rsidRPr="003671D6">
              <w:rPr>
                <w:rStyle w:val="Hyperlink"/>
                <w:rFonts w:cs="Times New Roman"/>
                <w:b/>
                <w:noProof/>
              </w:rPr>
              <w:t>PODNOŠENJE ZAHTJEVA ZA ISPLATU/ZAHTJEVA ZA ISPLATU PREDUJMA</w:t>
            </w:r>
            <w:r w:rsidR="00261F56">
              <w:rPr>
                <w:noProof/>
                <w:webHidden/>
              </w:rPr>
              <w:tab/>
            </w:r>
            <w:r w:rsidR="00261F56">
              <w:rPr>
                <w:noProof/>
                <w:webHidden/>
              </w:rPr>
              <w:fldChar w:fldCharType="begin"/>
            </w:r>
            <w:r w:rsidR="00261F56">
              <w:rPr>
                <w:noProof/>
                <w:webHidden/>
              </w:rPr>
              <w:instrText xml:space="preserve"> PAGEREF _Toc506454588 \h </w:instrText>
            </w:r>
            <w:r w:rsidR="00261F56">
              <w:rPr>
                <w:noProof/>
                <w:webHidden/>
              </w:rPr>
            </w:r>
            <w:r w:rsidR="00261F56">
              <w:rPr>
                <w:noProof/>
                <w:webHidden/>
              </w:rPr>
              <w:fldChar w:fldCharType="separate"/>
            </w:r>
            <w:r w:rsidR="00261F56">
              <w:rPr>
                <w:noProof/>
                <w:webHidden/>
              </w:rPr>
              <w:t>31</w:t>
            </w:r>
            <w:r w:rsidR="00261F56">
              <w:rPr>
                <w:noProof/>
                <w:webHidden/>
              </w:rPr>
              <w:fldChar w:fldCharType="end"/>
            </w:r>
          </w:hyperlink>
        </w:p>
        <w:p w14:paraId="0BD5C518" w14:textId="77777777" w:rsidR="00261F56" w:rsidRDefault="00694660">
          <w:pPr>
            <w:pStyle w:val="TOC1"/>
            <w:rPr>
              <w:rFonts w:eastAsiaTheme="minorEastAsia"/>
              <w:noProof/>
              <w:lang w:eastAsia="hr-HR"/>
            </w:rPr>
          </w:pPr>
          <w:hyperlink w:anchor="_Toc506454589" w:history="1">
            <w:r w:rsidR="00261F56" w:rsidRPr="003671D6">
              <w:rPr>
                <w:rStyle w:val="Hyperlink"/>
                <w:rFonts w:cs="Times New Roman"/>
                <w:b/>
                <w:noProof/>
              </w:rPr>
              <w:t>18.</w:t>
            </w:r>
            <w:r w:rsidR="00261F56">
              <w:rPr>
                <w:rFonts w:eastAsiaTheme="minorEastAsia"/>
                <w:noProof/>
                <w:lang w:eastAsia="hr-HR"/>
              </w:rPr>
              <w:tab/>
            </w:r>
            <w:r w:rsidR="00261F56" w:rsidRPr="003671D6">
              <w:rPr>
                <w:rStyle w:val="Hyperlink"/>
                <w:rFonts w:cs="Times New Roman"/>
                <w:b/>
                <w:noProof/>
              </w:rPr>
              <w:t>ADMINISTRATIVNA OBRADA ZAHTJEVA ZA ISPLATU / ZAHTJEVA ZA ISPLATU PREDUJMA</w:t>
            </w:r>
            <w:r w:rsidR="00261F56">
              <w:rPr>
                <w:noProof/>
                <w:webHidden/>
              </w:rPr>
              <w:tab/>
            </w:r>
            <w:r w:rsidR="00261F56">
              <w:rPr>
                <w:noProof/>
                <w:webHidden/>
              </w:rPr>
              <w:fldChar w:fldCharType="begin"/>
            </w:r>
            <w:r w:rsidR="00261F56">
              <w:rPr>
                <w:noProof/>
                <w:webHidden/>
              </w:rPr>
              <w:instrText xml:space="preserve"> PAGEREF _Toc506454589 \h </w:instrText>
            </w:r>
            <w:r w:rsidR="00261F56">
              <w:rPr>
                <w:noProof/>
                <w:webHidden/>
              </w:rPr>
            </w:r>
            <w:r w:rsidR="00261F56">
              <w:rPr>
                <w:noProof/>
                <w:webHidden/>
              </w:rPr>
              <w:fldChar w:fldCharType="separate"/>
            </w:r>
            <w:r w:rsidR="00261F56">
              <w:rPr>
                <w:noProof/>
                <w:webHidden/>
              </w:rPr>
              <w:t>33</w:t>
            </w:r>
            <w:r w:rsidR="00261F56">
              <w:rPr>
                <w:noProof/>
                <w:webHidden/>
              </w:rPr>
              <w:fldChar w:fldCharType="end"/>
            </w:r>
          </w:hyperlink>
        </w:p>
        <w:p w14:paraId="22F6E7D6" w14:textId="77777777" w:rsidR="00261F56" w:rsidRDefault="00694660">
          <w:pPr>
            <w:pStyle w:val="TOC1"/>
            <w:rPr>
              <w:rFonts w:eastAsiaTheme="minorEastAsia"/>
              <w:noProof/>
              <w:lang w:eastAsia="hr-HR"/>
            </w:rPr>
          </w:pPr>
          <w:hyperlink w:anchor="_Toc506454590" w:history="1">
            <w:r w:rsidR="00261F56" w:rsidRPr="003671D6">
              <w:rPr>
                <w:rStyle w:val="Hyperlink"/>
                <w:rFonts w:cs="Times New Roman"/>
                <w:b/>
                <w:noProof/>
              </w:rPr>
              <w:t>19.</w:t>
            </w:r>
            <w:r w:rsidR="00261F56">
              <w:rPr>
                <w:rFonts w:eastAsiaTheme="minorEastAsia"/>
                <w:noProof/>
                <w:lang w:eastAsia="hr-HR"/>
              </w:rPr>
              <w:tab/>
            </w:r>
            <w:r w:rsidR="00261F56" w:rsidRPr="003671D6">
              <w:rPr>
                <w:rStyle w:val="Hyperlink"/>
                <w:rFonts w:cs="Times New Roman"/>
                <w:b/>
                <w:noProof/>
              </w:rPr>
              <w:t>IZDAVANJE ODLUKA</w:t>
            </w:r>
            <w:r w:rsidR="00261F56">
              <w:rPr>
                <w:noProof/>
                <w:webHidden/>
              </w:rPr>
              <w:tab/>
            </w:r>
            <w:r w:rsidR="00261F56">
              <w:rPr>
                <w:noProof/>
                <w:webHidden/>
              </w:rPr>
              <w:fldChar w:fldCharType="begin"/>
            </w:r>
            <w:r w:rsidR="00261F56">
              <w:rPr>
                <w:noProof/>
                <w:webHidden/>
              </w:rPr>
              <w:instrText xml:space="preserve"> PAGEREF _Toc506454590 \h </w:instrText>
            </w:r>
            <w:r w:rsidR="00261F56">
              <w:rPr>
                <w:noProof/>
                <w:webHidden/>
              </w:rPr>
            </w:r>
            <w:r w:rsidR="00261F56">
              <w:rPr>
                <w:noProof/>
                <w:webHidden/>
              </w:rPr>
              <w:fldChar w:fldCharType="separate"/>
            </w:r>
            <w:r w:rsidR="00261F56">
              <w:rPr>
                <w:noProof/>
                <w:webHidden/>
              </w:rPr>
              <w:t>34</w:t>
            </w:r>
            <w:r w:rsidR="00261F56">
              <w:rPr>
                <w:noProof/>
                <w:webHidden/>
              </w:rPr>
              <w:fldChar w:fldCharType="end"/>
            </w:r>
          </w:hyperlink>
        </w:p>
        <w:p w14:paraId="7528C678" w14:textId="77777777" w:rsidR="00261F56" w:rsidRDefault="00694660">
          <w:pPr>
            <w:pStyle w:val="TOC1"/>
            <w:rPr>
              <w:rFonts w:eastAsiaTheme="minorEastAsia"/>
              <w:noProof/>
              <w:lang w:eastAsia="hr-HR"/>
            </w:rPr>
          </w:pPr>
          <w:hyperlink w:anchor="_Toc506454591" w:history="1">
            <w:r w:rsidR="00261F56" w:rsidRPr="003671D6">
              <w:rPr>
                <w:rStyle w:val="Hyperlink"/>
                <w:rFonts w:cs="Times New Roman"/>
                <w:b/>
                <w:noProof/>
              </w:rPr>
              <w:t>20.</w:t>
            </w:r>
            <w:r w:rsidR="00261F56">
              <w:rPr>
                <w:rFonts w:eastAsiaTheme="minorEastAsia"/>
                <w:noProof/>
                <w:lang w:eastAsia="hr-HR"/>
              </w:rPr>
              <w:tab/>
            </w:r>
            <w:r w:rsidR="00261F56" w:rsidRPr="003671D6">
              <w:rPr>
                <w:rStyle w:val="Hyperlink"/>
                <w:rFonts w:cs="Times New Roman"/>
                <w:b/>
                <w:noProof/>
              </w:rPr>
              <w:t>PROVJERE UPRAVLJANJA PROJEKTOM</w:t>
            </w:r>
            <w:r w:rsidR="00261F56">
              <w:rPr>
                <w:noProof/>
                <w:webHidden/>
              </w:rPr>
              <w:tab/>
            </w:r>
            <w:r w:rsidR="00261F56">
              <w:rPr>
                <w:noProof/>
                <w:webHidden/>
              </w:rPr>
              <w:fldChar w:fldCharType="begin"/>
            </w:r>
            <w:r w:rsidR="00261F56">
              <w:rPr>
                <w:noProof/>
                <w:webHidden/>
              </w:rPr>
              <w:instrText xml:space="preserve"> PAGEREF _Toc506454591 \h </w:instrText>
            </w:r>
            <w:r w:rsidR="00261F56">
              <w:rPr>
                <w:noProof/>
                <w:webHidden/>
              </w:rPr>
            </w:r>
            <w:r w:rsidR="00261F56">
              <w:rPr>
                <w:noProof/>
                <w:webHidden/>
              </w:rPr>
              <w:fldChar w:fldCharType="separate"/>
            </w:r>
            <w:r w:rsidR="00261F56">
              <w:rPr>
                <w:noProof/>
                <w:webHidden/>
              </w:rPr>
              <w:t>35</w:t>
            </w:r>
            <w:r w:rsidR="00261F56">
              <w:rPr>
                <w:noProof/>
                <w:webHidden/>
              </w:rPr>
              <w:fldChar w:fldCharType="end"/>
            </w:r>
          </w:hyperlink>
        </w:p>
        <w:p w14:paraId="3852DF9B" w14:textId="77777777" w:rsidR="00261F56" w:rsidRDefault="00694660">
          <w:pPr>
            <w:pStyle w:val="TOC1"/>
            <w:rPr>
              <w:rFonts w:eastAsiaTheme="minorEastAsia"/>
              <w:noProof/>
              <w:lang w:eastAsia="hr-HR"/>
            </w:rPr>
          </w:pPr>
          <w:hyperlink w:anchor="_Toc506454592" w:history="1">
            <w:r w:rsidR="00261F56" w:rsidRPr="003671D6">
              <w:rPr>
                <w:rStyle w:val="Hyperlink"/>
                <w:rFonts w:cs="Times New Roman"/>
                <w:b/>
                <w:noProof/>
              </w:rPr>
              <w:t>21.</w:t>
            </w:r>
            <w:r w:rsidR="00261F56">
              <w:rPr>
                <w:rFonts w:eastAsiaTheme="minorEastAsia"/>
                <w:noProof/>
                <w:lang w:eastAsia="hr-HR"/>
              </w:rPr>
              <w:tab/>
            </w:r>
            <w:r w:rsidR="00261F56" w:rsidRPr="003671D6">
              <w:rPr>
                <w:rStyle w:val="Hyperlink"/>
                <w:rFonts w:cs="Times New Roman"/>
                <w:b/>
                <w:noProof/>
              </w:rPr>
              <w:t>KONTROLA NA TERENU</w:t>
            </w:r>
            <w:r w:rsidR="00261F56">
              <w:rPr>
                <w:noProof/>
                <w:webHidden/>
              </w:rPr>
              <w:tab/>
            </w:r>
            <w:r w:rsidR="00261F56">
              <w:rPr>
                <w:noProof/>
                <w:webHidden/>
              </w:rPr>
              <w:fldChar w:fldCharType="begin"/>
            </w:r>
            <w:r w:rsidR="00261F56">
              <w:rPr>
                <w:noProof/>
                <w:webHidden/>
              </w:rPr>
              <w:instrText xml:space="preserve"> PAGEREF _Toc506454592 \h </w:instrText>
            </w:r>
            <w:r w:rsidR="00261F56">
              <w:rPr>
                <w:noProof/>
                <w:webHidden/>
              </w:rPr>
            </w:r>
            <w:r w:rsidR="00261F56">
              <w:rPr>
                <w:noProof/>
                <w:webHidden/>
              </w:rPr>
              <w:fldChar w:fldCharType="separate"/>
            </w:r>
            <w:r w:rsidR="00261F56">
              <w:rPr>
                <w:noProof/>
                <w:webHidden/>
              </w:rPr>
              <w:t>36</w:t>
            </w:r>
            <w:r w:rsidR="00261F56">
              <w:rPr>
                <w:noProof/>
                <w:webHidden/>
              </w:rPr>
              <w:fldChar w:fldCharType="end"/>
            </w:r>
          </w:hyperlink>
        </w:p>
        <w:p w14:paraId="5E591A71" w14:textId="77777777" w:rsidR="00261F56" w:rsidRDefault="00694660">
          <w:pPr>
            <w:pStyle w:val="TOC1"/>
            <w:rPr>
              <w:rFonts w:eastAsiaTheme="minorEastAsia"/>
              <w:noProof/>
              <w:lang w:eastAsia="hr-HR"/>
            </w:rPr>
          </w:pPr>
          <w:hyperlink w:anchor="_Toc506454593" w:history="1">
            <w:r w:rsidR="00261F56" w:rsidRPr="003671D6">
              <w:rPr>
                <w:rStyle w:val="Hyperlink"/>
                <w:rFonts w:cs="Times New Roman"/>
                <w:b/>
                <w:noProof/>
              </w:rPr>
              <w:t>22.</w:t>
            </w:r>
            <w:r w:rsidR="00261F56">
              <w:rPr>
                <w:rFonts w:eastAsiaTheme="minorEastAsia"/>
                <w:noProof/>
                <w:lang w:eastAsia="hr-HR"/>
              </w:rPr>
              <w:tab/>
            </w:r>
            <w:r w:rsidR="00261F56" w:rsidRPr="003671D6">
              <w:rPr>
                <w:rStyle w:val="Hyperlink"/>
                <w:rFonts w:cs="Times New Roman"/>
                <w:b/>
                <w:noProof/>
              </w:rPr>
              <w:t>POVRAT SREDSTAVA</w:t>
            </w:r>
            <w:r w:rsidR="00261F56">
              <w:rPr>
                <w:noProof/>
                <w:webHidden/>
              </w:rPr>
              <w:tab/>
            </w:r>
            <w:r w:rsidR="00261F56">
              <w:rPr>
                <w:noProof/>
                <w:webHidden/>
              </w:rPr>
              <w:fldChar w:fldCharType="begin"/>
            </w:r>
            <w:r w:rsidR="00261F56">
              <w:rPr>
                <w:noProof/>
                <w:webHidden/>
              </w:rPr>
              <w:instrText xml:space="preserve"> PAGEREF _Toc506454593 \h </w:instrText>
            </w:r>
            <w:r w:rsidR="00261F56">
              <w:rPr>
                <w:noProof/>
                <w:webHidden/>
              </w:rPr>
            </w:r>
            <w:r w:rsidR="00261F56">
              <w:rPr>
                <w:noProof/>
                <w:webHidden/>
              </w:rPr>
              <w:fldChar w:fldCharType="separate"/>
            </w:r>
            <w:r w:rsidR="00261F56">
              <w:rPr>
                <w:noProof/>
                <w:webHidden/>
              </w:rPr>
              <w:t>37</w:t>
            </w:r>
            <w:r w:rsidR="00261F56">
              <w:rPr>
                <w:noProof/>
                <w:webHidden/>
              </w:rPr>
              <w:fldChar w:fldCharType="end"/>
            </w:r>
          </w:hyperlink>
        </w:p>
        <w:p w14:paraId="1B5858CA" w14:textId="77777777" w:rsidR="00261F56" w:rsidRDefault="00694660">
          <w:pPr>
            <w:pStyle w:val="TOC1"/>
            <w:rPr>
              <w:rFonts w:eastAsiaTheme="minorEastAsia"/>
              <w:noProof/>
              <w:lang w:eastAsia="hr-HR"/>
            </w:rPr>
          </w:pPr>
          <w:hyperlink w:anchor="_Toc506454594" w:history="1">
            <w:r w:rsidR="00261F56" w:rsidRPr="003671D6">
              <w:rPr>
                <w:rStyle w:val="Hyperlink"/>
                <w:rFonts w:cs="Times New Roman"/>
                <w:b/>
                <w:noProof/>
              </w:rPr>
              <w:t>23.</w:t>
            </w:r>
            <w:r w:rsidR="00261F56">
              <w:rPr>
                <w:rFonts w:eastAsiaTheme="minorEastAsia"/>
                <w:noProof/>
                <w:lang w:eastAsia="hr-HR"/>
              </w:rPr>
              <w:tab/>
            </w:r>
            <w:r w:rsidR="00261F56" w:rsidRPr="003671D6">
              <w:rPr>
                <w:rStyle w:val="Hyperlink"/>
                <w:rFonts w:cs="Times New Roman"/>
                <w:b/>
                <w:noProof/>
              </w:rPr>
              <w:t>IZJAVLJIVANJE PRIGOVORA</w:t>
            </w:r>
            <w:r w:rsidR="00261F56">
              <w:rPr>
                <w:noProof/>
                <w:webHidden/>
              </w:rPr>
              <w:tab/>
            </w:r>
            <w:r w:rsidR="00261F56">
              <w:rPr>
                <w:noProof/>
                <w:webHidden/>
              </w:rPr>
              <w:fldChar w:fldCharType="begin"/>
            </w:r>
            <w:r w:rsidR="00261F56">
              <w:rPr>
                <w:noProof/>
                <w:webHidden/>
              </w:rPr>
              <w:instrText xml:space="preserve"> PAGEREF _Toc506454594 \h </w:instrText>
            </w:r>
            <w:r w:rsidR="00261F56">
              <w:rPr>
                <w:noProof/>
                <w:webHidden/>
              </w:rPr>
            </w:r>
            <w:r w:rsidR="00261F56">
              <w:rPr>
                <w:noProof/>
                <w:webHidden/>
              </w:rPr>
              <w:fldChar w:fldCharType="separate"/>
            </w:r>
            <w:r w:rsidR="00261F56">
              <w:rPr>
                <w:noProof/>
                <w:webHidden/>
              </w:rPr>
              <w:t>37</w:t>
            </w:r>
            <w:r w:rsidR="00261F56">
              <w:rPr>
                <w:noProof/>
                <w:webHidden/>
              </w:rPr>
              <w:fldChar w:fldCharType="end"/>
            </w:r>
          </w:hyperlink>
        </w:p>
        <w:p w14:paraId="2752FAE7" w14:textId="77777777" w:rsidR="00261F56" w:rsidRDefault="00694660">
          <w:pPr>
            <w:pStyle w:val="TOC1"/>
            <w:rPr>
              <w:rFonts w:eastAsiaTheme="minorEastAsia"/>
              <w:noProof/>
              <w:lang w:eastAsia="hr-HR"/>
            </w:rPr>
          </w:pPr>
          <w:hyperlink w:anchor="_Toc506454595" w:history="1">
            <w:r w:rsidR="00261F56" w:rsidRPr="003671D6">
              <w:rPr>
                <w:rStyle w:val="Hyperlink"/>
                <w:rFonts w:cs="Times New Roman"/>
                <w:b/>
                <w:noProof/>
              </w:rPr>
              <w:t>24.</w:t>
            </w:r>
            <w:r w:rsidR="00261F56">
              <w:rPr>
                <w:rFonts w:eastAsiaTheme="minorEastAsia"/>
                <w:noProof/>
                <w:lang w:eastAsia="hr-HR"/>
              </w:rPr>
              <w:tab/>
            </w:r>
            <w:r w:rsidR="00261F56" w:rsidRPr="003671D6">
              <w:rPr>
                <w:rStyle w:val="Hyperlink"/>
                <w:rFonts w:cs="Times New Roman"/>
                <w:b/>
                <w:noProof/>
              </w:rPr>
              <w:t>INFORMIRANJE I VIDLJIVOST</w:t>
            </w:r>
            <w:r w:rsidR="00261F56">
              <w:rPr>
                <w:noProof/>
                <w:webHidden/>
              </w:rPr>
              <w:tab/>
            </w:r>
            <w:r w:rsidR="00261F56">
              <w:rPr>
                <w:noProof/>
                <w:webHidden/>
              </w:rPr>
              <w:fldChar w:fldCharType="begin"/>
            </w:r>
            <w:r w:rsidR="00261F56">
              <w:rPr>
                <w:noProof/>
                <w:webHidden/>
              </w:rPr>
              <w:instrText xml:space="preserve"> PAGEREF _Toc506454595 \h </w:instrText>
            </w:r>
            <w:r w:rsidR="00261F56">
              <w:rPr>
                <w:noProof/>
                <w:webHidden/>
              </w:rPr>
            </w:r>
            <w:r w:rsidR="00261F56">
              <w:rPr>
                <w:noProof/>
                <w:webHidden/>
              </w:rPr>
              <w:fldChar w:fldCharType="separate"/>
            </w:r>
            <w:r w:rsidR="00261F56">
              <w:rPr>
                <w:noProof/>
                <w:webHidden/>
              </w:rPr>
              <w:t>39</w:t>
            </w:r>
            <w:r w:rsidR="00261F56">
              <w:rPr>
                <w:noProof/>
                <w:webHidden/>
              </w:rPr>
              <w:fldChar w:fldCharType="end"/>
            </w:r>
          </w:hyperlink>
        </w:p>
        <w:p w14:paraId="5A007288" w14:textId="77777777" w:rsidR="000405C9" w:rsidRPr="0095140D" w:rsidRDefault="00EB0C45" w:rsidP="00D41178">
          <w:pPr>
            <w:rPr>
              <w:rFonts w:cs="Times New Roman"/>
              <w:color w:val="1F4E79" w:themeColor="accent1" w:themeShade="80"/>
              <w:sz w:val="20"/>
            </w:rPr>
          </w:pPr>
          <w:r w:rsidRPr="0095140D">
            <w:rPr>
              <w:rFonts w:cs="Times New Roman"/>
              <w:b/>
              <w:bCs/>
              <w:noProof/>
              <w:color w:val="002060"/>
              <w:sz w:val="20"/>
            </w:rPr>
            <w:fldChar w:fldCharType="end"/>
          </w:r>
        </w:p>
      </w:sdtContent>
    </w:sdt>
    <w:p w14:paraId="5E36AEE9" w14:textId="77777777" w:rsidR="000405C9" w:rsidRPr="0095140D" w:rsidRDefault="000405C9" w:rsidP="00D41178">
      <w:pPr>
        <w:spacing w:line="240" w:lineRule="auto"/>
        <w:jc w:val="both"/>
        <w:rPr>
          <w:rFonts w:eastAsia="Times New Roman" w:cs="Times New Roman"/>
          <w:color w:val="1F4E79" w:themeColor="accent1" w:themeShade="80"/>
          <w:sz w:val="24"/>
          <w:szCs w:val="24"/>
          <w:lang w:eastAsia="hr-HR"/>
        </w:rPr>
      </w:pPr>
    </w:p>
    <w:p w14:paraId="72E102DF" w14:textId="77777777" w:rsidR="00A47BAE" w:rsidRPr="0095140D" w:rsidRDefault="00A47BAE" w:rsidP="00D41178">
      <w:pPr>
        <w:spacing w:line="240" w:lineRule="auto"/>
        <w:jc w:val="both"/>
        <w:rPr>
          <w:rFonts w:eastAsia="Times New Roman" w:cs="Times New Roman"/>
          <w:color w:val="44546A" w:themeColor="text2"/>
          <w:sz w:val="24"/>
          <w:szCs w:val="24"/>
          <w:lang w:eastAsia="hr-HR"/>
        </w:rPr>
      </w:pPr>
    </w:p>
    <w:p w14:paraId="3D382A3C" w14:textId="77777777" w:rsidR="00A47BAE" w:rsidRPr="0095140D" w:rsidRDefault="00A47BAE" w:rsidP="00D41178">
      <w:pPr>
        <w:spacing w:line="240" w:lineRule="auto"/>
        <w:jc w:val="both"/>
        <w:rPr>
          <w:rFonts w:eastAsia="Times New Roman" w:cs="Times New Roman"/>
          <w:color w:val="44546A" w:themeColor="text2"/>
          <w:sz w:val="24"/>
          <w:szCs w:val="24"/>
          <w:lang w:eastAsia="hr-HR"/>
        </w:rPr>
      </w:pPr>
    </w:p>
    <w:p w14:paraId="2EB91824" w14:textId="77777777" w:rsidR="00A47BAE" w:rsidRPr="0095140D" w:rsidRDefault="00A47BAE" w:rsidP="00D41178">
      <w:pPr>
        <w:spacing w:line="240" w:lineRule="auto"/>
        <w:jc w:val="both"/>
        <w:rPr>
          <w:rFonts w:eastAsia="Times New Roman" w:cs="Times New Roman"/>
          <w:color w:val="44546A" w:themeColor="text2"/>
          <w:sz w:val="24"/>
          <w:szCs w:val="24"/>
          <w:lang w:eastAsia="hr-HR"/>
        </w:rPr>
      </w:pPr>
    </w:p>
    <w:p w14:paraId="0DDFD67A" w14:textId="77777777" w:rsidR="00A47BAE" w:rsidRPr="0095140D" w:rsidRDefault="00CD6BB8" w:rsidP="00CD6BB8">
      <w:pPr>
        <w:tabs>
          <w:tab w:val="left" w:pos="4245"/>
        </w:tabs>
        <w:spacing w:line="240" w:lineRule="auto"/>
        <w:jc w:val="both"/>
        <w:rPr>
          <w:rFonts w:eastAsia="Times New Roman" w:cs="Times New Roman"/>
          <w:color w:val="002060"/>
          <w:sz w:val="24"/>
          <w:szCs w:val="24"/>
          <w:lang w:eastAsia="hr-HR"/>
        </w:rPr>
      </w:pPr>
      <w:r w:rsidRPr="0095140D">
        <w:rPr>
          <w:rFonts w:eastAsia="Times New Roman" w:cs="Times New Roman"/>
          <w:color w:val="002060"/>
          <w:sz w:val="24"/>
          <w:szCs w:val="24"/>
          <w:lang w:eastAsia="hr-HR"/>
        </w:rPr>
        <w:tab/>
      </w:r>
    </w:p>
    <w:p w14:paraId="5F33BF0A" w14:textId="77777777" w:rsidR="00A47BAE" w:rsidRPr="0095140D" w:rsidRDefault="00A47BAE" w:rsidP="00D41178">
      <w:pPr>
        <w:spacing w:line="240" w:lineRule="auto"/>
        <w:jc w:val="both"/>
        <w:rPr>
          <w:rFonts w:eastAsia="Times New Roman" w:cs="Times New Roman"/>
          <w:color w:val="002060"/>
          <w:sz w:val="24"/>
          <w:szCs w:val="24"/>
          <w:lang w:eastAsia="hr-HR"/>
        </w:rPr>
      </w:pPr>
    </w:p>
    <w:p w14:paraId="5F34CFBA" w14:textId="77777777" w:rsidR="00A47BAE" w:rsidRPr="0095140D" w:rsidRDefault="00A47BAE" w:rsidP="00D41178">
      <w:pPr>
        <w:spacing w:line="240" w:lineRule="auto"/>
        <w:jc w:val="both"/>
        <w:rPr>
          <w:rFonts w:eastAsia="Times New Roman" w:cs="Times New Roman"/>
          <w:color w:val="002060"/>
          <w:sz w:val="24"/>
          <w:szCs w:val="24"/>
          <w:lang w:eastAsia="hr-HR"/>
        </w:rPr>
      </w:pPr>
    </w:p>
    <w:p w14:paraId="0811FE65" w14:textId="77777777" w:rsidR="00C74965" w:rsidRPr="0095140D" w:rsidRDefault="00C74965" w:rsidP="00D41178">
      <w:pPr>
        <w:spacing w:line="240" w:lineRule="auto"/>
        <w:jc w:val="both"/>
        <w:rPr>
          <w:rFonts w:eastAsia="Times New Roman" w:cs="Times New Roman"/>
          <w:color w:val="002060"/>
          <w:sz w:val="24"/>
          <w:szCs w:val="24"/>
          <w:lang w:eastAsia="hr-HR"/>
        </w:rPr>
      </w:pPr>
    </w:p>
    <w:p w14:paraId="35592AC7" w14:textId="77777777" w:rsidR="00A47BAE" w:rsidRPr="0095140D" w:rsidRDefault="00A47BAE" w:rsidP="00D41178">
      <w:pPr>
        <w:spacing w:line="240" w:lineRule="auto"/>
        <w:jc w:val="both"/>
        <w:rPr>
          <w:rFonts w:eastAsia="Times New Roman" w:cs="Times New Roman"/>
          <w:color w:val="002060"/>
          <w:sz w:val="24"/>
          <w:szCs w:val="24"/>
          <w:lang w:eastAsia="hr-HR"/>
        </w:rPr>
      </w:pPr>
    </w:p>
    <w:p w14:paraId="38CAF613" w14:textId="77777777" w:rsidR="00A47BAE" w:rsidRPr="0095140D" w:rsidRDefault="00A47BAE" w:rsidP="00D41178">
      <w:pPr>
        <w:spacing w:line="240" w:lineRule="auto"/>
        <w:jc w:val="both"/>
        <w:rPr>
          <w:rFonts w:eastAsia="Times New Roman" w:cs="Times New Roman"/>
          <w:color w:val="002060"/>
          <w:sz w:val="24"/>
          <w:szCs w:val="24"/>
          <w:lang w:eastAsia="hr-HR"/>
        </w:rPr>
      </w:pPr>
    </w:p>
    <w:p w14:paraId="5D4F1250" w14:textId="77777777" w:rsidR="000C72AE" w:rsidRPr="0095140D" w:rsidRDefault="000C72AE" w:rsidP="00D41178">
      <w:pPr>
        <w:spacing w:line="240" w:lineRule="auto"/>
        <w:jc w:val="both"/>
        <w:rPr>
          <w:rFonts w:eastAsia="Times New Roman" w:cs="Times New Roman"/>
          <w:color w:val="002060"/>
          <w:sz w:val="24"/>
          <w:szCs w:val="24"/>
          <w:lang w:eastAsia="hr-HR"/>
        </w:rPr>
      </w:pPr>
    </w:p>
    <w:p w14:paraId="3D7E77FB" w14:textId="77777777" w:rsidR="000C72AE" w:rsidRPr="0095140D" w:rsidRDefault="000C72AE" w:rsidP="00D41178">
      <w:pPr>
        <w:spacing w:line="240" w:lineRule="auto"/>
        <w:jc w:val="both"/>
        <w:rPr>
          <w:rFonts w:eastAsia="Times New Roman" w:cs="Times New Roman"/>
          <w:color w:val="002060"/>
          <w:sz w:val="24"/>
          <w:szCs w:val="24"/>
          <w:lang w:eastAsia="hr-HR"/>
        </w:rPr>
      </w:pPr>
    </w:p>
    <w:p w14:paraId="37CDA7C2" w14:textId="77777777" w:rsidR="000C72AE" w:rsidRPr="0095140D" w:rsidRDefault="000C72AE" w:rsidP="00D41178">
      <w:pPr>
        <w:spacing w:line="240" w:lineRule="auto"/>
        <w:jc w:val="both"/>
        <w:rPr>
          <w:rFonts w:eastAsia="Times New Roman" w:cs="Times New Roman"/>
          <w:color w:val="002060"/>
          <w:sz w:val="24"/>
          <w:szCs w:val="24"/>
          <w:lang w:eastAsia="hr-HR"/>
        </w:rPr>
      </w:pPr>
    </w:p>
    <w:p w14:paraId="67A99391" w14:textId="77777777" w:rsidR="000C72AE" w:rsidRPr="0095140D" w:rsidRDefault="000C72AE" w:rsidP="00D41178">
      <w:pPr>
        <w:spacing w:line="240" w:lineRule="auto"/>
        <w:jc w:val="both"/>
        <w:rPr>
          <w:rFonts w:eastAsia="Times New Roman" w:cs="Times New Roman"/>
          <w:color w:val="002060"/>
          <w:sz w:val="24"/>
          <w:szCs w:val="24"/>
          <w:lang w:eastAsia="hr-HR"/>
        </w:rPr>
      </w:pPr>
    </w:p>
    <w:p w14:paraId="6F8F1690" w14:textId="77777777" w:rsidR="000C72AE" w:rsidRPr="0095140D" w:rsidRDefault="000C72AE" w:rsidP="00D41178">
      <w:pPr>
        <w:spacing w:line="240" w:lineRule="auto"/>
        <w:jc w:val="both"/>
        <w:rPr>
          <w:rFonts w:eastAsia="Times New Roman" w:cs="Times New Roman"/>
          <w:color w:val="002060"/>
          <w:sz w:val="24"/>
          <w:szCs w:val="24"/>
          <w:lang w:eastAsia="hr-HR"/>
        </w:rPr>
      </w:pPr>
    </w:p>
    <w:p w14:paraId="5F6179F0" w14:textId="77777777" w:rsidR="000C72AE" w:rsidRPr="0095140D" w:rsidRDefault="000C72AE" w:rsidP="00D41178">
      <w:pPr>
        <w:spacing w:line="240" w:lineRule="auto"/>
        <w:jc w:val="both"/>
        <w:rPr>
          <w:rFonts w:eastAsia="Times New Roman" w:cs="Times New Roman"/>
          <w:color w:val="002060"/>
          <w:sz w:val="24"/>
          <w:szCs w:val="24"/>
          <w:lang w:eastAsia="hr-HR"/>
        </w:rPr>
      </w:pPr>
    </w:p>
    <w:p w14:paraId="398FCE1F" w14:textId="77777777" w:rsidR="009B26FF" w:rsidRPr="0095140D" w:rsidRDefault="009B26FF" w:rsidP="00D41178">
      <w:pPr>
        <w:tabs>
          <w:tab w:val="left" w:pos="1200"/>
        </w:tabs>
        <w:rPr>
          <w:rFonts w:eastAsia="Times New Roman" w:cs="Times New Roman"/>
          <w:color w:val="002060"/>
          <w:sz w:val="24"/>
          <w:szCs w:val="24"/>
          <w:lang w:eastAsia="hr-HR"/>
        </w:rPr>
      </w:pPr>
    </w:p>
    <w:p w14:paraId="5CE33E3F" w14:textId="77777777" w:rsidR="000C72AE" w:rsidRPr="0095140D" w:rsidRDefault="009B26FF" w:rsidP="00D04CEC">
      <w:pPr>
        <w:tabs>
          <w:tab w:val="left" w:pos="8271"/>
        </w:tabs>
        <w:rPr>
          <w:rFonts w:eastAsia="Times New Roman" w:cs="Times New Roman"/>
          <w:color w:val="002060"/>
          <w:sz w:val="24"/>
          <w:szCs w:val="24"/>
          <w:lang w:eastAsia="hr-HR"/>
        </w:rPr>
        <w:sectPr w:rsidR="000C72AE" w:rsidRPr="0095140D" w:rsidSect="008A4A4F">
          <w:footerReference w:type="default" r:id="rId12"/>
          <w:headerReference w:type="first" r:id="rId13"/>
          <w:footerReference w:type="first" r:id="rId14"/>
          <w:pgSz w:w="11906" w:h="16838" w:code="9"/>
          <w:pgMar w:top="1418" w:right="851" w:bottom="1418" w:left="1418" w:header="709" w:footer="709" w:gutter="0"/>
          <w:pgNumType w:start="0"/>
          <w:cols w:space="708"/>
          <w:docGrid w:linePitch="360"/>
        </w:sectPr>
      </w:pPr>
      <w:r w:rsidRPr="0095140D">
        <w:rPr>
          <w:rFonts w:eastAsia="Times New Roman" w:cs="Times New Roman"/>
          <w:color w:val="002060"/>
          <w:sz w:val="24"/>
          <w:szCs w:val="24"/>
          <w:lang w:eastAsia="hr-HR"/>
        </w:rPr>
        <w:tab/>
      </w:r>
      <w:r w:rsidR="00D04CEC" w:rsidRPr="0095140D">
        <w:rPr>
          <w:rFonts w:eastAsia="Times New Roman" w:cs="Times New Roman"/>
          <w:color w:val="002060"/>
          <w:sz w:val="24"/>
          <w:szCs w:val="24"/>
          <w:lang w:eastAsia="hr-HR"/>
        </w:rPr>
        <w:tab/>
      </w:r>
    </w:p>
    <w:p w14:paraId="14D7DF91" w14:textId="3BDD73FE" w:rsidR="008E3C87" w:rsidRPr="0095140D" w:rsidRDefault="00660F3D" w:rsidP="00D41178">
      <w:pPr>
        <w:spacing w:line="240" w:lineRule="auto"/>
        <w:jc w:val="both"/>
        <w:rPr>
          <w:rFonts w:cs="Times New Roman"/>
          <w:b/>
          <w:color w:val="002060"/>
          <w:sz w:val="24"/>
          <w:szCs w:val="24"/>
        </w:rPr>
      </w:pPr>
      <w:r w:rsidRPr="00EF1B40">
        <w:rPr>
          <w:rFonts w:eastAsia="Times New Roman" w:cs="Times New Roman"/>
          <w:color w:val="002060"/>
          <w:sz w:val="24"/>
          <w:szCs w:val="24"/>
          <w:lang w:eastAsia="hr-HR"/>
        </w:rPr>
        <w:lastRenderedPageBreak/>
        <w:t>KLASA</w:t>
      </w:r>
      <w:r w:rsidR="00085630" w:rsidRPr="00EF1B40">
        <w:rPr>
          <w:rFonts w:eastAsia="Times New Roman" w:cs="Times New Roman"/>
          <w:color w:val="002060"/>
          <w:sz w:val="24"/>
          <w:szCs w:val="24"/>
          <w:lang w:eastAsia="hr-HR"/>
        </w:rPr>
        <w:t>:</w:t>
      </w:r>
      <w:r w:rsidR="00A75DC5" w:rsidRPr="00EF1B40">
        <w:rPr>
          <w:rFonts w:eastAsia="Times New Roman" w:cs="Times New Roman"/>
          <w:color w:val="002060"/>
          <w:sz w:val="24"/>
          <w:szCs w:val="24"/>
          <w:lang w:eastAsia="hr-HR"/>
        </w:rPr>
        <w:t xml:space="preserve"> </w:t>
      </w:r>
      <w:r w:rsidR="008416B0">
        <w:rPr>
          <w:rFonts w:eastAsia="Times New Roman" w:cs="Times New Roman"/>
          <w:color w:val="002060"/>
          <w:sz w:val="24"/>
          <w:szCs w:val="24"/>
          <w:lang w:eastAsia="hr-HR"/>
        </w:rPr>
        <w:t xml:space="preserve">   </w:t>
      </w:r>
      <w:r w:rsidR="00EF1B40" w:rsidRPr="00EF1B40">
        <w:rPr>
          <w:rFonts w:eastAsia="Times New Roman" w:cs="Times New Roman"/>
          <w:color w:val="002060"/>
          <w:sz w:val="24"/>
          <w:szCs w:val="24"/>
          <w:lang w:eastAsia="hr-HR"/>
        </w:rPr>
        <w:t>440-12/1</w:t>
      </w:r>
      <w:r w:rsidR="008416B0">
        <w:rPr>
          <w:rFonts w:eastAsia="Times New Roman" w:cs="Times New Roman"/>
          <w:color w:val="002060"/>
          <w:sz w:val="24"/>
          <w:szCs w:val="24"/>
          <w:lang w:eastAsia="hr-HR"/>
        </w:rPr>
        <w:t>4</w:t>
      </w:r>
      <w:r w:rsidR="00EF1B40" w:rsidRPr="00EF1B40">
        <w:rPr>
          <w:rFonts w:eastAsia="Times New Roman" w:cs="Times New Roman"/>
          <w:color w:val="002060"/>
          <w:sz w:val="24"/>
          <w:szCs w:val="24"/>
          <w:lang w:eastAsia="hr-HR"/>
        </w:rPr>
        <w:t>-0</w:t>
      </w:r>
      <w:r w:rsidR="008416B0">
        <w:rPr>
          <w:rFonts w:eastAsia="Times New Roman" w:cs="Times New Roman"/>
          <w:color w:val="002060"/>
          <w:sz w:val="24"/>
          <w:szCs w:val="24"/>
          <w:lang w:eastAsia="hr-HR"/>
        </w:rPr>
        <w:t>1</w:t>
      </w:r>
      <w:r w:rsidR="00EF1B40" w:rsidRPr="00EF1B40">
        <w:rPr>
          <w:rFonts w:eastAsia="Times New Roman" w:cs="Times New Roman"/>
          <w:color w:val="002060"/>
          <w:sz w:val="24"/>
          <w:szCs w:val="24"/>
          <w:lang w:eastAsia="hr-HR"/>
        </w:rPr>
        <w:t>-01-01/0001</w:t>
      </w:r>
      <w:bookmarkStart w:id="0" w:name="_GoBack"/>
      <w:bookmarkEnd w:id="0"/>
    </w:p>
    <w:p w14:paraId="38A867A3" w14:textId="58909FDB" w:rsidR="008E3C87" w:rsidRPr="0095140D" w:rsidRDefault="00660F3D" w:rsidP="00D41178">
      <w:pPr>
        <w:spacing w:line="240" w:lineRule="auto"/>
        <w:jc w:val="both"/>
        <w:rPr>
          <w:rFonts w:cs="Times New Roman"/>
          <w:b/>
          <w:color w:val="002060"/>
          <w:sz w:val="24"/>
          <w:szCs w:val="24"/>
        </w:rPr>
      </w:pPr>
      <w:r w:rsidRPr="00EF1B40">
        <w:rPr>
          <w:rFonts w:eastAsia="Times New Roman" w:cs="Times New Roman"/>
          <w:color w:val="002060"/>
          <w:sz w:val="24"/>
          <w:szCs w:val="24"/>
          <w:lang w:eastAsia="hr-HR"/>
        </w:rPr>
        <w:t>URBROJ</w:t>
      </w:r>
      <w:r w:rsidR="00085630" w:rsidRPr="00EF1B40">
        <w:rPr>
          <w:rFonts w:eastAsia="Times New Roman" w:cs="Times New Roman"/>
          <w:color w:val="002060"/>
          <w:sz w:val="24"/>
          <w:szCs w:val="24"/>
          <w:lang w:eastAsia="hr-HR"/>
        </w:rPr>
        <w:t>:</w:t>
      </w:r>
      <w:r w:rsidR="00A75DC5" w:rsidRPr="0095140D">
        <w:t xml:space="preserve"> </w:t>
      </w:r>
      <w:r w:rsidR="008416B0" w:rsidRPr="008416B0">
        <w:rPr>
          <w:rFonts w:eastAsia="Times New Roman" w:cs="Times New Roman"/>
          <w:color w:val="002060"/>
          <w:sz w:val="24"/>
          <w:szCs w:val="24"/>
          <w:lang w:eastAsia="hr-HR"/>
        </w:rPr>
        <w:t>343-0100/01-18-157</w:t>
      </w:r>
    </w:p>
    <w:p w14:paraId="2F9CA744" w14:textId="77777777" w:rsidR="008E3C87" w:rsidRPr="0095140D" w:rsidRDefault="00085630" w:rsidP="00D41178">
      <w:pPr>
        <w:spacing w:before="100" w:beforeAutospacing="1" w:after="100" w:afterAutospacing="1" w:line="240" w:lineRule="auto"/>
        <w:jc w:val="both"/>
        <w:rPr>
          <w:rFonts w:eastAsia="Times New Roman" w:cs="Times New Roman"/>
          <w:color w:val="002060"/>
          <w:sz w:val="24"/>
          <w:szCs w:val="24"/>
          <w:lang w:eastAsia="hr-HR"/>
        </w:rPr>
      </w:pPr>
      <w:r w:rsidRPr="0095140D">
        <w:rPr>
          <w:rFonts w:eastAsia="Times New Roman" w:cs="Times New Roman"/>
          <w:color w:val="002060"/>
          <w:sz w:val="24"/>
          <w:szCs w:val="24"/>
          <w:lang w:eastAsia="hr-HR"/>
        </w:rPr>
        <w:t>Na temelju članka 20. stavka 1. Pravilnika o provedbi</w:t>
      </w:r>
      <w:r w:rsidR="007D2FC1" w:rsidRPr="0095140D">
        <w:rPr>
          <w:rFonts w:eastAsia="Times New Roman" w:cs="Times New Roman"/>
          <w:color w:val="002060"/>
          <w:sz w:val="24"/>
          <w:szCs w:val="24"/>
          <w:lang w:eastAsia="hr-HR"/>
        </w:rPr>
        <w:t xml:space="preserve"> Mjere 4 »Ulaganja u fizičku imovinu«,</w:t>
      </w:r>
      <w:r w:rsidRPr="0095140D">
        <w:rPr>
          <w:rFonts w:eastAsia="Times New Roman" w:cs="Times New Roman"/>
          <w:color w:val="002060"/>
          <w:sz w:val="24"/>
          <w:szCs w:val="24"/>
          <w:lang w:eastAsia="hr-HR"/>
        </w:rPr>
        <w:t xml:space="preserve"> </w:t>
      </w:r>
      <w:proofErr w:type="spellStart"/>
      <w:r w:rsidRPr="0095140D">
        <w:rPr>
          <w:rFonts w:eastAsia="Times New Roman" w:cs="Times New Roman"/>
          <w:color w:val="002060"/>
          <w:sz w:val="24"/>
          <w:szCs w:val="24"/>
          <w:lang w:eastAsia="hr-HR"/>
        </w:rPr>
        <w:t>podmjere</w:t>
      </w:r>
      <w:proofErr w:type="spellEnd"/>
      <w:r w:rsidRPr="0095140D">
        <w:rPr>
          <w:rFonts w:eastAsia="Times New Roman" w:cs="Times New Roman"/>
          <w:color w:val="002060"/>
          <w:sz w:val="24"/>
          <w:szCs w:val="24"/>
          <w:lang w:eastAsia="hr-HR"/>
        </w:rPr>
        <w:t xml:space="preserve"> 4.1. »Potpora za ulaganja u poljoprivredna gospodarstva</w:t>
      </w:r>
      <w:r w:rsidR="008D6410" w:rsidRPr="0095140D">
        <w:rPr>
          <w:rFonts w:eastAsia="Times New Roman" w:cs="Times New Roman"/>
          <w:color w:val="002060"/>
          <w:sz w:val="24"/>
          <w:szCs w:val="24"/>
          <w:lang w:eastAsia="hr-HR"/>
        </w:rPr>
        <w:t xml:space="preserve">« </w:t>
      </w:r>
      <w:r w:rsidRPr="0095140D">
        <w:rPr>
          <w:rFonts w:eastAsia="Times New Roman" w:cs="Times New Roman"/>
          <w:color w:val="002060"/>
          <w:sz w:val="24"/>
          <w:szCs w:val="24"/>
          <w:lang w:eastAsia="hr-HR"/>
        </w:rPr>
        <w:t>iz Programa ruralnog razvoja Republike Hrvatske za razdoblje 2014. – 2020. (</w:t>
      </w:r>
      <w:r w:rsidR="007919E7" w:rsidRPr="0095140D">
        <w:rPr>
          <w:rFonts w:eastAsia="Times New Roman" w:cs="Times New Roman"/>
          <w:color w:val="002060"/>
          <w:sz w:val="24"/>
          <w:szCs w:val="24"/>
          <w:lang w:eastAsia="hr-HR"/>
        </w:rPr>
        <w:t>„</w:t>
      </w:r>
      <w:r w:rsidRPr="0095140D">
        <w:rPr>
          <w:rFonts w:eastAsia="Times New Roman" w:cs="Times New Roman"/>
          <w:color w:val="002060"/>
          <w:sz w:val="24"/>
          <w:szCs w:val="24"/>
          <w:lang w:eastAsia="hr-HR"/>
        </w:rPr>
        <w:t>Narodne novine</w:t>
      </w:r>
      <w:r w:rsidR="007919E7" w:rsidRPr="0095140D">
        <w:rPr>
          <w:rFonts w:eastAsia="Times New Roman" w:cs="Times New Roman"/>
          <w:color w:val="002060"/>
          <w:sz w:val="24"/>
          <w:szCs w:val="24"/>
          <w:lang w:eastAsia="hr-HR"/>
        </w:rPr>
        <w:t>“</w:t>
      </w:r>
      <w:r w:rsidRPr="0095140D">
        <w:rPr>
          <w:rFonts w:eastAsia="Times New Roman" w:cs="Times New Roman"/>
          <w:color w:val="002060"/>
          <w:sz w:val="24"/>
          <w:szCs w:val="24"/>
          <w:lang w:eastAsia="hr-HR"/>
        </w:rPr>
        <w:t xml:space="preserve">, broj </w:t>
      </w:r>
      <w:r w:rsidR="006C584F" w:rsidRPr="0095140D">
        <w:rPr>
          <w:rFonts w:eastAsia="Times New Roman" w:cs="Times New Roman"/>
          <w:color w:val="002060"/>
          <w:sz w:val="24"/>
          <w:szCs w:val="24"/>
          <w:lang w:eastAsia="hr-HR"/>
        </w:rPr>
        <w:t>37/17</w:t>
      </w:r>
      <w:r w:rsidR="00142702">
        <w:rPr>
          <w:rFonts w:eastAsia="Times New Roman" w:cs="Times New Roman"/>
          <w:color w:val="002060"/>
          <w:sz w:val="24"/>
          <w:szCs w:val="24"/>
          <w:lang w:eastAsia="hr-HR"/>
        </w:rPr>
        <w:t xml:space="preserve"> i</w:t>
      </w:r>
      <w:r w:rsidR="00142702" w:rsidRPr="0095140D">
        <w:rPr>
          <w:rFonts w:eastAsia="Times New Roman" w:cs="Times New Roman"/>
          <w:color w:val="002060"/>
          <w:sz w:val="24"/>
          <w:szCs w:val="24"/>
          <w:lang w:eastAsia="hr-HR"/>
        </w:rPr>
        <w:t xml:space="preserve"> </w:t>
      </w:r>
      <w:r w:rsidR="00201F9F" w:rsidRPr="0095140D">
        <w:rPr>
          <w:rFonts w:eastAsia="Times New Roman" w:cs="Times New Roman"/>
          <w:color w:val="002060"/>
          <w:sz w:val="24"/>
          <w:szCs w:val="24"/>
          <w:lang w:eastAsia="hr-HR"/>
        </w:rPr>
        <w:t>9/18</w:t>
      </w:r>
      <w:r w:rsidR="006C584F" w:rsidRPr="0095140D">
        <w:rPr>
          <w:rFonts w:eastAsia="Times New Roman" w:cs="Times New Roman"/>
          <w:color w:val="002060"/>
          <w:sz w:val="24"/>
          <w:szCs w:val="24"/>
          <w:lang w:eastAsia="hr-HR"/>
        </w:rPr>
        <w:t>)</w:t>
      </w:r>
      <w:r w:rsidRPr="0095140D">
        <w:rPr>
          <w:rFonts w:eastAsia="Times New Roman" w:cs="Times New Roman"/>
          <w:color w:val="002060"/>
          <w:sz w:val="24"/>
          <w:szCs w:val="24"/>
          <w:lang w:eastAsia="hr-HR"/>
        </w:rPr>
        <w:t xml:space="preserve"> Agencija za plaćanja u poljoprivredi, ribarstvu i ruralnom razvoju objavljuje</w:t>
      </w:r>
    </w:p>
    <w:p w14:paraId="27C9A762" w14:textId="77777777" w:rsidR="00F42054" w:rsidRPr="0095140D" w:rsidRDefault="00F42054" w:rsidP="00D41178">
      <w:pPr>
        <w:shd w:val="clear" w:color="auto" w:fill="FFFFFF" w:themeFill="background1"/>
        <w:spacing w:line="240" w:lineRule="auto"/>
        <w:jc w:val="center"/>
        <w:rPr>
          <w:rFonts w:cs="Times New Roman"/>
          <w:b/>
          <w:color w:val="002060"/>
          <w:sz w:val="32"/>
          <w:szCs w:val="32"/>
        </w:rPr>
      </w:pPr>
    </w:p>
    <w:p w14:paraId="7E271F9B" w14:textId="77777777" w:rsidR="00085630" w:rsidRPr="0095140D" w:rsidRDefault="00085630" w:rsidP="00D41178">
      <w:pPr>
        <w:shd w:val="clear" w:color="auto" w:fill="FFFFFF" w:themeFill="background1"/>
        <w:spacing w:line="240" w:lineRule="auto"/>
        <w:jc w:val="center"/>
        <w:rPr>
          <w:rFonts w:cs="Times New Roman"/>
          <w:b/>
          <w:color w:val="002060"/>
          <w:sz w:val="32"/>
          <w:szCs w:val="32"/>
        </w:rPr>
      </w:pPr>
      <w:r w:rsidRPr="0095140D">
        <w:rPr>
          <w:rFonts w:cs="Times New Roman"/>
          <w:b/>
          <w:color w:val="002060"/>
          <w:sz w:val="32"/>
          <w:szCs w:val="32"/>
        </w:rPr>
        <w:t>NATJEČAJ</w:t>
      </w:r>
    </w:p>
    <w:p w14:paraId="3DF488AD" w14:textId="77777777" w:rsidR="00F854E0" w:rsidRPr="0095140D" w:rsidRDefault="00C01310" w:rsidP="007C4B4C">
      <w:pPr>
        <w:shd w:val="clear" w:color="auto" w:fill="FFFFFF" w:themeFill="background1"/>
        <w:spacing w:line="240" w:lineRule="auto"/>
        <w:jc w:val="center"/>
        <w:rPr>
          <w:rFonts w:eastAsia="Times New Roman" w:cs="Times New Roman"/>
          <w:b/>
          <w:bCs/>
          <w:color w:val="002060"/>
          <w:sz w:val="24"/>
          <w:szCs w:val="24"/>
          <w:lang w:eastAsia="hr-HR"/>
        </w:rPr>
      </w:pPr>
      <w:r w:rsidRPr="0095140D">
        <w:rPr>
          <w:rFonts w:cs="Times New Roman"/>
          <w:color w:val="002060"/>
          <w:sz w:val="24"/>
          <w:szCs w:val="24"/>
        </w:rPr>
        <w:t xml:space="preserve">za provedbu </w:t>
      </w:r>
      <w:proofErr w:type="spellStart"/>
      <w:r w:rsidRPr="0095140D">
        <w:rPr>
          <w:rFonts w:cs="Times New Roman"/>
          <w:color w:val="002060"/>
          <w:sz w:val="24"/>
          <w:szCs w:val="24"/>
        </w:rPr>
        <w:t>P</w:t>
      </w:r>
      <w:r w:rsidR="00085630" w:rsidRPr="0095140D">
        <w:rPr>
          <w:rFonts w:cs="Times New Roman"/>
          <w:color w:val="002060"/>
          <w:sz w:val="24"/>
          <w:szCs w:val="24"/>
        </w:rPr>
        <w:t>odmjere</w:t>
      </w:r>
      <w:proofErr w:type="spellEnd"/>
      <w:r w:rsidR="00085630" w:rsidRPr="0095140D">
        <w:rPr>
          <w:rFonts w:cs="Times New Roman"/>
          <w:color w:val="002060"/>
          <w:sz w:val="24"/>
          <w:szCs w:val="24"/>
        </w:rPr>
        <w:t xml:space="preserve"> 4.1. </w:t>
      </w:r>
      <w:r w:rsidR="00085630" w:rsidRPr="0095140D">
        <w:rPr>
          <w:rFonts w:eastAsia="Times New Roman" w:cs="Times New Roman"/>
          <w:bCs/>
          <w:color w:val="002060"/>
          <w:sz w:val="24"/>
          <w:szCs w:val="24"/>
          <w:lang w:eastAsia="hr-HR"/>
        </w:rPr>
        <w:t>»</w:t>
      </w:r>
      <w:r w:rsidR="00210731" w:rsidRPr="0095140D">
        <w:rPr>
          <w:rFonts w:cs="Times New Roman"/>
          <w:color w:val="002060"/>
          <w:sz w:val="24"/>
          <w:szCs w:val="24"/>
        </w:rPr>
        <w:t>Potpora za ulaganja u poljoprivredna gospodarstva</w:t>
      </w:r>
      <w:r w:rsidR="00085630" w:rsidRPr="0095140D">
        <w:rPr>
          <w:rFonts w:eastAsia="Times New Roman" w:cs="Times New Roman"/>
          <w:bCs/>
          <w:color w:val="002060"/>
          <w:sz w:val="24"/>
          <w:szCs w:val="24"/>
          <w:lang w:eastAsia="hr-HR"/>
        </w:rPr>
        <w:t>«</w:t>
      </w:r>
      <w:r w:rsidR="00210731" w:rsidRPr="0095140D">
        <w:rPr>
          <w:rFonts w:cs="Times New Roman"/>
          <w:color w:val="002060"/>
          <w:sz w:val="24"/>
          <w:szCs w:val="24"/>
        </w:rPr>
        <w:t xml:space="preserve"> </w:t>
      </w:r>
      <w:r w:rsidR="00085630" w:rsidRPr="0095140D">
        <w:rPr>
          <w:rFonts w:cs="Times New Roman"/>
          <w:color w:val="002060"/>
          <w:sz w:val="24"/>
          <w:szCs w:val="24"/>
        </w:rPr>
        <w:t>– provedba tipa operacije</w:t>
      </w:r>
      <w:r w:rsidR="008E3C87" w:rsidRPr="0095140D">
        <w:rPr>
          <w:rFonts w:cs="Times New Roman"/>
          <w:color w:val="002060"/>
          <w:sz w:val="24"/>
          <w:szCs w:val="24"/>
        </w:rPr>
        <w:t xml:space="preserve"> </w:t>
      </w:r>
      <w:r w:rsidR="00210731" w:rsidRPr="0095140D">
        <w:rPr>
          <w:rFonts w:cs="Times New Roman"/>
          <w:color w:val="002060"/>
          <w:sz w:val="24"/>
          <w:szCs w:val="24"/>
        </w:rPr>
        <w:t>4.1</w:t>
      </w:r>
      <w:r w:rsidR="008E3C87" w:rsidRPr="0095140D">
        <w:rPr>
          <w:rFonts w:cs="Times New Roman"/>
          <w:color w:val="002060"/>
          <w:sz w:val="24"/>
          <w:szCs w:val="24"/>
        </w:rPr>
        <w:t xml:space="preserve">.1. </w:t>
      </w:r>
      <w:r w:rsidR="00085630" w:rsidRPr="0095140D">
        <w:rPr>
          <w:rFonts w:eastAsia="Times New Roman" w:cs="Times New Roman"/>
          <w:bCs/>
          <w:color w:val="002060"/>
          <w:sz w:val="24"/>
          <w:szCs w:val="24"/>
          <w:lang w:eastAsia="hr-HR"/>
        </w:rPr>
        <w:t>»</w:t>
      </w:r>
      <w:r w:rsidR="00210731" w:rsidRPr="0095140D">
        <w:rPr>
          <w:rFonts w:cs="Times New Roman"/>
          <w:color w:val="002060"/>
          <w:sz w:val="24"/>
          <w:szCs w:val="24"/>
        </w:rPr>
        <w:t>Restrukturiranje, modernizacija i povećanje konkurentnosti poljoprivrednih gospodarstava</w:t>
      </w:r>
      <w:r w:rsidR="00085630" w:rsidRPr="0095140D">
        <w:rPr>
          <w:rFonts w:eastAsia="Times New Roman" w:cs="Times New Roman"/>
          <w:bCs/>
          <w:color w:val="002060"/>
          <w:sz w:val="24"/>
          <w:szCs w:val="24"/>
          <w:lang w:eastAsia="hr-HR"/>
        </w:rPr>
        <w:t>«</w:t>
      </w:r>
      <w:r w:rsidR="00660F3D" w:rsidRPr="0095140D">
        <w:rPr>
          <w:rFonts w:eastAsia="Times New Roman" w:cs="Times New Roman"/>
          <w:bCs/>
          <w:color w:val="002060"/>
          <w:sz w:val="24"/>
          <w:szCs w:val="24"/>
          <w:lang w:eastAsia="hr-HR"/>
        </w:rPr>
        <w:t xml:space="preserve"> </w:t>
      </w:r>
      <w:r w:rsidR="00CD530D" w:rsidRPr="0095140D">
        <w:rPr>
          <w:rFonts w:eastAsia="Times New Roman" w:cs="Times New Roman"/>
          <w:b/>
          <w:bCs/>
          <w:color w:val="002060"/>
          <w:sz w:val="24"/>
          <w:szCs w:val="24"/>
          <w:lang w:eastAsia="hr-HR"/>
        </w:rPr>
        <w:t>sektor biljne proizvodnje</w:t>
      </w:r>
    </w:p>
    <w:p w14:paraId="692C28FD" w14:textId="77777777" w:rsidR="00085630" w:rsidRPr="0095140D" w:rsidRDefault="00085630" w:rsidP="00D67134">
      <w:pPr>
        <w:pStyle w:val="Heading1"/>
        <w:numPr>
          <w:ilvl w:val="0"/>
          <w:numId w:val="26"/>
        </w:numPr>
        <w:spacing w:after="240"/>
        <w:rPr>
          <w:rFonts w:asciiTheme="minorHAnsi" w:hAnsiTheme="minorHAnsi" w:cs="Times New Roman"/>
          <w:b/>
          <w:color w:val="002060"/>
          <w:sz w:val="28"/>
          <w:szCs w:val="28"/>
        </w:rPr>
      </w:pPr>
      <w:bookmarkStart w:id="1" w:name="_Toc506454556"/>
      <w:r w:rsidRPr="0095140D">
        <w:rPr>
          <w:rFonts w:asciiTheme="minorHAnsi" w:hAnsiTheme="minorHAnsi" w:cs="Times New Roman"/>
          <w:b/>
          <w:color w:val="002060"/>
          <w:sz w:val="28"/>
          <w:szCs w:val="28"/>
        </w:rPr>
        <w:t>PREDMET NATJEČAJA</w:t>
      </w:r>
      <w:bookmarkEnd w:id="1"/>
      <w:r w:rsidR="00927E08">
        <w:rPr>
          <w:rFonts w:asciiTheme="minorHAnsi" w:hAnsiTheme="minorHAnsi" w:cs="Times New Roman"/>
          <w:b/>
          <w:color w:val="002060"/>
          <w:sz w:val="28"/>
          <w:szCs w:val="28"/>
        </w:rPr>
        <w:t xml:space="preserve"> </w:t>
      </w:r>
    </w:p>
    <w:p w14:paraId="5E2D7170" w14:textId="7991639A" w:rsidR="00085630" w:rsidRPr="0095140D" w:rsidRDefault="005E2924" w:rsidP="00D41178">
      <w:pPr>
        <w:shd w:val="clear" w:color="auto" w:fill="FFFFFF" w:themeFill="background1"/>
        <w:spacing w:line="240" w:lineRule="auto"/>
        <w:jc w:val="both"/>
        <w:rPr>
          <w:rFonts w:cs="Times New Roman"/>
          <w:color w:val="002060"/>
          <w:sz w:val="24"/>
          <w:szCs w:val="24"/>
        </w:rPr>
      </w:pPr>
      <w:r>
        <w:rPr>
          <w:rFonts w:eastAsia="Times New Roman" w:cs="Times New Roman"/>
          <w:b/>
          <w:color w:val="002060"/>
          <w:sz w:val="24"/>
          <w:szCs w:val="24"/>
          <w:lang w:eastAsia="hr-HR"/>
        </w:rPr>
        <w:t>Predmet N</w:t>
      </w:r>
      <w:r w:rsidR="00085630" w:rsidRPr="0095140D">
        <w:rPr>
          <w:rFonts w:eastAsia="Times New Roman" w:cs="Times New Roman"/>
          <w:b/>
          <w:color w:val="002060"/>
          <w:sz w:val="24"/>
          <w:szCs w:val="24"/>
          <w:lang w:eastAsia="hr-HR"/>
        </w:rPr>
        <w:t>atječaja</w:t>
      </w:r>
      <w:r w:rsidR="00085630" w:rsidRPr="0095140D">
        <w:rPr>
          <w:rFonts w:eastAsia="Times New Roman" w:cs="Times New Roman"/>
          <w:color w:val="002060"/>
          <w:sz w:val="24"/>
          <w:szCs w:val="24"/>
          <w:lang w:eastAsia="hr-HR"/>
        </w:rPr>
        <w:t xml:space="preserve"> je dodjela sredstava sukladno </w:t>
      </w:r>
      <w:r w:rsidR="00582F51" w:rsidRPr="0095140D">
        <w:rPr>
          <w:rFonts w:eastAsia="Times New Roman" w:cs="Times New Roman"/>
          <w:color w:val="002060"/>
          <w:sz w:val="24"/>
          <w:szCs w:val="24"/>
          <w:lang w:eastAsia="hr-HR"/>
        </w:rPr>
        <w:t>Pravilnik</w:t>
      </w:r>
      <w:r w:rsidR="000A4EAE">
        <w:rPr>
          <w:rFonts w:eastAsia="Times New Roman" w:cs="Times New Roman"/>
          <w:color w:val="002060"/>
          <w:sz w:val="24"/>
          <w:szCs w:val="24"/>
          <w:lang w:eastAsia="hr-HR"/>
        </w:rPr>
        <w:t>u</w:t>
      </w:r>
      <w:r w:rsidR="00582F51" w:rsidRPr="0095140D">
        <w:rPr>
          <w:rFonts w:eastAsia="Times New Roman" w:cs="Times New Roman"/>
          <w:color w:val="002060"/>
          <w:sz w:val="24"/>
          <w:szCs w:val="24"/>
          <w:lang w:eastAsia="hr-HR"/>
        </w:rPr>
        <w:t xml:space="preserve"> o provedbi</w:t>
      </w:r>
      <w:r w:rsidR="00085630" w:rsidRPr="0095140D">
        <w:rPr>
          <w:rFonts w:eastAsia="Times New Roman" w:cs="Times New Roman"/>
          <w:color w:val="002060"/>
          <w:sz w:val="24"/>
          <w:szCs w:val="24"/>
          <w:lang w:eastAsia="hr-HR"/>
        </w:rPr>
        <w:t xml:space="preserve"> </w:t>
      </w:r>
      <w:r w:rsidR="007D2FC1" w:rsidRPr="0095140D">
        <w:rPr>
          <w:rFonts w:eastAsia="Times New Roman" w:cs="Times New Roman"/>
          <w:color w:val="002060"/>
          <w:sz w:val="24"/>
          <w:szCs w:val="24"/>
          <w:lang w:eastAsia="hr-HR"/>
        </w:rPr>
        <w:t>Mjere 4</w:t>
      </w:r>
      <w:r w:rsidR="00A65578" w:rsidRPr="0095140D">
        <w:rPr>
          <w:rFonts w:eastAsia="Times New Roman" w:cs="Times New Roman"/>
          <w:color w:val="002060"/>
          <w:sz w:val="24"/>
          <w:szCs w:val="24"/>
          <w:lang w:eastAsia="hr-HR"/>
        </w:rPr>
        <w:t xml:space="preserve"> »Ulaganja u fizičku imovinu«, </w:t>
      </w:r>
      <w:proofErr w:type="spellStart"/>
      <w:r w:rsidR="00A65578" w:rsidRPr="0095140D">
        <w:rPr>
          <w:rFonts w:eastAsia="Times New Roman" w:cs="Times New Roman"/>
          <w:color w:val="002060"/>
          <w:sz w:val="24"/>
          <w:szCs w:val="24"/>
          <w:lang w:eastAsia="hr-HR"/>
        </w:rPr>
        <w:t>P</w:t>
      </w:r>
      <w:r w:rsidR="007D2FC1" w:rsidRPr="0095140D">
        <w:rPr>
          <w:rFonts w:eastAsia="Times New Roman" w:cs="Times New Roman"/>
          <w:color w:val="002060"/>
          <w:sz w:val="24"/>
          <w:szCs w:val="24"/>
          <w:lang w:eastAsia="hr-HR"/>
        </w:rPr>
        <w:t>odmjere</w:t>
      </w:r>
      <w:proofErr w:type="spellEnd"/>
      <w:r w:rsidR="007D2FC1" w:rsidRPr="0095140D">
        <w:rPr>
          <w:rFonts w:eastAsia="Times New Roman" w:cs="Times New Roman"/>
          <w:color w:val="002060"/>
          <w:sz w:val="24"/>
          <w:szCs w:val="24"/>
          <w:lang w:eastAsia="hr-HR"/>
        </w:rPr>
        <w:t xml:space="preserve"> 4.1. »Potpora za ulaganja u poljoprivredna gospodarstva« iz Programa ruralnog razvoja Republike Hrvatske za razdoblje 2014. – 2020. </w:t>
      </w:r>
      <w:r w:rsidR="00D55C02" w:rsidRPr="0095140D">
        <w:rPr>
          <w:rFonts w:cs="Times New Roman"/>
          <w:color w:val="002060"/>
          <w:sz w:val="24"/>
          <w:szCs w:val="24"/>
        </w:rPr>
        <w:t>(</w:t>
      </w:r>
      <w:r w:rsidR="007919E7" w:rsidRPr="0095140D">
        <w:rPr>
          <w:rFonts w:cs="Times New Roman"/>
          <w:color w:val="002060"/>
          <w:sz w:val="24"/>
          <w:szCs w:val="24"/>
        </w:rPr>
        <w:t>„</w:t>
      </w:r>
      <w:r w:rsidR="00D55C02" w:rsidRPr="0095140D">
        <w:rPr>
          <w:rFonts w:cs="Times New Roman"/>
          <w:color w:val="002060"/>
          <w:sz w:val="24"/>
          <w:szCs w:val="24"/>
        </w:rPr>
        <w:t>Narodne novine</w:t>
      </w:r>
      <w:r w:rsidR="007919E7" w:rsidRPr="0095140D">
        <w:rPr>
          <w:rFonts w:cs="Times New Roman"/>
          <w:color w:val="002060"/>
          <w:sz w:val="24"/>
          <w:szCs w:val="24"/>
        </w:rPr>
        <w:t>“,</w:t>
      </w:r>
      <w:r w:rsidR="00D55C02" w:rsidRPr="0095140D">
        <w:rPr>
          <w:rFonts w:cs="Times New Roman"/>
          <w:color w:val="002060"/>
          <w:sz w:val="24"/>
          <w:szCs w:val="24"/>
        </w:rPr>
        <w:t xml:space="preserve"> broj </w:t>
      </w:r>
      <w:r w:rsidR="002F5909" w:rsidRPr="0095140D">
        <w:rPr>
          <w:rFonts w:eastAsia="Times New Roman" w:cs="Times New Roman"/>
          <w:color w:val="002060"/>
          <w:sz w:val="24"/>
          <w:szCs w:val="24"/>
          <w:lang w:eastAsia="hr-HR"/>
        </w:rPr>
        <w:t>37</w:t>
      </w:r>
      <w:r w:rsidR="00D55C02" w:rsidRPr="0095140D">
        <w:rPr>
          <w:rFonts w:eastAsia="Times New Roman" w:cs="Times New Roman"/>
          <w:color w:val="002060"/>
          <w:sz w:val="24"/>
          <w:szCs w:val="24"/>
          <w:lang w:eastAsia="hr-HR"/>
        </w:rPr>
        <w:t>/</w:t>
      </w:r>
      <w:r w:rsidR="002F5909" w:rsidRPr="0095140D">
        <w:rPr>
          <w:rFonts w:eastAsia="Times New Roman" w:cs="Times New Roman"/>
          <w:color w:val="002060"/>
          <w:sz w:val="24"/>
          <w:szCs w:val="24"/>
          <w:lang w:eastAsia="hr-HR"/>
        </w:rPr>
        <w:t>17</w:t>
      </w:r>
      <w:r w:rsidR="00142702">
        <w:rPr>
          <w:rFonts w:eastAsia="Times New Roman" w:cs="Times New Roman"/>
          <w:color w:val="002060"/>
          <w:sz w:val="24"/>
          <w:szCs w:val="24"/>
          <w:lang w:eastAsia="hr-HR"/>
        </w:rPr>
        <w:t xml:space="preserve"> i </w:t>
      </w:r>
      <w:r w:rsidR="00201F9F" w:rsidRPr="0095140D">
        <w:rPr>
          <w:rFonts w:eastAsia="Times New Roman" w:cs="Times New Roman"/>
          <w:color w:val="002060"/>
          <w:sz w:val="24"/>
          <w:szCs w:val="24"/>
          <w:lang w:eastAsia="hr-HR"/>
        </w:rPr>
        <w:t>9/18</w:t>
      </w:r>
      <w:r w:rsidR="00A556AD" w:rsidRPr="0095140D">
        <w:rPr>
          <w:rFonts w:eastAsia="Times New Roman" w:cs="Times New Roman"/>
          <w:color w:val="002060"/>
          <w:sz w:val="24"/>
          <w:szCs w:val="24"/>
          <w:lang w:eastAsia="hr-HR"/>
        </w:rPr>
        <w:t>)</w:t>
      </w:r>
      <w:r w:rsidR="007919E7" w:rsidRPr="0095140D">
        <w:rPr>
          <w:rFonts w:eastAsia="Times New Roman" w:cs="Times New Roman"/>
          <w:color w:val="002060"/>
          <w:sz w:val="24"/>
          <w:szCs w:val="24"/>
          <w:lang w:eastAsia="hr-HR"/>
        </w:rPr>
        <w:t xml:space="preserve"> (</w:t>
      </w:r>
      <w:r w:rsidR="00D55C02" w:rsidRPr="0095140D">
        <w:rPr>
          <w:rFonts w:cs="Times New Roman"/>
          <w:color w:val="002060"/>
          <w:sz w:val="24"/>
          <w:szCs w:val="24"/>
        </w:rPr>
        <w:t>u daljnjem tekstu: Pravilnik)</w:t>
      </w:r>
      <w:r w:rsidR="007D2FC1" w:rsidRPr="0095140D">
        <w:rPr>
          <w:rFonts w:eastAsia="Times New Roman" w:cs="Times New Roman"/>
          <w:color w:val="002060"/>
          <w:sz w:val="24"/>
          <w:szCs w:val="24"/>
          <w:lang w:eastAsia="hr-HR"/>
        </w:rPr>
        <w:t xml:space="preserve"> za provedbu tipa operacije 4.1.1. »Restrukturiranje, modernizacija i povećanje konkurentnosti poljoprivrednih gospodarstava</w:t>
      </w:r>
      <w:r w:rsidR="007D2FC1" w:rsidRPr="0095140D">
        <w:rPr>
          <w:rFonts w:cs="Times New Roman"/>
          <w:color w:val="002060"/>
          <w:sz w:val="24"/>
          <w:szCs w:val="24"/>
        </w:rPr>
        <w:t>«</w:t>
      </w:r>
      <w:r w:rsidR="00DE5169" w:rsidRPr="0095140D">
        <w:rPr>
          <w:rFonts w:cs="Times New Roman"/>
          <w:color w:val="002060"/>
          <w:sz w:val="24"/>
          <w:szCs w:val="24"/>
        </w:rPr>
        <w:t xml:space="preserve">, sektor </w:t>
      </w:r>
      <w:r w:rsidR="00C70105" w:rsidRPr="0095140D">
        <w:rPr>
          <w:rFonts w:cs="Times New Roman"/>
          <w:color w:val="002060"/>
          <w:sz w:val="24"/>
          <w:szCs w:val="24"/>
        </w:rPr>
        <w:t>biljne proizvodnje</w:t>
      </w:r>
      <w:r w:rsidR="007919E7" w:rsidRPr="0095140D">
        <w:rPr>
          <w:rFonts w:cs="Times New Roman"/>
          <w:color w:val="002060"/>
          <w:sz w:val="24"/>
          <w:szCs w:val="24"/>
        </w:rPr>
        <w:t>.</w:t>
      </w:r>
    </w:p>
    <w:p w14:paraId="1065B560" w14:textId="77777777" w:rsidR="00CC41B3" w:rsidRPr="0095140D" w:rsidRDefault="00DE5169" w:rsidP="00D41178">
      <w:pPr>
        <w:spacing w:line="240" w:lineRule="auto"/>
        <w:jc w:val="both"/>
        <w:rPr>
          <w:rFonts w:cs="Times New Roman"/>
          <w:b/>
          <w:color w:val="002060"/>
          <w:sz w:val="24"/>
          <w:szCs w:val="24"/>
        </w:rPr>
      </w:pPr>
      <w:r w:rsidRPr="0095140D">
        <w:rPr>
          <w:rFonts w:cs="Times New Roman"/>
          <w:color w:val="002060"/>
          <w:sz w:val="24"/>
          <w:szCs w:val="24"/>
        </w:rPr>
        <w:t>Pravilnik je dostupan na službenim mrežnim stranicama Narodnih novina (</w:t>
      </w:r>
      <w:hyperlink r:id="rId15" w:history="1">
        <w:r w:rsidR="00213900" w:rsidRPr="0095140D">
          <w:rPr>
            <w:rStyle w:val="Hyperlink"/>
            <w:rFonts w:cs="Times New Roman"/>
            <w:color w:val="002060"/>
            <w:sz w:val="24"/>
            <w:szCs w:val="24"/>
          </w:rPr>
          <w:t>www.nn.hr</w:t>
        </w:r>
      </w:hyperlink>
      <w:r w:rsidR="00213900" w:rsidRPr="0095140D">
        <w:rPr>
          <w:rFonts w:cs="Times New Roman"/>
          <w:color w:val="002060"/>
          <w:sz w:val="24"/>
          <w:szCs w:val="24"/>
        </w:rPr>
        <w:t>)</w:t>
      </w:r>
      <w:r w:rsidRPr="0095140D">
        <w:rPr>
          <w:rFonts w:cs="Times New Roman"/>
          <w:color w:val="002060"/>
          <w:sz w:val="24"/>
          <w:szCs w:val="24"/>
        </w:rPr>
        <w:t xml:space="preserve">, </w:t>
      </w:r>
      <w:r w:rsidR="00937E7D" w:rsidRPr="0095140D">
        <w:rPr>
          <w:rFonts w:cs="Times New Roman"/>
          <w:color w:val="002060"/>
          <w:sz w:val="24"/>
          <w:szCs w:val="24"/>
        </w:rPr>
        <w:t>Programa ruralnog razvoja</w:t>
      </w:r>
      <w:r w:rsidRPr="0095140D">
        <w:rPr>
          <w:rFonts w:cs="Times New Roman"/>
          <w:color w:val="002060"/>
          <w:sz w:val="24"/>
          <w:szCs w:val="24"/>
        </w:rPr>
        <w:t xml:space="preserve"> (</w:t>
      </w:r>
      <w:hyperlink r:id="rId16" w:history="1">
        <w:r w:rsidR="00213900" w:rsidRPr="0095140D">
          <w:rPr>
            <w:rStyle w:val="Hyperlink"/>
            <w:rFonts w:cs="Times New Roman"/>
            <w:color w:val="002060"/>
            <w:sz w:val="24"/>
            <w:szCs w:val="24"/>
          </w:rPr>
          <w:t>www.ruralnirazvoj.hr</w:t>
        </w:r>
      </w:hyperlink>
      <w:r w:rsidR="00213900" w:rsidRPr="0095140D">
        <w:rPr>
          <w:rFonts w:cs="Times New Roman"/>
          <w:color w:val="002060"/>
          <w:sz w:val="24"/>
          <w:szCs w:val="24"/>
        </w:rPr>
        <w:t xml:space="preserve">) </w:t>
      </w:r>
      <w:r w:rsidRPr="0095140D">
        <w:rPr>
          <w:rFonts w:cs="Times New Roman"/>
          <w:color w:val="002060"/>
          <w:sz w:val="24"/>
          <w:szCs w:val="24"/>
        </w:rPr>
        <w:t>i Agencije za plaćanja u poljoprivredi, ribarstvu i ruralnom razvoju (u daljnjem tekstu: Agencija za plaćanja) (</w:t>
      </w:r>
      <w:hyperlink r:id="rId17" w:history="1">
        <w:r w:rsidRPr="0095140D">
          <w:rPr>
            <w:rStyle w:val="Hyperlink"/>
            <w:rFonts w:cs="Times New Roman"/>
            <w:color w:val="002060"/>
            <w:sz w:val="24"/>
            <w:szCs w:val="24"/>
          </w:rPr>
          <w:t>www.apprrr.hr</w:t>
        </w:r>
      </w:hyperlink>
      <w:r w:rsidR="009B26FF" w:rsidRPr="0095140D">
        <w:rPr>
          <w:rFonts w:cs="Times New Roman"/>
          <w:color w:val="002060"/>
          <w:sz w:val="24"/>
          <w:szCs w:val="24"/>
        </w:rPr>
        <w:t>)</w:t>
      </w:r>
      <w:r w:rsidR="001560FB" w:rsidRPr="0095140D">
        <w:rPr>
          <w:rFonts w:cs="Times New Roman"/>
          <w:color w:val="002060"/>
          <w:sz w:val="24"/>
          <w:szCs w:val="24"/>
        </w:rPr>
        <w:t>.</w:t>
      </w:r>
      <w:r w:rsidR="009B26FF" w:rsidRPr="0095140D">
        <w:rPr>
          <w:rFonts w:cs="Times New Roman"/>
          <w:b/>
          <w:color w:val="002060"/>
          <w:sz w:val="24"/>
          <w:szCs w:val="24"/>
        </w:rPr>
        <w:t xml:space="preserve"> </w:t>
      </w:r>
    </w:p>
    <w:p w14:paraId="28EBD5A1" w14:textId="3B733BBA" w:rsidR="00DE5169" w:rsidRPr="0095140D" w:rsidRDefault="00E838DC" w:rsidP="00D41178">
      <w:pPr>
        <w:spacing w:line="240" w:lineRule="auto"/>
        <w:jc w:val="both"/>
        <w:rPr>
          <w:rFonts w:cs="Times New Roman"/>
          <w:color w:val="002060"/>
          <w:sz w:val="24"/>
          <w:szCs w:val="24"/>
        </w:rPr>
      </w:pPr>
      <w:r>
        <w:rPr>
          <w:rFonts w:cs="Times New Roman"/>
          <w:b/>
          <w:color w:val="002060"/>
          <w:sz w:val="24"/>
          <w:szCs w:val="24"/>
        </w:rPr>
        <w:t>Svrha N</w:t>
      </w:r>
      <w:r w:rsidR="00DE5169" w:rsidRPr="0095140D">
        <w:rPr>
          <w:rFonts w:cs="Times New Roman"/>
          <w:b/>
          <w:color w:val="002060"/>
          <w:sz w:val="24"/>
          <w:szCs w:val="24"/>
        </w:rPr>
        <w:t>atječaja</w:t>
      </w:r>
      <w:r w:rsidR="00DE5169" w:rsidRPr="0095140D">
        <w:rPr>
          <w:rFonts w:cs="Times New Roman"/>
          <w:color w:val="002060"/>
          <w:sz w:val="24"/>
          <w:szCs w:val="24"/>
        </w:rPr>
        <w:t xml:space="preserve"> je podizanje konkurentnosti poljoprivrednih gospodarstava u </w:t>
      </w:r>
      <w:r w:rsidR="00DE5169" w:rsidRPr="000A4EAE">
        <w:rPr>
          <w:rFonts w:cs="Times New Roman"/>
          <w:b/>
          <w:color w:val="002060"/>
          <w:sz w:val="24"/>
          <w:szCs w:val="24"/>
        </w:rPr>
        <w:t xml:space="preserve">sektoru </w:t>
      </w:r>
      <w:r w:rsidR="00C70105" w:rsidRPr="000A4EAE">
        <w:rPr>
          <w:rFonts w:cs="Times New Roman"/>
          <w:b/>
          <w:color w:val="002060"/>
          <w:sz w:val="24"/>
          <w:szCs w:val="24"/>
        </w:rPr>
        <w:t>biljne proizvodnje</w:t>
      </w:r>
      <w:r w:rsidR="007919E7" w:rsidRPr="000A4EAE">
        <w:rPr>
          <w:rFonts w:cs="Times New Roman"/>
          <w:b/>
          <w:color w:val="002060"/>
          <w:sz w:val="24"/>
          <w:szCs w:val="24"/>
        </w:rPr>
        <w:t>.</w:t>
      </w:r>
    </w:p>
    <w:p w14:paraId="6CF1825D" w14:textId="7DCB3607" w:rsidR="009545FD" w:rsidRDefault="00DE5169" w:rsidP="00D41178">
      <w:pPr>
        <w:spacing w:line="240" w:lineRule="auto"/>
        <w:jc w:val="both"/>
        <w:rPr>
          <w:rFonts w:cs="Times New Roman"/>
          <w:b/>
          <w:color w:val="002060"/>
          <w:sz w:val="24"/>
          <w:szCs w:val="24"/>
        </w:rPr>
      </w:pPr>
      <w:r w:rsidRPr="0095140D">
        <w:rPr>
          <w:rFonts w:cs="Times New Roman"/>
          <w:b/>
          <w:color w:val="002060"/>
          <w:sz w:val="24"/>
          <w:szCs w:val="24"/>
        </w:rPr>
        <w:t>Ukupan iznos raspoloživih sredstava javne potpore</w:t>
      </w:r>
      <w:r w:rsidR="00D866E9">
        <w:rPr>
          <w:rFonts w:cs="Times New Roman"/>
          <w:b/>
          <w:color w:val="002060"/>
          <w:sz w:val="24"/>
          <w:szCs w:val="24"/>
        </w:rPr>
        <w:t xml:space="preserve"> </w:t>
      </w:r>
      <w:r w:rsidR="00D866E9" w:rsidRPr="00D866E9">
        <w:rPr>
          <w:rFonts w:cs="Times New Roman"/>
          <w:color w:val="002060"/>
          <w:sz w:val="24"/>
          <w:szCs w:val="24"/>
        </w:rPr>
        <w:t>(u daljnjem tekstu: potpora)</w:t>
      </w:r>
      <w:r w:rsidR="00E838DC">
        <w:rPr>
          <w:rFonts w:cs="Times New Roman"/>
          <w:color w:val="002060"/>
          <w:sz w:val="24"/>
          <w:szCs w:val="24"/>
        </w:rPr>
        <w:t xml:space="preserve"> na ovom N</w:t>
      </w:r>
      <w:r w:rsidRPr="0095140D">
        <w:rPr>
          <w:rFonts w:cs="Times New Roman"/>
          <w:color w:val="002060"/>
          <w:sz w:val="24"/>
          <w:szCs w:val="24"/>
        </w:rPr>
        <w:t xml:space="preserve">atječaju iznosi </w:t>
      </w:r>
      <w:r w:rsidR="009545FD" w:rsidRPr="009545FD">
        <w:rPr>
          <w:rFonts w:cs="Times New Roman"/>
          <w:b/>
          <w:color w:val="002060"/>
          <w:sz w:val="24"/>
          <w:szCs w:val="24"/>
        </w:rPr>
        <w:t>36</w:t>
      </w:r>
      <w:r w:rsidR="00BE6368" w:rsidRPr="009545FD">
        <w:rPr>
          <w:rFonts w:cs="Times New Roman"/>
          <w:b/>
          <w:color w:val="002060"/>
          <w:sz w:val="24"/>
          <w:szCs w:val="24"/>
        </w:rPr>
        <w:t>0</w:t>
      </w:r>
      <w:r w:rsidR="00B53718" w:rsidRPr="0095140D">
        <w:rPr>
          <w:rFonts w:cs="Times New Roman"/>
          <w:b/>
          <w:color w:val="002060"/>
          <w:sz w:val="24"/>
          <w:szCs w:val="24"/>
        </w:rPr>
        <w:t>.</w:t>
      </w:r>
      <w:r w:rsidR="007919E7" w:rsidRPr="0095140D">
        <w:rPr>
          <w:rFonts w:cs="Times New Roman"/>
          <w:b/>
          <w:color w:val="002060"/>
          <w:sz w:val="24"/>
          <w:szCs w:val="24"/>
        </w:rPr>
        <w:t>000</w:t>
      </w:r>
      <w:r w:rsidR="00B53718" w:rsidRPr="0095140D">
        <w:rPr>
          <w:rFonts w:cs="Times New Roman"/>
          <w:b/>
          <w:color w:val="002060"/>
          <w:sz w:val="24"/>
          <w:szCs w:val="24"/>
        </w:rPr>
        <w:t>.</w:t>
      </w:r>
      <w:r w:rsidR="007919E7" w:rsidRPr="0095140D">
        <w:rPr>
          <w:rFonts w:cs="Times New Roman"/>
          <w:b/>
          <w:color w:val="002060"/>
          <w:sz w:val="24"/>
          <w:szCs w:val="24"/>
        </w:rPr>
        <w:t>000</w:t>
      </w:r>
      <w:r w:rsidR="00B53718" w:rsidRPr="0095140D">
        <w:rPr>
          <w:rFonts w:cs="Times New Roman"/>
          <w:b/>
          <w:color w:val="002060"/>
          <w:sz w:val="24"/>
          <w:szCs w:val="24"/>
        </w:rPr>
        <w:t>,</w:t>
      </w:r>
      <w:r w:rsidR="007919E7" w:rsidRPr="0095140D">
        <w:rPr>
          <w:rFonts w:cs="Times New Roman"/>
          <w:b/>
          <w:color w:val="002060"/>
          <w:sz w:val="24"/>
          <w:szCs w:val="24"/>
        </w:rPr>
        <w:t>00</w:t>
      </w:r>
      <w:r w:rsidR="00B53718" w:rsidRPr="0095140D">
        <w:rPr>
          <w:rFonts w:cs="Times New Roman"/>
          <w:b/>
          <w:color w:val="002060"/>
          <w:sz w:val="24"/>
          <w:szCs w:val="24"/>
        </w:rPr>
        <w:t xml:space="preserve"> HRK</w:t>
      </w:r>
      <w:r w:rsidR="009545FD">
        <w:rPr>
          <w:rFonts w:cs="Times New Roman"/>
          <w:b/>
          <w:color w:val="002060"/>
          <w:sz w:val="24"/>
          <w:szCs w:val="24"/>
        </w:rPr>
        <w:t xml:space="preserve"> od čega:</w:t>
      </w:r>
    </w:p>
    <w:p w14:paraId="1A0EA07F" w14:textId="11107728" w:rsidR="009545FD" w:rsidRPr="009545FD" w:rsidRDefault="009545FD" w:rsidP="009545FD">
      <w:pPr>
        <w:spacing w:line="240" w:lineRule="auto"/>
        <w:jc w:val="both"/>
        <w:rPr>
          <w:rFonts w:cs="Times New Roman"/>
          <w:b/>
          <w:color w:val="002060"/>
          <w:sz w:val="24"/>
          <w:szCs w:val="24"/>
        </w:rPr>
      </w:pPr>
      <w:r>
        <w:rPr>
          <w:rFonts w:cs="Times New Roman"/>
          <w:b/>
          <w:color w:val="002060"/>
          <w:sz w:val="24"/>
          <w:szCs w:val="24"/>
        </w:rPr>
        <w:t xml:space="preserve">- </w:t>
      </w:r>
      <w:r w:rsidRPr="009545FD">
        <w:rPr>
          <w:rFonts w:cs="Times New Roman"/>
          <w:b/>
          <w:color w:val="002060"/>
          <w:sz w:val="24"/>
          <w:szCs w:val="24"/>
        </w:rPr>
        <w:t>70.000.000,00 kuna za ulaganja u proizvodnju šećerne repe</w:t>
      </w:r>
    </w:p>
    <w:p w14:paraId="3E2FE01C" w14:textId="77777777" w:rsidR="009545FD" w:rsidRPr="009545FD" w:rsidRDefault="009545FD" w:rsidP="009545FD">
      <w:pPr>
        <w:spacing w:line="240" w:lineRule="auto"/>
        <w:jc w:val="both"/>
        <w:rPr>
          <w:rFonts w:cs="Times New Roman"/>
          <w:b/>
          <w:color w:val="002060"/>
          <w:sz w:val="24"/>
          <w:szCs w:val="24"/>
        </w:rPr>
      </w:pPr>
      <w:r w:rsidRPr="009545FD">
        <w:rPr>
          <w:rFonts w:cs="Times New Roman"/>
          <w:b/>
          <w:color w:val="002060"/>
          <w:sz w:val="24"/>
          <w:szCs w:val="24"/>
        </w:rPr>
        <w:t>- 70.000.000,00 kuna za ulaganja u sektor vinogradarstva</w:t>
      </w:r>
    </w:p>
    <w:p w14:paraId="4DB55FF2" w14:textId="275371BE" w:rsidR="009545FD" w:rsidRPr="009545FD" w:rsidRDefault="009545FD" w:rsidP="009545FD">
      <w:pPr>
        <w:spacing w:line="240" w:lineRule="auto"/>
        <w:jc w:val="both"/>
        <w:rPr>
          <w:rFonts w:cs="Times New Roman"/>
          <w:b/>
          <w:color w:val="002060"/>
          <w:sz w:val="24"/>
          <w:szCs w:val="24"/>
        </w:rPr>
      </w:pPr>
      <w:r w:rsidRPr="009545FD">
        <w:rPr>
          <w:rFonts w:cs="Times New Roman"/>
          <w:b/>
          <w:color w:val="002060"/>
          <w:sz w:val="24"/>
          <w:szCs w:val="24"/>
        </w:rPr>
        <w:t>- 200.000.000,00 kuna za ulaganja u sektor ratarstva</w:t>
      </w:r>
      <w:r w:rsidR="00522CB4">
        <w:rPr>
          <w:rFonts w:cs="Times New Roman"/>
          <w:b/>
          <w:color w:val="002060"/>
          <w:sz w:val="24"/>
          <w:szCs w:val="24"/>
        </w:rPr>
        <w:t xml:space="preserve"> (uključujući industrijsko, </w:t>
      </w:r>
      <w:r w:rsidR="00522CB4" w:rsidRPr="00522CB4">
        <w:rPr>
          <w:rFonts w:cs="Times New Roman"/>
          <w:b/>
          <w:color w:val="002060"/>
          <w:sz w:val="24"/>
          <w:szCs w:val="24"/>
        </w:rPr>
        <w:t>ljekovito, začinsko i aromatično bilje</w:t>
      </w:r>
      <w:r w:rsidR="00522CB4">
        <w:rPr>
          <w:rFonts w:cs="Times New Roman"/>
          <w:b/>
          <w:color w:val="002060"/>
          <w:sz w:val="24"/>
          <w:szCs w:val="24"/>
        </w:rPr>
        <w:t>)</w:t>
      </w:r>
    </w:p>
    <w:p w14:paraId="7A6F4C57" w14:textId="0F2E8A57" w:rsidR="00DE5169" w:rsidRPr="0095140D" w:rsidRDefault="009545FD" w:rsidP="009545FD">
      <w:pPr>
        <w:spacing w:line="240" w:lineRule="auto"/>
        <w:jc w:val="both"/>
        <w:rPr>
          <w:rFonts w:cs="Times New Roman"/>
          <w:color w:val="002060"/>
          <w:sz w:val="24"/>
          <w:szCs w:val="24"/>
        </w:rPr>
      </w:pPr>
      <w:r w:rsidRPr="009545FD">
        <w:rPr>
          <w:rFonts w:cs="Times New Roman"/>
          <w:b/>
          <w:color w:val="002060"/>
          <w:sz w:val="24"/>
          <w:szCs w:val="24"/>
        </w:rPr>
        <w:t>- 20.000.000,00 kuna za ulaganja u sektor cvijeća i ukrasnog bilja.</w:t>
      </w:r>
    </w:p>
    <w:p w14:paraId="1AD0910E" w14:textId="77777777" w:rsidR="00DE5169" w:rsidRPr="0095140D" w:rsidRDefault="00DE5169" w:rsidP="00D41178">
      <w:pPr>
        <w:spacing w:line="240" w:lineRule="auto"/>
        <w:jc w:val="both"/>
        <w:rPr>
          <w:rFonts w:cs="Times New Roman"/>
          <w:color w:val="002060"/>
          <w:sz w:val="24"/>
          <w:szCs w:val="24"/>
        </w:rPr>
      </w:pPr>
      <w:r w:rsidRPr="0095140D">
        <w:rPr>
          <w:rFonts w:cs="Times New Roman"/>
          <w:color w:val="002060"/>
          <w:sz w:val="24"/>
          <w:szCs w:val="24"/>
        </w:rPr>
        <w:t xml:space="preserve">Potpora podrazumijeva dodjelu namjenskih bespovratnih novčanih sredstava za sufinanciranje ulaganja koja su predmet </w:t>
      </w:r>
      <w:r w:rsidR="00142702">
        <w:rPr>
          <w:rFonts w:cs="Times New Roman"/>
          <w:color w:val="002060"/>
          <w:sz w:val="24"/>
          <w:szCs w:val="24"/>
        </w:rPr>
        <w:t>N</w:t>
      </w:r>
      <w:r w:rsidR="00142702" w:rsidRPr="0095140D">
        <w:rPr>
          <w:rFonts w:cs="Times New Roman"/>
          <w:color w:val="002060"/>
          <w:sz w:val="24"/>
          <w:szCs w:val="24"/>
        </w:rPr>
        <w:t>atječaja</w:t>
      </w:r>
      <w:r w:rsidRPr="0095140D">
        <w:rPr>
          <w:rFonts w:cs="Times New Roman"/>
          <w:color w:val="002060"/>
          <w:sz w:val="24"/>
          <w:szCs w:val="24"/>
        </w:rPr>
        <w:t>.</w:t>
      </w:r>
    </w:p>
    <w:p w14:paraId="4E598BD8" w14:textId="77777777" w:rsidR="001560FB" w:rsidRPr="0095140D" w:rsidRDefault="001560FB" w:rsidP="00D41178">
      <w:pPr>
        <w:spacing w:line="240" w:lineRule="auto"/>
        <w:jc w:val="both"/>
        <w:rPr>
          <w:rFonts w:cs="Times New Roman"/>
          <w:color w:val="002060"/>
          <w:sz w:val="24"/>
          <w:szCs w:val="24"/>
        </w:rPr>
      </w:pPr>
    </w:p>
    <w:p w14:paraId="5C56BB6D" w14:textId="77777777" w:rsidR="007C369A" w:rsidRPr="0095140D" w:rsidRDefault="007C369A" w:rsidP="00D41178">
      <w:pPr>
        <w:spacing w:line="240" w:lineRule="auto"/>
        <w:jc w:val="both"/>
        <w:rPr>
          <w:rFonts w:cs="Times New Roman"/>
          <w:color w:val="002060"/>
          <w:sz w:val="24"/>
          <w:szCs w:val="24"/>
        </w:rPr>
      </w:pPr>
    </w:p>
    <w:p w14:paraId="06613C43" w14:textId="77777777" w:rsidR="00CA456E" w:rsidRPr="0095140D" w:rsidRDefault="00CA456E" w:rsidP="00D41178">
      <w:pPr>
        <w:spacing w:line="240" w:lineRule="auto"/>
        <w:jc w:val="both"/>
        <w:rPr>
          <w:rFonts w:cs="Times New Roman"/>
          <w:color w:val="002060"/>
          <w:sz w:val="24"/>
          <w:szCs w:val="24"/>
        </w:rPr>
      </w:pPr>
    </w:p>
    <w:p w14:paraId="46BB6775" w14:textId="77777777" w:rsidR="00037BB9" w:rsidRPr="0095140D" w:rsidRDefault="00A92CC9" w:rsidP="00D67134">
      <w:pPr>
        <w:pStyle w:val="Heading1"/>
        <w:numPr>
          <w:ilvl w:val="0"/>
          <w:numId w:val="26"/>
        </w:numPr>
        <w:spacing w:after="240"/>
        <w:rPr>
          <w:rFonts w:asciiTheme="minorHAnsi" w:hAnsiTheme="minorHAnsi" w:cs="Times New Roman"/>
          <w:b/>
          <w:color w:val="002060"/>
          <w:sz w:val="28"/>
          <w:szCs w:val="28"/>
        </w:rPr>
      </w:pPr>
      <w:bookmarkStart w:id="2" w:name="_Toc506454557"/>
      <w:r w:rsidRPr="0095140D">
        <w:rPr>
          <w:rFonts w:asciiTheme="minorHAnsi" w:hAnsiTheme="minorHAnsi" w:cs="Times New Roman"/>
          <w:b/>
          <w:color w:val="002060"/>
          <w:sz w:val="28"/>
          <w:szCs w:val="28"/>
        </w:rPr>
        <w:lastRenderedPageBreak/>
        <w:t>UVJETI PRIHVATLJIVOSTI KORISNIKA</w:t>
      </w:r>
      <w:bookmarkEnd w:id="2"/>
      <w:r w:rsidRPr="0095140D">
        <w:rPr>
          <w:rFonts w:asciiTheme="minorHAnsi" w:hAnsiTheme="minorHAnsi" w:cs="Times New Roman"/>
          <w:b/>
          <w:color w:val="002060"/>
          <w:sz w:val="28"/>
          <w:szCs w:val="28"/>
        </w:rPr>
        <w:t xml:space="preserve"> </w:t>
      </w:r>
    </w:p>
    <w:p w14:paraId="1E7CBEA9" w14:textId="77777777" w:rsidR="00A92CC9" w:rsidRPr="0095140D" w:rsidRDefault="00A92CC9" w:rsidP="00D41178">
      <w:pPr>
        <w:spacing w:line="240" w:lineRule="auto"/>
        <w:jc w:val="both"/>
        <w:rPr>
          <w:rFonts w:cs="Times New Roman"/>
          <w:b/>
          <w:color w:val="002060"/>
          <w:sz w:val="24"/>
          <w:szCs w:val="24"/>
        </w:rPr>
      </w:pPr>
      <w:r w:rsidRPr="0095140D">
        <w:rPr>
          <w:rFonts w:cs="Times New Roman"/>
          <w:b/>
          <w:color w:val="002060"/>
          <w:sz w:val="24"/>
          <w:szCs w:val="24"/>
        </w:rPr>
        <w:t xml:space="preserve">Prihvatljivi korisnici su: </w:t>
      </w:r>
    </w:p>
    <w:p w14:paraId="32AB13FD" w14:textId="77777777" w:rsidR="00A92CC9" w:rsidRPr="0095140D" w:rsidRDefault="00A92CC9" w:rsidP="00D67134">
      <w:pPr>
        <w:pStyle w:val="ListParagraph"/>
        <w:numPr>
          <w:ilvl w:val="0"/>
          <w:numId w:val="16"/>
        </w:numPr>
        <w:spacing w:after="200" w:line="240" w:lineRule="auto"/>
        <w:jc w:val="both"/>
        <w:rPr>
          <w:rFonts w:cs="Times New Roman"/>
          <w:color w:val="002060"/>
          <w:sz w:val="24"/>
          <w:szCs w:val="24"/>
        </w:rPr>
      </w:pPr>
      <w:r w:rsidRPr="0095140D">
        <w:rPr>
          <w:rFonts w:cs="Times New Roman"/>
          <w:b/>
          <w:color w:val="002060"/>
          <w:sz w:val="24"/>
          <w:szCs w:val="24"/>
        </w:rPr>
        <w:t>fizičke i pravne osobe</w:t>
      </w:r>
      <w:r w:rsidRPr="0095140D">
        <w:rPr>
          <w:rFonts w:cs="Times New Roman"/>
          <w:color w:val="002060"/>
          <w:sz w:val="24"/>
          <w:szCs w:val="24"/>
        </w:rPr>
        <w:t xml:space="preserve"> upisane u Upisnik poljoprivrednika</w:t>
      </w:r>
    </w:p>
    <w:p w14:paraId="682AAC65" w14:textId="77777777" w:rsidR="00A92CC9" w:rsidRPr="0095140D" w:rsidRDefault="00A92CC9" w:rsidP="00D67134">
      <w:pPr>
        <w:pStyle w:val="ListParagraph"/>
        <w:numPr>
          <w:ilvl w:val="0"/>
          <w:numId w:val="16"/>
        </w:numPr>
        <w:spacing w:after="200" w:line="240" w:lineRule="auto"/>
        <w:jc w:val="both"/>
        <w:rPr>
          <w:rFonts w:cs="Times New Roman"/>
          <w:color w:val="002060"/>
          <w:sz w:val="24"/>
          <w:szCs w:val="24"/>
        </w:rPr>
      </w:pPr>
      <w:r w:rsidRPr="0095140D">
        <w:rPr>
          <w:rFonts w:cs="Times New Roman"/>
          <w:b/>
          <w:color w:val="002060"/>
          <w:sz w:val="24"/>
          <w:szCs w:val="24"/>
        </w:rPr>
        <w:t>proizvođačke organizacije</w:t>
      </w:r>
      <w:r w:rsidRPr="0095140D">
        <w:rPr>
          <w:rFonts w:cs="Times New Roman"/>
          <w:color w:val="002060"/>
          <w:sz w:val="24"/>
          <w:szCs w:val="24"/>
        </w:rPr>
        <w:t xml:space="preserve"> priznate sukladno posebnim propisima kojima se uređuje rad proizvođačkih organizacija.</w:t>
      </w:r>
    </w:p>
    <w:p w14:paraId="48249694" w14:textId="77777777" w:rsidR="00A92CC9" w:rsidRPr="0095140D" w:rsidRDefault="00A92CC9" w:rsidP="00D41178">
      <w:pPr>
        <w:spacing w:line="240" w:lineRule="auto"/>
        <w:jc w:val="both"/>
        <w:rPr>
          <w:rFonts w:cs="Times New Roman"/>
          <w:color w:val="002060"/>
          <w:sz w:val="24"/>
          <w:szCs w:val="24"/>
        </w:rPr>
      </w:pPr>
      <w:r w:rsidRPr="0095140D">
        <w:rPr>
          <w:rFonts w:cs="Times New Roman"/>
          <w:color w:val="002060"/>
          <w:sz w:val="24"/>
          <w:szCs w:val="24"/>
        </w:rPr>
        <w:t xml:space="preserve">Svaki korisnik mora zadovoljiti uvjete prihvatljivosti korisnika propisane Pravilnikom i ovim </w:t>
      </w:r>
      <w:r w:rsidR="004D7441">
        <w:rPr>
          <w:rFonts w:cs="Times New Roman"/>
          <w:color w:val="002060"/>
          <w:sz w:val="24"/>
          <w:szCs w:val="24"/>
        </w:rPr>
        <w:t>N</w:t>
      </w:r>
      <w:r w:rsidR="004D7441" w:rsidRPr="0095140D">
        <w:rPr>
          <w:rFonts w:cs="Times New Roman"/>
          <w:color w:val="002060"/>
          <w:sz w:val="24"/>
          <w:szCs w:val="24"/>
        </w:rPr>
        <w:t>atječajem</w:t>
      </w:r>
      <w:r w:rsidRPr="0095140D">
        <w:rPr>
          <w:rFonts w:cs="Times New Roman"/>
          <w:color w:val="002060"/>
          <w:sz w:val="24"/>
          <w:szCs w:val="24"/>
        </w:rPr>
        <w:t>.</w:t>
      </w:r>
    </w:p>
    <w:p w14:paraId="3EB17738" w14:textId="77777777" w:rsidR="00B15AD2" w:rsidRPr="0095140D" w:rsidRDefault="00077DCE" w:rsidP="00D41178">
      <w:pPr>
        <w:pStyle w:val="NoSpacing"/>
        <w:spacing w:after="120"/>
        <w:jc w:val="both"/>
        <w:rPr>
          <w:rFonts w:eastAsiaTheme="minorHAnsi" w:cs="Times New Roman"/>
          <w:color w:val="002060"/>
          <w:sz w:val="24"/>
          <w:szCs w:val="24"/>
          <w:lang w:eastAsia="en-US"/>
        </w:rPr>
      </w:pPr>
      <w:r w:rsidRPr="0095140D">
        <w:rPr>
          <w:rFonts w:eastAsiaTheme="minorHAnsi" w:cs="Times New Roman"/>
          <w:b/>
          <w:color w:val="002060"/>
          <w:sz w:val="24"/>
          <w:szCs w:val="24"/>
          <w:lang w:eastAsia="en-US"/>
        </w:rPr>
        <w:t xml:space="preserve">Fizičke i pravne osobe moraju biti upisane u </w:t>
      </w:r>
      <w:r w:rsidR="00C73234" w:rsidRPr="0095140D">
        <w:rPr>
          <w:rFonts w:eastAsiaTheme="minorHAnsi" w:cs="Times New Roman"/>
          <w:b/>
          <w:color w:val="002060"/>
          <w:sz w:val="24"/>
          <w:szCs w:val="24"/>
          <w:lang w:eastAsia="en-US"/>
        </w:rPr>
        <w:t xml:space="preserve">Upisnik poljoprivrednika </w:t>
      </w:r>
      <w:r w:rsidRPr="0095140D">
        <w:rPr>
          <w:rFonts w:eastAsiaTheme="minorHAnsi" w:cs="Times New Roman"/>
          <w:b/>
          <w:color w:val="002060"/>
          <w:sz w:val="24"/>
          <w:szCs w:val="24"/>
          <w:lang w:eastAsia="en-US"/>
        </w:rPr>
        <w:t>najmanje godinu dana</w:t>
      </w:r>
      <w:r w:rsidRPr="0095140D">
        <w:rPr>
          <w:rFonts w:eastAsiaTheme="minorHAnsi" w:cs="Times New Roman"/>
          <w:color w:val="002060"/>
          <w:sz w:val="24"/>
          <w:szCs w:val="24"/>
          <w:lang w:eastAsia="en-US"/>
        </w:rPr>
        <w:t xml:space="preserve"> u trenutku podnošenja zahtjeva za potporu</w:t>
      </w:r>
      <w:r w:rsidR="00B15AD2" w:rsidRPr="0095140D">
        <w:rPr>
          <w:rFonts w:eastAsiaTheme="minorHAnsi" w:cs="Times New Roman"/>
          <w:color w:val="002060"/>
          <w:sz w:val="24"/>
          <w:szCs w:val="24"/>
          <w:lang w:eastAsia="en-US"/>
        </w:rPr>
        <w:t>.</w:t>
      </w:r>
    </w:p>
    <w:p w14:paraId="393775D0" w14:textId="77777777" w:rsidR="00B15AD2" w:rsidRPr="0095140D" w:rsidRDefault="00B15AD2" w:rsidP="00D41178">
      <w:pPr>
        <w:pStyle w:val="NoSpacing"/>
        <w:spacing w:after="120"/>
        <w:jc w:val="both"/>
        <w:rPr>
          <w:rFonts w:eastAsiaTheme="minorHAnsi" w:cs="Times New Roman"/>
          <w:b/>
          <w:color w:val="002060"/>
          <w:sz w:val="24"/>
          <w:szCs w:val="24"/>
          <w:lang w:eastAsia="en-US"/>
        </w:rPr>
      </w:pPr>
      <w:r w:rsidRPr="0095140D">
        <w:rPr>
          <w:rFonts w:eastAsiaTheme="minorHAnsi" w:cs="Times New Roman"/>
          <w:b/>
          <w:color w:val="002060"/>
          <w:sz w:val="24"/>
          <w:szCs w:val="24"/>
          <w:lang w:eastAsia="en-US"/>
        </w:rPr>
        <w:t>M</w:t>
      </w:r>
      <w:r w:rsidR="00077DCE" w:rsidRPr="0095140D">
        <w:rPr>
          <w:rFonts w:eastAsiaTheme="minorHAnsi" w:cs="Times New Roman"/>
          <w:b/>
          <w:color w:val="002060"/>
          <w:sz w:val="24"/>
          <w:szCs w:val="24"/>
          <w:lang w:eastAsia="en-US"/>
        </w:rPr>
        <w:t>ladi poljoprivredni</w:t>
      </w:r>
      <w:r w:rsidRPr="0095140D">
        <w:rPr>
          <w:rFonts w:eastAsiaTheme="minorHAnsi" w:cs="Times New Roman"/>
          <w:b/>
          <w:color w:val="002060"/>
          <w:sz w:val="24"/>
          <w:szCs w:val="24"/>
          <w:lang w:eastAsia="en-US"/>
        </w:rPr>
        <w:t>ci</w:t>
      </w:r>
      <w:r w:rsidR="008F4A91" w:rsidRPr="0095140D">
        <w:rPr>
          <w:rFonts w:eastAsiaTheme="minorHAnsi" w:cs="Times New Roman"/>
          <w:b/>
          <w:color w:val="002060"/>
          <w:sz w:val="24"/>
          <w:szCs w:val="24"/>
          <w:lang w:eastAsia="en-US"/>
        </w:rPr>
        <w:t xml:space="preserve"> </w:t>
      </w:r>
      <w:r w:rsidRPr="0095140D">
        <w:rPr>
          <w:rFonts w:eastAsiaTheme="minorHAnsi" w:cs="Times New Roman"/>
          <w:b/>
          <w:color w:val="002060"/>
          <w:sz w:val="24"/>
          <w:szCs w:val="24"/>
          <w:lang w:eastAsia="en-US"/>
        </w:rPr>
        <w:t xml:space="preserve">mogu biti upisani </w:t>
      </w:r>
      <w:r w:rsidR="00242FF5" w:rsidRPr="0095140D">
        <w:rPr>
          <w:rFonts w:eastAsiaTheme="minorHAnsi" w:cs="Times New Roman"/>
          <w:b/>
          <w:color w:val="002060"/>
          <w:sz w:val="24"/>
          <w:szCs w:val="24"/>
          <w:lang w:eastAsia="en-US"/>
        </w:rPr>
        <w:t>u Upisnik poljoprivrednika i manje od godinu dana</w:t>
      </w:r>
      <w:r w:rsidR="008C436A">
        <w:rPr>
          <w:rFonts w:eastAsiaTheme="minorHAnsi" w:cs="Times New Roman"/>
          <w:b/>
          <w:color w:val="002060"/>
          <w:sz w:val="24"/>
          <w:szCs w:val="24"/>
          <w:lang w:eastAsia="en-US"/>
        </w:rPr>
        <w:t xml:space="preserve"> </w:t>
      </w:r>
      <w:r w:rsidR="008C436A" w:rsidRPr="0095140D">
        <w:rPr>
          <w:rFonts w:eastAsiaTheme="minorHAnsi" w:cs="Times New Roman"/>
          <w:color w:val="002060"/>
          <w:sz w:val="24"/>
          <w:szCs w:val="24"/>
          <w:lang w:eastAsia="en-US"/>
        </w:rPr>
        <w:t>u trenutku podnošenja zahtjeva za potporu</w:t>
      </w:r>
      <w:r w:rsidRPr="0095140D">
        <w:rPr>
          <w:rFonts w:eastAsiaTheme="minorHAnsi" w:cs="Times New Roman"/>
          <w:b/>
          <w:color w:val="002060"/>
          <w:sz w:val="24"/>
          <w:szCs w:val="24"/>
          <w:lang w:eastAsia="en-US"/>
        </w:rPr>
        <w:t>.</w:t>
      </w:r>
    </w:p>
    <w:p w14:paraId="1FAF7791" w14:textId="7C4E463E" w:rsidR="00077DCE" w:rsidRPr="0095140D" w:rsidRDefault="00077DCE" w:rsidP="00D41178">
      <w:pPr>
        <w:pStyle w:val="NoSpacing"/>
        <w:spacing w:after="120"/>
        <w:jc w:val="both"/>
        <w:rPr>
          <w:rFonts w:eastAsiaTheme="minorHAnsi" w:cs="Times New Roman"/>
          <w:color w:val="002060"/>
          <w:sz w:val="24"/>
          <w:szCs w:val="24"/>
          <w:lang w:eastAsia="en-US"/>
        </w:rPr>
      </w:pPr>
      <w:r w:rsidRPr="0095140D">
        <w:rPr>
          <w:rFonts w:eastAsiaTheme="minorHAnsi" w:cs="Times New Roman"/>
          <w:color w:val="002060"/>
          <w:sz w:val="24"/>
          <w:szCs w:val="24"/>
          <w:lang w:eastAsia="en-US"/>
        </w:rPr>
        <w:t xml:space="preserve">Mladi poljoprivrednici koji su podnijeli zahtjev za upis u Upisnik poljoprivrednika nakon objave </w:t>
      </w:r>
      <w:r w:rsidR="00080B14" w:rsidRPr="0095140D">
        <w:rPr>
          <w:rFonts w:eastAsiaTheme="minorHAnsi" w:cs="Times New Roman"/>
          <w:color w:val="002060"/>
          <w:sz w:val="24"/>
          <w:szCs w:val="24"/>
          <w:lang w:eastAsia="en-US"/>
        </w:rPr>
        <w:t xml:space="preserve">ovog </w:t>
      </w:r>
      <w:r w:rsidR="00E838DC">
        <w:rPr>
          <w:rFonts w:eastAsiaTheme="minorHAnsi" w:cs="Times New Roman"/>
          <w:color w:val="002060"/>
          <w:sz w:val="24"/>
          <w:szCs w:val="24"/>
          <w:lang w:eastAsia="en-US"/>
        </w:rPr>
        <w:t>N</w:t>
      </w:r>
      <w:r w:rsidRPr="0095140D">
        <w:rPr>
          <w:rFonts w:eastAsiaTheme="minorHAnsi" w:cs="Times New Roman"/>
          <w:color w:val="002060"/>
          <w:sz w:val="24"/>
          <w:szCs w:val="24"/>
          <w:lang w:eastAsia="en-US"/>
        </w:rPr>
        <w:t>atječaja</w:t>
      </w:r>
      <w:r w:rsidR="00C66916" w:rsidRPr="0095140D">
        <w:rPr>
          <w:rFonts w:eastAsiaTheme="minorHAnsi" w:cs="Times New Roman"/>
          <w:color w:val="002060"/>
          <w:sz w:val="24"/>
          <w:szCs w:val="24"/>
          <w:lang w:eastAsia="en-US"/>
        </w:rPr>
        <w:t xml:space="preserve"> </w:t>
      </w:r>
      <w:r w:rsidR="00C66916" w:rsidRPr="000A4EAE">
        <w:rPr>
          <w:rFonts w:eastAsiaTheme="minorHAnsi" w:cs="Times New Roman"/>
          <w:b/>
          <w:color w:val="002060"/>
          <w:sz w:val="24"/>
          <w:szCs w:val="24"/>
          <w:lang w:eastAsia="en-US"/>
        </w:rPr>
        <w:t>nisu prihvatljivi</w:t>
      </w:r>
      <w:r w:rsidR="00E838DC">
        <w:rPr>
          <w:rFonts w:eastAsiaTheme="minorHAnsi" w:cs="Times New Roman"/>
          <w:color w:val="002060"/>
          <w:sz w:val="24"/>
          <w:szCs w:val="24"/>
          <w:lang w:eastAsia="en-US"/>
        </w:rPr>
        <w:t xml:space="preserve"> korisnici unutar ovog N</w:t>
      </w:r>
      <w:r w:rsidR="00C66916" w:rsidRPr="0095140D">
        <w:rPr>
          <w:rFonts w:eastAsiaTheme="minorHAnsi" w:cs="Times New Roman"/>
          <w:color w:val="002060"/>
          <w:sz w:val="24"/>
          <w:szCs w:val="24"/>
          <w:lang w:eastAsia="en-US"/>
        </w:rPr>
        <w:t>atječaja.</w:t>
      </w:r>
    </w:p>
    <w:p w14:paraId="298AC8B3" w14:textId="77777777" w:rsidR="003043E4" w:rsidRPr="0095140D" w:rsidRDefault="003B3C50" w:rsidP="00B15AD2">
      <w:pPr>
        <w:pStyle w:val="NoSpacing"/>
        <w:spacing w:after="120"/>
        <w:jc w:val="both"/>
        <w:rPr>
          <w:rFonts w:eastAsiaTheme="minorHAnsi" w:cs="Times New Roman"/>
          <w:b/>
          <w:color w:val="002060"/>
          <w:sz w:val="24"/>
          <w:szCs w:val="24"/>
          <w:lang w:eastAsia="en-US"/>
        </w:rPr>
      </w:pPr>
      <w:r w:rsidRPr="0095140D">
        <w:rPr>
          <w:rFonts w:eastAsiaTheme="minorHAnsi" w:cs="Times New Roman"/>
          <w:b/>
          <w:color w:val="002060"/>
          <w:sz w:val="24"/>
          <w:szCs w:val="24"/>
          <w:lang w:eastAsia="en-US"/>
        </w:rPr>
        <w:t>Mladi poljoprivrednik može podnijeti zahtjev za potporu kao</w:t>
      </w:r>
      <w:r w:rsidR="003043E4" w:rsidRPr="0095140D">
        <w:rPr>
          <w:rFonts w:eastAsiaTheme="minorHAnsi" w:cs="Times New Roman"/>
          <w:b/>
          <w:color w:val="002060"/>
          <w:sz w:val="24"/>
          <w:szCs w:val="24"/>
          <w:lang w:eastAsia="en-US"/>
        </w:rPr>
        <w:t xml:space="preserve"> nositelj/odgovorna osoba samo jednog </w:t>
      </w:r>
      <w:r w:rsidR="00A673EC" w:rsidRPr="0095140D">
        <w:rPr>
          <w:rFonts w:eastAsiaTheme="minorHAnsi" w:cs="Times New Roman"/>
          <w:b/>
          <w:color w:val="002060"/>
          <w:sz w:val="24"/>
          <w:szCs w:val="24"/>
          <w:lang w:eastAsia="en-US"/>
        </w:rPr>
        <w:t>poljoprivrednog gospodarstva</w:t>
      </w:r>
      <w:r w:rsidR="00251345" w:rsidRPr="0095140D">
        <w:rPr>
          <w:rFonts w:eastAsiaTheme="minorHAnsi" w:cs="Times New Roman"/>
          <w:b/>
          <w:color w:val="002060"/>
          <w:sz w:val="24"/>
          <w:szCs w:val="24"/>
          <w:lang w:eastAsia="en-US"/>
        </w:rPr>
        <w:t>.</w:t>
      </w:r>
    </w:p>
    <w:p w14:paraId="4C423865" w14:textId="77777777" w:rsidR="00B15AD2" w:rsidRPr="0095140D" w:rsidRDefault="00B15AD2" w:rsidP="00B15AD2">
      <w:pPr>
        <w:pStyle w:val="NoSpacing"/>
        <w:spacing w:after="120"/>
        <w:jc w:val="both"/>
        <w:rPr>
          <w:rFonts w:eastAsiaTheme="minorHAnsi" w:cs="Times New Roman"/>
          <w:color w:val="002060"/>
          <w:sz w:val="24"/>
          <w:szCs w:val="24"/>
          <w:lang w:eastAsia="en-US"/>
        </w:rPr>
      </w:pPr>
      <w:r w:rsidRPr="0095140D">
        <w:rPr>
          <w:rFonts w:eastAsiaTheme="minorHAnsi" w:cs="Times New Roman"/>
          <w:b/>
          <w:color w:val="002060"/>
          <w:sz w:val="24"/>
          <w:szCs w:val="24"/>
          <w:lang w:eastAsia="en-US"/>
        </w:rPr>
        <w:t>Proizvođačke organizacije</w:t>
      </w:r>
      <w:r w:rsidRPr="0095140D">
        <w:rPr>
          <w:rFonts w:eastAsiaTheme="minorHAnsi" w:cs="Times New Roman"/>
          <w:color w:val="002060"/>
          <w:sz w:val="24"/>
          <w:szCs w:val="24"/>
          <w:lang w:eastAsia="en-US"/>
        </w:rPr>
        <w:t xml:space="preserve"> </w:t>
      </w:r>
      <w:r w:rsidRPr="0095140D">
        <w:rPr>
          <w:rFonts w:eastAsiaTheme="minorHAnsi" w:cs="Times New Roman"/>
          <w:b/>
          <w:color w:val="002060"/>
          <w:sz w:val="24"/>
          <w:szCs w:val="24"/>
          <w:lang w:eastAsia="en-US"/>
        </w:rPr>
        <w:t>ne moraju biti upisane u Upisnik poljoprivrednika.</w:t>
      </w:r>
      <w:r w:rsidRPr="0095140D">
        <w:rPr>
          <w:rFonts w:eastAsiaTheme="minorHAnsi" w:cs="Times New Roman"/>
          <w:color w:val="002060"/>
          <w:sz w:val="24"/>
          <w:szCs w:val="24"/>
          <w:lang w:eastAsia="en-US"/>
        </w:rPr>
        <w:t xml:space="preserve"> </w:t>
      </w:r>
    </w:p>
    <w:p w14:paraId="237A4B77" w14:textId="77777777" w:rsidR="00A92CC9" w:rsidRPr="0095140D" w:rsidRDefault="00A92CC9" w:rsidP="00D41178">
      <w:pPr>
        <w:pStyle w:val="NoSpacing"/>
        <w:spacing w:after="240"/>
        <w:jc w:val="both"/>
        <w:rPr>
          <w:rFonts w:cs="Times New Roman"/>
          <w:color w:val="002060"/>
          <w:sz w:val="24"/>
          <w:szCs w:val="24"/>
        </w:rPr>
      </w:pPr>
      <w:r w:rsidRPr="0095140D">
        <w:rPr>
          <w:rFonts w:cs="Times New Roman"/>
          <w:b/>
          <w:color w:val="002060"/>
          <w:sz w:val="24"/>
          <w:szCs w:val="24"/>
        </w:rPr>
        <w:t>Pravne osobe</w:t>
      </w:r>
      <w:r w:rsidRPr="0095140D">
        <w:rPr>
          <w:rFonts w:cs="Times New Roman"/>
          <w:color w:val="002060"/>
          <w:sz w:val="24"/>
          <w:szCs w:val="24"/>
        </w:rPr>
        <w:t xml:space="preserve"> moraju imati iskazanog najmanje jednog zaposlenika prema satima rada u godišnjem financijskom izvještaju poduzetnika za zadnje odobreno računovodstveno razdoblje, izuzev </w:t>
      </w:r>
      <w:r w:rsidR="00077DCE" w:rsidRPr="0095140D">
        <w:rPr>
          <w:rFonts w:cs="Times New Roman"/>
          <w:color w:val="002060"/>
          <w:sz w:val="24"/>
          <w:szCs w:val="24"/>
        </w:rPr>
        <w:t xml:space="preserve">proizvođačkih organizacija i </w:t>
      </w:r>
      <w:r w:rsidRPr="0095140D">
        <w:rPr>
          <w:rFonts w:cs="Times New Roman"/>
          <w:color w:val="002060"/>
          <w:sz w:val="24"/>
          <w:szCs w:val="24"/>
        </w:rPr>
        <w:t>mladih poljoprivrednika koji moraju imati najmanje jednu zaposlenu osobu u trenutku</w:t>
      </w:r>
      <w:r w:rsidR="00077DCE" w:rsidRPr="0095140D">
        <w:rPr>
          <w:rFonts w:cs="Times New Roman"/>
          <w:color w:val="002060"/>
          <w:sz w:val="24"/>
          <w:szCs w:val="24"/>
        </w:rPr>
        <w:t xml:space="preserve"> podnošenja zahtjeva za potporu</w:t>
      </w:r>
      <w:r w:rsidRPr="0095140D">
        <w:rPr>
          <w:rFonts w:cs="Times New Roman"/>
          <w:color w:val="002060"/>
          <w:sz w:val="24"/>
          <w:szCs w:val="24"/>
        </w:rPr>
        <w:t xml:space="preserve">. Najmanje jedna zaposlena osoba prema satima rada na godišnjoj razini uvjet je koji korisnik mora </w:t>
      </w:r>
      <w:r w:rsidR="00077DCE" w:rsidRPr="0095140D">
        <w:rPr>
          <w:rFonts w:cs="Times New Roman"/>
          <w:color w:val="002060"/>
          <w:sz w:val="24"/>
          <w:szCs w:val="24"/>
        </w:rPr>
        <w:t>i</w:t>
      </w:r>
      <w:r w:rsidR="00854CC7" w:rsidRPr="0095140D">
        <w:rPr>
          <w:rFonts w:cs="Times New Roman"/>
          <w:color w:val="002060"/>
          <w:sz w:val="24"/>
          <w:szCs w:val="24"/>
        </w:rPr>
        <w:t>spunjavati</w:t>
      </w:r>
      <w:r w:rsidR="00077DCE" w:rsidRPr="0095140D">
        <w:rPr>
          <w:rFonts w:cs="Times New Roman"/>
          <w:color w:val="002060"/>
          <w:sz w:val="24"/>
          <w:szCs w:val="24"/>
        </w:rPr>
        <w:t xml:space="preserve"> </w:t>
      </w:r>
      <w:r w:rsidRPr="0095140D">
        <w:rPr>
          <w:rFonts w:cs="Times New Roman"/>
          <w:color w:val="002060"/>
          <w:sz w:val="24"/>
          <w:szCs w:val="24"/>
        </w:rPr>
        <w:t xml:space="preserve">do isteka pet godina od datuma konačne isplate potpore. </w:t>
      </w:r>
    </w:p>
    <w:p w14:paraId="25ADE6BA" w14:textId="77777777" w:rsidR="00A92CC9" w:rsidRPr="0095140D" w:rsidRDefault="00A92CC9" w:rsidP="00D41178">
      <w:pPr>
        <w:pStyle w:val="NoSpacing"/>
        <w:spacing w:after="240"/>
        <w:jc w:val="both"/>
        <w:rPr>
          <w:rFonts w:cs="Times New Roman"/>
          <w:color w:val="002060"/>
          <w:sz w:val="24"/>
          <w:szCs w:val="24"/>
        </w:rPr>
      </w:pPr>
      <w:r w:rsidRPr="0095140D">
        <w:rPr>
          <w:rFonts w:cs="Times New Roman"/>
          <w:b/>
          <w:color w:val="002060"/>
          <w:sz w:val="24"/>
          <w:szCs w:val="24"/>
        </w:rPr>
        <w:t>Kod fizičkih osoba</w:t>
      </w:r>
      <w:r w:rsidRPr="0095140D">
        <w:rPr>
          <w:rFonts w:cs="Times New Roman"/>
          <w:color w:val="002060"/>
          <w:sz w:val="24"/>
          <w:szCs w:val="24"/>
        </w:rPr>
        <w:t xml:space="preserve"> nositelj poljoprivrednog gospodarstva mora biti upisan u Registar poreznih obveznika po osnovi poljoprivrede najmanje godinu dana prije datuma podnošenja </w:t>
      </w:r>
      <w:r w:rsidR="000125FE" w:rsidRPr="0095140D">
        <w:rPr>
          <w:rFonts w:cs="Times New Roman"/>
          <w:color w:val="002060"/>
          <w:sz w:val="24"/>
          <w:szCs w:val="24"/>
        </w:rPr>
        <w:t>z</w:t>
      </w:r>
      <w:r w:rsidRPr="0095140D">
        <w:rPr>
          <w:rFonts w:cs="Times New Roman"/>
          <w:color w:val="002060"/>
          <w:sz w:val="24"/>
          <w:szCs w:val="24"/>
        </w:rPr>
        <w:t>ahtjeva za potporu (izuzev mladih poljoprivrednika</w:t>
      </w:r>
      <w:r w:rsidR="00E76756" w:rsidRPr="0095140D">
        <w:rPr>
          <w:rFonts w:cs="Times New Roman"/>
          <w:color w:val="002060"/>
          <w:sz w:val="24"/>
          <w:szCs w:val="24"/>
        </w:rPr>
        <w:t xml:space="preserve"> </w:t>
      </w:r>
      <w:r w:rsidRPr="0095140D">
        <w:rPr>
          <w:rFonts w:cs="Times New Roman"/>
          <w:color w:val="002060"/>
          <w:sz w:val="24"/>
          <w:szCs w:val="24"/>
        </w:rPr>
        <w:t>koji to</w:t>
      </w:r>
      <w:r w:rsidR="00E76756" w:rsidRPr="0095140D">
        <w:rPr>
          <w:rFonts w:cs="Times New Roman"/>
          <w:color w:val="002060"/>
          <w:sz w:val="24"/>
          <w:szCs w:val="24"/>
        </w:rPr>
        <w:t xml:space="preserve"> </w:t>
      </w:r>
      <w:r w:rsidRPr="0095140D">
        <w:rPr>
          <w:rFonts w:cs="Times New Roman"/>
          <w:color w:val="002060"/>
          <w:sz w:val="24"/>
          <w:szCs w:val="24"/>
        </w:rPr>
        <w:t>mogu biti i kraće) te mora plaćati doprinose za zdravstveno i mirovinsko osiguranje</w:t>
      </w:r>
      <w:r w:rsidR="00090BFF" w:rsidRPr="0095140D">
        <w:rPr>
          <w:rFonts w:cs="Times New Roman"/>
          <w:color w:val="002060"/>
          <w:sz w:val="24"/>
          <w:szCs w:val="24"/>
        </w:rPr>
        <w:t xml:space="preserve"> (izuzev umirovljenika koji ne moraju plaćati doprinose). Doprinosi za zdravstveno i mirovinsko osiguranje mogu biti plaćeni po bilo kojoj osnovi</w:t>
      </w:r>
      <w:r w:rsidR="00B414F2" w:rsidRPr="0095140D">
        <w:rPr>
          <w:rFonts w:cs="Times New Roman"/>
          <w:color w:val="002060"/>
          <w:sz w:val="24"/>
          <w:szCs w:val="24"/>
        </w:rPr>
        <w:t>. K</w:t>
      </w:r>
      <w:r w:rsidRPr="0095140D">
        <w:rPr>
          <w:rFonts w:cs="Times New Roman"/>
          <w:color w:val="002060"/>
          <w:sz w:val="24"/>
          <w:szCs w:val="24"/>
        </w:rPr>
        <w:t>orisnik mora ostati upisan u Registar poreznih obveznika po osnovi poljoprivrede te plaćati doprinose za zdravstveno i mirovinsko osiguranje i pet godin</w:t>
      </w:r>
      <w:r w:rsidR="00B414F2" w:rsidRPr="0095140D">
        <w:rPr>
          <w:rFonts w:cs="Times New Roman"/>
          <w:color w:val="002060"/>
          <w:sz w:val="24"/>
          <w:szCs w:val="24"/>
        </w:rPr>
        <w:t>a nakon konačne isplate potpore</w:t>
      </w:r>
      <w:r w:rsidRPr="0095140D">
        <w:rPr>
          <w:rFonts w:cs="Times New Roman"/>
          <w:color w:val="002060"/>
          <w:sz w:val="24"/>
          <w:szCs w:val="24"/>
        </w:rPr>
        <w:t>.  </w:t>
      </w:r>
    </w:p>
    <w:p w14:paraId="1B7946E3" w14:textId="77777777" w:rsidR="00A92CC9" w:rsidRPr="0095140D" w:rsidRDefault="00A92CC9" w:rsidP="00D41178">
      <w:pPr>
        <w:pStyle w:val="NoSpacing"/>
        <w:spacing w:after="240"/>
        <w:jc w:val="both"/>
        <w:rPr>
          <w:rFonts w:cs="Times New Roman"/>
          <w:b/>
          <w:color w:val="002060"/>
          <w:sz w:val="24"/>
          <w:szCs w:val="24"/>
        </w:rPr>
      </w:pPr>
      <w:r w:rsidRPr="0095140D">
        <w:rPr>
          <w:rFonts w:cs="Times New Roman"/>
          <w:b/>
          <w:color w:val="002060"/>
          <w:sz w:val="24"/>
          <w:szCs w:val="24"/>
        </w:rPr>
        <w:t xml:space="preserve">Korisnik mora imati podmirene odnosno uređene financijske obveze prema državnom proračunu Republike Hrvatske. </w:t>
      </w:r>
    </w:p>
    <w:p w14:paraId="16A139B9" w14:textId="77777777" w:rsidR="00D866E9" w:rsidRDefault="00077DCE" w:rsidP="00385525">
      <w:pPr>
        <w:pStyle w:val="NoSpacing"/>
        <w:spacing w:after="240"/>
        <w:jc w:val="both"/>
        <w:rPr>
          <w:rFonts w:cs="Times New Roman"/>
          <w:b/>
          <w:color w:val="002060"/>
          <w:sz w:val="24"/>
          <w:szCs w:val="24"/>
        </w:rPr>
      </w:pPr>
      <w:r w:rsidRPr="0095140D">
        <w:rPr>
          <w:rFonts w:cs="Times New Roman"/>
          <w:b/>
          <w:color w:val="002060"/>
          <w:sz w:val="24"/>
          <w:szCs w:val="24"/>
        </w:rPr>
        <w:t xml:space="preserve">Poduzetnik u teškoćama nije prihvatljiv korisnik u okviru ovog </w:t>
      </w:r>
      <w:r w:rsidR="004D7441">
        <w:rPr>
          <w:rFonts w:cs="Times New Roman"/>
          <w:b/>
          <w:color w:val="002060"/>
          <w:sz w:val="24"/>
          <w:szCs w:val="24"/>
        </w:rPr>
        <w:t>N</w:t>
      </w:r>
      <w:r w:rsidR="004D7441" w:rsidRPr="0095140D">
        <w:rPr>
          <w:rFonts w:cs="Times New Roman"/>
          <w:b/>
          <w:color w:val="002060"/>
          <w:sz w:val="24"/>
          <w:szCs w:val="24"/>
        </w:rPr>
        <w:t>atječaja</w:t>
      </w:r>
      <w:r w:rsidRPr="0095140D">
        <w:rPr>
          <w:rFonts w:cs="Times New Roman"/>
          <w:b/>
          <w:color w:val="002060"/>
          <w:sz w:val="24"/>
          <w:szCs w:val="24"/>
        </w:rPr>
        <w:t>.</w:t>
      </w:r>
    </w:p>
    <w:p w14:paraId="42303E15" w14:textId="77777777" w:rsidR="00385525" w:rsidRPr="0095140D" w:rsidRDefault="00385525" w:rsidP="00385525">
      <w:pPr>
        <w:pStyle w:val="NoSpacing"/>
        <w:spacing w:after="240"/>
        <w:jc w:val="both"/>
        <w:rPr>
          <w:rFonts w:cs="Times New Roman"/>
          <w:color w:val="002060"/>
          <w:sz w:val="24"/>
          <w:szCs w:val="24"/>
        </w:rPr>
      </w:pPr>
      <w:r w:rsidRPr="0095140D">
        <w:rPr>
          <w:rFonts w:cs="Times New Roman"/>
          <w:color w:val="002060"/>
          <w:sz w:val="24"/>
          <w:szCs w:val="24"/>
        </w:rPr>
        <w:t>Sve gore navedene uvjete prihvatljivosti korisnika</w:t>
      </w:r>
      <w:r w:rsidR="00201F9F" w:rsidRPr="0095140D">
        <w:rPr>
          <w:rFonts w:cs="Times New Roman"/>
          <w:color w:val="002060"/>
          <w:sz w:val="24"/>
          <w:szCs w:val="24"/>
        </w:rPr>
        <w:t>,</w:t>
      </w:r>
      <w:r w:rsidRPr="0095140D">
        <w:rPr>
          <w:rFonts w:cs="Times New Roman"/>
          <w:color w:val="002060"/>
          <w:sz w:val="24"/>
          <w:szCs w:val="24"/>
        </w:rPr>
        <w:t xml:space="preserve"> korisnik</w:t>
      </w:r>
      <w:r w:rsidR="00201F9F" w:rsidRPr="0095140D">
        <w:rPr>
          <w:rFonts w:cs="Times New Roman"/>
          <w:color w:val="002060"/>
          <w:sz w:val="24"/>
          <w:szCs w:val="24"/>
        </w:rPr>
        <w:t>/nositelj zajedničkog projekta/part</w:t>
      </w:r>
      <w:r w:rsidR="00FD5424" w:rsidRPr="0095140D">
        <w:rPr>
          <w:rFonts w:cs="Times New Roman"/>
          <w:color w:val="002060"/>
          <w:sz w:val="24"/>
          <w:szCs w:val="24"/>
        </w:rPr>
        <w:t>n</w:t>
      </w:r>
      <w:r w:rsidR="00201F9F" w:rsidRPr="0095140D">
        <w:rPr>
          <w:rFonts w:cs="Times New Roman"/>
          <w:color w:val="002060"/>
          <w:sz w:val="24"/>
          <w:szCs w:val="24"/>
        </w:rPr>
        <w:t>eri u zajedničkom projektu</w:t>
      </w:r>
      <w:r w:rsidRPr="0095140D">
        <w:rPr>
          <w:rFonts w:cs="Times New Roman"/>
          <w:color w:val="002060"/>
          <w:sz w:val="24"/>
          <w:szCs w:val="24"/>
        </w:rPr>
        <w:t xml:space="preserve"> mora</w:t>
      </w:r>
      <w:r w:rsidR="00201F9F" w:rsidRPr="0095140D">
        <w:rPr>
          <w:rFonts w:cs="Times New Roman"/>
          <w:color w:val="002060"/>
          <w:sz w:val="24"/>
          <w:szCs w:val="24"/>
        </w:rPr>
        <w:t>ju</w:t>
      </w:r>
      <w:r w:rsidRPr="0095140D">
        <w:rPr>
          <w:rFonts w:cs="Times New Roman"/>
          <w:color w:val="002060"/>
          <w:sz w:val="24"/>
          <w:szCs w:val="24"/>
        </w:rPr>
        <w:t xml:space="preserve"> zadržati pet godina nakon datuma konačne isplate te se isti mogu ponovno provjeriti u navedenom razdoblju ako Agencija za plaćanja procijeni da je to potrebno. Ako Agencija za plaćanja tijekom takve provjere utvrdi da korisnik</w:t>
      </w:r>
      <w:r w:rsidR="00201F9F" w:rsidRPr="0095140D">
        <w:rPr>
          <w:rFonts w:cs="Times New Roman"/>
          <w:color w:val="002060"/>
          <w:sz w:val="24"/>
          <w:szCs w:val="24"/>
        </w:rPr>
        <w:t>/nositelj</w:t>
      </w:r>
      <w:r w:rsidR="00201F9F" w:rsidRPr="0095140D">
        <w:t xml:space="preserve"> </w:t>
      </w:r>
      <w:r w:rsidR="001C793F" w:rsidRPr="0095140D">
        <w:rPr>
          <w:rFonts w:cs="Times New Roman"/>
          <w:color w:val="002060"/>
          <w:sz w:val="24"/>
          <w:szCs w:val="24"/>
        </w:rPr>
        <w:t>zajedničkog projekta</w:t>
      </w:r>
      <w:r w:rsidR="00201F9F" w:rsidRPr="0095140D">
        <w:rPr>
          <w:rFonts w:cs="Times New Roman"/>
          <w:color w:val="002060"/>
          <w:sz w:val="24"/>
          <w:szCs w:val="24"/>
        </w:rPr>
        <w:t>/part</w:t>
      </w:r>
      <w:r w:rsidR="00FD5424" w:rsidRPr="0095140D">
        <w:rPr>
          <w:rFonts w:cs="Times New Roman"/>
          <w:color w:val="002060"/>
          <w:sz w:val="24"/>
          <w:szCs w:val="24"/>
        </w:rPr>
        <w:t>n</w:t>
      </w:r>
      <w:r w:rsidR="00201F9F" w:rsidRPr="0095140D">
        <w:rPr>
          <w:rFonts w:cs="Times New Roman"/>
          <w:color w:val="002060"/>
          <w:sz w:val="24"/>
          <w:szCs w:val="24"/>
        </w:rPr>
        <w:t>eri u zajedničkom projektu</w:t>
      </w:r>
      <w:r w:rsidRPr="0095140D">
        <w:rPr>
          <w:rFonts w:cs="Times New Roman"/>
          <w:color w:val="002060"/>
          <w:sz w:val="24"/>
          <w:szCs w:val="24"/>
        </w:rPr>
        <w:t xml:space="preserve"> ne ispunjava</w:t>
      </w:r>
      <w:r w:rsidR="00201F9F" w:rsidRPr="0095140D">
        <w:rPr>
          <w:rFonts w:cs="Times New Roman"/>
          <w:color w:val="002060"/>
          <w:sz w:val="24"/>
          <w:szCs w:val="24"/>
        </w:rPr>
        <w:t>ju</w:t>
      </w:r>
      <w:r w:rsidRPr="0095140D">
        <w:rPr>
          <w:rFonts w:cs="Times New Roman"/>
          <w:color w:val="002060"/>
          <w:sz w:val="24"/>
          <w:szCs w:val="24"/>
        </w:rPr>
        <w:t xml:space="preserve"> navedene uvjete prihvatljivosti, </w:t>
      </w:r>
      <w:r w:rsidR="00C01AD6" w:rsidRPr="0095140D">
        <w:rPr>
          <w:rFonts w:cs="Times New Roman"/>
          <w:color w:val="002060"/>
          <w:sz w:val="24"/>
          <w:szCs w:val="24"/>
        </w:rPr>
        <w:t xml:space="preserve">može </w:t>
      </w:r>
      <w:r w:rsidR="00C01AD6" w:rsidRPr="0095140D">
        <w:rPr>
          <w:rFonts w:cs="Times New Roman"/>
          <w:color w:val="002060"/>
          <w:sz w:val="24"/>
          <w:szCs w:val="24"/>
        </w:rPr>
        <w:lastRenderedPageBreak/>
        <w:t>tražiti od korisnika</w:t>
      </w:r>
      <w:r w:rsidR="00201F9F" w:rsidRPr="0095140D">
        <w:rPr>
          <w:rFonts w:cs="Times New Roman"/>
          <w:color w:val="002060"/>
          <w:sz w:val="24"/>
          <w:szCs w:val="24"/>
        </w:rPr>
        <w:t>/nositelja</w:t>
      </w:r>
      <w:r w:rsidR="00FD5424" w:rsidRPr="0095140D">
        <w:t xml:space="preserve"> </w:t>
      </w:r>
      <w:r w:rsidR="00FD5424" w:rsidRPr="0095140D">
        <w:rPr>
          <w:rFonts w:cs="Times New Roman"/>
          <w:color w:val="002060"/>
          <w:sz w:val="24"/>
          <w:szCs w:val="24"/>
        </w:rPr>
        <w:t>zajedničkog projekta</w:t>
      </w:r>
      <w:r w:rsidR="00201F9F" w:rsidRPr="0095140D">
        <w:rPr>
          <w:rFonts w:cs="Times New Roman"/>
          <w:color w:val="002060"/>
          <w:sz w:val="24"/>
          <w:szCs w:val="24"/>
        </w:rPr>
        <w:t>/part</w:t>
      </w:r>
      <w:r w:rsidR="00B62842" w:rsidRPr="0095140D">
        <w:rPr>
          <w:rFonts w:cs="Times New Roman"/>
          <w:color w:val="002060"/>
          <w:sz w:val="24"/>
          <w:szCs w:val="24"/>
        </w:rPr>
        <w:t>n</w:t>
      </w:r>
      <w:r w:rsidR="00201F9F" w:rsidRPr="0095140D">
        <w:rPr>
          <w:rFonts w:cs="Times New Roman"/>
          <w:color w:val="002060"/>
          <w:sz w:val="24"/>
          <w:szCs w:val="24"/>
        </w:rPr>
        <w:t>er</w:t>
      </w:r>
      <w:r w:rsidR="00FD5424" w:rsidRPr="0095140D">
        <w:rPr>
          <w:rFonts w:cs="Times New Roman"/>
          <w:color w:val="002060"/>
          <w:sz w:val="24"/>
          <w:szCs w:val="24"/>
        </w:rPr>
        <w:t>a</w:t>
      </w:r>
      <w:r w:rsidR="00201F9F" w:rsidRPr="0095140D">
        <w:rPr>
          <w:rFonts w:cs="Times New Roman"/>
          <w:color w:val="002060"/>
          <w:sz w:val="24"/>
          <w:szCs w:val="24"/>
        </w:rPr>
        <w:t xml:space="preserve"> u zajedničkom projektu</w:t>
      </w:r>
      <w:r w:rsidR="00C01AD6" w:rsidRPr="0095140D">
        <w:rPr>
          <w:rFonts w:cs="Times New Roman"/>
          <w:color w:val="002060"/>
          <w:sz w:val="24"/>
          <w:szCs w:val="24"/>
        </w:rPr>
        <w:t xml:space="preserve"> dodatna pojašnjenja </w:t>
      </w:r>
      <w:r w:rsidR="00816E6F" w:rsidRPr="0095140D">
        <w:rPr>
          <w:rFonts w:cs="Times New Roman"/>
          <w:color w:val="002060"/>
          <w:sz w:val="24"/>
          <w:szCs w:val="24"/>
        </w:rPr>
        <w:t>i</w:t>
      </w:r>
      <w:r w:rsidRPr="0095140D">
        <w:rPr>
          <w:rFonts w:cs="Times New Roman"/>
          <w:color w:val="002060"/>
          <w:sz w:val="24"/>
          <w:szCs w:val="24"/>
        </w:rPr>
        <w:t xml:space="preserve"> ostaviti </w:t>
      </w:r>
      <w:r w:rsidR="00C01AD6" w:rsidRPr="0095140D">
        <w:rPr>
          <w:rFonts w:cs="Times New Roman"/>
          <w:color w:val="002060"/>
          <w:sz w:val="24"/>
          <w:szCs w:val="24"/>
        </w:rPr>
        <w:t xml:space="preserve">mu </w:t>
      </w:r>
      <w:r w:rsidRPr="0095140D">
        <w:rPr>
          <w:rFonts w:cs="Times New Roman"/>
          <w:color w:val="002060"/>
          <w:sz w:val="24"/>
          <w:szCs w:val="24"/>
        </w:rPr>
        <w:t>primjeren rok za rješavanje nastale situacije.</w:t>
      </w:r>
    </w:p>
    <w:p w14:paraId="4FCA773B" w14:textId="77777777" w:rsidR="00C92B2E" w:rsidRPr="0095140D" w:rsidRDefault="00A92CC9" w:rsidP="00D41178">
      <w:pPr>
        <w:pStyle w:val="NoSpacing"/>
        <w:spacing w:after="240"/>
        <w:jc w:val="both"/>
        <w:rPr>
          <w:rFonts w:cs="Times New Roman"/>
          <w:b/>
          <w:color w:val="002060"/>
          <w:sz w:val="24"/>
          <w:szCs w:val="24"/>
        </w:rPr>
      </w:pPr>
      <w:r w:rsidRPr="0095140D">
        <w:rPr>
          <w:rFonts w:cs="Times New Roman"/>
          <w:b/>
          <w:color w:val="002060"/>
          <w:sz w:val="24"/>
          <w:szCs w:val="24"/>
        </w:rPr>
        <w:t>Korisnik (izuzev proizvođačkih organizacija i zadruga) mora dokazati ekonomsku veličinu poljoprivrednog gospodarstva</w:t>
      </w:r>
      <w:r w:rsidR="00C92B2E" w:rsidRPr="0095140D">
        <w:rPr>
          <w:rFonts w:cs="Times New Roman"/>
          <w:b/>
          <w:color w:val="002060"/>
          <w:sz w:val="24"/>
          <w:szCs w:val="24"/>
        </w:rPr>
        <w:t xml:space="preserve"> za projekte u sektoru:</w:t>
      </w:r>
    </w:p>
    <w:p w14:paraId="254CF6D7" w14:textId="77777777" w:rsidR="008D5A21" w:rsidRPr="0095140D" w:rsidRDefault="008D5A21" w:rsidP="008D5A21">
      <w:pPr>
        <w:pStyle w:val="NoSpacing"/>
        <w:numPr>
          <w:ilvl w:val="0"/>
          <w:numId w:val="34"/>
        </w:numPr>
        <w:spacing w:after="240"/>
        <w:jc w:val="both"/>
        <w:rPr>
          <w:rFonts w:cs="Times New Roman"/>
          <w:b/>
          <w:color w:val="002060"/>
          <w:sz w:val="24"/>
          <w:szCs w:val="24"/>
        </w:rPr>
      </w:pPr>
      <w:r w:rsidRPr="0095140D">
        <w:rPr>
          <w:rFonts w:cs="Times New Roman"/>
          <w:b/>
          <w:color w:val="002060"/>
          <w:sz w:val="24"/>
          <w:szCs w:val="24"/>
        </w:rPr>
        <w:t>vinogradarstva, cvijeća i ukrasnog bilja –</w:t>
      </w:r>
      <w:r w:rsidR="00E80201">
        <w:rPr>
          <w:rFonts w:cs="Times New Roman"/>
          <w:b/>
          <w:color w:val="002060"/>
          <w:sz w:val="24"/>
          <w:szCs w:val="24"/>
        </w:rPr>
        <w:t xml:space="preserve"> </w:t>
      </w:r>
      <w:r w:rsidR="007C4B4C">
        <w:rPr>
          <w:rFonts w:cs="Times New Roman"/>
          <w:b/>
          <w:color w:val="002060"/>
          <w:sz w:val="24"/>
          <w:szCs w:val="24"/>
        </w:rPr>
        <w:t>najmanje</w:t>
      </w:r>
      <w:r w:rsidR="00CD3C2F">
        <w:rPr>
          <w:rFonts w:cs="Times New Roman"/>
          <w:b/>
          <w:color w:val="002060"/>
          <w:sz w:val="24"/>
          <w:szCs w:val="24"/>
        </w:rPr>
        <w:t xml:space="preserve"> </w:t>
      </w:r>
      <w:r w:rsidRPr="0095140D">
        <w:rPr>
          <w:rFonts w:cs="Times New Roman"/>
          <w:b/>
          <w:color w:val="002060"/>
          <w:sz w:val="24"/>
          <w:szCs w:val="24"/>
        </w:rPr>
        <w:t>6.000 EUR</w:t>
      </w:r>
    </w:p>
    <w:p w14:paraId="14A658DF" w14:textId="3DD023EF" w:rsidR="008D5A21" w:rsidRPr="0095140D" w:rsidRDefault="000A4EAE" w:rsidP="008D5A21">
      <w:pPr>
        <w:pStyle w:val="NoSpacing"/>
        <w:numPr>
          <w:ilvl w:val="0"/>
          <w:numId w:val="34"/>
        </w:numPr>
        <w:spacing w:after="240"/>
        <w:jc w:val="both"/>
        <w:rPr>
          <w:rFonts w:cs="Times New Roman"/>
          <w:b/>
          <w:color w:val="002060"/>
          <w:sz w:val="24"/>
          <w:szCs w:val="24"/>
        </w:rPr>
      </w:pPr>
      <w:r>
        <w:rPr>
          <w:rFonts w:cs="Times New Roman"/>
          <w:b/>
          <w:color w:val="002060"/>
          <w:sz w:val="24"/>
          <w:szCs w:val="24"/>
        </w:rPr>
        <w:t>ratarstva</w:t>
      </w:r>
      <w:r w:rsidR="008D5A21" w:rsidRPr="0095140D">
        <w:rPr>
          <w:rFonts w:cs="Times New Roman"/>
          <w:b/>
          <w:color w:val="002060"/>
          <w:sz w:val="24"/>
          <w:szCs w:val="24"/>
        </w:rPr>
        <w:t>, industrijskog bilja</w:t>
      </w:r>
      <w:r w:rsidR="007968B5">
        <w:rPr>
          <w:rFonts w:cs="Times New Roman"/>
          <w:b/>
          <w:color w:val="002060"/>
          <w:sz w:val="24"/>
          <w:szCs w:val="24"/>
        </w:rPr>
        <w:t xml:space="preserve">, </w:t>
      </w:r>
      <w:r w:rsidR="007968B5" w:rsidRPr="00E80201">
        <w:rPr>
          <w:rFonts w:cs="Times New Roman"/>
          <w:b/>
          <w:color w:val="002060"/>
          <w:sz w:val="24"/>
          <w:szCs w:val="24"/>
        </w:rPr>
        <w:t>ljekovito</w:t>
      </w:r>
      <w:r w:rsidR="007968B5">
        <w:rPr>
          <w:rFonts w:cs="Times New Roman"/>
          <w:b/>
          <w:color w:val="002060"/>
          <w:sz w:val="24"/>
          <w:szCs w:val="24"/>
        </w:rPr>
        <w:t>g</w:t>
      </w:r>
      <w:r w:rsidR="007968B5" w:rsidRPr="00E80201">
        <w:rPr>
          <w:rFonts w:cs="Times New Roman"/>
          <w:b/>
          <w:color w:val="002060"/>
          <w:sz w:val="24"/>
          <w:szCs w:val="24"/>
        </w:rPr>
        <w:t>, začinsko</w:t>
      </w:r>
      <w:r w:rsidR="007968B5">
        <w:rPr>
          <w:rFonts w:cs="Times New Roman"/>
          <w:b/>
          <w:color w:val="002060"/>
          <w:sz w:val="24"/>
          <w:szCs w:val="24"/>
        </w:rPr>
        <w:t>g</w:t>
      </w:r>
      <w:r w:rsidR="007968B5" w:rsidRPr="00E80201">
        <w:rPr>
          <w:rFonts w:cs="Times New Roman"/>
          <w:b/>
          <w:color w:val="002060"/>
          <w:sz w:val="24"/>
          <w:szCs w:val="24"/>
        </w:rPr>
        <w:t xml:space="preserve"> i aromatično</w:t>
      </w:r>
      <w:r w:rsidR="007968B5">
        <w:rPr>
          <w:rFonts w:cs="Times New Roman"/>
          <w:b/>
          <w:color w:val="002060"/>
          <w:sz w:val="24"/>
          <w:szCs w:val="24"/>
        </w:rPr>
        <w:t>g bilja</w:t>
      </w:r>
      <w:r>
        <w:rPr>
          <w:rFonts w:cs="Times New Roman"/>
          <w:b/>
          <w:color w:val="002060"/>
          <w:sz w:val="24"/>
          <w:szCs w:val="24"/>
        </w:rPr>
        <w:t xml:space="preserve"> </w:t>
      </w:r>
      <w:r w:rsidR="008D5A21" w:rsidRPr="0095140D">
        <w:rPr>
          <w:rFonts w:cs="Times New Roman"/>
          <w:b/>
          <w:color w:val="002060"/>
          <w:sz w:val="24"/>
          <w:szCs w:val="24"/>
        </w:rPr>
        <w:t>–</w:t>
      </w:r>
      <w:r w:rsidR="00E80201">
        <w:rPr>
          <w:rFonts w:cs="Times New Roman"/>
          <w:b/>
          <w:color w:val="002060"/>
          <w:sz w:val="24"/>
          <w:szCs w:val="24"/>
        </w:rPr>
        <w:t xml:space="preserve"> </w:t>
      </w:r>
      <w:r w:rsidR="007C4B4C">
        <w:rPr>
          <w:rFonts w:cs="Times New Roman"/>
          <w:b/>
          <w:color w:val="002060"/>
          <w:sz w:val="24"/>
          <w:szCs w:val="24"/>
        </w:rPr>
        <w:t>najmanje</w:t>
      </w:r>
      <w:r w:rsidR="00CD3C2F">
        <w:rPr>
          <w:rFonts w:cs="Times New Roman"/>
          <w:b/>
          <w:color w:val="002060"/>
          <w:sz w:val="24"/>
          <w:szCs w:val="24"/>
        </w:rPr>
        <w:t xml:space="preserve"> </w:t>
      </w:r>
      <w:r w:rsidR="008D5A21" w:rsidRPr="0095140D">
        <w:rPr>
          <w:rFonts w:cs="Times New Roman"/>
          <w:b/>
          <w:color w:val="002060"/>
          <w:sz w:val="24"/>
          <w:szCs w:val="24"/>
        </w:rPr>
        <w:t>8.000 EUR.</w:t>
      </w:r>
    </w:p>
    <w:p w14:paraId="4CAC106B" w14:textId="77777777" w:rsidR="007C4B4C" w:rsidRDefault="00810E7E" w:rsidP="00D41178">
      <w:pPr>
        <w:pStyle w:val="NoSpacing"/>
        <w:spacing w:after="240"/>
        <w:jc w:val="both"/>
        <w:rPr>
          <w:rFonts w:cs="Times New Roman"/>
          <w:b/>
          <w:color w:val="002060"/>
          <w:sz w:val="24"/>
          <w:szCs w:val="24"/>
        </w:rPr>
      </w:pPr>
      <w:r w:rsidRPr="0095140D">
        <w:rPr>
          <w:rFonts w:cs="Times New Roman"/>
          <w:b/>
          <w:color w:val="002060"/>
          <w:sz w:val="24"/>
          <w:szCs w:val="24"/>
        </w:rPr>
        <w:t xml:space="preserve">U slučaju </w:t>
      </w:r>
      <w:r w:rsidR="00BF017B" w:rsidRPr="0095140D">
        <w:rPr>
          <w:rFonts w:cs="Times New Roman"/>
          <w:b/>
          <w:color w:val="002060"/>
          <w:sz w:val="24"/>
          <w:szCs w:val="24"/>
        </w:rPr>
        <w:t>zajedničk</w:t>
      </w:r>
      <w:r w:rsidR="00BF017B">
        <w:rPr>
          <w:rFonts w:cs="Times New Roman"/>
          <w:b/>
          <w:color w:val="002060"/>
          <w:sz w:val="24"/>
          <w:szCs w:val="24"/>
        </w:rPr>
        <w:t>ih</w:t>
      </w:r>
      <w:r w:rsidR="00BF017B" w:rsidRPr="0095140D">
        <w:rPr>
          <w:rFonts w:cs="Times New Roman"/>
          <w:b/>
          <w:color w:val="002060"/>
          <w:sz w:val="24"/>
          <w:szCs w:val="24"/>
        </w:rPr>
        <w:t xml:space="preserve"> </w:t>
      </w:r>
      <w:r w:rsidRPr="0095140D">
        <w:rPr>
          <w:rFonts w:cs="Times New Roman"/>
          <w:b/>
          <w:color w:val="002060"/>
          <w:sz w:val="24"/>
          <w:szCs w:val="24"/>
        </w:rPr>
        <w:t>projek</w:t>
      </w:r>
      <w:r w:rsidR="00BF017B">
        <w:rPr>
          <w:rFonts w:cs="Times New Roman"/>
          <w:b/>
          <w:color w:val="002060"/>
          <w:sz w:val="24"/>
          <w:szCs w:val="24"/>
        </w:rPr>
        <w:t>a</w:t>
      </w:r>
      <w:r w:rsidRPr="0095140D">
        <w:rPr>
          <w:rFonts w:cs="Times New Roman"/>
          <w:b/>
          <w:color w:val="002060"/>
          <w:sz w:val="24"/>
          <w:szCs w:val="24"/>
        </w:rPr>
        <w:t>ta</w:t>
      </w:r>
      <w:r w:rsidR="004D7441">
        <w:rPr>
          <w:rFonts w:cs="Times New Roman"/>
          <w:b/>
          <w:color w:val="002060"/>
          <w:sz w:val="24"/>
          <w:szCs w:val="24"/>
        </w:rPr>
        <w:t xml:space="preserve"> koji se </w:t>
      </w:r>
      <w:r w:rsidR="007C4B4C">
        <w:rPr>
          <w:rFonts w:cs="Times New Roman"/>
          <w:b/>
          <w:color w:val="002060"/>
          <w:sz w:val="24"/>
          <w:szCs w:val="24"/>
        </w:rPr>
        <w:t xml:space="preserve">provode u sektoru </w:t>
      </w:r>
      <w:r w:rsidR="007C4B4C" w:rsidRPr="007C4B4C">
        <w:rPr>
          <w:rFonts w:cs="Times New Roman"/>
          <w:b/>
          <w:color w:val="002060"/>
          <w:sz w:val="24"/>
          <w:szCs w:val="24"/>
        </w:rPr>
        <w:t>vinogradarstva, cvijeća i ukrasnog bilja</w:t>
      </w:r>
      <w:r w:rsidR="007C4B4C" w:rsidRPr="007C4B4C">
        <w:t xml:space="preserve"> </w:t>
      </w:r>
      <w:r w:rsidR="007C4B4C" w:rsidRPr="007C4B4C">
        <w:rPr>
          <w:rFonts w:cs="Times New Roman"/>
          <w:b/>
          <w:color w:val="002060"/>
          <w:sz w:val="24"/>
          <w:szCs w:val="24"/>
        </w:rPr>
        <w:t xml:space="preserve">svaki partner zajedničkog projekta mora dokazati ekonomsku veličinu poljoprivrednog gospodarstva od </w:t>
      </w:r>
      <w:r w:rsidR="007C4B4C">
        <w:rPr>
          <w:rFonts w:cs="Times New Roman"/>
          <w:b/>
          <w:color w:val="002060"/>
          <w:sz w:val="24"/>
          <w:szCs w:val="24"/>
        </w:rPr>
        <w:t>najm</w:t>
      </w:r>
      <w:r w:rsidR="00CD3C2F">
        <w:rPr>
          <w:rFonts w:cs="Times New Roman"/>
          <w:b/>
          <w:color w:val="002060"/>
          <w:sz w:val="24"/>
          <w:szCs w:val="24"/>
        </w:rPr>
        <w:t>a</w:t>
      </w:r>
      <w:r w:rsidR="007C4B4C">
        <w:rPr>
          <w:rFonts w:cs="Times New Roman"/>
          <w:b/>
          <w:color w:val="002060"/>
          <w:sz w:val="24"/>
          <w:szCs w:val="24"/>
        </w:rPr>
        <w:t>nje 6</w:t>
      </w:r>
      <w:r w:rsidR="007C4B4C" w:rsidRPr="007C4B4C">
        <w:rPr>
          <w:rFonts w:cs="Times New Roman"/>
          <w:b/>
          <w:color w:val="002060"/>
          <w:sz w:val="24"/>
          <w:szCs w:val="24"/>
        </w:rPr>
        <w:t>.000 EUR.</w:t>
      </w:r>
    </w:p>
    <w:p w14:paraId="7FFEB58E" w14:textId="5FD963DF" w:rsidR="007C4B4C" w:rsidRDefault="007C4B4C" w:rsidP="00D41178">
      <w:pPr>
        <w:pStyle w:val="NoSpacing"/>
        <w:spacing w:after="240"/>
        <w:jc w:val="both"/>
        <w:rPr>
          <w:rFonts w:cs="Times New Roman"/>
          <w:b/>
          <w:color w:val="002060"/>
          <w:sz w:val="24"/>
          <w:szCs w:val="24"/>
        </w:rPr>
      </w:pPr>
      <w:r>
        <w:rPr>
          <w:rFonts w:cs="Times New Roman"/>
          <w:b/>
          <w:color w:val="002060"/>
          <w:sz w:val="24"/>
          <w:szCs w:val="24"/>
        </w:rPr>
        <w:t>U slučaju</w:t>
      </w:r>
      <w:r w:rsidRPr="007C4B4C">
        <w:rPr>
          <w:rFonts w:cs="Times New Roman"/>
          <w:b/>
          <w:color w:val="002060"/>
          <w:sz w:val="24"/>
          <w:szCs w:val="24"/>
        </w:rPr>
        <w:t xml:space="preserve"> zajedničkih projekata koji se provode u sektoru </w:t>
      </w:r>
      <w:r w:rsidR="000A4EAE">
        <w:rPr>
          <w:rFonts w:cs="Times New Roman"/>
          <w:b/>
          <w:color w:val="002060"/>
          <w:sz w:val="24"/>
          <w:szCs w:val="24"/>
        </w:rPr>
        <w:t>ratarstva</w:t>
      </w:r>
      <w:r w:rsidRPr="0095140D">
        <w:rPr>
          <w:rFonts w:cs="Times New Roman"/>
          <w:b/>
          <w:color w:val="002060"/>
          <w:sz w:val="24"/>
          <w:szCs w:val="24"/>
        </w:rPr>
        <w:t xml:space="preserve">, </w:t>
      </w:r>
      <w:r w:rsidRPr="004D7441">
        <w:rPr>
          <w:rFonts w:cs="Times New Roman"/>
          <w:b/>
          <w:color w:val="002060"/>
          <w:sz w:val="24"/>
          <w:szCs w:val="24"/>
        </w:rPr>
        <w:t>industrijskog bilja,</w:t>
      </w:r>
      <w:r w:rsidR="00E80201" w:rsidRPr="00E80201">
        <w:t xml:space="preserve"> </w:t>
      </w:r>
      <w:r w:rsidR="00E80201" w:rsidRPr="00E80201">
        <w:rPr>
          <w:rFonts w:cs="Times New Roman"/>
          <w:b/>
          <w:color w:val="002060"/>
          <w:sz w:val="24"/>
          <w:szCs w:val="24"/>
        </w:rPr>
        <w:t>ljekovito</w:t>
      </w:r>
      <w:r w:rsidR="00E80201">
        <w:rPr>
          <w:rFonts w:cs="Times New Roman"/>
          <w:b/>
          <w:color w:val="002060"/>
          <w:sz w:val="24"/>
          <w:szCs w:val="24"/>
        </w:rPr>
        <w:t>g</w:t>
      </w:r>
      <w:r w:rsidR="00E80201" w:rsidRPr="00E80201">
        <w:rPr>
          <w:rFonts w:cs="Times New Roman"/>
          <w:b/>
          <w:color w:val="002060"/>
          <w:sz w:val="24"/>
          <w:szCs w:val="24"/>
        </w:rPr>
        <w:t>, začinsko</w:t>
      </w:r>
      <w:r w:rsidR="00E80201">
        <w:rPr>
          <w:rFonts w:cs="Times New Roman"/>
          <w:b/>
          <w:color w:val="002060"/>
          <w:sz w:val="24"/>
          <w:szCs w:val="24"/>
        </w:rPr>
        <w:t>g</w:t>
      </w:r>
      <w:r w:rsidR="00E80201" w:rsidRPr="00E80201">
        <w:rPr>
          <w:rFonts w:cs="Times New Roman"/>
          <w:b/>
          <w:color w:val="002060"/>
          <w:sz w:val="24"/>
          <w:szCs w:val="24"/>
        </w:rPr>
        <w:t xml:space="preserve"> i aromatično</w:t>
      </w:r>
      <w:r w:rsidR="00E80201">
        <w:rPr>
          <w:rFonts w:cs="Times New Roman"/>
          <w:b/>
          <w:color w:val="002060"/>
          <w:sz w:val="24"/>
          <w:szCs w:val="24"/>
        </w:rPr>
        <w:t>g bilja</w:t>
      </w:r>
      <w:r w:rsidR="000A4EAE">
        <w:rPr>
          <w:rFonts w:cs="Times New Roman"/>
          <w:b/>
          <w:color w:val="002060"/>
          <w:sz w:val="24"/>
          <w:szCs w:val="24"/>
        </w:rPr>
        <w:t xml:space="preserve"> </w:t>
      </w:r>
      <w:r w:rsidRPr="0095140D">
        <w:rPr>
          <w:rFonts w:cs="Times New Roman"/>
          <w:b/>
          <w:color w:val="002060"/>
          <w:sz w:val="24"/>
          <w:szCs w:val="24"/>
        </w:rPr>
        <w:t xml:space="preserve">svaki partner zajedničkog projekta mora dokazati ekonomsku veličinu poljoprivrednog gospodarstva od </w:t>
      </w:r>
      <w:r>
        <w:rPr>
          <w:rFonts w:cs="Times New Roman"/>
          <w:b/>
          <w:color w:val="002060"/>
          <w:sz w:val="24"/>
          <w:szCs w:val="24"/>
        </w:rPr>
        <w:t xml:space="preserve">najmanje </w:t>
      </w:r>
      <w:r w:rsidRPr="0095140D">
        <w:rPr>
          <w:rFonts w:cs="Times New Roman"/>
          <w:b/>
          <w:color w:val="002060"/>
          <w:sz w:val="24"/>
          <w:szCs w:val="24"/>
        </w:rPr>
        <w:t>8.000 EUR.</w:t>
      </w:r>
    </w:p>
    <w:p w14:paraId="6987FCDF" w14:textId="77777777" w:rsidR="00A92CC9" w:rsidRPr="0095140D" w:rsidRDefault="00A92CC9" w:rsidP="00D41178">
      <w:pPr>
        <w:pStyle w:val="NoSpacing"/>
        <w:spacing w:after="240"/>
        <w:jc w:val="both"/>
        <w:rPr>
          <w:rFonts w:cs="Times New Roman"/>
          <w:color w:val="002060"/>
          <w:sz w:val="24"/>
          <w:szCs w:val="24"/>
        </w:rPr>
      </w:pPr>
      <w:r w:rsidRPr="0095140D">
        <w:rPr>
          <w:rFonts w:cs="Times New Roman"/>
          <w:color w:val="002060"/>
          <w:sz w:val="24"/>
          <w:szCs w:val="24"/>
        </w:rPr>
        <w:t>Potvrdu o ekonomskoj veličini poljoprivrednog gospodarstva izdaje Savjetodavna služba</w:t>
      </w:r>
      <w:r w:rsidR="00070477" w:rsidRPr="0095140D">
        <w:rPr>
          <w:rFonts w:cs="Times New Roman"/>
          <w:color w:val="002060"/>
          <w:sz w:val="24"/>
          <w:szCs w:val="24"/>
        </w:rPr>
        <w:t xml:space="preserve"> (http://www.savjetodavna.hr/adresar/)</w:t>
      </w:r>
      <w:r w:rsidRPr="0095140D">
        <w:rPr>
          <w:rFonts w:cs="Times New Roman"/>
          <w:color w:val="002060"/>
          <w:sz w:val="24"/>
          <w:szCs w:val="24"/>
        </w:rPr>
        <w:t xml:space="preserve"> prema izračunu </w:t>
      </w:r>
      <w:r w:rsidR="003B3C50" w:rsidRPr="0095140D">
        <w:rPr>
          <w:rFonts w:cs="Times New Roman"/>
          <w:color w:val="002060"/>
          <w:sz w:val="24"/>
          <w:szCs w:val="24"/>
        </w:rPr>
        <w:t>ukupnog standardnog ekonomskog rezultata (u daljnjem tekstu: SO)</w:t>
      </w:r>
      <w:r w:rsidRPr="0095140D">
        <w:rPr>
          <w:rFonts w:cs="Times New Roman"/>
          <w:color w:val="002060"/>
          <w:sz w:val="24"/>
          <w:szCs w:val="24"/>
        </w:rPr>
        <w:t xml:space="preserve"> temeljem posljednjeg dostupnog Jedinstvenog zahtjeva za izravnu potporu i IAKS mjera ruralnog razvoja (u daljnjem tekstu: Jedinstveni zahtjev). Ako korisnik nema mogućnost podnošenja Jedinstvenog zahtjeva</w:t>
      </w:r>
      <w:r w:rsidR="000274AC" w:rsidRPr="0095140D">
        <w:rPr>
          <w:rFonts w:cs="Times New Roman"/>
          <w:color w:val="002060"/>
          <w:sz w:val="24"/>
          <w:szCs w:val="24"/>
        </w:rPr>
        <w:t>,</w:t>
      </w:r>
      <w:r w:rsidRPr="0095140D">
        <w:rPr>
          <w:rFonts w:cs="Times New Roman"/>
          <w:color w:val="002060"/>
          <w:sz w:val="24"/>
          <w:szCs w:val="24"/>
        </w:rPr>
        <w:t xml:space="preserve"> Savjetodavna služba će izračunati SO na temelju dokaza o proizvodnji i/ili prodaji vlastitih poljoprivrednih proizvoda u prethodnoj </w:t>
      </w:r>
      <w:r w:rsidRPr="00BF017B">
        <w:rPr>
          <w:rFonts w:cs="Times New Roman"/>
          <w:color w:val="002060"/>
          <w:sz w:val="24"/>
          <w:szCs w:val="24"/>
        </w:rPr>
        <w:t>ili</w:t>
      </w:r>
      <w:r w:rsidRPr="0095140D">
        <w:rPr>
          <w:rFonts w:cs="Times New Roman"/>
          <w:color w:val="002060"/>
          <w:sz w:val="24"/>
          <w:szCs w:val="24"/>
        </w:rPr>
        <w:t xml:space="preserve"> tekućoj proizvodnoj godini (evidencija </w:t>
      </w:r>
      <w:r w:rsidR="000274AC" w:rsidRPr="0095140D">
        <w:rPr>
          <w:rFonts w:cs="Times New Roman"/>
          <w:color w:val="002060"/>
          <w:sz w:val="24"/>
          <w:szCs w:val="24"/>
        </w:rPr>
        <w:t xml:space="preserve">o </w:t>
      </w:r>
      <w:r w:rsidRPr="0095140D">
        <w:rPr>
          <w:rFonts w:cs="Times New Roman"/>
          <w:color w:val="002060"/>
          <w:sz w:val="24"/>
          <w:szCs w:val="24"/>
        </w:rPr>
        <w:t>prodaj</w:t>
      </w:r>
      <w:r w:rsidR="000274AC" w:rsidRPr="0095140D">
        <w:rPr>
          <w:rFonts w:cs="Times New Roman"/>
          <w:color w:val="002060"/>
          <w:sz w:val="24"/>
          <w:szCs w:val="24"/>
        </w:rPr>
        <w:t>i</w:t>
      </w:r>
      <w:r w:rsidRPr="0095140D">
        <w:rPr>
          <w:rFonts w:cs="Times New Roman"/>
          <w:color w:val="002060"/>
          <w:sz w:val="24"/>
          <w:szCs w:val="24"/>
        </w:rPr>
        <w:t xml:space="preserve"> vlastitih poljoprivrednih proizvoda, knjigovodstveni podaci, otkupni blokovi, računi i sl.). </w:t>
      </w:r>
    </w:p>
    <w:p w14:paraId="20FCF39F" w14:textId="77777777" w:rsidR="00BA0945" w:rsidRPr="0095140D" w:rsidRDefault="00CF50C0" w:rsidP="00D41178">
      <w:pPr>
        <w:pStyle w:val="NoSpacing"/>
        <w:spacing w:after="240"/>
        <w:jc w:val="both"/>
        <w:rPr>
          <w:rFonts w:cs="Times New Roman"/>
          <w:color w:val="002060"/>
          <w:sz w:val="24"/>
          <w:szCs w:val="24"/>
        </w:rPr>
      </w:pPr>
      <w:r w:rsidRPr="0095140D">
        <w:rPr>
          <w:rFonts w:cs="Times New Roman"/>
          <w:color w:val="002060"/>
          <w:sz w:val="24"/>
          <w:szCs w:val="24"/>
        </w:rPr>
        <w:t>Tijekom provedbe projekta i u razdoblju od pet godina nakon datuma konačne isplate korisnik ne smije smanjiti e</w:t>
      </w:r>
      <w:r w:rsidR="00446B9E" w:rsidRPr="0095140D">
        <w:rPr>
          <w:rFonts w:cs="Times New Roman"/>
          <w:color w:val="002060"/>
          <w:sz w:val="24"/>
          <w:szCs w:val="24"/>
        </w:rPr>
        <w:t xml:space="preserve">konomsku veličinu poljoprivrednog gospodarstva </w:t>
      </w:r>
      <w:r w:rsidR="00D4178D" w:rsidRPr="0095140D">
        <w:rPr>
          <w:rFonts w:cs="Times New Roman"/>
          <w:color w:val="002060"/>
          <w:sz w:val="24"/>
          <w:szCs w:val="24"/>
        </w:rPr>
        <w:t xml:space="preserve">ispod </w:t>
      </w:r>
      <w:r w:rsidR="00605B92">
        <w:rPr>
          <w:rFonts w:cs="Times New Roman"/>
          <w:color w:val="002060"/>
          <w:sz w:val="24"/>
          <w:szCs w:val="24"/>
        </w:rPr>
        <w:t>6.000 EUR</w:t>
      </w:r>
      <w:r w:rsidR="00BF017B">
        <w:rPr>
          <w:rFonts w:cs="Times New Roman"/>
          <w:color w:val="002060"/>
          <w:sz w:val="24"/>
          <w:szCs w:val="24"/>
        </w:rPr>
        <w:t>, odnosno</w:t>
      </w:r>
      <w:r w:rsidR="007C4B4C">
        <w:rPr>
          <w:rFonts w:cs="Times New Roman"/>
          <w:color w:val="002060"/>
          <w:sz w:val="24"/>
          <w:szCs w:val="24"/>
        </w:rPr>
        <w:t xml:space="preserve"> </w:t>
      </w:r>
      <w:r w:rsidR="00317998" w:rsidRPr="0095140D">
        <w:rPr>
          <w:rFonts w:cs="Times New Roman"/>
          <w:color w:val="002060"/>
          <w:sz w:val="24"/>
          <w:szCs w:val="24"/>
        </w:rPr>
        <w:t>8.000</w:t>
      </w:r>
      <w:r w:rsidR="00D4178D" w:rsidRPr="0095140D">
        <w:rPr>
          <w:rFonts w:cs="Times New Roman"/>
          <w:color w:val="002060"/>
          <w:sz w:val="24"/>
          <w:szCs w:val="24"/>
        </w:rPr>
        <w:t xml:space="preserve"> EUR</w:t>
      </w:r>
      <w:r w:rsidR="00BF017B">
        <w:rPr>
          <w:rFonts w:cs="Times New Roman"/>
          <w:color w:val="002060"/>
          <w:sz w:val="24"/>
          <w:szCs w:val="24"/>
        </w:rPr>
        <w:t>, ovisno o sektoru ulaganja</w:t>
      </w:r>
      <w:r w:rsidR="00D4178D" w:rsidRPr="0095140D">
        <w:rPr>
          <w:rFonts w:cs="Times New Roman"/>
          <w:color w:val="002060"/>
          <w:sz w:val="24"/>
          <w:szCs w:val="24"/>
        </w:rPr>
        <w:t>.</w:t>
      </w:r>
    </w:p>
    <w:p w14:paraId="231AD0DD" w14:textId="77777777" w:rsidR="00A92CC9" w:rsidRPr="0095140D" w:rsidRDefault="00A92CC9" w:rsidP="00D41178">
      <w:pPr>
        <w:pStyle w:val="NoSpacing"/>
        <w:spacing w:after="120"/>
        <w:jc w:val="both"/>
        <w:rPr>
          <w:rFonts w:eastAsiaTheme="minorHAnsi" w:cs="Times New Roman"/>
          <w:color w:val="002060"/>
          <w:sz w:val="24"/>
          <w:szCs w:val="24"/>
          <w:lang w:eastAsia="en-US"/>
        </w:rPr>
      </w:pPr>
      <w:r w:rsidRPr="0095140D">
        <w:rPr>
          <w:rFonts w:eastAsiaTheme="minorHAnsi" w:cs="Times New Roman"/>
          <w:b/>
          <w:color w:val="002060"/>
          <w:sz w:val="24"/>
          <w:szCs w:val="24"/>
          <w:lang w:eastAsia="en-US"/>
        </w:rPr>
        <w:t>Korisnik ne smije biti u blokadi</w:t>
      </w:r>
      <w:r w:rsidRPr="0095140D">
        <w:rPr>
          <w:rFonts w:eastAsiaTheme="minorHAnsi" w:cs="Times New Roman"/>
          <w:color w:val="002060"/>
          <w:sz w:val="24"/>
          <w:szCs w:val="24"/>
          <w:lang w:eastAsia="en-US"/>
        </w:rPr>
        <w:t xml:space="preserve"> ukupno više od 30 dana u proteklih 6 mjeseci, od čega ne više od 15 dana u kontinuitetu uz uvjet da nije u blokadi </w:t>
      </w:r>
      <w:r w:rsidR="008270DA" w:rsidRPr="0095140D">
        <w:rPr>
          <w:rFonts w:eastAsiaTheme="minorHAnsi" w:cs="Times New Roman"/>
          <w:color w:val="002060"/>
          <w:sz w:val="24"/>
          <w:szCs w:val="24"/>
          <w:lang w:eastAsia="en-US"/>
        </w:rPr>
        <w:t>u trenutku</w:t>
      </w:r>
      <w:r w:rsidRPr="0095140D">
        <w:rPr>
          <w:rFonts w:eastAsiaTheme="minorHAnsi" w:cs="Times New Roman"/>
          <w:color w:val="002060"/>
          <w:sz w:val="24"/>
          <w:szCs w:val="24"/>
          <w:lang w:eastAsia="en-US"/>
        </w:rPr>
        <w:t xml:space="preserve"> </w:t>
      </w:r>
      <w:r w:rsidR="00B92345" w:rsidRPr="0095140D">
        <w:rPr>
          <w:rFonts w:eastAsiaTheme="minorHAnsi" w:cs="Times New Roman"/>
          <w:color w:val="002060"/>
          <w:sz w:val="24"/>
          <w:szCs w:val="24"/>
          <w:lang w:eastAsia="en-US"/>
        </w:rPr>
        <w:t>ishođenja BON2/SOL2 obrasca</w:t>
      </w:r>
      <w:r w:rsidRPr="0095140D">
        <w:rPr>
          <w:rFonts w:eastAsiaTheme="minorHAnsi" w:cs="Times New Roman"/>
          <w:color w:val="002060"/>
          <w:sz w:val="24"/>
          <w:szCs w:val="24"/>
          <w:lang w:eastAsia="en-US"/>
        </w:rPr>
        <w:t>.</w:t>
      </w:r>
    </w:p>
    <w:p w14:paraId="56CB674E" w14:textId="76279F60" w:rsidR="00653299" w:rsidRDefault="005A0C40" w:rsidP="00605B92">
      <w:pPr>
        <w:pStyle w:val="NoSpacing"/>
        <w:jc w:val="both"/>
        <w:rPr>
          <w:rFonts w:cs="Times New Roman"/>
          <w:color w:val="002060"/>
          <w:sz w:val="24"/>
          <w:szCs w:val="24"/>
        </w:rPr>
      </w:pPr>
      <w:r w:rsidRPr="00E83083">
        <w:rPr>
          <w:rFonts w:cs="Times New Roman"/>
          <w:color w:val="002060"/>
          <w:sz w:val="24"/>
          <w:szCs w:val="24"/>
        </w:rPr>
        <w:t xml:space="preserve">Korisnici koji su obveznici poreza na dobit </w:t>
      </w:r>
      <w:r w:rsidR="00274A2D" w:rsidRPr="00E83083">
        <w:rPr>
          <w:rFonts w:cs="Times New Roman"/>
          <w:color w:val="002060"/>
          <w:sz w:val="24"/>
          <w:szCs w:val="24"/>
        </w:rPr>
        <w:t xml:space="preserve">u prethodnom razdoblju </w:t>
      </w:r>
      <w:r w:rsidRPr="00E83083">
        <w:rPr>
          <w:rFonts w:cs="Times New Roman"/>
          <w:color w:val="002060"/>
          <w:sz w:val="24"/>
          <w:szCs w:val="24"/>
        </w:rPr>
        <w:t xml:space="preserve">(izuzev mladih poljoprivrednika i proizvođačkih organizacija </w:t>
      </w:r>
      <w:r w:rsidR="00857ABF" w:rsidRPr="00E83083">
        <w:rPr>
          <w:rFonts w:cs="Times New Roman"/>
          <w:color w:val="002060"/>
          <w:sz w:val="24"/>
          <w:szCs w:val="24"/>
        </w:rPr>
        <w:t>o</w:t>
      </w:r>
      <w:r w:rsidRPr="00E83083">
        <w:rPr>
          <w:rFonts w:cs="Times New Roman"/>
          <w:color w:val="002060"/>
          <w:sz w:val="24"/>
          <w:szCs w:val="24"/>
        </w:rPr>
        <w:t>snovani</w:t>
      </w:r>
      <w:r w:rsidR="00857ABF" w:rsidRPr="00E83083">
        <w:rPr>
          <w:rFonts w:cs="Times New Roman"/>
          <w:color w:val="002060"/>
          <w:sz w:val="24"/>
          <w:szCs w:val="24"/>
        </w:rPr>
        <w:t>h</w:t>
      </w:r>
      <w:r w:rsidRPr="00E83083">
        <w:rPr>
          <w:rFonts w:cs="Times New Roman"/>
          <w:color w:val="002060"/>
          <w:sz w:val="24"/>
          <w:szCs w:val="24"/>
        </w:rPr>
        <w:t xml:space="preserve"> u </w:t>
      </w:r>
      <w:r w:rsidRPr="00605B92">
        <w:rPr>
          <w:rFonts w:cs="Times New Roman"/>
          <w:color w:val="002060"/>
          <w:sz w:val="24"/>
          <w:szCs w:val="24"/>
        </w:rPr>
        <w:t>201</w:t>
      </w:r>
      <w:r w:rsidR="00793224" w:rsidRPr="00605B92">
        <w:rPr>
          <w:rFonts w:cs="Times New Roman"/>
          <w:color w:val="002060"/>
          <w:sz w:val="24"/>
          <w:szCs w:val="24"/>
        </w:rPr>
        <w:t>7</w:t>
      </w:r>
      <w:r w:rsidRPr="00605B92">
        <w:rPr>
          <w:rFonts w:cs="Times New Roman"/>
          <w:color w:val="002060"/>
          <w:sz w:val="24"/>
          <w:szCs w:val="24"/>
        </w:rPr>
        <w:t>. ili 201</w:t>
      </w:r>
      <w:r w:rsidR="00793224" w:rsidRPr="00605B92">
        <w:rPr>
          <w:rFonts w:cs="Times New Roman"/>
          <w:color w:val="002060"/>
          <w:sz w:val="24"/>
          <w:szCs w:val="24"/>
        </w:rPr>
        <w:t>8</w:t>
      </w:r>
      <w:r w:rsidRPr="00605B92">
        <w:rPr>
          <w:rFonts w:cs="Times New Roman"/>
          <w:color w:val="002060"/>
          <w:sz w:val="24"/>
          <w:szCs w:val="24"/>
        </w:rPr>
        <w:t xml:space="preserve">. </w:t>
      </w:r>
      <w:r w:rsidRPr="00E83083">
        <w:rPr>
          <w:rFonts w:cs="Times New Roman"/>
          <w:color w:val="002060"/>
          <w:sz w:val="24"/>
          <w:szCs w:val="24"/>
        </w:rPr>
        <w:t>godini</w:t>
      </w:r>
      <w:r w:rsidR="00793224" w:rsidRPr="00E83083">
        <w:rPr>
          <w:rFonts w:cs="Times New Roman"/>
          <w:color w:val="002060"/>
          <w:sz w:val="24"/>
          <w:szCs w:val="24"/>
        </w:rPr>
        <w:t xml:space="preserve"> </w:t>
      </w:r>
      <w:r w:rsidR="006D7D38" w:rsidRPr="00E83083">
        <w:rPr>
          <w:rFonts w:cs="Times New Roman"/>
          <w:color w:val="002060"/>
          <w:sz w:val="24"/>
          <w:szCs w:val="24"/>
        </w:rPr>
        <w:t>te</w:t>
      </w:r>
      <w:r w:rsidR="001C6A33" w:rsidRPr="00E83083">
        <w:rPr>
          <w:rFonts w:cs="Times New Roman"/>
          <w:color w:val="002060"/>
          <w:sz w:val="24"/>
          <w:szCs w:val="24"/>
        </w:rPr>
        <w:t xml:space="preserve"> </w:t>
      </w:r>
      <w:r w:rsidR="00793224" w:rsidRPr="00605B92">
        <w:rPr>
          <w:rFonts w:cs="Times New Roman"/>
          <w:color w:val="002060"/>
          <w:sz w:val="24"/>
          <w:szCs w:val="24"/>
        </w:rPr>
        <w:t xml:space="preserve">korisnika </w:t>
      </w:r>
      <w:r w:rsidR="00605B92">
        <w:rPr>
          <w:rFonts w:cs="Times New Roman"/>
          <w:color w:val="002060"/>
          <w:sz w:val="24"/>
          <w:szCs w:val="24"/>
        </w:rPr>
        <w:t>početnika</w:t>
      </w:r>
      <w:r w:rsidR="00793224" w:rsidRPr="00605B92">
        <w:rPr>
          <w:rFonts w:cs="Times New Roman"/>
          <w:color w:val="002060"/>
          <w:sz w:val="24"/>
          <w:szCs w:val="24"/>
        </w:rPr>
        <w:t xml:space="preserve"> koji </w:t>
      </w:r>
      <w:r w:rsidR="00274A2D" w:rsidRPr="00E83083">
        <w:rPr>
          <w:rFonts w:cs="Times New Roman"/>
          <w:color w:val="002060"/>
          <w:sz w:val="24"/>
          <w:szCs w:val="24"/>
        </w:rPr>
        <w:t xml:space="preserve">u trenutku podnošenja </w:t>
      </w:r>
      <w:r w:rsidR="00274A2D">
        <w:rPr>
          <w:rFonts w:cs="Times New Roman"/>
          <w:color w:val="002060"/>
          <w:sz w:val="24"/>
          <w:szCs w:val="24"/>
        </w:rPr>
        <w:t>z</w:t>
      </w:r>
      <w:r w:rsidR="00274A2D" w:rsidRPr="00E83083">
        <w:rPr>
          <w:rFonts w:cs="Times New Roman"/>
          <w:color w:val="002060"/>
          <w:sz w:val="24"/>
          <w:szCs w:val="24"/>
        </w:rPr>
        <w:t>ahtjeva za potporu</w:t>
      </w:r>
      <w:r w:rsidR="00274A2D" w:rsidRPr="00605B92">
        <w:rPr>
          <w:rFonts w:cs="Times New Roman"/>
          <w:color w:val="002060"/>
          <w:sz w:val="24"/>
          <w:szCs w:val="24"/>
        </w:rPr>
        <w:t xml:space="preserve"> </w:t>
      </w:r>
      <w:r w:rsidR="00793224" w:rsidRPr="00605B92">
        <w:rPr>
          <w:rFonts w:cs="Times New Roman"/>
          <w:color w:val="002060"/>
          <w:sz w:val="24"/>
          <w:szCs w:val="24"/>
        </w:rPr>
        <w:t>ne posjeduju financijske izvještaje</w:t>
      </w:r>
      <w:r w:rsidRPr="00E83083">
        <w:rPr>
          <w:rFonts w:cs="Times New Roman"/>
          <w:color w:val="002060"/>
          <w:sz w:val="24"/>
          <w:szCs w:val="24"/>
        </w:rPr>
        <w:t>)</w:t>
      </w:r>
      <w:r w:rsidR="00857ABF" w:rsidRPr="00E83083">
        <w:rPr>
          <w:rFonts w:cs="Times New Roman"/>
          <w:color w:val="002060"/>
          <w:sz w:val="24"/>
          <w:szCs w:val="24"/>
        </w:rPr>
        <w:t>,</w:t>
      </w:r>
      <w:r w:rsidRPr="00E83083">
        <w:rPr>
          <w:rFonts w:cs="Times New Roman"/>
          <w:color w:val="002060"/>
          <w:sz w:val="24"/>
          <w:szCs w:val="24"/>
        </w:rPr>
        <w:t xml:space="preserve"> moraju u skladu s kriterijima i </w:t>
      </w:r>
      <w:r w:rsidR="000A4EAE">
        <w:rPr>
          <w:rFonts w:cs="Times New Roman"/>
          <w:color w:val="002060"/>
          <w:sz w:val="24"/>
          <w:szCs w:val="24"/>
        </w:rPr>
        <w:t xml:space="preserve">financijskim </w:t>
      </w:r>
      <w:r w:rsidRPr="00E83083">
        <w:rPr>
          <w:rFonts w:cs="Times New Roman"/>
          <w:color w:val="002060"/>
          <w:sz w:val="24"/>
          <w:szCs w:val="24"/>
        </w:rPr>
        <w:t xml:space="preserve">pokazateljima </w:t>
      </w:r>
      <w:r w:rsidR="00857ABF" w:rsidRPr="00E83083">
        <w:rPr>
          <w:rFonts w:cs="Times New Roman"/>
          <w:color w:val="002060"/>
          <w:sz w:val="24"/>
          <w:szCs w:val="24"/>
        </w:rPr>
        <w:t>iz</w:t>
      </w:r>
      <w:r w:rsidRPr="00E83083">
        <w:rPr>
          <w:rFonts w:cs="Times New Roman"/>
          <w:color w:val="002060"/>
          <w:sz w:val="24"/>
          <w:szCs w:val="24"/>
        </w:rPr>
        <w:t xml:space="preserve"> </w:t>
      </w:r>
      <w:r w:rsidRPr="00605B92">
        <w:rPr>
          <w:rFonts w:cs="Times New Roman"/>
          <w:color w:val="002060"/>
          <w:sz w:val="24"/>
          <w:szCs w:val="24"/>
        </w:rPr>
        <w:t>Prilog</w:t>
      </w:r>
      <w:r w:rsidR="00857ABF" w:rsidRPr="00605B92">
        <w:rPr>
          <w:rFonts w:cs="Times New Roman"/>
          <w:color w:val="002060"/>
          <w:sz w:val="24"/>
          <w:szCs w:val="24"/>
        </w:rPr>
        <w:t>a</w:t>
      </w:r>
      <w:r w:rsidRPr="00605B92">
        <w:rPr>
          <w:rFonts w:cs="Times New Roman"/>
          <w:color w:val="002060"/>
          <w:sz w:val="24"/>
          <w:szCs w:val="24"/>
        </w:rPr>
        <w:t xml:space="preserve"> 1</w:t>
      </w:r>
      <w:r w:rsidR="00C137A4">
        <w:rPr>
          <w:rFonts w:cs="Times New Roman"/>
          <w:color w:val="002060"/>
          <w:sz w:val="24"/>
          <w:szCs w:val="24"/>
        </w:rPr>
        <w:t>4</w:t>
      </w:r>
      <w:r w:rsidR="008D5B84" w:rsidRPr="00E83083">
        <w:rPr>
          <w:rFonts w:cs="Times New Roman"/>
          <w:color w:val="002060"/>
          <w:sz w:val="24"/>
          <w:szCs w:val="24"/>
        </w:rPr>
        <w:t xml:space="preserve"> ovog </w:t>
      </w:r>
      <w:r w:rsidR="00AC4397">
        <w:rPr>
          <w:rFonts w:cs="Times New Roman"/>
          <w:color w:val="002060"/>
          <w:sz w:val="24"/>
          <w:szCs w:val="24"/>
        </w:rPr>
        <w:t>N</w:t>
      </w:r>
      <w:r w:rsidRPr="00E83083">
        <w:rPr>
          <w:rFonts w:cs="Times New Roman"/>
          <w:color w:val="002060"/>
          <w:sz w:val="24"/>
          <w:szCs w:val="24"/>
        </w:rPr>
        <w:t xml:space="preserve">atječaja ostvariti </w:t>
      </w:r>
      <w:r w:rsidR="00EB0C45" w:rsidRPr="00DA56EB">
        <w:rPr>
          <w:rFonts w:cs="Times New Roman"/>
          <w:color w:val="002060"/>
          <w:sz w:val="24"/>
          <w:szCs w:val="24"/>
        </w:rPr>
        <w:t xml:space="preserve">najmanje </w:t>
      </w:r>
      <w:r w:rsidR="00274A2D" w:rsidRPr="000A4EAE">
        <w:rPr>
          <w:rFonts w:cs="Times New Roman"/>
          <w:color w:val="002060"/>
          <w:sz w:val="24"/>
          <w:szCs w:val="24"/>
        </w:rPr>
        <w:t>6</w:t>
      </w:r>
      <w:r w:rsidR="00EB0C45" w:rsidRPr="00DA56EB">
        <w:rPr>
          <w:rFonts w:cs="Times New Roman"/>
          <w:color w:val="002060"/>
          <w:sz w:val="24"/>
          <w:szCs w:val="24"/>
        </w:rPr>
        <w:t xml:space="preserve"> bodova</w:t>
      </w:r>
      <w:r w:rsidRPr="00711BF6">
        <w:rPr>
          <w:rFonts w:cs="Times New Roman"/>
          <w:color w:val="002060"/>
          <w:sz w:val="24"/>
          <w:szCs w:val="24"/>
        </w:rPr>
        <w:t>.</w:t>
      </w:r>
      <w:r w:rsidRPr="00E83083">
        <w:rPr>
          <w:rFonts w:cs="Times New Roman"/>
          <w:color w:val="002060"/>
          <w:sz w:val="24"/>
          <w:szCs w:val="24"/>
        </w:rPr>
        <w:t xml:space="preserve"> </w:t>
      </w:r>
      <w:r w:rsidR="009B26FF" w:rsidRPr="00E83083">
        <w:rPr>
          <w:rFonts w:cs="Times New Roman"/>
          <w:color w:val="002060"/>
          <w:sz w:val="24"/>
          <w:szCs w:val="24"/>
        </w:rPr>
        <w:t>Zahtjev za potporu</w:t>
      </w:r>
      <w:r w:rsidRPr="00E83083">
        <w:rPr>
          <w:rFonts w:cs="Times New Roman"/>
          <w:color w:val="002060"/>
          <w:sz w:val="24"/>
          <w:szCs w:val="24"/>
        </w:rPr>
        <w:t xml:space="preserve"> koji sukladno </w:t>
      </w:r>
      <w:r w:rsidRPr="00605B92">
        <w:rPr>
          <w:rFonts w:cs="Times New Roman"/>
          <w:color w:val="002060"/>
          <w:sz w:val="24"/>
          <w:szCs w:val="24"/>
        </w:rPr>
        <w:t>Prilogu 1</w:t>
      </w:r>
      <w:r w:rsidR="00C137A4">
        <w:rPr>
          <w:rFonts w:cs="Times New Roman"/>
          <w:color w:val="002060"/>
          <w:sz w:val="24"/>
          <w:szCs w:val="24"/>
        </w:rPr>
        <w:t>4</w:t>
      </w:r>
      <w:r w:rsidRPr="00E83083">
        <w:rPr>
          <w:rFonts w:cs="Times New Roman"/>
          <w:color w:val="002060"/>
          <w:sz w:val="24"/>
          <w:szCs w:val="24"/>
        </w:rPr>
        <w:t xml:space="preserve"> bude ocijenjen nezadovoljavajućom ocjenom</w:t>
      </w:r>
      <w:r w:rsidR="009B26FF" w:rsidRPr="00E83083">
        <w:rPr>
          <w:rFonts w:cs="Times New Roman"/>
          <w:color w:val="002060"/>
          <w:sz w:val="24"/>
          <w:szCs w:val="24"/>
        </w:rPr>
        <w:t>,</w:t>
      </w:r>
      <w:r w:rsidRPr="00E83083">
        <w:rPr>
          <w:rFonts w:cs="Times New Roman"/>
          <w:color w:val="002060"/>
          <w:sz w:val="24"/>
          <w:szCs w:val="24"/>
        </w:rPr>
        <w:t xml:space="preserve"> </w:t>
      </w:r>
      <w:r w:rsidR="009B26FF" w:rsidRPr="00E83083">
        <w:rPr>
          <w:rFonts w:cs="Times New Roman"/>
          <w:color w:val="002060"/>
          <w:sz w:val="24"/>
          <w:szCs w:val="24"/>
        </w:rPr>
        <w:t>odbija se</w:t>
      </w:r>
      <w:r w:rsidRPr="00E83083">
        <w:rPr>
          <w:rFonts w:cs="Times New Roman"/>
          <w:color w:val="002060"/>
          <w:sz w:val="24"/>
          <w:szCs w:val="24"/>
        </w:rPr>
        <w:t>.</w:t>
      </w:r>
    </w:p>
    <w:p w14:paraId="5446FDF1" w14:textId="77777777" w:rsidR="007A4C3B" w:rsidRPr="00605B92" w:rsidRDefault="007A4C3B" w:rsidP="00605B92">
      <w:pPr>
        <w:pStyle w:val="NoSpacing"/>
        <w:jc w:val="both"/>
        <w:rPr>
          <w:rFonts w:cs="Times New Roman"/>
          <w:b/>
          <w:color w:val="002060"/>
          <w:sz w:val="24"/>
          <w:szCs w:val="24"/>
        </w:rPr>
      </w:pPr>
    </w:p>
    <w:p w14:paraId="4288E1E3" w14:textId="77777777" w:rsidR="0016736D" w:rsidRDefault="00322B6C" w:rsidP="0016736D">
      <w:pPr>
        <w:spacing w:after="0" w:line="240" w:lineRule="auto"/>
        <w:jc w:val="both"/>
        <w:rPr>
          <w:rFonts w:eastAsiaTheme="minorEastAsia" w:cs="Times New Roman"/>
          <w:color w:val="002060"/>
          <w:sz w:val="24"/>
          <w:szCs w:val="24"/>
          <w:lang w:eastAsia="hr-HR"/>
        </w:rPr>
      </w:pPr>
      <w:r w:rsidRPr="000A4EAE">
        <w:rPr>
          <w:rFonts w:eastAsiaTheme="minorEastAsia" w:cs="Times New Roman"/>
          <w:color w:val="002060"/>
          <w:sz w:val="24"/>
          <w:szCs w:val="24"/>
          <w:lang w:eastAsia="hr-HR"/>
        </w:rPr>
        <w:t xml:space="preserve">Za ulaganja vezana uz proizvodnju šećerne repe korisnik mora imati </w:t>
      </w:r>
      <w:r w:rsidR="0016736D" w:rsidRPr="000A4EAE">
        <w:rPr>
          <w:rFonts w:eastAsiaTheme="minorEastAsia" w:cs="Times New Roman"/>
          <w:color w:val="002060"/>
          <w:sz w:val="24"/>
          <w:szCs w:val="24"/>
          <w:lang w:eastAsia="hr-HR"/>
        </w:rPr>
        <w:t>sklopljen Ugovor o proizvodnji i otkupu šećerne repe sa šećeranom</w:t>
      </w:r>
      <w:r w:rsidR="007A4566" w:rsidRPr="000A4EAE">
        <w:rPr>
          <w:rFonts w:eastAsiaTheme="minorEastAsia" w:cs="Times New Roman"/>
          <w:color w:val="002060"/>
          <w:sz w:val="24"/>
          <w:szCs w:val="24"/>
          <w:lang w:eastAsia="hr-HR"/>
        </w:rPr>
        <w:t>.</w:t>
      </w:r>
    </w:p>
    <w:p w14:paraId="6DA87A71" w14:textId="77777777" w:rsidR="001E6E33" w:rsidRPr="000A4EAE" w:rsidRDefault="001E6E33" w:rsidP="0016736D">
      <w:pPr>
        <w:spacing w:after="0" w:line="240" w:lineRule="auto"/>
        <w:jc w:val="both"/>
        <w:rPr>
          <w:rFonts w:eastAsiaTheme="minorEastAsia" w:cs="Times New Roman"/>
          <w:color w:val="002060"/>
          <w:sz w:val="24"/>
          <w:szCs w:val="24"/>
          <w:lang w:eastAsia="hr-HR"/>
        </w:rPr>
      </w:pPr>
    </w:p>
    <w:tbl>
      <w:tblPr>
        <w:tblStyle w:val="TableGrid"/>
        <w:tblW w:w="0" w:type="auto"/>
        <w:tblLook w:val="04A0" w:firstRow="1" w:lastRow="0" w:firstColumn="1" w:lastColumn="0" w:noHBand="0" w:noVBand="1"/>
      </w:tblPr>
      <w:tblGrid>
        <w:gridCol w:w="9853"/>
      </w:tblGrid>
      <w:tr w:rsidR="001C6A33" w14:paraId="1D12D535" w14:textId="77777777" w:rsidTr="00605B92">
        <w:trPr>
          <w:trHeight w:val="922"/>
        </w:trPr>
        <w:tc>
          <w:tcPr>
            <w:tcW w:w="9853" w:type="dxa"/>
          </w:tcPr>
          <w:p w14:paraId="184EAB6B" w14:textId="3980A6C2" w:rsidR="001C6A33" w:rsidRDefault="001C6A33" w:rsidP="000A4EAE">
            <w:pPr>
              <w:jc w:val="both"/>
              <w:rPr>
                <w:rFonts w:cs="Times New Roman"/>
                <w:b/>
                <w:color w:val="002060"/>
                <w:sz w:val="24"/>
                <w:szCs w:val="24"/>
              </w:rPr>
            </w:pPr>
            <w:r w:rsidRPr="00605B92">
              <w:rPr>
                <w:rFonts w:cs="Times New Roman"/>
                <w:b/>
                <w:color w:val="002060"/>
                <w:sz w:val="24"/>
                <w:szCs w:val="24"/>
              </w:rPr>
              <w:lastRenderedPageBreak/>
              <w:t xml:space="preserve">U slučaju zajedničkog projekta, </w:t>
            </w:r>
            <w:r w:rsidRPr="00605B92">
              <w:rPr>
                <w:rFonts w:cs="Times New Roman"/>
                <w:color w:val="002060"/>
                <w:sz w:val="24"/>
                <w:szCs w:val="24"/>
              </w:rPr>
              <w:t xml:space="preserve">svi gore navedeni uvjeti prihvatljivosti </w:t>
            </w:r>
            <w:r w:rsidR="000A4EAE">
              <w:rPr>
                <w:rFonts w:cs="Times New Roman"/>
                <w:color w:val="002060"/>
                <w:sz w:val="24"/>
                <w:szCs w:val="24"/>
              </w:rPr>
              <w:t xml:space="preserve">korisnika </w:t>
            </w:r>
            <w:r w:rsidRPr="00605B92">
              <w:rPr>
                <w:rFonts w:cs="Times New Roman"/>
                <w:color w:val="002060"/>
                <w:sz w:val="24"/>
                <w:szCs w:val="24"/>
              </w:rPr>
              <w:t xml:space="preserve">odnose se i na nositelja i na </w:t>
            </w:r>
            <w:r w:rsidR="00CB1A13">
              <w:rPr>
                <w:rFonts w:cs="Times New Roman"/>
                <w:color w:val="002060"/>
                <w:sz w:val="24"/>
                <w:szCs w:val="24"/>
              </w:rPr>
              <w:t xml:space="preserve">sve </w:t>
            </w:r>
            <w:r w:rsidRPr="00605B92">
              <w:rPr>
                <w:rFonts w:cs="Times New Roman"/>
                <w:color w:val="002060"/>
                <w:sz w:val="24"/>
                <w:szCs w:val="24"/>
              </w:rPr>
              <w:t xml:space="preserve">partnere u zajedničkom projektu, izuzev </w:t>
            </w:r>
            <w:r w:rsidR="000A4EAE">
              <w:rPr>
                <w:rFonts w:cs="Times New Roman"/>
                <w:color w:val="002060"/>
                <w:sz w:val="24"/>
                <w:szCs w:val="24"/>
              </w:rPr>
              <w:t>uvjeta</w:t>
            </w:r>
            <w:r w:rsidR="000A4EAE" w:rsidRPr="00605B92">
              <w:rPr>
                <w:rFonts w:cs="Times New Roman"/>
                <w:color w:val="002060"/>
                <w:sz w:val="24"/>
                <w:szCs w:val="24"/>
              </w:rPr>
              <w:t xml:space="preserve"> </w:t>
            </w:r>
            <w:r w:rsidRPr="00605B92">
              <w:rPr>
                <w:rFonts w:cs="Times New Roman"/>
                <w:color w:val="002060"/>
                <w:sz w:val="24"/>
                <w:szCs w:val="24"/>
              </w:rPr>
              <w:t>koji se odnose na mladog poljoprivrednika koji nisu primjenjivi u slučaju zajedničkog projekta.</w:t>
            </w:r>
          </w:p>
        </w:tc>
      </w:tr>
    </w:tbl>
    <w:p w14:paraId="736E2620" w14:textId="77777777" w:rsidR="001E6E33" w:rsidRDefault="001E6E33" w:rsidP="00D41178">
      <w:pPr>
        <w:pStyle w:val="NoSpacing"/>
        <w:spacing w:after="120"/>
        <w:jc w:val="both"/>
        <w:rPr>
          <w:rFonts w:cs="Times New Roman"/>
          <w:b/>
          <w:color w:val="002060"/>
          <w:sz w:val="24"/>
          <w:szCs w:val="24"/>
          <w:u w:val="single"/>
        </w:rPr>
      </w:pPr>
    </w:p>
    <w:p w14:paraId="276C8FB8" w14:textId="77777777" w:rsidR="00A92CC9" w:rsidRPr="0095140D" w:rsidRDefault="00B07178" w:rsidP="00D41178">
      <w:pPr>
        <w:pStyle w:val="NoSpacing"/>
        <w:spacing w:after="120"/>
        <w:jc w:val="both"/>
        <w:rPr>
          <w:rFonts w:cs="Times New Roman"/>
          <w:b/>
          <w:color w:val="002060"/>
          <w:sz w:val="24"/>
          <w:szCs w:val="24"/>
          <w:u w:val="single"/>
        </w:rPr>
      </w:pPr>
      <w:r w:rsidRPr="0095140D">
        <w:rPr>
          <w:rFonts w:cs="Times New Roman"/>
          <w:b/>
          <w:color w:val="002060"/>
          <w:sz w:val="24"/>
          <w:szCs w:val="24"/>
          <w:u w:val="single"/>
        </w:rPr>
        <w:t>Isključenje korisnika</w:t>
      </w:r>
    </w:p>
    <w:p w14:paraId="0AD25BCA" w14:textId="77777777" w:rsidR="00A92CC9" w:rsidRPr="0095140D" w:rsidRDefault="00A92CC9" w:rsidP="00D41178">
      <w:pPr>
        <w:pStyle w:val="NoSpacing"/>
        <w:spacing w:after="120"/>
        <w:jc w:val="both"/>
        <w:rPr>
          <w:rFonts w:cs="Times New Roman"/>
          <w:color w:val="002060"/>
          <w:sz w:val="24"/>
          <w:szCs w:val="24"/>
        </w:rPr>
      </w:pPr>
      <w:r w:rsidRPr="0095140D">
        <w:rPr>
          <w:rFonts w:cs="Times New Roman"/>
          <w:color w:val="002060"/>
          <w:sz w:val="24"/>
          <w:szCs w:val="24"/>
        </w:rPr>
        <w:t>Korisnik će biti isključen iz sudjelovanja u postupku dodjele</w:t>
      </w:r>
      <w:r w:rsidR="005E78FA">
        <w:rPr>
          <w:rFonts w:cs="Times New Roman"/>
          <w:color w:val="002060"/>
          <w:sz w:val="24"/>
          <w:szCs w:val="24"/>
        </w:rPr>
        <w:t xml:space="preserve"> te</w:t>
      </w:r>
      <w:r w:rsidRPr="0095140D">
        <w:rPr>
          <w:rFonts w:cs="Times New Roman"/>
          <w:color w:val="002060"/>
          <w:sz w:val="24"/>
          <w:szCs w:val="24"/>
        </w:rPr>
        <w:t xml:space="preserve"> u razdoblju od administrativne kontrole pa do isteka pet godina od konačne isplate, ako:</w:t>
      </w:r>
    </w:p>
    <w:p w14:paraId="431814F9" w14:textId="77777777" w:rsidR="00A92CC9" w:rsidRPr="0095140D" w:rsidRDefault="00A92CC9" w:rsidP="00D67134">
      <w:pPr>
        <w:pStyle w:val="NoSpacing"/>
        <w:numPr>
          <w:ilvl w:val="0"/>
          <w:numId w:val="17"/>
        </w:numPr>
        <w:spacing w:after="120"/>
        <w:jc w:val="both"/>
        <w:rPr>
          <w:rFonts w:cs="Times New Roman"/>
          <w:color w:val="002060"/>
          <w:sz w:val="24"/>
          <w:szCs w:val="24"/>
        </w:rPr>
      </w:pPr>
      <w:r w:rsidRPr="0095140D">
        <w:rPr>
          <w:rFonts w:cs="Times New Roman"/>
          <w:color w:val="002060"/>
          <w:sz w:val="24"/>
          <w:szCs w:val="24"/>
        </w:rPr>
        <w:t>je dostavio lažne podatke pri dostavi zahtjeva za potporu i dokumentacije (korisnik se isključuje iz iste mjere ili vrste aktivnosti u kalendarskoj godini utvrđivanja i u sljedećoj kalendarskoj godini)</w:t>
      </w:r>
    </w:p>
    <w:p w14:paraId="0DE95DF7" w14:textId="77777777" w:rsidR="00A92CC9" w:rsidRPr="0095140D" w:rsidRDefault="00A92CC9" w:rsidP="00D67134">
      <w:pPr>
        <w:pStyle w:val="NoSpacing"/>
        <w:numPr>
          <w:ilvl w:val="0"/>
          <w:numId w:val="17"/>
        </w:numPr>
        <w:spacing w:after="120"/>
        <w:jc w:val="both"/>
        <w:rPr>
          <w:rFonts w:cs="Times New Roman"/>
          <w:color w:val="002060"/>
          <w:sz w:val="24"/>
          <w:szCs w:val="24"/>
        </w:rPr>
      </w:pPr>
      <w:r w:rsidRPr="0095140D">
        <w:rPr>
          <w:rFonts w:cs="Times New Roman"/>
          <w:color w:val="002060"/>
          <w:sz w:val="24"/>
          <w:szCs w:val="24"/>
        </w:rPr>
        <w:t>ukupna procjena na temelju kriterija iz glave III članka 35. stavka 3. Delegirane uredbe Komisije (EU) br. 640/2014 dovodi do utvrđivanja ozbiljne nesukladnosti (korisnik se isključuje iz iste mjere ili vrste aktivnosti u kalendarskoj godini utvrđivanja i u sljedećoj kalendarskoj godini)</w:t>
      </w:r>
    </w:p>
    <w:p w14:paraId="4CC68779" w14:textId="77777777" w:rsidR="00A92CC9" w:rsidRPr="0095140D" w:rsidRDefault="00A92CC9" w:rsidP="00D67134">
      <w:pPr>
        <w:pStyle w:val="NoSpacing"/>
        <w:numPr>
          <w:ilvl w:val="0"/>
          <w:numId w:val="17"/>
        </w:numPr>
        <w:spacing w:after="120"/>
        <w:jc w:val="both"/>
        <w:rPr>
          <w:rFonts w:cs="Times New Roman"/>
          <w:color w:val="002060"/>
          <w:sz w:val="24"/>
          <w:szCs w:val="24"/>
        </w:rPr>
      </w:pPr>
      <w:r w:rsidRPr="0095140D">
        <w:rPr>
          <w:rFonts w:cs="Times New Roman"/>
          <w:color w:val="002060"/>
          <w:sz w:val="24"/>
          <w:szCs w:val="24"/>
        </w:rPr>
        <w:t>nema podmirene odnosno uređene financijske obveze prema Državnom proračunu Republike Hrvatske</w:t>
      </w:r>
    </w:p>
    <w:p w14:paraId="77481661" w14:textId="77777777" w:rsidR="00A92CC9" w:rsidRPr="0095140D" w:rsidRDefault="00A92CC9" w:rsidP="00D67134">
      <w:pPr>
        <w:pStyle w:val="NoSpacing"/>
        <w:numPr>
          <w:ilvl w:val="0"/>
          <w:numId w:val="17"/>
        </w:numPr>
        <w:spacing w:after="120"/>
        <w:jc w:val="both"/>
        <w:rPr>
          <w:rFonts w:cs="Times New Roman"/>
          <w:color w:val="002060"/>
          <w:sz w:val="24"/>
          <w:szCs w:val="24"/>
        </w:rPr>
      </w:pPr>
      <w:r w:rsidRPr="0095140D">
        <w:rPr>
          <w:rFonts w:cs="Times New Roman"/>
          <w:color w:val="002060"/>
          <w:sz w:val="24"/>
          <w:szCs w:val="24"/>
        </w:rPr>
        <w:t xml:space="preserve">je </w:t>
      </w:r>
      <w:r w:rsidR="00DE47C0" w:rsidRPr="0095140D">
        <w:rPr>
          <w:rFonts w:cs="Times New Roman"/>
          <w:color w:val="002060"/>
          <w:sz w:val="24"/>
          <w:szCs w:val="24"/>
        </w:rPr>
        <w:t xml:space="preserve">poduzetnik u </w:t>
      </w:r>
      <w:r w:rsidR="00250D06" w:rsidRPr="0095140D">
        <w:rPr>
          <w:rFonts w:cs="Times New Roman"/>
          <w:color w:val="002060"/>
          <w:sz w:val="24"/>
          <w:szCs w:val="24"/>
        </w:rPr>
        <w:t xml:space="preserve">teškoćama u trenutku podnošenja zahtjeva za potporu ili u postupku </w:t>
      </w:r>
      <w:r w:rsidR="00DE47C0" w:rsidRPr="0095140D">
        <w:rPr>
          <w:rFonts w:cs="Times New Roman"/>
          <w:color w:val="002060"/>
          <w:sz w:val="24"/>
          <w:szCs w:val="24"/>
        </w:rPr>
        <w:t>stečaja ili likvidacije</w:t>
      </w:r>
      <w:r w:rsidR="00250D06" w:rsidRPr="0095140D">
        <w:rPr>
          <w:rFonts w:cs="Times New Roman"/>
          <w:color w:val="002060"/>
          <w:sz w:val="24"/>
          <w:szCs w:val="24"/>
        </w:rPr>
        <w:t xml:space="preserve"> u razdoblju od podnošenja zahtjeva za isplatu/predujma do isteka pet godina od konačne isplate</w:t>
      </w:r>
    </w:p>
    <w:p w14:paraId="238F76E2" w14:textId="77777777" w:rsidR="00A92CC9" w:rsidRPr="0095140D" w:rsidRDefault="00A92CC9" w:rsidP="00D67134">
      <w:pPr>
        <w:pStyle w:val="NoSpacing"/>
        <w:numPr>
          <w:ilvl w:val="0"/>
          <w:numId w:val="17"/>
        </w:numPr>
        <w:spacing w:after="120"/>
        <w:jc w:val="both"/>
        <w:rPr>
          <w:rFonts w:cs="Times New Roman"/>
          <w:color w:val="002060"/>
          <w:sz w:val="24"/>
          <w:szCs w:val="24"/>
        </w:rPr>
      </w:pPr>
      <w:r w:rsidRPr="0095140D">
        <w:rPr>
          <w:rFonts w:cs="Times New Roman"/>
          <w:color w:val="002060"/>
          <w:sz w:val="24"/>
          <w:szCs w:val="24"/>
        </w:rPr>
        <w:t xml:space="preserve">mu se utvrdi umjetno stvaranje uvjeta (sukladno članku 60. Uredbe (EU) br. 1306/2013) </w:t>
      </w:r>
    </w:p>
    <w:p w14:paraId="51D08874" w14:textId="77777777" w:rsidR="00A92CC9" w:rsidRPr="0095140D" w:rsidRDefault="00A92CC9" w:rsidP="00D67134">
      <w:pPr>
        <w:pStyle w:val="NoSpacing"/>
        <w:numPr>
          <w:ilvl w:val="0"/>
          <w:numId w:val="17"/>
        </w:numPr>
        <w:spacing w:after="120"/>
        <w:jc w:val="both"/>
        <w:rPr>
          <w:rFonts w:cs="Times New Roman"/>
          <w:color w:val="002060"/>
          <w:sz w:val="24"/>
          <w:szCs w:val="24"/>
        </w:rPr>
      </w:pPr>
      <w:r w:rsidRPr="0095140D">
        <w:rPr>
          <w:rFonts w:cs="Times New Roman"/>
          <w:color w:val="002060"/>
          <w:sz w:val="24"/>
          <w:szCs w:val="24"/>
        </w:rPr>
        <w:t>je u sukobu interesa s dobavljačima u postupku nabave</w:t>
      </w:r>
    </w:p>
    <w:p w14:paraId="480FA780" w14:textId="77777777" w:rsidR="00A92CC9" w:rsidRPr="0095140D" w:rsidRDefault="00A92CC9" w:rsidP="00D67134">
      <w:pPr>
        <w:pStyle w:val="NoSpacing"/>
        <w:numPr>
          <w:ilvl w:val="0"/>
          <w:numId w:val="17"/>
        </w:numPr>
        <w:spacing w:after="120"/>
        <w:jc w:val="both"/>
        <w:rPr>
          <w:rFonts w:cs="Times New Roman"/>
          <w:color w:val="002060"/>
          <w:sz w:val="24"/>
          <w:szCs w:val="24"/>
        </w:rPr>
      </w:pPr>
      <w:r w:rsidRPr="0095140D">
        <w:rPr>
          <w:rFonts w:cs="Times New Roman"/>
          <w:color w:val="002060"/>
          <w:sz w:val="24"/>
          <w:szCs w:val="24"/>
        </w:rPr>
        <w:t>nije izvršio zatraženi povrat sredstava ili je u postupku povrata sredstava prethodno dodijeljenih u drugom natječaju iz bilo kojeg javnog izvora (uključujući iz fondova EU-a), za aktivnosti odnosno troškove koji nisu izvršeni</w:t>
      </w:r>
    </w:p>
    <w:p w14:paraId="1B99BFC8" w14:textId="2C0BD130" w:rsidR="00A92CC9" w:rsidRDefault="00A92CC9" w:rsidP="00D67134">
      <w:pPr>
        <w:pStyle w:val="NoSpacing"/>
        <w:numPr>
          <w:ilvl w:val="0"/>
          <w:numId w:val="17"/>
        </w:numPr>
        <w:spacing w:after="120"/>
        <w:jc w:val="both"/>
        <w:rPr>
          <w:rFonts w:cs="Times New Roman"/>
          <w:color w:val="002060"/>
          <w:sz w:val="24"/>
          <w:szCs w:val="24"/>
        </w:rPr>
      </w:pPr>
      <w:r w:rsidRPr="0095140D">
        <w:rPr>
          <w:rFonts w:cs="Times New Roman"/>
          <w:color w:val="002060"/>
          <w:sz w:val="24"/>
          <w:szCs w:val="24"/>
        </w:rPr>
        <w:t xml:space="preserve">su isti prihvatljivi troškovi </w:t>
      </w:r>
      <w:r w:rsidR="003B3C50" w:rsidRPr="0095140D">
        <w:rPr>
          <w:rFonts w:cs="Times New Roman"/>
          <w:color w:val="002060"/>
          <w:sz w:val="24"/>
          <w:szCs w:val="24"/>
        </w:rPr>
        <w:t xml:space="preserve">u cijelosti </w:t>
      </w:r>
      <w:r w:rsidRPr="0095140D">
        <w:rPr>
          <w:rFonts w:cs="Times New Roman"/>
          <w:color w:val="002060"/>
          <w:sz w:val="24"/>
          <w:szCs w:val="24"/>
        </w:rPr>
        <w:t>već sufinancirani sredst</w:t>
      </w:r>
      <w:r w:rsidR="004A2918" w:rsidRPr="0095140D">
        <w:rPr>
          <w:rFonts w:cs="Times New Roman"/>
          <w:color w:val="002060"/>
          <w:sz w:val="24"/>
          <w:szCs w:val="24"/>
        </w:rPr>
        <w:t xml:space="preserve">vima </w:t>
      </w:r>
      <w:r w:rsidR="00847767" w:rsidRPr="0095140D">
        <w:rPr>
          <w:rFonts w:cs="Times New Roman"/>
          <w:color w:val="002060"/>
          <w:sz w:val="24"/>
          <w:szCs w:val="24"/>
        </w:rPr>
        <w:t>potpore</w:t>
      </w:r>
      <w:r w:rsidR="000A4EAE">
        <w:rPr>
          <w:rFonts w:cs="Times New Roman"/>
          <w:color w:val="002060"/>
          <w:sz w:val="24"/>
          <w:szCs w:val="24"/>
        </w:rPr>
        <w:t xml:space="preserve"> i/ili</w:t>
      </w:r>
      <w:r w:rsidR="00847767" w:rsidRPr="0095140D">
        <w:rPr>
          <w:rFonts w:cs="Times New Roman"/>
          <w:color w:val="002060"/>
          <w:sz w:val="24"/>
          <w:szCs w:val="24"/>
        </w:rPr>
        <w:t xml:space="preserve"> </w:t>
      </w:r>
    </w:p>
    <w:p w14:paraId="1509DA10" w14:textId="17E0D65F" w:rsidR="00581CB4" w:rsidRDefault="00581CB4" w:rsidP="00D67134">
      <w:pPr>
        <w:pStyle w:val="NoSpacing"/>
        <w:numPr>
          <w:ilvl w:val="0"/>
          <w:numId w:val="17"/>
        </w:numPr>
        <w:spacing w:after="120"/>
        <w:jc w:val="both"/>
        <w:rPr>
          <w:rFonts w:cs="Times New Roman"/>
          <w:color w:val="002060"/>
          <w:sz w:val="24"/>
          <w:szCs w:val="24"/>
        </w:rPr>
      </w:pPr>
      <w:r>
        <w:rPr>
          <w:rFonts w:cs="Times New Roman"/>
          <w:color w:val="002060"/>
          <w:sz w:val="24"/>
          <w:szCs w:val="24"/>
        </w:rPr>
        <w:t>se utvrdi da je promjena partnera u zajedničkom projektu izvršena bez odobrenja Agencije za plaćanja</w:t>
      </w:r>
      <w:r w:rsidR="000A4EAE">
        <w:rPr>
          <w:rFonts w:cs="Times New Roman"/>
          <w:color w:val="002060"/>
          <w:sz w:val="24"/>
          <w:szCs w:val="24"/>
        </w:rPr>
        <w:t>.</w:t>
      </w:r>
    </w:p>
    <w:p w14:paraId="745F0CCE" w14:textId="77777777" w:rsidR="00E83083" w:rsidRPr="0095140D" w:rsidRDefault="00E83083" w:rsidP="00605B92">
      <w:pPr>
        <w:pStyle w:val="NoSpacing"/>
        <w:spacing w:after="120"/>
        <w:ind w:left="720"/>
        <w:jc w:val="both"/>
        <w:rPr>
          <w:rFonts w:cs="Times New Roman"/>
          <w:color w:val="002060"/>
          <w:sz w:val="24"/>
          <w:szCs w:val="24"/>
        </w:rPr>
      </w:pPr>
    </w:p>
    <w:tbl>
      <w:tblPr>
        <w:tblStyle w:val="TableGrid"/>
        <w:tblW w:w="0" w:type="auto"/>
        <w:tblInd w:w="108" w:type="dxa"/>
        <w:tblLook w:val="04A0" w:firstRow="1" w:lastRow="0" w:firstColumn="1" w:lastColumn="0" w:noHBand="0" w:noVBand="1"/>
      </w:tblPr>
      <w:tblGrid>
        <w:gridCol w:w="9745"/>
      </w:tblGrid>
      <w:tr w:rsidR="00E83083" w14:paraId="7C7AB608" w14:textId="77777777" w:rsidTr="00605B92">
        <w:tc>
          <w:tcPr>
            <w:tcW w:w="9745" w:type="dxa"/>
          </w:tcPr>
          <w:p w14:paraId="7D7B4107" w14:textId="77777777" w:rsidR="00E83083" w:rsidRDefault="00E83083" w:rsidP="00810E7E">
            <w:pPr>
              <w:pStyle w:val="NoSpacing"/>
              <w:spacing w:after="120"/>
              <w:jc w:val="both"/>
              <w:rPr>
                <w:rFonts w:cs="Times New Roman"/>
                <w:color w:val="002060"/>
                <w:sz w:val="24"/>
                <w:szCs w:val="24"/>
              </w:rPr>
            </w:pPr>
            <w:r w:rsidRPr="004F4E01">
              <w:rPr>
                <w:rFonts w:cs="Times New Roman"/>
                <w:color w:val="002060"/>
                <w:sz w:val="24"/>
                <w:szCs w:val="24"/>
              </w:rPr>
              <w:t>Svi navedeni razlozi za isključenje korisnika primjenjuju se i na nositelja i sve part</w:t>
            </w:r>
            <w:r w:rsidRPr="00C05FF9">
              <w:rPr>
                <w:rFonts w:cs="Times New Roman"/>
                <w:color w:val="002060"/>
                <w:sz w:val="24"/>
                <w:szCs w:val="24"/>
              </w:rPr>
              <w:t>nere u zajedničkom projektu.</w:t>
            </w:r>
          </w:p>
        </w:tc>
      </w:tr>
    </w:tbl>
    <w:p w14:paraId="0AA640ED" w14:textId="77777777" w:rsidR="00E83083" w:rsidRDefault="00E83083" w:rsidP="00810E7E">
      <w:pPr>
        <w:pStyle w:val="NoSpacing"/>
        <w:spacing w:after="120"/>
        <w:jc w:val="both"/>
        <w:rPr>
          <w:rFonts w:cs="Times New Roman"/>
          <w:color w:val="00206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5"/>
      </w:tblGrid>
      <w:tr w:rsidR="00FB5C1B" w:rsidRPr="0095140D" w14:paraId="65977494" w14:textId="77777777" w:rsidTr="00CA0643">
        <w:trPr>
          <w:trHeight w:val="654"/>
        </w:trPr>
        <w:tc>
          <w:tcPr>
            <w:tcW w:w="0" w:type="auto"/>
            <w:shd w:val="clear" w:color="auto" w:fill="auto"/>
          </w:tcPr>
          <w:p w14:paraId="27158CDB" w14:textId="77777777" w:rsidR="00FB5C1B" w:rsidRPr="0095140D" w:rsidRDefault="00FB5C1B" w:rsidP="00CA0643">
            <w:pPr>
              <w:jc w:val="both"/>
              <w:rPr>
                <w:rFonts w:eastAsiaTheme="minorEastAsia" w:cs="Times New Roman"/>
                <w:color w:val="002060"/>
                <w:sz w:val="24"/>
                <w:szCs w:val="24"/>
                <w:lang w:eastAsia="hr-HR"/>
              </w:rPr>
            </w:pPr>
            <w:r w:rsidRPr="0095140D">
              <w:rPr>
                <w:rFonts w:cs="Times New Roman"/>
                <w:b/>
                <w:color w:val="002060"/>
                <w:sz w:val="24"/>
                <w:szCs w:val="24"/>
              </w:rPr>
              <w:t>Napomena:</w:t>
            </w:r>
            <w:r w:rsidRPr="0095140D">
              <w:rPr>
                <w:sz w:val="24"/>
                <w:szCs w:val="24"/>
              </w:rPr>
              <w:t xml:space="preserve"> </w:t>
            </w:r>
            <w:r w:rsidRPr="0095140D">
              <w:rPr>
                <w:rFonts w:eastAsiaTheme="minorEastAsia" w:cs="Times New Roman"/>
                <w:color w:val="002060"/>
                <w:sz w:val="24"/>
                <w:szCs w:val="24"/>
                <w:lang w:eastAsia="hr-HR"/>
              </w:rPr>
              <w:t xml:space="preserve">Sukob interesa između korisnika i gospodarskog subjekta (ponuditelj, član zajednice i </w:t>
            </w:r>
            <w:proofErr w:type="spellStart"/>
            <w:r w:rsidRPr="0095140D">
              <w:rPr>
                <w:rFonts w:eastAsiaTheme="minorEastAsia" w:cs="Times New Roman"/>
                <w:color w:val="002060"/>
                <w:sz w:val="24"/>
                <w:szCs w:val="24"/>
                <w:lang w:eastAsia="hr-HR"/>
              </w:rPr>
              <w:t>podugovaratelj</w:t>
            </w:r>
            <w:proofErr w:type="spellEnd"/>
            <w:r w:rsidRPr="0095140D">
              <w:rPr>
                <w:rFonts w:eastAsiaTheme="minorEastAsia" w:cs="Times New Roman"/>
                <w:color w:val="002060"/>
                <w:sz w:val="24"/>
                <w:szCs w:val="24"/>
                <w:lang w:eastAsia="hr-HR"/>
              </w:rPr>
              <w:t>) obuhvaća situacije kada predstavnici korisnika ili pružatelja usluga službe nabave koji djeluje u ime korisnika, koji su uključeni u provedbu postupka javne nabave ili mogu utjecati na ishod tog postupka, imaju, izravno ili neizravno, financijski, gospodarski ili bilo koji drugi osobni interes koji bi se mogao smatrati štetnim za njihovu nepristranost i neovisnost u okviru postupka, a osobito u sljedećim situacijama:</w:t>
            </w:r>
          </w:p>
          <w:p w14:paraId="00C96F5A" w14:textId="77777777" w:rsidR="00FB5C1B" w:rsidRPr="0095140D" w:rsidRDefault="00FB5C1B" w:rsidP="00CA0643">
            <w:pPr>
              <w:spacing w:after="48"/>
              <w:ind w:firstLine="408"/>
              <w:jc w:val="both"/>
              <w:textAlignment w:val="baseline"/>
              <w:rPr>
                <w:rFonts w:eastAsiaTheme="minorEastAsia" w:cs="Times New Roman"/>
                <w:color w:val="002060"/>
                <w:sz w:val="24"/>
                <w:szCs w:val="24"/>
                <w:lang w:eastAsia="hr-HR"/>
              </w:rPr>
            </w:pPr>
            <w:r w:rsidRPr="0095140D">
              <w:rPr>
                <w:rFonts w:eastAsiaTheme="minorEastAsia" w:cs="Times New Roman"/>
                <w:color w:val="002060"/>
                <w:sz w:val="24"/>
                <w:szCs w:val="24"/>
                <w:lang w:eastAsia="hr-HR"/>
              </w:rPr>
              <w:t xml:space="preserve">1. ako predstavnik korisnika istodobno obavlja upravljačke poslove u gospodarskom subjektu, </w:t>
            </w:r>
            <w:r w:rsidRPr="0095140D">
              <w:rPr>
                <w:rFonts w:eastAsiaTheme="minorEastAsia" w:cs="Times New Roman"/>
                <w:color w:val="002060"/>
                <w:sz w:val="24"/>
                <w:szCs w:val="24"/>
                <w:lang w:eastAsia="hr-HR"/>
              </w:rPr>
              <w:lastRenderedPageBreak/>
              <w:t>ili</w:t>
            </w:r>
          </w:p>
          <w:p w14:paraId="4AC16F3D" w14:textId="77777777" w:rsidR="00FB5C1B" w:rsidRPr="0095140D" w:rsidRDefault="00FB5C1B" w:rsidP="00CA0643">
            <w:pPr>
              <w:spacing w:after="48"/>
              <w:ind w:firstLine="408"/>
              <w:jc w:val="both"/>
              <w:textAlignment w:val="baseline"/>
              <w:rPr>
                <w:rFonts w:eastAsiaTheme="minorEastAsia" w:cs="Times New Roman"/>
                <w:color w:val="002060"/>
                <w:sz w:val="24"/>
                <w:szCs w:val="24"/>
                <w:lang w:eastAsia="hr-HR"/>
              </w:rPr>
            </w:pPr>
            <w:r w:rsidRPr="0095140D">
              <w:rPr>
                <w:rFonts w:eastAsiaTheme="minorEastAsia" w:cs="Times New Roman"/>
                <w:color w:val="002060"/>
                <w:sz w:val="24"/>
                <w:szCs w:val="24"/>
                <w:lang w:eastAsia="hr-HR"/>
              </w:rPr>
              <w:t>2. ako je predstavnik korisnika vlasnik poslovnog udjela, dionica odnosno drugih prava na temelju kojih sudjeluje u upravljanju odnosno u kapitalu toga gospodarskog subjekta s više od 0,5 %.</w:t>
            </w:r>
          </w:p>
          <w:p w14:paraId="79D5630E" w14:textId="77777777" w:rsidR="00FB5C1B" w:rsidRPr="0095140D" w:rsidRDefault="00FB5C1B" w:rsidP="00CA0643">
            <w:pPr>
              <w:spacing w:after="48"/>
              <w:jc w:val="both"/>
              <w:textAlignment w:val="baseline"/>
              <w:rPr>
                <w:rFonts w:eastAsiaTheme="minorEastAsia" w:cs="Times New Roman"/>
                <w:color w:val="002060"/>
                <w:sz w:val="24"/>
                <w:szCs w:val="24"/>
                <w:lang w:eastAsia="hr-HR"/>
              </w:rPr>
            </w:pPr>
            <w:r w:rsidRPr="0095140D">
              <w:rPr>
                <w:rFonts w:eastAsiaTheme="minorEastAsia" w:cs="Times New Roman"/>
                <w:color w:val="002060"/>
                <w:sz w:val="24"/>
                <w:szCs w:val="24"/>
                <w:lang w:eastAsia="hr-HR"/>
              </w:rPr>
              <w:t xml:space="preserve">Navedene točke 1. i 2. podrazumijevaju i povezane osobe, odnosno srodnike po krvi u pravoj liniji ili u pobočnoj liniji do četvrtog stupnja, srodnike po tazbini do drugog stupnja, bračnog ili izvanbračnog druga, bez obzira na to je li brak prestao, te </w:t>
            </w:r>
            <w:proofErr w:type="spellStart"/>
            <w:r w:rsidRPr="0095140D">
              <w:rPr>
                <w:rFonts w:eastAsiaTheme="minorEastAsia" w:cs="Times New Roman"/>
                <w:color w:val="002060"/>
                <w:sz w:val="24"/>
                <w:szCs w:val="24"/>
                <w:lang w:eastAsia="hr-HR"/>
              </w:rPr>
              <w:t>posvojitelje</w:t>
            </w:r>
            <w:proofErr w:type="spellEnd"/>
            <w:r w:rsidRPr="0095140D">
              <w:rPr>
                <w:rFonts w:eastAsiaTheme="minorEastAsia" w:cs="Times New Roman"/>
                <w:color w:val="002060"/>
                <w:sz w:val="24"/>
                <w:szCs w:val="24"/>
                <w:lang w:eastAsia="hr-HR"/>
              </w:rPr>
              <w:t xml:space="preserve"> i posvojenike.</w:t>
            </w:r>
          </w:p>
          <w:p w14:paraId="0A460AF9" w14:textId="77777777" w:rsidR="00FB5C1B" w:rsidRPr="0095140D" w:rsidRDefault="00FB5C1B" w:rsidP="00CA0643">
            <w:pPr>
              <w:spacing w:after="48"/>
              <w:jc w:val="both"/>
              <w:textAlignment w:val="baseline"/>
              <w:rPr>
                <w:rFonts w:eastAsiaTheme="minorEastAsia" w:cs="Times New Roman"/>
                <w:color w:val="002060"/>
                <w:sz w:val="24"/>
                <w:szCs w:val="24"/>
                <w:lang w:eastAsia="hr-HR"/>
              </w:rPr>
            </w:pPr>
            <w:r w:rsidRPr="0095140D">
              <w:rPr>
                <w:rFonts w:eastAsiaTheme="minorEastAsia" w:cs="Times New Roman"/>
                <w:color w:val="002060"/>
                <w:sz w:val="24"/>
                <w:szCs w:val="24"/>
                <w:lang w:eastAsia="hr-HR"/>
              </w:rPr>
              <w:t>Predstavnikom korisnika smatra se:</w:t>
            </w:r>
          </w:p>
          <w:p w14:paraId="3C1FA1BD" w14:textId="77777777" w:rsidR="00FB5C1B" w:rsidRPr="0095140D" w:rsidRDefault="00FB5C1B" w:rsidP="00CA0643">
            <w:pPr>
              <w:spacing w:after="48"/>
              <w:ind w:firstLine="408"/>
              <w:jc w:val="both"/>
              <w:textAlignment w:val="baseline"/>
              <w:rPr>
                <w:rFonts w:eastAsiaTheme="minorEastAsia" w:cs="Times New Roman"/>
                <w:color w:val="002060"/>
                <w:sz w:val="24"/>
                <w:szCs w:val="24"/>
                <w:lang w:eastAsia="hr-HR"/>
              </w:rPr>
            </w:pPr>
            <w:r w:rsidRPr="0095140D">
              <w:rPr>
                <w:rFonts w:eastAsiaTheme="minorEastAsia" w:cs="Times New Roman"/>
                <w:color w:val="002060"/>
                <w:sz w:val="24"/>
                <w:szCs w:val="24"/>
                <w:lang w:eastAsia="hr-HR"/>
              </w:rPr>
              <w:t>1. čelnik te član upravnog, upravljačkog i nadzornog tijela korisnika</w:t>
            </w:r>
          </w:p>
          <w:p w14:paraId="248C9ABE" w14:textId="77777777" w:rsidR="00FB5C1B" w:rsidRPr="0095140D" w:rsidRDefault="00FB5C1B" w:rsidP="00CA0643">
            <w:pPr>
              <w:spacing w:after="48"/>
              <w:ind w:firstLine="408"/>
              <w:jc w:val="both"/>
              <w:textAlignment w:val="baseline"/>
              <w:rPr>
                <w:rFonts w:eastAsiaTheme="minorEastAsia" w:cs="Times New Roman"/>
                <w:color w:val="002060"/>
                <w:sz w:val="24"/>
                <w:szCs w:val="24"/>
                <w:lang w:eastAsia="hr-HR"/>
              </w:rPr>
            </w:pPr>
            <w:r w:rsidRPr="0095140D">
              <w:rPr>
                <w:rFonts w:eastAsiaTheme="minorEastAsia" w:cs="Times New Roman"/>
                <w:color w:val="002060"/>
                <w:sz w:val="24"/>
                <w:szCs w:val="24"/>
                <w:lang w:eastAsia="hr-HR"/>
              </w:rPr>
              <w:t>2. član stručnog povjerenstva za javnu nabavu</w:t>
            </w:r>
          </w:p>
          <w:p w14:paraId="41191EA6" w14:textId="77777777" w:rsidR="00FB5C1B" w:rsidRPr="0095140D" w:rsidRDefault="00FB5C1B" w:rsidP="00CA0643">
            <w:pPr>
              <w:spacing w:after="48"/>
              <w:ind w:firstLine="408"/>
              <w:jc w:val="both"/>
              <w:textAlignment w:val="baseline"/>
              <w:rPr>
                <w:rFonts w:eastAsiaTheme="minorEastAsia" w:cs="Times New Roman"/>
                <w:color w:val="002060"/>
                <w:sz w:val="24"/>
                <w:szCs w:val="24"/>
                <w:lang w:eastAsia="hr-HR"/>
              </w:rPr>
            </w:pPr>
            <w:r w:rsidRPr="0095140D">
              <w:rPr>
                <w:rFonts w:eastAsiaTheme="minorEastAsia" w:cs="Times New Roman"/>
                <w:color w:val="002060"/>
                <w:sz w:val="24"/>
                <w:szCs w:val="24"/>
                <w:lang w:eastAsia="hr-HR"/>
              </w:rPr>
              <w:t>3. druga osoba koja je uključena u provedbu ili koja može utjecati na odlučivanje naručitelja u postupku javne nabave i</w:t>
            </w:r>
          </w:p>
          <w:p w14:paraId="7BB9A5E9" w14:textId="77777777" w:rsidR="00FB5C1B" w:rsidRPr="0095140D" w:rsidRDefault="00FB5C1B" w:rsidP="00CA0643">
            <w:pPr>
              <w:spacing w:after="48"/>
              <w:ind w:firstLine="408"/>
              <w:jc w:val="both"/>
              <w:textAlignment w:val="baseline"/>
              <w:rPr>
                <w:rFonts w:eastAsiaTheme="minorEastAsia" w:cs="Times New Roman"/>
                <w:color w:val="002060"/>
                <w:sz w:val="24"/>
                <w:szCs w:val="24"/>
                <w:lang w:eastAsia="hr-HR"/>
              </w:rPr>
            </w:pPr>
            <w:r w:rsidRPr="0095140D">
              <w:rPr>
                <w:rFonts w:eastAsiaTheme="minorEastAsia" w:cs="Times New Roman"/>
                <w:color w:val="002060"/>
                <w:sz w:val="24"/>
                <w:szCs w:val="24"/>
                <w:lang w:eastAsia="hr-HR"/>
              </w:rPr>
              <w:t>4. sve gore navedene osobe pod točkama 1., 2. i 3. kod pružatelja usluga nabave koji djeluju u ime korisnika.</w:t>
            </w:r>
          </w:p>
          <w:p w14:paraId="1C1ED328" w14:textId="77777777" w:rsidR="00FB5C1B" w:rsidRPr="0095140D" w:rsidRDefault="00FB5C1B" w:rsidP="00CA0643">
            <w:pPr>
              <w:shd w:val="clear" w:color="auto" w:fill="FFFFFF" w:themeFill="background1"/>
              <w:spacing w:line="240" w:lineRule="auto"/>
              <w:jc w:val="both"/>
              <w:rPr>
                <w:rFonts w:cs="Times New Roman"/>
                <w:b/>
                <w:color w:val="002060"/>
                <w:sz w:val="24"/>
                <w:szCs w:val="24"/>
              </w:rPr>
            </w:pPr>
          </w:p>
        </w:tc>
      </w:tr>
    </w:tbl>
    <w:p w14:paraId="7E6043CE" w14:textId="77777777" w:rsidR="008A18E2" w:rsidRPr="0095140D" w:rsidRDefault="008A18E2" w:rsidP="00FB5C1B">
      <w:pPr>
        <w:pStyle w:val="NoSpacing"/>
        <w:spacing w:after="120"/>
        <w:jc w:val="both"/>
        <w:rPr>
          <w:rFonts w:cs="Times New Roman"/>
          <w:color w:val="002060"/>
          <w:sz w:val="24"/>
          <w:szCs w:val="24"/>
        </w:rPr>
      </w:pPr>
    </w:p>
    <w:p w14:paraId="4E162135" w14:textId="77777777" w:rsidR="00037BB9" w:rsidRPr="0095140D" w:rsidRDefault="000274AC" w:rsidP="00D67134">
      <w:pPr>
        <w:pStyle w:val="Heading1"/>
        <w:numPr>
          <w:ilvl w:val="0"/>
          <w:numId w:val="26"/>
        </w:numPr>
        <w:spacing w:after="240"/>
        <w:rPr>
          <w:rFonts w:asciiTheme="minorHAnsi" w:hAnsiTheme="minorHAnsi" w:cs="Times New Roman"/>
          <w:b/>
          <w:color w:val="002060"/>
          <w:sz w:val="28"/>
          <w:szCs w:val="28"/>
        </w:rPr>
      </w:pPr>
      <w:bookmarkStart w:id="3" w:name="_Toc506454558"/>
      <w:r w:rsidRPr="0095140D">
        <w:rPr>
          <w:rFonts w:asciiTheme="minorHAnsi" w:hAnsiTheme="minorHAnsi" w:cs="Times New Roman"/>
          <w:b/>
          <w:color w:val="002060"/>
          <w:sz w:val="28"/>
          <w:szCs w:val="28"/>
        </w:rPr>
        <w:t>UVJETI PRIHVATLJIVOSTI PROJEKTA</w:t>
      </w:r>
      <w:bookmarkEnd w:id="3"/>
      <w:r w:rsidRPr="0095140D">
        <w:rPr>
          <w:rFonts w:asciiTheme="minorHAnsi" w:hAnsiTheme="minorHAnsi" w:cs="Times New Roman"/>
          <w:b/>
          <w:color w:val="002060"/>
          <w:sz w:val="28"/>
          <w:szCs w:val="28"/>
        </w:rPr>
        <w:t xml:space="preserve"> </w:t>
      </w:r>
    </w:p>
    <w:p w14:paraId="4204D355" w14:textId="0F91F1AF" w:rsidR="00334237" w:rsidRPr="0095140D" w:rsidRDefault="00334237" w:rsidP="00D41178">
      <w:pPr>
        <w:pStyle w:val="NoSpacing"/>
        <w:spacing w:after="120"/>
        <w:jc w:val="both"/>
        <w:rPr>
          <w:rFonts w:cs="Times New Roman"/>
          <w:b/>
          <w:color w:val="002060"/>
          <w:sz w:val="24"/>
          <w:szCs w:val="24"/>
          <w:u w:val="single"/>
        </w:rPr>
      </w:pPr>
      <w:r w:rsidRPr="0095140D">
        <w:rPr>
          <w:rFonts w:cs="Times New Roman"/>
          <w:b/>
          <w:color w:val="002060"/>
          <w:sz w:val="24"/>
          <w:szCs w:val="24"/>
          <w:u w:val="single"/>
        </w:rPr>
        <w:t xml:space="preserve">U sklopu ovog </w:t>
      </w:r>
      <w:r w:rsidR="00863E8F">
        <w:rPr>
          <w:rFonts w:cs="Times New Roman"/>
          <w:b/>
          <w:color w:val="002060"/>
          <w:sz w:val="24"/>
          <w:szCs w:val="24"/>
          <w:u w:val="single"/>
        </w:rPr>
        <w:t>N</w:t>
      </w:r>
      <w:r w:rsidRPr="0095140D">
        <w:rPr>
          <w:rFonts w:cs="Times New Roman"/>
          <w:b/>
          <w:color w:val="002060"/>
          <w:sz w:val="24"/>
          <w:szCs w:val="24"/>
          <w:u w:val="single"/>
        </w:rPr>
        <w:t>atječaja prihvatljivi su projekti za ulaganja u sek</w:t>
      </w:r>
      <w:r w:rsidR="009545FD">
        <w:rPr>
          <w:rFonts w:cs="Times New Roman"/>
          <w:b/>
          <w:color w:val="002060"/>
          <w:sz w:val="24"/>
          <w:szCs w:val="24"/>
          <w:u w:val="single"/>
        </w:rPr>
        <w:t>t</w:t>
      </w:r>
      <w:r w:rsidRPr="0095140D">
        <w:rPr>
          <w:rFonts w:cs="Times New Roman"/>
          <w:b/>
          <w:color w:val="002060"/>
          <w:sz w:val="24"/>
          <w:szCs w:val="24"/>
          <w:u w:val="single"/>
        </w:rPr>
        <w:t>ore:</w:t>
      </w:r>
    </w:p>
    <w:p w14:paraId="4E2C3EFE" w14:textId="278CACF1" w:rsidR="00334237" w:rsidRPr="00376E7D" w:rsidRDefault="00334237" w:rsidP="00334237">
      <w:pPr>
        <w:pStyle w:val="NoSpacing"/>
        <w:numPr>
          <w:ilvl w:val="0"/>
          <w:numId w:val="35"/>
        </w:numPr>
        <w:spacing w:after="120"/>
        <w:jc w:val="both"/>
        <w:rPr>
          <w:rFonts w:cs="Times New Roman"/>
          <w:color w:val="002060"/>
          <w:sz w:val="24"/>
          <w:szCs w:val="24"/>
        </w:rPr>
      </w:pPr>
      <w:r w:rsidRPr="00376E7D">
        <w:rPr>
          <w:rFonts w:cs="Times New Roman"/>
          <w:b/>
          <w:color w:val="002060"/>
          <w:sz w:val="24"/>
          <w:szCs w:val="24"/>
        </w:rPr>
        <w:t>ratarstvo</w:t>
      </w:r>
      <w:r w:rsidRPr="00376E7D">
        <w:rPr>
          <w:rFonts w:cs="Times New Roman"/>
          <w:color w:val="002060"/>
          <w:sz w:val="24"/>
          <w:szCs w:val="24"/>
        </w:rPr>
        <w:t xml:space="preserve"> (pšenica, kukuruz u zrnu, ječam, raž, zob, šećerna repa, ostale žitarice (kukuruz </w:t>
      </w:r>
      <w:proofErr w:type="spellStart"/>
      <w:r w:rsidRPr="00376E7D">
        <w:rPr>
          <w:rFonts w:cs="Times New Roman"/>
          <w:color w:val="002060"/>
          <w:sz w:val="24"/>
          <w:szCs w:val="24"/>
        </w:rPr>
        <w:t>kokičar</w:t>
      </w:r>
      <w:proofErr w:type="spellEnd"/>
      <w:r w:rsidRPr="00376E7D">
        <w:rPr>
          <w:rFonts w:cs="Times New Roman"/>
          <w:color w:val="002060"/>
          <w:sz w:val="24"/>
          <w:szCs w:val="24"/>
        </w:rPr>
        <w:t xml:space="preserve">, pravi pir, </w:t>
      </w:r>
      <w:proofErr w:type="spellStart"/>
      <w:r w:rsidRPr="00376E7D">
        <w:rPr>
          <w:rFonts w:cs="Times New Roman"/>
          <w:color w:val="002060"/>
          <w:sz w:val="24"/>
          <w:szCs w:val="24"/>
        </w:rPr>
        <w:t>tritikale</w:t>
      </w:r>
      <w:proofErr w:type="spellEnd"/>
      <w:r w:rsidRPr="00376E7D">
        <w:rPr>
          <w:rFonts w:cs="Times New Roman"/>
          <w:color w:val="002060"/>
          <w:sz w:val="24"/>
          <w:szCs w:val="24"/>
        </w:rPr>
        <w:t xml:space="preserve">, proso, sirak, heljda, </w:t>
      </w:r>
      <w:proofErr w:type="spellStart"/>
      <w:r w:rsidRPr="00376E7D">
        <w:rPr>
          <w:rFonts w:cs="Times New Roman"/>
          <w:color w:val="002060"/>
          <w:sz w:val="24"/>
          <w:szCs w:val="24"/>
        </w:rPr>
        <w:t>kvinoa</w:t>
      </w:r>
      <w:proofErr w:type="spellEnd"/>
      <w:r w:rsidRPr="00376E7D">
        <w:rPr>
          <w:rFonts w:cs="Times New Roman"/>
          <w:color w:val="002060"/>
          <w:sz w:val="24"/>
          <w:szCs w:val="24"/>
        </w:rPr>
        <w:t xml:space="preserve">, </w:t>
      </w:r>
      <w:proofErr w:type="spellStart"/>
      <w:r w:rsidRPr="00376E7D">
        <w:rPr>
          <w:rFonts w:cs="Times New Roman"/>
          <w:color w:val="002060"/>
          <w:sz w:val="24"/>
          <w:szCs w:val="24"/>
        </w:rPr>
        <w:t>amarant</w:t>
      </w:r>
      <w:proofErr w:type="spellEnd"/>
      <w:r w:rsidRPr="00376E7D">
        <w:rPr>
          <w:rFonts w:cs="Times New Roman"/>
          <w:color w:val="002060"/>
          <w:sz w:val="24"/>
          <w:szCs w:val="24"/>
        </w:rPr>
        <w:t>, šćir, čija)</w:t>
      </w:r>
      <w:r w:rsidR="000A4EAE">
        <w:rPr>
          <w:rFonts w:cs="Times New Roman"/>
          <w:color w:val="002060"/>
          <w:sz w:val="24"/>
          <w:szCs w:val="24"/>
        </w:rPr>
        <w:t>)</w:t>
      </w:r>
    </w:p>
    <w:p w14:paraId="12796B52" w14:textId="77777777" w:rsidR="00334237" w:rsidRPr="00376E7D" w:rsidRDefault="00334237" w:rsidP="00334237">
      <w:pPr>
        <w:pStyle w:val="NoSpacing"/>
        <w:numPr>
          <w:ilvl w:val="0"/>
          <w:numId w:val="35"/>
        </w:numPr>
        <w:spacing w:after="120"/>
        <w:jc w:val="both"/>
        <w:rPr>
          <w:rFonts w:cs="Times New Roman"/>
          <w:color w:val="002060"/>
          <w:sz w:val="24"/>
          <w:szCs w:val="24"/>
        </w:rPr>
      </w:pPr>
      <w:r w:rsidRPr="00376E7D">
        <w:rPr>
          <w:rFonts w:cs="Times New Roman"/>
          <w:b/>
          <w:color w:val="002060"/>
          <w:sz w:val="24"/>
          <w:szCs w:val="24"/>
        </w:rPr>
        <w:t>vinogradarstvo</w:t>
      </w:r>
      <w:r w:rsidRPr="00376E7D">
        <w:rPr>
          <w:rFonts w:cs="Times New Roman"/>
          <w:color w:val="002060"/>
          <w:sz w:val="24"/>
          <w:szCs w:val="24"/>
        </w:rPr>
        <w:t xml:space="preserve"> (podiza</w:t>
      </w:r>
      <w:r w:rsidR="0030218B" w:rsidRPr="00376E7D">
        <w:rPr>
          <w:rFonts w:cs="Times New Roman"/>
          <w:color w:val="002060"/>
          <w:sz w:val="24"/>
          <w:szCs w:val="24"/>
        </w:rPr>
        <w:t>nje novih vi</w:t>
      </w:r>
      <w:r w:rsidRPr="00376E7D">
        <w:rPr>
          <w:rFonts w:cs="Times New Roman"/>
          <w:color w:val="002060"/>
          <w:sz w:val="24"/>
          <w:szCs w:val="24"/>
        </w:rPr>
        <w:t xml:space="preserve">nograda, restrukturiranje vinograda stolnih </w:t>
      </w:r>
      <w:proofErr w:type="spellStart"/>
      <w:r w:rsidRPr="00376E7D">
        <w:rPr>
          <w:rFonts w:cs="Times New Roman"/>
          <w:color w:val="002060"/>
          <w:sz w:val="24"/>
          <w:szCs w:val="24"/>
        </w:rPr>
        <w:t>kultivara</w:t>
      </w:r>
      <w:proofErr w:type="spellEnd"/>
      <w:r w:rsidRPr="00376E7D">
        <w:rPr>
          <w:rFonts w:cs="Times New Roman"/>
          <w:color w:val="002060"/>
          <w:sz w:val="24"/>
          <w:szCs w:val="24"/>
        </w:rPr>
        <w:t>)</w:t>
      </w:r>
    </w:p>
    <w:p w14:paraId="5716E27C" w14:textId="5AD35664" w:rsidR="00334237" w:rsidRPr="00376E7D" w:rsidRDefault="00334237" w:rsidP="00334237">
      <w:pPr>
        <w:pStyle w:val="NoSpacing"/>
        <w:numPr>
          <w:ilvl w:val="0"/>
          <w:numId w:val="35"/>
        </w:numPr>
        <w:spacing w:after="120"/>
        <w:jc w:val="both"/>
        <w:rPr>
          <w:rFonts w:cs="Times New Roman"/>
          <w:color w:val="002060"/>
          <w:sz w:val="24"/>
          <w:szCs w:val="24"/>
        </w:rPr>
      </w:pPr>
      <w:r w:rsidRPr="00376E7D">
        <w:rPr>
          <w:rFonts w:cs="Times New Roman"/>
          <w:b/>
          <w:color w:val="002060"/>
          <w:sz w:val="24"/>
          <w:szCs w:val="24"/>
        </w:rPr>
        <w:t>industrijsko bilje</w:t>
      </w:r>
      <w:r w:rsidRPr="00376E7D">
        <w:rPr>
          <w:rFonts w:cs="Times New Roman"/>
          <w:color w:val="002060"/>
          <w:sz w:val="24"/>
          <w:szCs w:val="24"/>
        </w:rPr>
        <w:t xml:space="preserve"> (duhan, uljana repica, suncokret, soja, ostale uljarice (tikva uljarica, konoplja, šafranika, </w:t>
      </w:r>
      <w:proofErr w:type="spellStart"/>
      <w:r w:rsidRPr="00376E7D">
        <w:rPr>
          <w:rFonts w:cs="Times New Roman"/>
          <w:color w:val="002060"/>
          <w:sz w:val="24"/>
          <w:szCs w:val="24"/>
        </w:rPr>
        <w:t>podlanak</w:t>
      </w:r>
      <w:proofErr w:type="spellEnd"/>
      <w:r w:rsidRPr="00376E7D">
        <w:rPr>
          <w:rFonts w:cs="Times New Roman"/>
          <w:color w:val="002060"/>
          <w:sz w:val="24"/>
          <w:szCs w:val="24"/>
        </w:rPr>
        <w:t xml:space="preserve">, </w:t>
      </w:r>
      <w:proofErr w:type="spellStart"/>
      <w:r w:rsidRPr="00376E7D">
        <w:rPr>
          <w:rFonts w:cs="Times New Roman"/>
          <w:color w:val="002060"/>
          <w:sz w:val="24"/>
          <w:szCs w:val="24"/>
        </w:rPr>
        <w:t>lanik</w:t>
      </w:r>
      <w:proofErr w:type="spellEnd"/>
      <w:r w:rsidRPr="00376E7D">
        <w:rPr>
          <w:rFonts w:cs="Times New Roman"/>
          <w:color w:val="002060"/>
          <w:sz w:val="24"/>
          <w:szCs w:val="24"/>
        </w:rPr>
        <w:t>, sezam), ostalo industrijsko bilje (cikorija, lan, hmelj, ricinus, gorušica, mak)</w:t>
      </w:r>
      <w:r w:rsidR="000A4EAE">
        <w:rPr>
          <w:rFonts w:cs="Times New Roman"/>
          <w:color w:val="002060"/>
          <w:sz w:val="24"/>
          <w:szCs w:val="24"/>
        </w:rPr>
        <w:t>)</w:t>
      </w:r>
    </w:p>
    <w:p w14:paraId="23FB83A5" w14:textId="77777777" w:rsidR="00334237" w:rsidRPr="00376E7D" w:rsidRDefault="00334237" w:rsidP="00334237">
      <w:pPr>
        <w:pStyle w:val="NoSpacing"/>
        <w:numPr>
          <w:ilvl w:val="0"/>
          <w:numId w:val="35"/>
        </w:numPr>
        <w:spacing w:after="120"/>
        <w:jc w:val="both"/>
        <w:rPr>
          <w:rFonts w:cs="Times New Roman"/>
          <w:color w:val="002060"/>
          <w:sz w:val="24"/>
          <w:szCs w:val="24"/>
        </w:rPr>
      </w:pPr>
      <w:r w:rsidRPr="00376E7D">
        <w:rPr>
          <w:rFonts w:cs="Times New Roman"/>
          <w:b/>
          <w:color w:val="002060"/>
          <w:sz w:val="24"/>
          <w:szCs w:val="24"/>
        </w:rPr>
        <w:t>ljekovito, začinsko i aromatično bilje</w:t>
      </w:r>
      <w:r w:rsidRPr="00376E7D">
        <w:rPr>
          <w:rFonts w:cs="Times New Roman"/>
          <w:color w:val="002060"/>
          <w:sz w:val="24"/>
          <w:szCs w:val="24"/>
        </w:rPr>
        <w:t xml:space="preserve"> (kamilica, lavanda, smilje, menta, kadulja, ružmarin, kapari, lovor, bosiljak, kop</w:t>
      </w:r>
      <w:r w:rsidR="00EC2EF0" w:rsidRPr="00376E7D">
        <w:rPr>
          <w:rFonts w:cs="Times New Roman"/>
          <w:color w:val="002060"/>
          <w:sz w:val="24"/>
          <w:szCs w:val="24"/>
        </w:rPr>
        <w:t xml:space="preserve">ar, anis, origano, </w:t>
      </w:r>
      <w:proofErr w:type="spellStart"/>
      <w:r w:rsidR="00EC2EF0" w:rsidRPr="00376E7D">
        <w:rPr>
          <w:rFonts w:cs="Times New Roman"/>
          <w:color w:val="002060"/>
          <w:sz w:val="24"/>
          <w:szCs w:val="24"/>
        </w:rPr>
        <w:t>korijandar</w:t>
      </w:r>
      <w:proofErr w:type="spellEnd"/>
      <w:r w:rsidR="00EC2EF0" w:rsidRPr="00376E7D">
        <w:rPr>
          <w:rFonts w:cs="Times New Roman"/>
          <w:color w:val="002060"/>
          <w:sz w:val="24"/>
          <w:szCs w:val="24"/>
        </w:rPr>
        <w:t xml:space="preserve">, </w:t>
      </w:r>
      <w:r w:rsidRPr="00376E7D">
        <w:rPr>
          <w:rFonts w:cs="Times New Roman"/>
          <w:color w:val="002060"/>
          <w:sz w:val="24"/>
          <w:szCs w:val="24"/>
        </w:rPr>
        <w:t>mažuran, estragon, miloduh, stolisnik, divlji komorač, timijan,</w:t>
      </w:r>
      <w:r w:rsidR="00EC2EF0" w:rsidRPr="00376E7D">
        <w:rPr>
          <w:rFonts w:cs="Times New Roman"/>
          <w:color w:val="002060"/>
          <w:sz w:val="24"/>
          <w:szCs w:val="24"/>
        </w:rPr>
        <w:t xml:space="preserve"> </w:t>
      </w:r>
      <w:r w:rsidRPr="00376E7D">
        <w:rPr>
          <w:rFonts w:cs="Times New Roman"/>
          <w:color w:val="002060"/>
          <w:sz w:val="24"/>
          <w:szCs w:val="24"/>
        </w:rPr>
        <w:t xml:space="preserve">sljez, </w:t>
      </w:r>
      <w:proofErr w:type="spellStart"/>
      <w:r w:rsidRPr="00376E7D">
        <w:rPr>
          <w:rFonts w:cs="Times New Roman"/>
          <w:color w:val="002060"/>
          <w:sz w:val="24"/>
          <w:szCs w:val="24"/>
        </w:rPr>
        <w:t>stevija</w:t>
      </w:r>
      <w:proofErr w:type="spellEnd"/>
      <w:r w:rsidRPr="00376E7D">
        <w:rPr>
          <w:rFonts w:cs="Times New Roman"/>
          <w:color w:val="002060"/>
          <w:sz w:val="24"/>
          <w:szCs w:val="24"/>
        </w:rPr>
        <w:t xml:space="preserve">, </w:t>
      </w:r>
      <w:proofErr w:type="spellStart"/>
      <w:r w:rsidRPr="00376E7D">
        <w:rPr>
          <w:rFonts w:cs="Times New Roman"/>
          <w:color w:val="002060"/>
          <w:sz w:val="24"/>
          <w:szCs w:val="24"/>
        </w:rPr>
        <w:t>melisa</w:t>
      </w:r>
      <w:proofErr w:type="spellEnd"/>
      <w:r w:rsidRPr="00376E7D">
        <w:rPr>
          <w:rFonts w:cs="Times New Roman"/>
          <w:color w:val="002060"/>
          <w:sz w:val="24"/>
          <w:szCs w:val="24"/>
        </w:rPr>
        <w:t xml:space="preserve">-matičnjak, neven, buhač, gavez, kopriva, pelin, </w:t>
      </w:r>
      <w:proofErr w:type="spellStart"/>
      <w:r w:rsidRPr="00376E7D">
        <w:rPr>
          <w:rFonts w:cs="Times New Roman"/>
          <w:color w:val="002060"/>
          <w:sz w:val="24"/>
          <w:szCs w:val="24"/>
        </w:rPr>
        <w:t>ehinacea</w:t>
      </w:r>
      <w:proofErr w:type="spellEnd"/>
      <w:r w:rsidRPr="00376E7D">
        <w:rPr>
          <w:rFonts w:cs="Times New Roman"/>
          <w:color w:val="002060"/>
          <w:sz w:val="24"/>
          <w:szCs w:val="24"/>
        </w:rPr>
        <w:t xml:space="preserve">, </w:t>
      </w:r>
      <w:proofErr w:type="spellStart"/>
      <w:r w:rsidRPr="00376E7D">
        <w:rPr>
          <w:rFonts w:cs="Times New Roman"/>
          <w:color w:val="002060"/>
          <w:sz w:val="24"/>
          <w:szCs w:val="24"/>
        </w:rPr>
        <w:t>boražina</w:t>
      </w:r>
      <w:proofErr w:type="spellEnd"/>
      <w:r w:rsidRPr="00376E7D">
        <w:rPr>
          <w:rFonts w:cs="Times New Roman"/>
          <w:color w:val="002060"/>
          <w:sz w:val="24"/>
          <w:szCs w:val="24"/>
        </w:rPr>
        <w:t>)</w:t>
      </w:r>
    </w:p>
    <w:p w14:paraId="02F60732" w14:textId="77777777" w:rsidR="00334237" w:rsidRPr="00376E7D" w:rsidRDefault="00334237" w:rsidP="00334237">
      <w:pPr>
        <w:pStyle w:val="NoSpacing"/>
        <w:numPr>
          <w:ilvl w:val="0"/>
          <w:numId w:val="35"/>
        </w:numPr>
        <w:spacing w:after="120"/>
        <w:jc w:val="both"/>
        <w:rPr>
          <w:rFonts w:cs="Times New Roman"/>
          <w:color w:val="002060"/>
          <w:sz w:val="24"/>
          <w:szCs w:val="24"/>
        </w:rPr>
      </w:pPr>
      <w:r w:rsidRPr="00376E7D">
        <w:rPr>
          <w:rFonts w:cs="Times New Roman"/>
          <w:b/>
          <w:color w:val="002060"/>
          <w:sz w:val="24"/>
          <w:szCs w:val="24"/>
        </w:rPr>
        <w:t>cvijeće i ukrasno bilje</w:t>
      </w:r>
      <w:r w:rsidRPr="00376E7D">
        <w:rPr>
          <w:rFonts w:cs="Times New Roman"/>
          <w:color w:val="002060"/>
          <w:sz w:val="24"/>
          <w:szCs w:val="24"/>
        </w:rPr>
        <w:t xml:space="preserve"> (na otvorenom, u plastičnim tunelima, u zaštićenim prostorima).</w:t>
      </w:r>
    </w:p>
    <w:p w14:paraId="337EA9C2" w14:textId="77777777" w:rsidR="000274AC" w:rsidRPr="0095140D" w:rsidRDefault="000274AC" w:rsidP="00D41178">
      <w:pPr>
        <w:pStyle w:val="NoSpacing"/>
        <w:spacing w:after="120"/>
        <w:jc w:val="both"/>
        <w:rPr>
          <w:rFonts w:cs="Times New Roman"/>
          <w:b/>
          <w:color w:val="002060"/>
          <w:sz w:val="24"/>
          <w:szCs w:val="24"/>
          <w:u w:val="single"/>
        </w:rPr>
      </w:pPr>
      <w:r w:rsidRPr="0095140D">
        <w:rPr>
          <w:rFonts w:cs="Times New Roman"/>
          <w:b/>
          <w:color w:val="002060"/>
          <w:sz w:val="24"/>
          <w:szCs w:val="24"/>
          <w:u w:val="single"/>
        </w:rPr>
        <w:t>Opći uvjeti prihvatljivosti projekta</w:t>
      </w:r>
    </w:p>
    <w:p w14:paraId="1D4351D8" w14:textId="77777777" w:rsidR="000274AC" w:rsidRPr="0095140D" w:rsidRDefault="000274AC" w:rsidP="00D41178">
      <w:pPr>
        <w:pStyle w:val="NoSpacing"/>
        <w:spacing w:after="120"/>
        <w:jc w:val="both"/>
        <w:rPr>
          <w:rFonts w:cs="Times New Roman"/>
          <w:color w:val="002060"/>
          <w:sz w:val="24"/>
          <w:szCs w:val="24"/>
        </w:rPr>
      </w:pPr>
      <w:r w:rsidRPr="0095140D">
        <w:rPr>
          <w:rFonts w:cs="Times New Roman"/>
          <w:color w:val="002060"/>
          <w:sz w:val="24"/>
          <w:szCs w:val="24"/>
        </w:rPr>
        <w:t>Kako bi se projekt smatrao prihvatljivim za sufinanciranje mora ispuniti sve opće uvjete prihvatljivosti projekta za koji se traži sufinanciranje:</w:t>
      </w:r>
    </w:p>
    <w:p w14:paraId="3AA79832" w14:textId="77777777" w:rsidR="000274AC" w:rsidRPr="0095140D" w:rsidRDefault="000274AC" w:rsidP="00D67134">
      <w:pPr>
        <w:pStyle w:val="NoSpacing"/>
        <w:numPr>
          <w:ilvl w:val="1"/>
          <w:numId w:val="18"/>
        </w:numPr>
        <w:spacing w:after="120"/>
        <w:ind w:left="714" w:hanging="357"/>
        <w:jc w:val="both"/>
        <w:rPr>
          <w:rFonts w:cs="Times New Roman"/>
          <w:color w:val="002060"/>
          <w:sz w:val="24"/>
          <w:szCs w:val="24"/>
        </w:rPr>
      </w:pPr>
      <w:r w:rsidRPr="0095140D">
        <w:rPr>
          <w:rFonts w:cs="Times New Roman"/>
          <w:color w:val="002060"/>
          <w:sz w:val="24"/>
          <w:szCs w:val="24"/>
        </w:rPr>
        <w:t>provodi se na području Republike Hrvatske</w:t>
      </w:r>
    </w:p>
    <w:p w14:paraId="4A869001" w14:textId="77777777" w:rsidR="000274AC" w:rsidRPr="0095140D" w:rsidRDefault="000274AC" w:rsidP="00D67134">
      <w:pPr>
        <w:pStyle w:val="NoSpacing"/>
        <w:numPr>
          <w:ilvl w:val="1"/>
          <w:numId w:val="18"/>
        </w:numPr>
        <w:spacing w:after="120"/>
        <w:ind w:left="714" w:hanging="357"/>
        <w:jc w:val="both"/>
        <w:rPr>
          <w:rFonts w:cs="Times New Roman"/>
          <w:color w:val="002060"/>
          <w:sz w:val="24"/>
          <w:szCs w:val="24"/>
        </w:rPr>
      </w:pPr>
      <w:r w:rsidRPr="0095140D">
        <w:rPr>
          <w:rFonts w:cs="Times New Roman"/>
          <w:color w:val="002060"/>
          <w:sz w:val="24"/>
          <w:szCs w:val="24"/>
        </w:rPr>
        <w:t xml:space="preserve">odnosi se na proizvodnju proizvoda primarne poljoprivredne proizvodnje, </w:t>
      </w:r>
      <w:r w:rsidRPr="0095140D">
        <w:rPr>
          <w:rFonts w:eastAsia="Times New Roman" w:cs="Times New Roman"/>
          <w:color w:val="002060"/>
          <w:sz w:val="24"/>
          <w:szCs w:val="24"/>
        </w:rPr>
        <w:t>a koji su navedeni u</w:t>
      </w:r>
      <w:r w:rsidRPr="0095140D">
        <w:rPr>
          <w:rFonts w:cs="Times New Roman"/>
          <w:color w:val="002060"/>
          <w:sz w:val="24"/>
          <w:szCs w:val="24"/>
        </w:rPr>
        <w:t xml:space="preserve"> Prilogu I. Ugovora </w:t>
      </w:r>
      <w:r w:rsidR="00A56CB4" w:rsidRPr="0095140D">
        <w:rPr>
          <w:rFonts w:cs="Times New Roman"/>
          <w:color w:val="002060"/>
          <w:sz w:val="24"/>
          <w:szCs w:val="24"/>
        </w:rPr>
        <w:t xml:space="preserve">o </w:t>
      </w:r>
      <w:r w:rsidR="00C83365" w:rsidRPr="0095140D">
        <w:rPr>
          <w:rFonts w:cs="Times New Roman"/>
          <w:color w:val="002060"/>
          <w:sz w:val="24"/>
          <w:szCs w:val="24"/>
        </w:rPr>
        <w:t>funkcioniranju Europske unije</w:t>
      </w:r>
    </w:p>
    <w:p w14:paraId="274F4809" w14:textId="77777777" w:rsidR="000274AC" w:rsidRPr="0095140D" w:rsidRDefault="000274AC" w:rsidP="00D67134">
      <w:pPr>
        <w:pStyle w:val="NoSpacing"/>
        <w:numPr>
          <w:ilvl w:val="1"/>
          <w:numId w:val="18"/>
        </w:numPr>
        <w:spacing w:after="120"/>
        <w:ind w:left="714" w:hanging="357"/>
        <w:jc w:val="both"/>
        <w:rPr>
          <w:rFonts w:cs="Times New Roman"/>
          <w:color w:val="002060"/>
          <w:sz w:val="24"/>
          <w:szCs w:val="24"/>
        </w:rPr>
      </w:pPr>
      <w:r w:rsidRPr="0095140D">
        <w:rPr>
          <w:rFonts w:cs="Times New Roman"/>
          <w:color w:val="002060"/>
          <w:sz w:val="24"/>
          <w:szCs w:val="24"/>
        </w:rPr>
        <w:t>nije u sektoru pčelarstva</w:t>
      </w:r>
    </w:p>
    <w:p w14:paraId="278B5AA9" w14:textId="77777777" w:rsidR="000274AC" w:rsidRPr="0095140D" w:rsidRDefault="000274AC" w:rsidP="00D67134">
      <w:pPr>
        <w:pStyle w:val="NoSpacing"/>
        <w:numPr>
          <w:ilvl w:val="1"/>
          <w:numId w:val="18"/>
        </w:numPr>
        <w:spacing w:after="120"/>
        <w:ind w:left="714" w:hanging="357"/>
        <w:jc w:val="both"/>
        <w:rPr>
          <w:rFonts w:cs="Times New Roman"/>
          <w:color w:val="002060"/>
          <w:sz w:val="24"/>
          <w:szCs w:val="24"/>
        </w:rPr>
      </w:pPr>
      <w:r w:rsidRPr="0095140D">
        <w:rPr>
          <w:rFonts w:cs="Times New Roman"/>
          <w:color w:val="002060"/>
          <w:sz w:val="24"/>
          <w:szCs w:val="24"/>
        </w:rPr>
        <w:lastRenderedPageBreak/>
        <w:t xml:space="preserve">nije namijenjen usklađivanju sa standardima Europske unije osim: </w:t>
      </w:r>
    </w:p>
    <w:p w14:paraId="2821D39F" w14:textId="77777777" w:rsidR="000274AC" w:rsidRPr="0095140D" w:rsidRDefault="000274AC" w:rsidP="00D67134">
      <w:pPr>
        <w:pStyle w:val="NoSpacing"/>
        <w:numPr>
          <w:ilvl w:val="0"/>
          <w:numId w:val="15"/>
        </w:numPr>
        <w:spacing w:after="120"/>
        <w:ind w:left="1071" w:hanging="357"/>
        <w:jc w:val="both"/>
        <w:rPr>
          <w:rFonts w:cs="Times New Roman"/>
          <w:color w:val="002060"/>
          <w:sz w:val="24"/>
          <w:szCs w:val="24"/>
        </w:rPr>
      </w:pPr>
      <w:r w:rsidRPr="0095140D">
        <w:rPr>
          <w:rFonts w:cs="Times New Roman"/>
          <w:color w:val="002060"/>
          <w:sz w:val="24"/>
          <w:szCs w:val="24"/>
        </w:rPr>
        <w:t>ako zakonodavstvo Europske unije nametne nove standarde, korisnik može podnijeti zahtjev za potporu za dostizanje tih standarda unutar najviše 12 mjeseci od dana kada su oni postali obvezni za poljoprivredno gospodarstvo ili</w:t>
      </w:r>
    </w:p>
    <w:p w14:paraId="34C04684" w14:textId="77777777" w:rsidR="000274AC" w:rsidRPr="0095140D" w:rsidRDefault="000274AC" w:rsidP="00D67134">
      <w:pPr>
        <w:pStyle w:val="NoSpacing"/>
        <w:numPr>
          <w:ilvl w:val="0"/>
          <w:numId w:val="15"/>
        </w:numPr>
        <w:spacing w:after="120"/>
        <w:ind w:left="1071" w:hanging="357"/>
        <w:jc w:val="both"/>
        <w:rPr>
          <w:rFonts w:cs="Times New Roman"/>
          <w:color w:val="002060"/>
          <w:sz w:val="24"/>
          <w:szCs w:val="24"/>
        </w:rPr>
      </w:pPr>
      <w:r w:rsidRPr="0095140D">
        <w:rPr>
          <w:rFonts w:cs="Times New Roman"/>
          <w:color w:val="002060"/>
          <w:sz w:val="24"/>
          <w:szCs w:val="24"/>
        </w:rPr>
        <w:t>ako projekt provodi mladi poljoprivrednik koji po prvi put uspostavlja poljoprivredno gospodarstvo kao nositelj gospodarstva/odgovorna osoba koji može podnijeti zahtjev za potporu za ulaganja namijenjena dostizanju standarda Europske unije koja se odnose na poljoprivrednu proizvodnju, uključujući sigurnost na radu unutar najviše 24 mjeseca od datuma uspostavljanja gospodarstva odnosno od trenutka kada je postao nosite</w:t>
      </w:r>
      <w:r w:rsidR="00BB1A82" w:rsidRPr="0095140D">
        <w:rPr>
          <w:rFonts w:cs="Times New Roman"/>
          <w:color w:val="002060"/>
          <w:sz w:val="24"/>
          <w:szCs w:val="24"/>
        </w:rPr>
        <w:t>lj poljoprivrednog gospodarstva</w:t>
      </w:r>
    </w:p>
    <w:p w14:paraId="4F5E01EE" w14:textId="7BDDAE46" w:rsidR="000274AC" w:rsidRPr="0095140D" w:rsidRDefault="000274AC" w:rsidP="00D67134">
      <w:pPr>
        <w:pStyle w:val="NoSpacing"/>
        <w:numPr>
          <w:ilvl w:val="1"/>
          <w:numId w:val="18"/>
        </w:numPr>
        <w:spacing w:after="120"/>
        <w:ind w:left="714" w:hanging="357"/>
        <w:jc w:val="both"/>
        <w:rPr>
          <w:rFonts w:cs="Times New Roman"/>
          <w:color w:val="002060"/>
          <w:sz w:val="24"/>
          <w:szCs w:val="24"/>
        </w:rPr>
      </w:pPr>
      <w:r w:rsidRPr="0095140D">
        <w:rPr>
          <w:rFonts w:cs="Times New Roman"/>
          <w:color w:val="002060"/>
          <w:sz w:val="24"/>
          <w:szCs w:val="24"/>
        </w:rPr>
        <w:t>ako vrijednost ukupno prihvatljivih troškova projekta iznosi više od 200.000</w:t>
      </w:r>
      <w:r w:rsidR="00346E90">
        <w:rPr>
          <w:rFonts w:cs="Times New Roman"/>
          <w:color w:val="002060"/>
          <w:sz w:val="24"/>
          <w:szCs w:val="24"/>
        </w:rPr>
        <w:t>,00</w:t>
      </w:r>
      <w:r w:rsidRPr="0095140D">
        <w:rPr>
          <w:rFonts w:cs="Times New Roman"/>
          <w:color w:val="002060"/>
          <w:sz w:val="24"/>
          <w:szCs w:val="24"/>
        </w:rPr>
        <w:t xml:space="preserve"> kuna korisnik je dužan izraditi poslovni plan u kojem mora dokazati ekonomsku održivost projekta u skladu </w:t>
      </w:r>
      <w:r w:rsidR="009E0D37" w:rsidRPr="0095140D">
        <w:rPr>
          <w:rFonts w:cs="Times New Roman"/>
          <w:color w:val="002060"/>
          <w:sz w:val="24"/>
          <w:szCs w:val="24"/>
        </w:rPr>
        <w:t xml:space="preserve">s </w:t>
      </w:r>
      <w:r w:rsidR="00DB102E" w:rsidRPr="00605B92">
        <w:rPr>
          <w:rFonts w:cs="Times New Roman"/>
          <w:color w:val="002060"/>
          <w:sz w:val="24"/>
          <w:szCs w:val="24"/>
        </w:rPr>
        <w:t xml:space="preserve">točkom </w:t>
      </w:r>
      <w:r w:rsidR="00A6649E" w:rsidRPr="00605B92">
        <w:rPr>
          <w:rFonts w:cs="Times New Roman"/>
          <w:color w:val="002060"/>
          <w:sz w:val="24"/>
          <w:szCs w:val="24"/>
        </w:rPr>
        <w:t>1</w:t>
      </w:r>
      <w:r w:rsidR="00DB102E" w:rsidRPr="00605B92">
        <w:rPr>
          <w:rFonts w:cs="Times New Roman"/>
          <w:color w:val="002060"/>
          <w:sz w:val="24"/>
          <w:szCs w:val="24"/>
        </w:rPr>
        <w:t>3</w:t>
      </w:r>
      <w:r w:rsidR="00A6649E" w:rsidRPr="00605B92">
        <w:rPr>
          <w:rFonts w:cs="Times New Roman"/>
          <w:color w:val="002060"/>
          <w:sz w:val="24"/>
          <w:szCs w:val="24"/>
        </w:rPr>
        <w:t xml:space="preserve">.4 </w:t>
      </w:r>
      <w:r w:rsidR="00BB1A82" w:rsidRPr="00605B92">
        <w:rPr>
          <w:rFonts w:cs="Times New Roman"/>
          <w:color w:val="002060"/>
          <w:sz w:val="24"/>
          <w:szCs w:val="24"/>
        </w:rPr>
        <w:t>ovog</w:t>
      </w:r>
      <w:r w:rsidR="00BB1A82" w:rsidRPr="0095140D">
        <w:rPr>
          <w:rFonts w:cs="Times New Roman"/>
          <w:color w:val="002060"/>
          <w:sz w:val="24"/>
          <w:szCs w:val="24"/>
        </w:rPr>
        <w:t xml:space="preserve"> </w:t>
      </w:r>
      <w:r w:rsidR="000A4EAE">
        <w:rPr>
          <w:rFonts w:cs="Times New Roman"/>
          <w:color w:val="002060"/>
          <w:sz w:val="24"/>
          <w:szCs w:val="24"/>
        </w:rPr>
        <w:t>N</w:t>
      </w:r>
      <w:r w:rsidR="00BB1A82" w:rsidRPr="0095140D">
        <w:rPr>
          <w:rFonts w:cs="Times New Roman"/>
          <w:color w:val="002060"/>
          <w:sz w:val="24"/>
          <w:szCs w:val="24"/>
        </w:rPr>
        <w:t>atječaja</w:t>
      </w:r>
    </w:p>
    <w:p w14:paraId="647CE857" w14:textId="77777777" w:rsidR="000274AC" w:rsidRPr="0095140D" w:rsidRDefault="000274AC" w:rsidP="00D67134">
      <w:pPr>
        <w:pStyle w:val="NoSpacing"/>
        <w:numPr>
          <w:ilvl w:val="1"/>
          <w:numId w:val="18"/>
        </w:numPr>
        <w:spacing w:after="120"/>
        <w:ind w:left="714" w:hanging="357"/>
        <w:jc w:val="both"/>
        <w:rPr>
          <w:rFonts w:cs="Times New Roman"/>
          <w:color w:val="002060"/>
          <w:sz w:val="24"/>
          <w:szCs w:val="24"/>
        </w:rPr>
      </w:pPr>
      <w:r w:rsidRPr="0095140D">
        <w:rPr>
          <w:rFonts w:cs="Times New Roman"/>
          <w:color w:val="002060"/>
          <w:sz w:val="24"/>
          <w:szCs w:val="24"/>
        </w:rPr>
        <w:t>ima izrađenu svu potrebnu dokumentaciju u skladu s propisima kojima se uređuje gra</w:t>
      </w:r>
      <w:r w:rsidR="00BB1A82" w:rsidRPr="0095140D">
        <w:rPr>
          <w:rFonts w:cs="Times New Roman"/>
          <w:color w:val="002060"/>
          <w:sz w:val="24"/>
          <w:szCs w:val="24"/>
        </w:rPr>
        <w:t>dnja, ako je primjenjivo</w:t>
      </w:r>
    </w:p>
    <w:p w14:paraId="26EA4C7D" w14:textId="77777777" w:rsidR="003B3C50" w:rsidRPr="0095140D" w:rsidRDefault="000274AC" w:rsidP="00D67134">
      <w:pPr>
        <w:pStyle w:val="NoSpacing"/>
        <w:numPr>
          <w:ilvl w:val="1"/>
          <w:numId w:val="18"/>
        </w:numPr>
        <w:spacing w:after="240"/>
        <w:ind w:left="714" w:hanging="357"/>
        <w:jc w:val="both"/>
        <w:rPr>
          <w:rFonts w:cs="Times New Roman"/>
          <w:color w:val="002060"/>
          <w:sz w:val="28"/>
          <w:szCs w:val="28"/>
          <w:u w:val="single"/>
        </w:rPr>
      </w:pPr>
      <w:r w:rsidRPr="0095140D">
        <w:rPr>
          <w:rFonts w:cs="Times New Roman"/>
          <w:color w:val="002060"/>
          <w:sz w:val="24"/>
          <w:szCs w:val="24"/>
        </w:rPr>
        <w:t>nema značajan negativan utjecaj na okoliš i/ili ciljeve očuvanja i cjelovitost područja ekološke mreže, odnosno ukoliko je to propisano od strane nadležnog tijela poduzete su korektivne mjere</w:t>
      </w:r>
      <w:bookmarkStart w:id="4" w:name="_Toc479933350"/>
      <w:bookmarkEnd w:id="4"/>
      <w:r w:rsidR="003B3C50" w:rsidRPr="0095140D">
        <w:rPr>
          <w:rFonts w:cs="Times New Roman"/>
          <w:color w:val="002060"/>
          <w:sz w:val="24"/>
          <w:szCs w:val="24"/>
        </w:rPr>
        <w:t>.</w:t>
      </w:r>
    </w:p>
    <w:p w14:paraId="05852D0F" w14:textId="77777777" w:rsidR="00605B92" w:rsidRDefault="00B23884" w:rsidP="00DB0E90">
      <w:pPr>
        <w:shd w:val="clear" w:color="auto" w:fill="FFFFFF"/>
        <w:spacing w:after="150" w:line="240" w:lineRule="auto"/>
        <w:jc w:val="both"/>
        <w:rPr>
          <w:rFonts w:cs="Times New Roman"/>
          <w:b/>
          <w:color w:val="002060"/>
          <w:sz w:val="28"/>
          <w:szCs w:val="28"/>
          <w:u w:val="single"/>
        </w:rPr>
      </w:pPr>
      <w:r w:rsidRPr="0095140D">
        <w:rPr>
          <w:rFonts w:cs="Times New Roman"/>
          <w:b/>
          <w:color w:val="002060"/>
          <w:sz w:val="28"/>
          <w:szCs w:val="28"/>
          <w:u w:val="single"/>
        </w:rPr>
        <w:t>Uvjeti prihvatljivosti za zajedničke projekte</w:t>
      </w:r>
    </w:p>
    <w:p w14:paraId="611E3D2A" w14:textId="77777777" w:rsidR="007C4B4C" w:rsidRDefault="00DB0E90" w:rsidP="00DB0E90">
      <w:pPr>
        <w:shd w:val="clear" w:color="auto" w:fill="FFFFFF"/>
        <w:spacing w:after="150" w:line="240" w:lineRule="auto"/>
        <w:jc w:val="both"/>
        <w:rPr>
          <w:rFonts w:eastAsiaTheme="minorEastAsia" w:cs="Times New Roman"/>
          <w:color w:val="002060"/>
          <w:sz w:val="24"/>
          <w:szCs w:val="24"/>
          <w:lang w:eastAsia="hr-HR"/>
        </w:rPr>
      </w:pPr>
      <w:r w:rsidRPr="0095140D">
        <w:rPr>
          <w:rFonts w:eastAsiaTheme="minorEastAsia" w:cs="Times New Roman"/>
          <w:color w:val="002060"/>
          <w:sz w:val="24"/>
          <w:szCs w:val="24"/>
          <w:lang w:eastAsia="hr-HR"/>
        </w:rPr>
        <w:t xml:space="preserve">Zajednički projekti prihvatljivi su </w:t>
      </w:r>
      <w:r w:rsidR="007C4B4C">
        <w:rPr>
          <w:rFonts w:eastAsiaTheme="minorEastAsia" w:cs="Times New Roman"/>
          <w:color w:val="002060"/>
          <w:sz w:val="24"/>
          <w:szCs w:val="24"/>
          <w:lang w:eastAsia="hr-HR"/>
        </w:rPr>
        <w:t>u svim sektorima navedenim u točki 3. ovog Natječaja.</w:t>
      </w:r>
    </w:p>
    <w:p w14:paraId="601D4E3F" w14:textId="77777777" w:rsidR="00FE52F5" w:rsidRPr="0095140D" w:rsidRDefault="00FE52F5" w:rsidP="00FE52F5">
      <w:pPr>
        <w:jc w:val="both"/>
        <w:rPr>
          <w:rFonts w:eastAsiaTheme="minorEastAsia" w:cs="Times New Roman"/>
          <w:color w:val="002060"/>
          <w:sz w:val="24"/>
          <w:szCs w:val="24"/>
          <w:lang w:eastAsia="hr-HR"/>
        </w:rPr>
      </w:pPr>
      <w:r w:rsidRPr="0095140D">
        <w:rPr>
          <w:rFonts w:eastAsiaTheme="minorEastAsia" w:cs="Times New Roman"/>
          <w:color w:val="002060"/>
          <w:sz w:val="24"/>
          <w:szCs w:val="24"/>
          <w:lang w:eastAsia="hr-HR"/>
        </w:rPr>
        <w:t>Zajedničkim projektom smatraju se ulaganja provedena od strane 2 (dva) ili više vlasnički i upravljački neovisnih partnera uključenih u pripremu i provedbu jednog projekta, s time da:</w:t>
      </w:r>
    </w:p>
    <w:p w14:paraId="5F4FA67E" w14:textId="77777777" w:rsidR="00FE52F5" w:rsidRPr="0095140D" w:rsidRDefault="00FE52F5" w:rsidP="00FE52F5">
      <w:pPr>
        <w:rPr>
          <w:rFonts w:eastAsiaTheme="minorEastAsia" w:cs="Times New Roman"/>
          <w:color w:val="002060"/>
          <w:sz w:val="24"/>
          <w:szCs w:val="24"/>
          <w:lang w:eastAsia="hr-HR"/>
        </w:rPr>
      </w:pPr>
      <w:r w:rsidRPr="0095140D">
        <w:rPr>
          <w:rFonts w:eastAsiaTheme="minorEastAsia" w:cs="Times New Roman"/>
          <w:color w:val="002060"/>
          <w:sz w:val="24"/>
          <w:szCs w:val="24"/>
          <w:lang w:eastAsia="hr-HR"/>
        </w:rPr>
        <w:t>a) predmet i rezultat zajedničkog projekta koji nastane provedbom zajedničkog projekta koriste svi partneri zajedničkog projekta</w:t>
      </w:r>
    </w:p>
    <w:p w14:paraId="0DB3274A" w14:textId="77777777" w:rsidR="00FE52F5" w:rsidRDefault="00FE52F5" w:rsidP="00FE52F5">
      <w:pPr>
        <w:jc w:val="both"/>
        <w:rPr>
          <w:rFonts w:eastAsiaTheme="minorEastAsia" w:cs="Times New Roman"/>
          <w:color w:val="002060"/>
          <w:sz w:val="24"/>
          <w:szCs w:val="24"/>
          <w:lang w:eastAsia="hr-HR"/>
        </w:rPr>
      </w:pPr>
      <w:r w:rsidRPr="0095140D">
        <w:rPr>
          <w:rFonts w:eastAsiaTheme="minorEastAsia" w:cs="Times New Roman"/>
          <w:color w:val="002060"/>
          <w:sz w:val="24"/>
          <w:szCs w:val="24"/>
          <w:lang w:eastAsia="hr-HR"/>
        </w:rPr>
        <w:t xml:space="preserve">b) partneri sklapaju Partnerski sporazum u kojem definiraju jednog partnera koji će biti nositelj zajedničkog projekta (korisnik), način realizacije i financiranja zajedničkog projekta i način korištenja predmeta ulaganja koji nastane realizacijom zajedničkog projekta od strane svih partnera zajedničkog projekta. </w:t>
      </w:r>
    </w:p>
    <w:p w14:paraId="2CF6EA7F" w14:textId="77777777" w:rsidR="00FE52F5" w:rsidRPr="0095140D" w:rsidRDefault="00FE52F5" w:rsidP="00FE52F5">
      <w:pPr>
        <w:jc w:val="both"/>
        <w:rPr>
          <w:rFonts w:eastAsiaTheme="minorEastAsia" w:cs="Times New Roman"/>
          <w:color w:val="002060"/>
          <w:sz w:val="24"/>
          <w:szCs w:val="24"/>
          <w:lang w:eastAsia="hr-HR"/>
        </w:rPr>
      </w:pPr>
      <w:r w:rsidRPr="0095140D">
        <w:rPr>
          <w:rFonts w:eastAsiaTheme="minorEastAsia" w:cs="Times New Roman"/>
          <w:color w:val="002060"/>
          <w:sz w:val="24"/>
          <w:szCs w:val="24"/>
          <w:lang w:eastAsia="hr-HR"/>
        </w:rPr>
        <w:t>Korisnik početnik ne može biti nositelj zajedničkog projekta.</w:t>
      </w:r>
    </w:p>
    <w:p w14:paraId="178ECED9" w14:textId="77777777" w:rsidR="007C4B4C" w:rsidRDefault="007C4B4C" w:rsidP="00DB0E90">
      <w:pPr>
        <w:shd w:val="clear" w:color="auto" w:fill="FFFFFF"/>
        <w:spacing w:after="150" w:line="240" w:lineRule="auto"/>
        <w:jc w:val="both"/>
        <w:rPr>
          <w:rFonts w:eastAsiaTheme="minorEastAsia" w:cs="Times New Roman"/>
          <w:color w:val="002060"/>
          <w:sz w:val="24"/>
          <w:szCs w:val="24"/>
          <w:lang w:eastAsia="hr-HR"/>
        </w:rPr>
      </w:pPr>
      <w:r>
        <w:rPr>
          <w:rFonts w:eastAsiaTheme="minorEastAsia" w:cs="Times New Roman"/>
          <w:color w:val="002060"/>
          <w:sz w:val="24"/>
          <w:szCs w:val="24"/>
          <w:lang w:eastAsia="hr-HR"/>
        </w:rPr>
        <w:t xml:space="preserve">Ulaganja u kupnju </w:t>
      </w:r>
      <w:r w:rsidRPr="0095140D">
        <w:rPr>
          <w:rFonts w:eastAsiaTheme="minorEastAsia" w:cs="Times New Roman"/>
          <w:color w:val="002060"/>
          <w:sz w:val="24"/>
          <w:szCs w:val="24"/>
          <w:lang w:eastAsia="hr-HR"/>
        </w:rPr>
        <w:t>kombajna i/ili samohodnog čistača šećerne repe</w:t>
      </w:r>
      <w:r>
        <w:rPr>
          <w:rFonts w:eastAsiaTheme="minorEastAsia" w:cs="Times New Roman"/>
          <w:color w:val="002060"/>
          <w:sz w:val="24"/>
          <w:szCs w:val="24"/>
          <w:lang w:eastAsia="hr-HR"/>
        </w:rPr>
        <w:t xml:space="preserve"> prihvatljiva su u sklopu zajedničkog projekta </w:t>
      </w:r>
      <w:r w:rsidRPr="0095140D">
        <w:rPr>
          <w:rFonts w:eastAsiaTheme="minorEastAsia" w:cs="Times New Roman"/>
          <w:color w:val="002060"/>
          <w:sz w:val="24"/>
          <w:szCs w:val="24"/>
          <w:lang w:eastAsia="hr-HR"/>
        </w:rPr>
        <w:t>za površine pod šećernom repom veće od 40 hektara.</w:t>
      </w:r>
    </w:p>
    <w:p w14:paraId="5CA223F6" w14:textId="0273B822" w:rsidR="007650DB" w:rsidRPr="00605B92" w:rsidRDefault="007650DB" w:rsidP="00DB0E90">
      <w:pPr>
        <w:shd w:val="clear" w:color="auto" w:fill="FFFFFF"/>
        <w:spacing w:after="150" w:line="240" w:lineRule="auto"/>
        <w:jc w:val="both"/>
        <w:rPr>
          <w:rFonts w:eastAsiaTheme="minorEastAsia" w:cs="Times New Roman"/>
          <w:color w:val="002060"/>
          <w:sz w:val="24"/>
          <w:szCs w:val="24"/>
          <w:lang w:eastAsia="hr-HR"/>
        </w:rPr>
      </w:pPr>
      <w:r w:rsidRPr="00605B92">
        <w:rPr>
          <w:rFonts w:eastAsiaTheme="minorEastAsia" w:cs="Times New Roman"/>
          <w:color w:val="002060"/>
          <w:sz w:val="24"/>
          <w:szCs w:val="24"/>
          <w:lang w:eastAsia="hr-HR"/>
        </w:rPr>
        <w:t>Proizvodnja še</w:t>
      </w:r>
      <w:r w:rsidR="00605B92" w:rsidRPr="00605B92">
        <w:rPr>
          <w:rFonts w:eastAsiaTheme="minorEastAsia" w:cs="Times New Roman"/>
          <w:color w:val="002060"/>
          <w:sz w:val="24"/>
          <w:szCs w:val="24"/>
          <w:lang w:eastAsia="hr-HR"/>
        </w:rPr>
        <w:t>ć</w:t>
      </w:r>
      <w:r w:rsidRPr="00605B92">
        <w:rPr>
          <w:rFonts w:eastAsiaTheme="minorEastAsia" w:cs="Times New Roman"/>
          <w:color w:val="002060"/>
          <w:sz w:val="24"/>
          <w:szCs w:val="24"/>
          <w:lang w:eastAsia="hr-HR"/>
        </w:rPr>
        <w:t xml:space="preserve">erne repe na površini većoj od 40 hektara </w:t>
      </w:r>
      <w:r w:rsidR="00322B6C" w:rsidRPr="00605B92">
        <w:rPr>
          <w:rFonts w:eastAsiaTheme="minorEastAsia" w:cs="Times New Roman"/>
          <w:color w:val="002060"/>
          <w:sz w:val="24"/>
          <w:szCs w:val="24"/>
          <w:lang w:eastAsia="hr-HR"/>
        </w:rPr>
        <w:t>podrazumijeva</w:t>
      </w:r>
      <w:r w:rsidRPr="00605B92">
        <w:rPr>
          <w:rFonts w:eastAsiaTheme="minorEastAsia" w:cs="Times New Roman"/>
          <w:color w:val="002060"/>
          <w:sz w:val="24"/>
          <w:szCs w:val="24"/>
          <w:lang w:eastAsia="hr-HR"/>
        </w:rPr>
        <w:t xml:space="preserve"> ukupn</w:t>
      </w:r>
      <w:r w:rsidR="007B1C33">
        <w:rPr>
          <w:rFonts w:eastAsiaTheme="minorEastAsia" w:cs="Times New Roman"/>
          <w:color w:val="002060"/>
          <w:sz w:val="24"/>
          <w:szCs w:val="24"/>
          <w:lang w:eastAsia="hr-HR"/>
        </w:rPr>
        <w:t>e</w:t>
      </w:r>
      <w:r w:rsidRPr="00605B92">
        <w:rPr>
          <w:rFonts w:eastAsiaTheme="minorEastAsia" w:cs="Times New Roman"/>
          <w:color w:val="002060"/>
          <w:sz w:val="24"/>
          <w:szCs w:val="24"/>
          <w:lang w:eastAsia="hr-HR"/>
        </w:rPr>
        <w:t xml:space="preserve"> površine pod še</w:t>
      </w:r>
      <w:r w:rsidR="005E78FA">
        <w:rPr>
          <w:rFonts w:eastAsiaTheme="minorEastAsia" w:cs="Times New Roman"/>
          <w:color w:val="002060"/>
          <w:sz w:val="24"/>
          <w:szCs w:val="24"/>
          <w:lang w:eastAsia="hr-HR"/>
        </w:rPr>
        <w:t>ć</w:t>
      </w:r>
      <w:r w:rsidRPr="00605B92">
        <w:rPr>
          <w:rFonts w:eastAsiaTheme="minorEastAsia" w:cs="Times New Roman"/>
          <w:color w:val="002060"/>
          <w:sz w:val="24"/>
          <w:szCs w:val="24"/>
          <w:lang w:eastAsia="hr-HR"/>
        </w:rPr>
        <w:t xml:space="preserve">ernom repom nositelja i svih partnera u zajedničkom projektu </w:t>
      </w:r>
      <w:r w:rsidR="00FE52F5">
        <w:rPr>
          <w:rFonts w:eastAsiaTheme="minorEastAsia" w:cs="Times New Roman"/>
          <w:color w:val="002060"/>
          <w:sz w:val="24"/>
          <w:szCs w:val="24"/>
          <w:lang w:eastAsia="hr-HR"/>
        </w:rPr>
        <w:t xml:space="preserve">navedene u </w:t>
      </w:r>
      <w:r w:rsidR="000A4EAE">
        <w:rPr>
          <w:rFonts w:eastAsiaTheme="minorEastAsia" w:cs="Times New Roman"/>
          <w:color w:val="002060"/>
          <w:sz w:val="24"/>
          <w:szCs w:val="24"/>
          <w:lang w:eastAsia="hr-HR"/>
        </w:rPr>
        <w:t>U</w:t>
      </w:r>
      <w:r w:rsidR="00FE52F5">
        <w:rPr>
          <w:rFonts w:eastAsiaTheme="minorEastAsia" w:cs="Times New Roman"/>
          <w:color w:val="002060"/>
          <w:sz w:val="24"/>
          <w:szCs w:val="24"/>
          <w:lang w:eastAsia="hr-HR"/>
        </w:rPr>
        <w:t>govoru o proizvodnji i otkupu šećerne repe sa šećeranom.</w:t>
      </w:r>
    </w:p>
    <w:p w14:paraId="534A78FF" w14:textId="77777777" w:rsidR="00FE52F5" w:rsidRPr="00605B92" w:rsidRDefault="00FE52F5" w:rsidP="00FE52F5">
      <w:pPr>
        <w:spacing w:after="0" w:line="240" w:lineRule="auto"/>
        <w:jc w:val="both"/>
        <w:rPr>
          <w:rFonts w:ascii="Calibri" w:eastAsia="Calibri" w:hAnsi="Calibri" w:cs="Calibri"/>
          <w:bCs/>
          <w:color w:val="002060"/>
          <w:sz w:val="24"/>
          <w:szCs w:val="24"/>
        </w:rPr>
      </w:pPr>
      <w:r w:rsidRPr="00605B92">
        <w:rPr>
          <w:rFonts w:ascii="Calibri" w:eastAsia="Calibri" w:hAnsi="Calibri" w:cs="Calibri"/>
          <w:bCs/>
          <w:color w:val="002060"/>
          <w:sz w:val="24"/>
          <w:szCs w:val="24"/>
        </w:rPr>
        <w:t>Ugovor o proizvodnji i otkupu šećerne repe sa šećeranom mora biti sklopljen za nositelja i sve partnere u zajedničkom projektu.</w:t>
      </w:r>
    </w:p>
    <w:p w14:paraId="6B10A64D" w14:textId="77777777" w:rsidR="00E80201" w:rsidRDefault="00E80201" w:rsidP="00092520">
      <w:pPr>
        <w:shd w:val="clear" w:color="auto" w:fill="FFFFFF"/>
        <w:spacing w:after="150" w:line="240" w:lineRule="auto"/>
        <w:jc w:val="both"/>
        <w:rPr>
          <w:rFonts w:eastAsiaTheme="minorEastAsia" w:cs="Times New Roman"/>
          <w:b/>
          <w:color w:val="002060"/>
          <w:sz w:val="24"/>
          <w:szCs w:val="24"/>
          <w:lang w:eastAsia="hr-HR"/>
        </w:rPr>
      </w:pPr>
    </w:p>
    <w:p w14:paraId="78C8C5BD" w14:textId="77777777" w:rsidR="003B3C50" w:rsidRPr="0095140D" w:rsidRDefault="00092520" w:rsidP="00092520">
      <w:pPr>
        <w:shd w:val="clear" w:color="auto" w:fill="FFFFFF"/>
        <w:spacing w:after="150" w:line="240" w:lineRule="auto"/>
        <w:jc w:val="both"/>
        <w:rPr>
          <w:rFonts w:eastAsiaTheme="minorEastAsia" w:cs="Times New Roman"/>
          <w:color w:val="002060"/>
          <w:sz w:val="24"/>
          <w:szCs w:val="24"/>
          <w:lang w:eastAsia="hr-HR"/>
        </w:rPr>
      </w:pPr>
      <w:r w:rsidRPr="0095140D">
        <w:rPr>
          <w:rFonts w:eastAsiaTheme="minorEastAsia" w:cs="Times New Roman"/>
          <w:b/>
          <w:color w:val="002060"/>
          <w:sz w:val="24"/>
          <w:szCs w:val="24"/>
          <w:lang w:eastAsia="hr-HR"/>
        </w:rPr>
        <w:lastRenderedPageBreak/>
        <w:t>Način i uvjeti sklapanja Partnerskog sporazuma</w:t>
      </w:r>
    </w:p>
    <w:p w14:paraId="4956E7E9" w14:textId="6BED9FD1" w:rsidR="00AC4618" w:rsidRDefault="00DB0E90" w:rsidP="00DB0E90">
      <w:pPr>
        <w:shd w:val="clear" w:color="auto" w:fill="FFFFFF"/>
        <w:spacing w:after="150" w:line="240" w:lineRule="auto"/>
        <w:jc w:val="both"/>
        <w:rPr>
          <w:rFonts w:eastAsiaTheme="minorEastAsia" w:cs="Times New Roman"/>
          <w:color w:val="002060"/>
          <w:sz w:val="24"/>
          <w:szCs w:val="24"/>
          <w:lang w:eastAsia="hr-HR"/>
        </w:rPr>
      </w:pPr>
      <w:r w:rsidRPr="0095140D">
        <w:rPr>
          <w:rFonts w:eastAsiaTheme="minorEastAsia" w:cs="Times New Roman"/>
          <w:color w:val="002060"/>
          <w:sz w:val="24"/>
          <w:szCs w:val="24"/>
          <w:lang w:eastAsia="hr-HR"/>
        </w:rPr>
        <w:t xml:space="preserve">Partnerski sporazum mora biti </w:t>
      </w:r>
      <w:r w:rsidR="00315BB6">
        <w:rPr>
          <w:rFonts w:eastAsiaTheme="minorEastAsia" w:cs="Times New Roman"/>
          <w:color w:val="002060"/>
          <w:sz w:val="24"/>
          <w:szCs w:val="24"/>
          <w:lang w:eastAsia="hr-HR"/>
        </w:rPr>
        <w:t>izrađen u skladu s predloškom Partnerskog sporazuma iz Priloga 1</w:t>
      </w:r>
      <w:r w:rsidR="00BA04DC">
        <w:rPr>
          <w:rFonts w:eastAsiaTheme="minorEastAsia" w:cs="Times New Roman"/>
          <w:color w:val="002060"/>
          <w:sz w:val="24"/>
          <w:szCs w:val="24"/>
          <w:lang w:eastAsia="hr-HR"/>
        </w:rPr>
        <w:t>6</w:t>
      </w:r>
      <w:r w:rsidR="00315BB6">
        <w:rPr>
          <w:rFonts w:eastAsiaTheme="minorEastAsia" w:cs="Times New Roman"/>
          <w:color w:val="002060"/>
          <w:sz w:val="24"/>
          <w:szCs w:val="24"/>
          <w:lang w:eastAsia="hr-HR"/>
        </w:rPr>
        <w:t xml:space="preserve"> ovog Natječaja i </w:t>
      </w:r>
      <w:r w:rsidRPr="0095140D">
        <w:rPr>
          <w:rFonts w:eastAsiaTheme="minorEastAsia" w:cs="Times New Roman"/>
          <w:color w:val="002060"/>
          <w:sz w:val="24"/>
          <w:szCs w:val="24"/>
          <w:lang w:eastAsia="hr-HR"/>
        </w:rPr>
        <w:t>sklopljen</w:t>
      </w:r>
      <w:r w:rsidR="00AC4618">
        <w:rPr>
          <w:rFonts w:eastAsiaTheme="minorEastAsia" w:cs="Times New Roman"/>
          <w:color w:val="002060"/>
          <w:sz w:val="24"/>
          <w:szCs w:val="24"/>
          <w:lang w:eastAsia="hr-HR"/>
        </w:rPr>
        <w:t xml:space="preserve"> najkasnije u trenutku podnošenja </w:t>
      </w:r>
      <w:r w:rsidR="00315BB6">
        <w:rPr>
          <w:rFonts w:eastAsiaTheme="minorEastAsia" w:cs="Times New Roman"/>
          <w:color w:val="002060"/>
          <w:sz w:val="24"/>
          <w:szCs w:val="24"/>
          <w:lang w:eastAsia="hr-HR"/>
        </w:rPr>
        <w:t>z</w:t>
      </w:r>
      <w:r w:rsidR="00AC4618">
        <w:rPr>
          <w:rFonts w:eastAsiaTheme="minorEastAsia" w:cs="Times New Roman"/>
          <w:color w:val="002060"/>
          <w:sz w:val="24"/>
          <w:szCs w:val="24"/>
          <w:lang w:eastAsia="hr-HR"/>
        </w:rPr>
        <w:t>ahtjeva za potporu</w:t>
      </w:r>
      <w:r w:rsidR="007B1C33">
        <w:rPr>
          <w:rFonts w:eastAsiaTheme="minorEastAsia" w:cs="Times New Roman"/>
          <w:color w:val="002060"/>
          <w:sz w:val="24"/>
          <w:szCs w:val="24"/>
          <w:lang w:eastAsia="hr-HR"/>
        </w:rPr>
        <w:t xml:space="preserve"> </w:t>
      </w:r>
      <w:r w:rsidR="00315BB6">
        <w:rPr>
          <w:rFonts w:eastAsiaTheme="minorEastAsia" w:cs="Times New Roman"/>
          <w:color w:val="002060"/>
          <w:sz w:val="24"/>
          <w:szCs w:val="24"/>
          <w:lang w:eastAsia="hr-HR"/>
        </w:rPr>
        <w:t xml:space="preserve">te </w:t>
      </w:r>
      <w:r w:rsidR="007B1C33">
        <w:rPr>
          <w:rFonts w:eastAsiaTheme="minorEastAsia" w:cs="Times New Roman"/>
          <w:color w:val="002060"/>
          <w:sz w:val="24"/>
          <w:szCs w:val="24"/>
          <w:lang w:eastAsia="hr-HR"/>
        </w:rPr>
        <w:t>ovjeren od strane javnog bilježnika</w:t>
      </w:r>
      <w:r w:rsidR="00315BB6">
        <w:rPr>
          <w:rFonts w:eastAsiaTheme="minorEastAsia" w:cs="Times New Roman"/>
          <w:color w:val="002060"/>
          <w:sz w:val="24"/>
          <w:szCs w:val="24"/>
          <w:lang w:eastAsia="hr-HR"/>
        </w:rPr>
        <w:t>.</w:t>
      </w:r>
    </w:p>
    <w:p w14:paraId="303F035C" w14:textId="77777777" w:rsidR="00315BB6" w:rsidRDefault="00315BB6" w:rsidP="00315BB6">
      <w:pPr>
        <w:shd w:val="clear" w:color="auto" w:fill="FFFFFF"/>
        <w:spacing w:after="150"/>
        <w:jc w:val="both"/>
        <w:rPr>
          <w:rFonts w:eastAsiaTheme="minorEastAsia" w:cs="Times New Roman"/>
          <w:color w:val="002060"/>
          <w:sz w:val="24"/>
          <w:szCs w:val="24"/>
          <w:lang w:eastAsia="hr-HR"/>
        </w:rPr>
      </w:pPr>
      <w:r>
        <w:rPr>
          <w:rFonts w:eastAsiaTheme="minorEastAsia" w:cs="Times New Roman"/>
          <w:color w:val="002060"/>
          <w:sz w:val="24"/>
          <w:szCs w:val="24"/>
          <w:lang w:eastAsia="hr-HR"/>
        </w:rPr>
        <w:t>Promjena p</w:t>
      </w:r>
      <w:r w:rsidRPr="0095140D">
        <w:rPr>
          <w:rFonts w:eastAsiaTheme="minorEastAsia" w:cs="Times New Roman"/>
          <w:color w:val="002060"/>
          <w:sz w:val="24"/>
          <w:szCs w:val="24"/>
          <w:lang w:eastAsia="hr-HR"/>
        </w:rPr>
        <w:t>artner</w:t>
      </w:r>
      <w:r>
        <w:rPr>
          <w:rFonts w:eastAsiaTheme="minorEastAsia" w:cs="Times New Roman"/>
          <w:color w:val="002060"/>
          <w:sz w:val="24"/>
          <w:szCs w:val="24"/>
          <w:lang w:eastAsia="hr-HR"/>
        </w:rPr>
        <w:t>a</w:t>
      </w:r>
      <w:r w:rsidRPr="0095140D">
        <w:rPr>
          <w:rFonts w:eastAsiaTheme="minorEastAsia" w:cs="Times New Roman"/>
          <w:color w:val="002060"/>
          <w:sz w:val="24"/>
          <w:szCs w:val="24"/>
          <w:lang w:eastAsia="hr-HR"/>
        </w:rPr>
        <w:t xml:space="preserve"> u zajedničkom projektu </w:t>
      </w:r>
      <w:r>
        <w:rPr>
          <w:rFonts w:eastAsiaTheme="minorEastAsia" w:cs="Times New Roman"/>
          <w:color w:val="002060"/>
          <w:sz w:val="24"/>
          <w:szCs w:val="24"/>
          <w:lang w:eastAsia="hr-HR"/>
        </w:rPr>
        <w:t xml:space="preserve">u razdoblju od podnošenja prvog dijela zahtjeva za potporu sve do isteka </w:t>
      </w:r>
      <w:r w:rsidRPr="0095140D">
        <w:rPr>
          <w:rFonts w:eastAsiaTheme="minorEastAsia" w:cs="Times New Roman"/>
          <w:color w:val="002060"/>
          <w:sz w:val="24"/>
          <w:szCs w:val="24"/>
          <w:lang w:eastAsia="hr-HR"/>
        </w:rPr>
        <w:t>5 godina od datuma konačne isplate</w:t>
      </w:r>
      <w:r>
        <w:rPr>
          <w:rFonts w:eastAsiaTheme="minorEastAsia" w:cs="Times New Roman"/>
          <w:color w:val="002060"/>
          <w:sz w:val="24"/>
          <w:szCs w:val="24"/>
          <w:lang w:eastAsia="hr-HR"/>
        </w:rPr>
        <w:t xml:space="preserve"> je prihvatljiva uz uvjet da novi partner u potpunosti zadovoljava sve uvjete prihvatljivosti korisnika i zajedničkog projekta koje je imao i partner koji izlazi iz projekta i uz uvjet da je s novim partnerom potpisan Partnerski sporazum.</w:t>
      </w:r>
      <w:r w:rsidRPr="0095140D">
        <w:rPr>
          <w:rFonts w:eastAsiaTheme="minorEastAsia" w:cs="Times New Roman"/>
          <w:color w:val="002060"/>
          <w:sz w:val="24"/>
          <w:szCs w:val="24"/>
          <w:lang w:eastAsia="hr-HR"/>
        </w:rPr>
        <w:t xml:space="preserve"> </w:t>
      </w:r>
    </w:p>
    <w:p w14:paraId="7C70B3AA" w14:textId="77777777" w:rsidR="00315BB6" w:rsidRDefault="00315BB6" w:rsidP="00315BB6">
      <w:pPr>
        <w:shd w:val="clear" w:color="auto" w:fill="FFFFFF"/>
        <w:spacing w:after="150"/>
        <w:jc w:val="both"/>
        <w:rPr>
          <w:rFonts w:eastAsiaTheme="minorEastAsia" w:cs="Times New Roman"/>
          <w:color w:val="002060"/>
          <w:sz w:val="24"/>
          <w:szCs w:val="24"/>
          <w:lang w:eastAsia="hr-HR"/>
        </w:rPr>
      </w:pPr>
      <w:r w:rsidRPr="00A03232">
        <w:rPr>
          <w:rFonts w:eastAsiaTheme="minorEastAsia" w:cs="Times New Roman"/>
          <w:color w:val="002060"/>
          <w:sz w:val="24"/>
          <w:szCs w:val="24"/>
          <w:lang w:eastAsia="hr-HR"/>
        </w:rPr>
        <w:t>Promjen</w:t>
      </w:r>
      <w:r>
        <w:rPr>
          <w:rFonts w:eastAsiaTheme="minorEastAsia" w:cs="Times New Roman"/>
          <w:color w:val="002060"/>
          <w:sz w:val="24"/>
          <w:szCs w:val="24"/>
          <w:lang w:eastAsia="hr-HR"/>
        </w:rPr>
        <w:t>a</w:t>
      </w:r>
      <w:r w:rsidRPr="00A03232">
        <w:rPr>
          <w:rFonts w:eastAsiaTheme="minorEastAsia" w:cs="Times New Roman"/>
          <w:color w:val="002060"/>
          <w:sz w:val="24"/>
          <w:szCs w:val="24"/>
          <w:lang w:eastAsia="hr-HR"/>
        </w:rPr>
        <w:t xml:space="preserve"> partnera </w:t>
      </w:r>
      <w:r>
        <w:rPr>
          <w:rFonts w:eastAsiaTheme="minorEastAsia" w:cs="Times New Roman"/>
          <w:color w:val="002060"/>
          <w:sz w:val="24"/>
          <w:szCs w:val="24"/>
          <w:lang w:eastAsia="hr-HR"/>
        </w:rPr>
        <w:t xml:space="preserve">u zajedničkom projektu </w:t>
      </w:r>
      <w:r w:rsidRPr="00A03232">
        <w:rPr>
          <w:rFonts w:eastAsiaTheme="minorEastAsia" w:cs="Times New Roman"/>
          <w:color w:val="002060"/>
          <w:sz w:val="24"/>
          <w:szCs w:val="24"/>
          <w:lang w:eastAsia="hr-HR"/>
        </w:rPr>
        <w:t>ne smije narušiti provedb</w:t>
      </w:r>
      <w:r>
        <w:rPr>
          <w:rFonts w:eastAsiaTheme="minorEastAsia" w:cs="Times New Roman"/>
          <w:color w:val="002060"/>
          <w:sz w:val="24"/>
          <w:szCs w:val="24"/>
          <w:lang w:eastAsia="hr-HR"/>
        </w:rPr>
        <w:t>u</w:t>
      </w:r>
      <w:r w:rsidRPr="00A03232">
        <w:rPr>
          <w:rFonts w:eastAsiaTheme="minorEastAsia" w:cs="Times New Roman"/>
          <w:color w:val="002060"/>
          <w:sz w:val="24"/>
          <w:szCs w:val="24"/>
          <w:lang w:eastAsia="hr-HR"/>
        </w:rPr>
        <w:t xml:space="preserve"> projekta. Uvjete i sankcije za izlazak partnera iz </w:t>
      </w:r>
      <w:r>
        <w:rPr>
          <w:rFonts w:eastAsiaTheme="minorEastAsia" w:cs="Times New Roman"/>
          <w:color w:val="002060"/>
          <w:sz w:val="24"/>
          <w:szCs w:val="24"/>
          <w:lang w:eastAsia="hr-HR"/>
        </w:rPr>
        <w:t>zajedničkog projekta</w:t>
      </w:r>
      <w:r w:rsidRPr="00A03232">
        <w:rPr>
          <w:rFonts w:eastAsiaTheme="minorEastAsia" w:cs="Times New Roman"/>
          <w:color w:val="002060"/>
          <w:sz w:val="24"/>
          <w:szCs w:val="24"/>
          <w:lang w:eastAsia="hr-HR"/>
        </w:rPr>
        <w:t xml:space="preserve">, </w:t>
      </w:r>
      <w:r>
        <w:rPr>
          <w:rFonts w:eastAsiaTheme="minorEastAsia" w:cs="Times New Roman"/>
          <w:color w:val="002060"/>
          <w:sz w:val="24"/>
          <w:szCs w:val="24"/>
          <w:lang w:eastAsia="hr-HR"/>
        </w:rPr>
        <w:t>nositelj i partneri zajedničkog projekta</w:t>
      </w:r>
      <w:r w:rsidRPr="00A03232">
        <w:rPr>
          <w:rFonts w:eastAsiaTheme="minorEastAsia" w:cs="Times New Roman"/>
          <w:color w:val="002060"/>
          <w:sz w:val="24"/>
          <w:szCs w:val="24"/>
          <w:lang w:eastAsia="hr-HR"/>
        </w:rPr>
        <w:t xml:space="preserve"> treba</w:t>
      </w:r>
      <w:r>
        <w:rPr>
          <w:rFonts w:eastAsiaTheme="minorEastAsia" w:cs="Times New Roman"/>
          <w:color w:val="002060"/>
          <w:sz w:val="24"/>
          <w:szCs w:val="24"/>
          <w:lang w:eastAsia="hr-HR"/>
        </w:rPr>
        <w:t>ju</w:t>
      </w:r>
      <w:r w:rsidRPr="00A03232">
        <w:rPr>
          <w:rFonts w:eastAsiaTheme="minorEastAsia" w:cs="Times New Roman"/>
          <w:color w:val="002060"/>
          <w:sz w:val="24"/>
          <w:szCs w:val="24"/>
          <w:lang w:eastAsia="hr-HR"/>
        </w:rPr>
        <w:t xml:space="preserve"> </w:t>
      </w:r>
      <w:r>
        <w:rPr>
          <w:rFonts w:eastAsiaTheme="minorEastAsia" w:cs="Times New Roman"/>
          <w:color w:val="002060"/>
          <w:sz w:val="24"/>
          <w:szCs w:val="24"/>
          <w:lang w:eastAsia="hr-HR"/>
        </w:rPr>
        <w:t>definirati u Partnerskom sporazumu</w:t>
      </w:r>
      <w:r w:rsidRPr="00A03232">
        <w:rPr>
          <w:rFonts w:eastAsiaTheme="minorEastAsia" w:cs="Times New Roman"/>
          <w:color w:val="002060"/>
          <w:sz w:val="24"/>
          <w:szCs w:val="24"/>
          <w:lang w:eastAsia="hr-HR"/>
        </w:rPr>
        <w:t>.</w:t>
      </w:r>
    </w:p>
    <w:p w14:paraId="0AA97965" w14:textId="7A2FFE5D" w:rsidR="00315BB6" w:rsidRPr="00B31800" w:rsidRDefault="00315BB6" w:rsidP="00315BB6">
      <w:pPr>
        <w:shd w:val="clear" w:color="auto" w:fill="FFFFFF"/>
        <w:spacing w:after="150"/>
        <w:jc w:val="both"/>
        <w:rPr>
          <w:rFonts w:eastAsiaTheme="minorEastAsia" w:cs="Times New Roman"/>
          <w:color w:val="002060"/>
          <w:sz w:val="24"/>
          <w:szCs w:val="24"/>
          <w:lang w:eastAsia="hr-HR"/>
        </w:rPr>
      </w:pPr>
      <w:r>
        <w:rPr>
          <w:rFonts w:eastAsiaTheme="minorEastAsia" w:cs="Times New Roman"/>
          <w:color w:val="002060"/>
          <w:sz w:val="24"/>
          <w:szCs w:val="24"/>
          <w:lang w:eastAsia="hr-HR"/>
        </w:rPr>
        <w:t xml:space="preserve">O promjenama partnera u zajedničkom projektu korisnik je obvezan obavijestiti Agenciju za plaćanja na e-mail adresu: </w:t>
      </w:r>
      <w:hyperlink r:id="rId18" w:history="1">
        <w:r w:rsidRPr="00AE448B">
          <w:rPr>
            <w:rStyle w:val="Hyperlink"/>
            <w:rFonts w:eastAsiaTheme="minorEastAsia" w:cs="Times New Roman"/>
            <w:sz w:val="24"/>
            <w:szCs w:val="24"/>
            <w:lang w:eastAsia="hr-HR"/>
          </w:rPr>
          <w:t>info@apprrr.hr</w:t>
        </w:r>
      </w:hyperlink>
      <w:r>
        <w:rPr>
          <w:rFonts w:eastAsiaTheme="minorEastAsia" w:cs="Times New Roman"/>
          <w:color w:val="002060"/>
          <w:sz w:val="24"/>
          <w:szCs w:val="24"/>
          <w:lang w:eastAsia="hr-HR"/>
        </w:rPr>
        <w:t xml:space="preserve"> </w:t>
      </w:r>
      <w:r w:rsidRPr="00315BB6">
        <w:rPr>
          <w:rFonts w:eastAsiaTheme="minorEastAsia" w:cs="Times New Roman"/>
          <w:color w:val="002060"/>
          <w:sz w:val="24"/>
          <w:szCs w:val="24"/>
          <w:lang w:eastAsia="hr-HR"/>
        </w:rPr>
        <w:t xml:space="preserve">te </w:t>
      </w:r>
      <w:r>
        <w:rPr>
          <w:rFonts w:eastAsiaTheme="minorEastAsia" w:cs="Times New Roman"/>
          <w:color w:val="002060"/>
          <w:sz w:val="24"/>
          <w:szCs w:val="24"/>
          <w:lang w:eastAsia="hr-HR"/>
        </w:rPr>
        <w:t xml:space="preserve">uz obavijest </w:t>
      </w:r>
      <w:r w:rsidRPr="00315BB6">
        <w:rPr>
          <w:rFonts w:eastAsiaTheme="minorEastAsia" w:cs="Times New Roman"/>
          <w:color w:val="002060"/>
          <w:sz w:val="24"/>
          <w:szCs w:val="24"/>
          <w:lang w:eastAsia="hr-HR"/>
        </w:rPr>
        <w:t xml:space="preserve">priložiti novi Partnerski sporazum </w:t>
      </w:r>
      <w:r>
        <w:rPr>
          <w:rFonts w:eastAsiaTheme="minorEastAsia" w:cs="Times New Roman"/>
          <w:color w:val="002060"/>
          <w:sz w:val="24"/>
          <w:szCs w:val="24"/>
          <w:lang w:eastAsia="hr-HR"/>
        </w:rPr>
        <w:t xml:space="preserve">sklopljen s postojećim i novim partnerima u zajedničkom projektu. Partnerski sporazum </w:t>
      </w:r>
      <w:r w:rsidRPr="00315BB6">
        <w:rPr>
          <w:rFonts w:eastAsiaTheme="minorEastAsia" w:cs="Times New Roman"/>
          <w:color w:val="002060"/>
          <w:sz w:val="24"/>
          <w:szCs w:val="24"/>
          <w:lang w:eastAsia="hr-HR"/>
        </w:rPr>
        <w:t>mora biti izrađen u skladu s predloškom Partnerskog sporazuma iz Priloga 1</w:t>
      </w:r>
      <w:r w:rsidR="00E6160F">
        <w:rPr>
          <w:rFonts w:eastAsiaTheme="minorEastAsia" w:cs="Times New Roman"/>
          <w:color w:val="002060"/>
          <w:sz w:val="24"/>
          <w:szCs w:val="24"/>
          <w:lang w:eastAsia="hr-HR"/>
        </w:rPr>
        <w:t>6</w:t>
      </w:r>
      <w:r w:rsidRPr="00315BB6">
        <w:rPr>
          <w:rFonts w:eastAsiaTheme="minorEastAsia" w:cs="Times New Roman"/>
          <w:color w:val="002060"/>
          <w:sz w:val="24"/>
          <w:szCs w:val="24"/>
          <w:lang w:eastAsia="hr-HR"/>
        </w:rPr>
        <w:t xml:space="preserve"> ovog Natječaja</w:t>
      </w:r>
      <w:r>
        <w:rPr>
          <w:rFonts w:eastAsiaTheme="minorEastAsia" w:cs="Times New Roman"/>
          <w:color w:val="002060"/>
          <w:sz w:val="24"/>
          <w:szCs w:val="24"/>
          <w:lang w:eastAsia="hr-HR"/>
        </w:rPr>
        <w:t>.</w:t>
      </w:r>
      <w:r w:rsidRPr="00315BB6">
        <w:rPr>
          <w:rFonts w:eastAsiaTheme="minorEastAsia" w:cs="Times New Roman"/>
          <w:color w:val="002060"/>
          <w:sz w:val="24"/>
          <w:szCs w:val="24"/>
          <w:lang w:eastAsia="hr-HR"/>
        </w:rPr>
        <w:t xml:space="preserve"> </w:t>
      </w:r>
      <w:r>
        <w:rPr>
          <w:rFonts w:eastAsiaTheme="minorEastAsia" w:cs="Times New Roman"/>
          <w:color w:val="002060"/>
          <w:sz w:val="24"/>
          <w:szCs w:val="24"/>
          <w:lang w:eastAsia="hr-HR"/>
        </w:rPr>
        <w:t xml:space="preserve">Korisnik je u obvezi za novog partnera dostaviti </w:t>
      </w:r>
      <w:r w:rsidRPr="00315BB6">
        <w:rPr>
          <w:rFonts w:eastAsiaTheme="minorEastAsia" w:cs="Times New Roman"/>
          <w:color w:val="002060"/>
          <w:sz w:val="24"/>
          <w:szCs w:val="24"/>
          <w:lang w:eastAsia="hr-HR"/>
        </w:rPr>
        <w:t>svu potrebnu dokumentaciju kojom se dokazuj</w:t>
      </w:r>
      <w:r>
        <w:rPr>
          <w:rFonts w:eastAsiaTheme="minorEastAsia" w:cs="Times New Roman"/>
          <w:color w:val="002060"/>
          <w:sz w:val="24"/>
          <w:szCs w:val="24"/>
          <w:lang w:eastAsia="hr-HR"/>
        </w:rPr>
        <w:t>u</w:t>
      </w:r>
      <w:r w:rsidRPr="00315BB6">
        <w:rPr>
          <w:rFonts w:eastAsiaTheme="minorEastAsia" w:cs="Times New Roman"/>
          <w:color w:val="002060"/>
          <w:sz w:val="24"/>
          <w:szCs w:val="24"/>
          <w:lang w:eastAsia="hr-HR"/>
        </w:rPr>
        <w:t xml:space="preserve"> uvjeti prihvatljivosti korisnika iz točke 2. </w:t>
      </w:r>
      <w:r>
        <w:rPr>
          <w:rFonts w:eastAsiaTheme="minorEastAsia" w:cs="Times New Roman"/>
          <w:color w:val="002060"/>
          <w:sz w:val="24"/>
          <w:szCs w:val="24"/>
          <w:lang w:eastAsia="hr-HR"/>
        </w:rPr>
        <w:t xml:space="preserve">ovog </w:t>
      </w:r>
      <w:r w:rsidRPr="00315BB6">
        <w:rPr>
          <w:rFonts w:eastAsiaTheme="minorEastAsia" w:cs="Times New Roman"/>
          <w:color w:val="002060"/>
          <w:sz w:val="24"/>
          <w:szCs w:val="24"/>
          <w:lang w:eastAsia="hr-HR"/>
        </w:rPr>
        <w:t xml:space="preserve">Natječaja i uvjeti prihvatljivosti zajedničkog projekta </w:t>
      </w:r>
      <w:r>
        <w:rPr>
          <w:rFonts w:eastAsiaTheme="minorEastAsia" w:cs="Times New Roman"/>
          <w:color w:val="002060"/>
          <w:sz w:val="24"/>
          <w:szCs w:val="24"/>
          <w:lang w:eastAsia="hr-HR"/>
        </w:rPr>
        <w:t>iz</w:t>
      </w:r>
      <w:r w:rsidRPr="00315BB6">
        <w:rPr>
          <w:rFonts w:eastAsiaTheme="minorEastAsia" w:cs="Times New Roman"/>
          <w:color w:val="002060"/>
          <w:sz w:val="24"/>
          <w:szCs w:val="24"/>
          <w:lang w:eastAsia="hr-HR"/>
        </w:rPr>
        <w:t xml:space="preserve"> točk</w:t>
      </w:r>
      <w:r>
        <w:rPr>
          <w:rFonts w:eastAsiaTheme="minorEastAsia" w:cs="Times New Roman"/>
          <w:color w:val="002060"/>
          <w:sz w:val="24"/>
          <w:szCs w:val="24"/>
          <w:lang w:eastAsia="hr-HR"/>
        </w:rPr>
        <w:t>e</w:t>
      </w:r>
      <w:r w:rsidRPr="00315BB6">
        <w:rPr>
          <w:rFonts w:eastAsiaTheme="minorEastAsia" w:cs="Times New Roman"/>
          <w:color w:val="002060"/>
          <w:sz w:val="24"/>
          <w:szCs w:val="24"/>
          <w:lang w:eastAsia="hr-HR"/>
        </w:rPr>
        <w:t xml:space="preserve"> 3. </w:t>
      </w:r>
      <w:r>
        <w:rPr>
          <w:rFonts w:eastAsiaTheme="minorEastAsia" w:cs="Times New Roman"/>
          <w:color w:val="002060"/>
          <w:sz w:val="24"/>
          <w:szCs w:val="24"/>
          <w:lang w:eastAsia="hr-HR"/>
        </w:rPr>
        <w:t xml:space="preserve">ovog </w:t>
      </w:r>
      <w:r w:rsidRPr="00315BB6">
        <w:rPr>
          <w:rFonts w:eastAsiaTheme="minorEastAsia" w:cs="Times New Roman"/>
          <w:color w:val="002060"/>
          <w:sz w:val="24"/>
          <w:szCs w:val="24"/>
          <w:lang w:eastAsia="hr-HR"/>
        </w:rPr>
        <w:t xml:space="preserve">Natječaja </w:t>
      </w:r>
      <w:r>
        <w:rPr>
          <w:rFonts w:eastAsiaTheme="minorEastAsia" w:cs="Times New Roman"/>
          <w:color w:val="002060"/>
          <w:sz w:val="24"/>
          <w:szCs w:val="24"/>
          <w:lang w:eastAsia="hr-HR"/>
        </w:rPr>
        <w:t>te</w:t>
      </w:r>
      <w:r w:rsidRPr="00315BB6">
        <w:rPr>
          <w:rFonts w:eastAsiaTheme="minorEastAsia" w:cs="Times New Roman"/>
          <w:color w:val="002060"/>
          <w:sz w:val="24"/>
          <w:szCs w:val="24"/>
          <w:lang w:eastAsia="hr-HR"/>
        </w:rPr>
        <w:t xml:space="preserve"> </w:t>
      </w:r>
      <w:r w:rsidR="00B9210F">
        <w:rPr>
          <w:rFonts w:eastAsiaTheme="minorEastAsia" w:cs="Times New Roman"/>
          <w:color w:val="002060"/>
          <w:sz w:val="24"/>
          <w:szCs w:val="24"/>
          <w:lang w:eastAsia="hr-HR"/>
        </w:rPr>
        <w:t xml:space="preserve">potpisano i </w:t>
      </w:r>
      <w:r w:rsidRPr="00315BB6">
        <w:rPr>
          <w:rFonts w:eastAsiaTheme="minorEastAsia" w:cs="Times New Roman"/>
          <w:color w:val="002060"/>
          <w:sz w:val="24"/>
          <w:szCs w:val="24"/>
          <w:lang w:eastAsia="hr-HR"/>
        </w:rPr>
        <w:t>ovjereno obrazloženje u kojem će detaljno navesti i obrazložiti razloge izlaska postojećeg i ulazak novo</w:t>
      </w:r>
      <w:r w:rsidR="00B9210F">
        <w:rPr>
          <w:rFonts w:eastAsiaTheme="minorEastAsia" w:cs="Times New Roman"/>
          <w:color w:val="002060"/>
          <w:sz w:val="24"/>
          <w:szCs w:val="24"/>
          <w:lang w:eastAsia="hr-HR"/>
        </w:rPr>
        <w:t>g partnera u zajednički projekt</w:t>
      </w:r>
      <w:r>
        <w:rPr>
          <w:rFonts w:eastAsiaTheme="minorEastAsia" w:cs="Times New Roman"/>
          <w:color w:val="002060"/>
          <w:sz w:val="24"/>
          <w:szCs w:val="24"/>
          <w:lang w:eastAsia="hr-HR"/>
        </w:rPr>
        <w:t>.</w:t>
      </w:r>
      <w:r w:rsidR="00D0054B">
        <w:rPr>
          <w:rFonts w:eastAsiaTheme="minorEastAsia" w:cs="Times New Roman"/>
          <w:color w:val="002060"/>
          <w:sz w:val="24"/>
          <w:szCs w:val="24"/>
          <w:lang w:eastAsia="hr-HR"/>
        </w:rPr>
        <w:t xml:space="preserve"> </w:t>
      </w:r>
      <w:r>
        <w:rPr>
          <w:rFonts w:eastAsiaTheme="minorEastAsia" w:cs="Times New Roman"/>
          <w:color w:val="002060"/>
          <w:sz w:val="24"/>
          <w:szCs w:val="24"/>
          <w:lang w:eastAsia="hr-HR"/>
        </w:rPr>
        <w:t xml:space="preserve">Dokumentacija </w:t>
      </w:r>
      <w:r w:rsidR="00B9210F">
        <w:rPr>
          <w:rFonts w:eastAsiaTheme="minorEastAsia" w:cs="Times New Roman"/>
          <w:color w:val="002060"/>
          <w:sz w:val="24"/>
          <w:szCs w:val="24"/>
          <w:lang w:eastAsia="hr-HR"/>
        </w:rPr>
        <w:t xml:space="preserve">kojom se dokazuju uvjeti prihvatljivosti korisnika i zajedničkog projekta </w:t>
      </w:r>
      <w:r w:rsidRPr="00315BB6">
        <w:rPr>
          <w:rFonts w:eastAsiaTheme="minorEastAsia" w:cs="Times New Roman"/>
          <w:color w:val="002060"/>
          <w:sz w:val="24"/>
          <w:szCs w:val="24"/>
          <w:lang w:eastAsia="hr-HR"/>
        </w:rPr>
        <w:t xml:space="preserve">propisana </w:t>
      </w:r>
      <w:r w:rsidR="00B9210F">
        <w:rPr>
          <w:rFonts w:eastAsiaTheme="minorEastAsia" w:cs="Times New Roman"/>
          <w:color w:val="002060"/>
          <w:sz w:val="24"/>
          <w:szCs w:val="24"/>
          <w:lang w:eastAsia="hr-HR"/>
        </w:rPr>
        <w:t xml:space="preserve">je </w:t>
      </w:r>
      <w:r w:rsidRPr="00315BB6">
        <w:rPr>
          <w:rFonts w:eastAsiaTheme="minorEastAsia" w:cs="Times New Roman"/>
          <w:color w:val="002060"/>
          <w:sz w:val="24"/>
          <w:szCs w:val="24"/>
          <w:lang w:eastAsia="hr-HR"/>
        </w:rPr>
        <w:t xml:space="preserve">Prilogom 1 </w:t>
      </w:r>
      <w:r>
        <w:rPr>
          <w:rFonts w:eastAsiaTheme="minorEastAsia" w:cs="Times New Roman"/>
          <w:color w:val="002060"/>
          <w:sz w:val="24"/>
          <w:szCs w:val="24"/>
          <w:lang w:eastAsia="hr-HR"/>
        </w:rPr>
        <w:t xml:space="preserve">ovog </w:t>
      </w:r>
      <w:r w:rsidRPr="00315BB6">
        <w:rPr>
          <w:rFonts w:eastAsiaTheme="minorEastAsia" w:cs="Times New Roman"/>
          <w:color w:val="002060"/>
          <w:sz w:val="24"/>
          <w:szCs w:val="24"/>
          <w:lang w:eastAsia="hr-HR"/>
        </w:rPr>
        <w:t>Natječaja</w:t>
      </w:r>
      <w:r w:rsidR="00B9210F">
        <w:rPr>
          <w:rFonts w:eastAsiaTheme="minorEastAsia" w:cs="Times New Roman"/>
          <w:color w:val="002060"/>
          <w:sz w:val="24"/>
          <w:szCs w:val="24"/>
          <w:lang w:eastAsia="hr-HR"/>
        </w:rPr>
        <w:t>.</w:t>
      </w:r>
      <w:r w:rsidRPr="00315BB6">
        <w:rPr>
          <w:rFonts w:eastAsiaTheme="minorEastAsia" w:cs="Times New Roman"/>
          <w:color w:val="002060"/>
          <w:sz w:val="24"/>
          <w:szCs w:val="24"/>
          <w:lang w:eastAsia="hr-HR"/>
        </w:rPr>
        <w:t xml:space="preserve"> </w:t>
      </w:r>
    </w:p>
    <w:p w14:paraId="22A2DC1A" w14:textId="1E3E27C1" w:rsidR="00315BB6" w:rsidRDefault="00315BB6" w:rsidP="00315BB6">
      <w:pPr>
        <w:shd w:val="clear" w:color="auto" w:fill="FFFFFF"/>
        <w:spacing w:after="150"/>
        <w:jc w:val="both"/>
        <w:rPr>
          <w:rFonts w:eastAsiaTheme="minorEastAsia" w:cs="Times New Roman"/>
          <w:color w:val="002060"/>
          <w:sz w:val="24"/>
          <w:szCs w:val="24"/>
          <w:lang w:eastAsia="hr-HR"/>
        </w:rPr>
      </w:pPr>
      <w:r>
        <w:rPr>
          <w:rFonts w:eastAsiaTheme="minorEastAsia" w:cs="Times New Roman"/>
          <w:color w:val="002060"/>
          <w:sz w:val="24"/>
          <w:szCs w:val="24"/>
          <w:lang w:eastAsia="hr-HR"/>
        </w:rPr>
        <w:t xml:space="preserve">Agencija za plaćanja će odobriti izmjene partnera u zajedničkom projektu u slučaju više sile </w:t>
      </w:r>
      <w:r w:rsidRPr="007968B5">
        <w:rPr>
          <w:rFonts w:eastAsiaTheme="minorEastAsia" w:cs="Times New Roman"/>
          <w:color w:val="002060"/>
          <w:sz w:val="24"/>
          <w:szCs w:val="24"/>
          <w:lang w:eastAsia="hr-HR"/>
        </w:rPr>
        <w:t>ili nastupa izvanrednih okolnosti u skladu s člankom 4. Uredbe EU br. 1306/2013 „viša sila” i „izvanredne okolnosti”</w:t>
      </w:r>
      <w:r>
        <w:rPr>
          <w:rFonts w:eastAsiaTheme="minorEastAsia" w:cs="Times New Roman"/>
          <w:color w:val="002060"/>
          <w:sz w:val="24"/>
          <w:szCs w:val="24"/>
          <w:lang w:eastAsia="hr-HR"/>
        </w:rPr>
        <w:t xml:space="preserve">. U slučajevima koji nisu „viša sila“ ili „izvanredne okolnosti“ Agencija za plaćanja će prihvatljivost razloga za promjenu partnera u zajedničkom projektu procjenjivati za svaki slučaj </w:t>
      </w:r>
      <w:r w:rsidR="00B9210F">
        <w:rPr>
          <w:rFonts w:eastAsiaTheme="minorEastAsia" w:cs="Times New Roman"/>
          <w:color w:val="002060"/>
          <w:sz w:val="24"/>
          <w:szCs w:val="24"/>
          <w:lang w:eastAsia="hr-HR"/>
        </w:rPr>
        <w:t xml:space="preserve">pojedinačno, </w:t>
      </w:r>
      <w:r>
        <w:rPr>
          <w:rFonts w:eastAsiaTheme="minorEastAsia" w:cs="Times New Roman"/>
          <w:color w:val="002060"/>
          <w:sz w:val="24"/>
          <w:szCs w:val="24"/>
          <w:lang w:eastAsia="hr-HR"/>
        </w:rPr>
        <w:t>uzimajući pri tome u obzir okolnosti zbog kojih dolazi do promjene te vodeći računa da se promjenom na naruši smisao zajedničkog projekta.</w:t>
      </w:r>
    </w:p>
    <w:p w14:paraId="5CE2A510" w14:textId="77777777" w:rsidR="00315BB6" w:rsidRDefault="00315BB6" w:rsidP="00315BB6">
      <w:pPr>
        <w:shd w:val="clear" w:color="auto" w:fill="FFFFFF"/>
        <w:spacing w:after="150"/>
        <w:jc w:val="both"/>
        <w:rPr>
          <w:rFonts w:eastAsiaTheme="minorEastAsia" w:cs="Times New Roman"/>
          <w:color w:val="002060"/>
          <w:sz w:val="24"/>
          <w:szCs w:val="24"/>
          <w:lang w:eastAsia="hr-HR"/>
        </w:rPr>
      </w:pPr>
      <w:r>
        <w:rPr>
          <w:rFonts w:eastAsiaTheme="minorEastAsia" w:cs="Times New Roman"/>
          <w:color w:val="002060"/>
          <w:sz w:val="24"/>
          <w:szCs w:val="24"/>
          <w:lang w:eastAsia="hr-HR"/>
        </w:rPr>
        <w:t xml:space="preserve">Promjena partnera u zajedničkom projektu bez odobrenja Agencije za plaćanja rezultirat će isključenjem korisnika u </w:t>
      </w:r>
      <w:r w:rsidRPr="008B184E">
        <w:rPr>
          <w:rFonts w:eastAsiaTheme="minorEastAsia" w:cs="Times New Roman"/>
          <w:color w:val="002060"/>
          <w:sz w:val="24"/>
          <w:szCs w:val="24"/>
          <w:lang w:eastAsia="hr-HR"/>
        </w:rPr>
        <w:t>postupku dodjele te u razdoblju od administrativne kontrole pa do isteka pet godina od konačne isplate</w:t>
      </w:r>
      <w:r>
        <w:rPr>
          <w:rFonts w:eastAsiaTheme="minorEastAsia" w:cs="Times New Roman"/>
          <w:color w:val="002060"/>
          <w:sz w:val="24"/>
          <w:szCs w:val="24"/>
          <w:lang w:eastAsia="hr-HR"/>
        </w:rPr>
        <w:t>.</w:t>
      </w:r>
    </w:p>
    <w:p w14:paraId="7DE34BEC" w14:textId="5EBBD4E8" w:rsidR="00315BB6" w:rsidRDefault="00315BB6" w:rsidP="00315BB6">
      <w:pPr>
        <w:shd w:val="clear" w:color="auto" w:fill="FFFFFF"/>
        <w:spacing w:after="150"/>
        <w:jc w:val="both"/>
        <w:rPr>
          <w:rFonts w:eastAsiaTheme="minorEastAsia" w:cs="Times New Roman"/>
          <w:color w:val="002060"/>
          <w:sz w:val="24"/>
          <w:szCs w:val="24"/>
          <w:lang w:eastAsia="hr-HR"/>
        </w:rPr>
      </w:pPr>
      <w:r>
        <w:rPr>
          <w:rFonts w:eastAsiaTheme="minorEastAsia" w:cs="Times New Roman"/>
          <w:color w:val="002060"/>
          <w:sz w:val="24"/>
          <w:szCs w:val="24"/>
          <w:lang w:eastAsia="hr-HR"/>
        </w:rPr>
        <w:t xml:space="preserve">Promjena partnera u zajedničkom projektu može se odobriti najviše dva puta </w:t>
      </w:r>
      <w:r w:rsidRPr="007968B5">
        <w:rPr>
          <w:rFonts w:eastAsiaTheme="minorEastAsia" w:cs="Times New Roman"/>
          <w:color w:val="002060"/>
          <w:sz w:val="24"/>
          <w:szCs w:val="24"/>
          <w:lang w:eastAsia="hr-HR"/>
        </w:rPr>
        <w:t>u razdoblju od podnošenja prvog dijela zahtjeva za potporu sve do isteka 5 godina</w:t>
      </w:r>
      <w:r w:rsidRPr="00B9210F">
        <w:rPr>
          <w:rFonts w:eastAsiaTheme="minorEastAsia" w:cs="Times New Roman"/>
          <w:color w:val="002060"/>
          <w:sz w:val="24"/>
          <w:szCs w:val="24"/>
          <w:lang w:eastAsia="hr-HR"/>
        </w:rPr>
        <w:t xml:space="preserve"> </w:t>
      </w:r>
      <w:r w:rsidRPr="008B184E">
        <w:rPr>
          <w:rFonts w:eastAsiaTheme="minorEastAsia" w:cs="Times New Roman"/>
          <w:color w:val="002060"/>
          <w:sz w:val="24"/>
          <w:szCs w:val="24"/>
          <w:lang w:eastAsia="hr-HR"/>
        </w:rPr>
        <w:t>od datuma konačne isplate</w:t>
      </w:r>
      <w:r>
        <w:rPr>
          <w:rFonts w:eastAsiaTheme="minorEastAsia" w:cs="Times New Roman"/>
          <w:color w:val="002060"/>
          <w:sz w:val="24"/>
          <w:szCs w:val="24"/>
          <w:lang w:eastAsia="hr-HR"/>
        </w:rPr>
        <w:t xml:space="preserve">. </w:t>
      </w:r>
      <w:r w:rsidRPr="00B9210F">
        <w:rPr>
          <w:rFonts w:eastAsiaTheme="minorEastAsia" w:cs="Times New Roman"/>
          <w:color w:val="002060"/>
          <w:sz w:val="24"/>
          <w:szCs w:val="24"/>
          <w:lang w:eastAsia="hr-HR"/>
        </w:rPr>
        <w:t xml:space="preserve">Jednom promjenom partnera smatra se bilo </w:t>
      </w:r>
      <w:r w:rsidRPr="00315BB6">
        <w:rPr>
          <w:rFonts w:eastAsiaTheme="minorEastAsia" w:cs="Times New Roman"/>
          <w:color w:val="002060"/>
          <w:sz w:val="24"/>
          <w:szCs w:val="24"/>
          <w:lang w:eastAsia="hr-HR"/>
        </w:rPr>
        <w:t>koje sklapanje novog Partnerskog sporazuma u koj</w:t>
      </w:r>
      <w:r w:rsidR="00B9210F">
        <w:rPr>
          <w:rFonts w:eastAsiaTheme="minorEastAsia" w:cs="Times New Roman"/>
          <w:color w:val="002060"/>
          <w:sz w:val="24"/>
          <w:szCs w:val="24"/>
          <w:lang w:eastAsia="hr-HR"/>
        </w:rPr>
        <w:t>em</w:t>
      </w:r>
      <w:r w:rsidRPr="00315BB6">
        <w:rPr>
          <w:rFonts w:eastAsiaTheme="minorEastAsia" w:cs="Times New Roman"/>
          <w:color w:val="002060"/>
          <w:sz w:val="24"/>
          <w:szCs w:val="24"/>
          <w:lang w:eastAsia="hr-HR"/>
        </w:rPr>
        <w:t xml:space="preserve"> je došlo do promjena jednog ili više partnera.</w:t>
      </w:r>
    </w:p>
    <w:p w14:paraId="73055FF4" w14:textId="43D89B32" w:rsidR="00315BB6" w:rsidRDefault="00315BB6" w:rsidP="00315BB6">
      <w:pPr>
        <w:shd w:val="clear" w:color="auto" w:fill="FFFFFF"/>
        <w:spacing w:after="150" w:line="240" w:lineRule="auto"/>
        <w:jc w:val="both"/>
        <w:rPr>
          <w:rFonts w:eastAsiaTheme="minorEastAsia" w:cs="Times New Roman"/>
          <w:color w:val="002060"/>
          <w:sz w:val="24"/>
          <w:szCs w:val="24"/>
          <w:lang w:eastAsia="hr-HR"/>
        </w:rPr>
      </w:pPr>
      <w:r w:rsidRPr="00B9210F">
        <w:rPr>
          <w:rFonts w:eastAsiaTheme="minorEastAsia" w:cs="Times New Roman"/>
          <w:color w:val="002060"/>
          <w:sz w:val="24"/>
          <w:szCs w:val="24"/>
          <w:lang w:eastAsia="hr-HR"/>
        </w:rPr>
        <w:t>U slučaju potrebe izmjene Partnerskog sporazuma zbog financijske, sadržajne ili vremenske izmjene projekta, sklopit će se aneks Partnerskog sporazuma.</w:t>
      </w:r>
    </w:p>
    <w:p w14:paraId="377ADF25" w14:textId="77777777" w:rsidR="00B9210F" w:rsidRPr="00B9210F" w:rsidRDefault="00B9210F" w:rsidP="00B9210F">
      <w:pPr>
        <w:shd w:val="clear" w:color="auto" w:fill="FFFFFF"/>
        <w:spacing w:after="150"/>
        <w:jc w:val="both"/>
        <w:rPr>
          <w:rFonts w:eastAsiaTheme="minorEastAsia" w:cs="Times New Roman"/>
          <w:b/>
          <w:color w:val="002060"/>
          <w:sz w:val="24"/>
          <w:szCs w:val="24"/>
          <w:lang w:eastAsia="hr-HR"/>
        </w:rPr>
      </w:pPr>
      <w:r w:rsidRPr="00B9210F">
        <w:rPr>
          <w:rFonts w:eastAsiaTheme="minorEastAsia" w:cs="Times New Roman"/>
          <w:b/>
          <w:color w:val="002060"/>
          <w:sz w:val="24"/>
          <w:szCs w:val="24"/>
          <w:lang w:eastAsia="hr-HR"/>
        </w:rPr>
        <w:t>Promjena nositelja zajedničkog projekta nije dozvoljena.</w:t>
      </w:r>
    </w:p>
    <w:p w14:paraId="7B74085F" w14:textId="6282E96F" w:rsidR="003E5F9D" w:rsidRDefault="00DB0E90" w:rsidP="00B9210F">
      <w:pPr>
        <w:shd w:val="clear" w:color="auto" w:fill="FFFFFF"/>
        <w:spacing w:after="150" w:line="240" w:lineRule="auto"/>
        <w:jc w:val="both"/>
        <w:rPr>
          <w:rFonts w:eastAsiaTheme="minorEastAsia" w:cs="Times New Roman"/>
          <w:color w:val="002060"/>
          <w:sz w:val="24"/>
          <w:szCs w:val="24"/>
          <w:lang w:eastAsia="hr-HR"/>
        </w:rPr>
      </w:pPr>
      <w:r w:rsidRPr="0095140D">
        <w:rPr>
          <w:rFonts w:eastAsiaTheme="minorEastAsia" w:cs="Times New Roman"/>
          <w:color w:val="002060"/>
          <w:sz w:val="24"/>
          <w:szCs w:val="24"/>
          <w:lang w:eastAsia="hr-HR"/>
        </w:rPr>
        <w:lastRenderedPageBreak/>
        <w:t>Partne</w:t>
      </w:r>
      <w:r w:rsidR="00640F6B" w:rsidRPr="0095140D">
        <w:rPr>
          <w:rFonts w:eastAsiaTheme="minorEastAsia" w:cs="Times New Roman"/>
          <w:color w:val="002060"/>
          <w:sz w:val="24"/>
          <w:szCs w:val="24"/>
          <w:lang w:eastAsia="hr-HR"/>
        </w:rPr>
        <w:t xml:space="preserve">rski sporazum mora </w:t>
      </w:r>
      <w:r w:rsidR="007B1C33">
        <w:rPr>
          <w:rFonts w:eastAsiaTheme="minorEastAsia" w:cs="Times New Roman"/>
          <w:color w:val="002060"/>
          <w:sz w:val="24"/>
          <w:szCs w:val="24"/>
          <w:lang w:eastAsia="hr-HR"/>
        </w:rPr>
        <w:t xml:space="preserve">biti sklopljen na rok </w:t>
      </w:r>
      <w:r w:rsidR="007B1C33" w:rsidRPr="007B1C33">
        <w:rPr>
          <w:rFonts w:eastAsiaTheme="minorEastAsia" w:cs="Times New Roman"/>
          <w:color w:val="002060"/>
          <w:sz w:val="24"/>
          <w:szCs w:val="24"/>
          <w:lang w:eastAsia="hr-HR"/>
        </w:rPr>
        <w:t>od najmanje 5 (pet) godina od datuma konačne isplate</w:t>
      </w:r>
      <w:r w:rsidR="004F7AF4">
        <w:rPr>
          <w:rFonts w:eastAsiaTheme="minorEastAsia" w:cs="Times New Roman"/>
          <w:color w:val="002060"/>
          <w:sz w:val="24"/>
          <w:szCs w:val="24"/>
          <w:lang w:eastAsia="hr-HR"/>
        </w:rPr>
        <w:t>.</w:t>
      </w:r>
    </w:p>
    <w:p w14:paraId="2D7230C7" w14:textId="77777777" w:rsidR="00092520" w:rsidRPr="0095140D" w:rsidRDefault="00092520" w:rsidP="00092520">
      <w:pPr>
        <w:shd w:val="clear" w:color="auto" w:fill="FFFFFF"/>
        <w:spacing w:after="150" w:line="240" w:lineRule="auto"/>
        <w:jc w:val="both"/>
        <w:rPr>
          <w:rFonts w:eastAsiaTheme="minorEastAsia" w:cs="Times New Roman"/>
          <w:color w:val="002060"/>
          <w:sz w:val="24"/>
          <w:szCs w:val="24"/>
          <w:lang w:eastAsia="hr-HR"/>
        </w:rPr>
      </w:pPr>
      <w:r w:rsidRPr="0095140D">
        <w:rPr>
          <w:rFonts w:eastAsiaTheme="minorEastAsia" w:cs="Times New Roman"/>
          <w:color w:val="002060"/>
          <w:sz w:val="24"/>
          <w:szCs w:val="24"/>
          <w:lang w:eastAsia="hr-HR"/>
        </w:rPr>
        <w:t>Zajednički projekt ne mogu činiti:</w:t>
      </w:r>
    </w:p>
    <w:p w14:paraId="10C61D56" w14:textId="77777777" w:rsidR="00092520" w:rsidRPr="0095140D" w:rsidRDefault="00092520" w:rsidP="00092520">
      <w:pPr>
        <w:shd w:val="clear" w:color="auto" w:fill="FFFFFF"/>
        <w:spacing w:after="150" w:line="240" w:lineRule="auto"/>
        <w:jc w:val="both"/>
        <w:rPr>
          <w:rFonts w:eastAsiaTheme="minorEastAsia" w:cs="Times New Roman"/>
          <w:color w:val="002060"/>
          <w:sz w:val="24"/>
          <w:szCs w:val="24"/>
          <w:lang w:eastAsia="hr-HR"/>
        </w:rPr>
      </w:pPr>
      <w:r w:rsidRPr="0095140D">
        <w:rPr>
          <w:rFonts w:eastAsiaTheme="minorEastAsia" w:cs="Times New Roman"/>
          <w:color w:val="002060"/>
          <w:sz w:val="24"/>
          <w:szCs w:val="24"/>
          <w:lang w:eastAsia="hr-HR"/>
        </w:rPr>
        <w:t>a) član proizvođačke organizacije/zadruge kao partner ukoliko je jedan od partnera zajedničkog projekta i njegova proizvođačka organizacija/zadruga i obratno</w:t>
      </w:r>
    </w:p>
    <w:p w14:paraId="1B6013F5" w14:textId="77777777" w:rsidR="00092520" w:rsidRPr="0095140D" w:rsidRDefault="00092520" w:rsidP="00092520">
      <w:pPr>
        <w:shd w:val="clear" w:color="auto" w:fill="FFFFFF"/>
        <w:spacing w:after="150" w:line="240" w:lineRule="auto"/>
        <w:jc w:val="both"/>
        <w:rPr>
          <w:rFonts w:eastAsiaTheme="minorEastAsia" w:cs="Times New Roman"/>
          <w:color w:val="002060"/>
          <w:sz w:val="24"/>
          <w:szCs w:val="24"/>
          <w:lang w:eastAsia="hr-HR"/>
        </w:rPr>
      </w:pPr>
      <w:r w:rsidRPr="0095140D">
        <w:rPr>
          <w:rFonts w:eastAsiaTheme="minorEastAsia" w:cs="Times New Roman"/>
          <w:color w:val="002060"/>
          <w:sz w:val="24"/>
          <w:szCs w:val="24"/>
          <w:lang w:eastAsia="hr-HR"/>
        </w:rPr>
        <w:t>b) dva ili više članova povezanih poduzeća i/ili partnerskih poduzeća i/ili</w:t>
      </w:r>
    </w:p>
    <w:p w14:paraId="4FEA5BD2" w14:textId="77777777" w:rsidR="001C6A33" w:rsidRPr="0095140D" w:rsidRDefault="00092520" w:rsidP="00092520">
      <w:pPr>
        <w:shd w:val="clear" w:color="auto" w:fill="FFFFFF"/>
        <w:spacing w:after="150" w:line="240" w:lineRule="auto"/>
        <w:jc w:val="both"/>
        <w:rPr>
          <w:rFonts w:eastAsiaTheme="minorEastAsia" w:cs="Times New Roman"/>
          <w:color w:val="002060"/>
          <w:sz w:val="24"/>
          <w:szCs w:val="24"/>
          <w:lang w:eastAsia="hr-HR"/>
        </w:rPr>
      </w:pPr>
      <w:r w:rsidRPr="0095140D">
        <w:rPr>
          <w:rFonts w:eastAsiaTheme="minorEastAsia" w:cs="Times New Roman"/>
          <w:color w:val="002060"/>
          <w:sz w:val="24"/>
          <w:szCs w:val="24"/>
          <w:lang w:eastAsia="hr-HR"/>
        </w:rPr>
        <w:t>c) istodobno dva partnera kod kojih je odgovorna osoba u pravnoj osobi ujedno nositelj/član u fizičkoj osobi i obratno.</w:t>
      </w:r>
    </w:p>
    <w:p w14:paraId="6CD15B82" w14:textId="77777777" w:rsidR="007C4148" w:rsidRDefault="00092520" w:rsidP="00092520">
      <w:pPr>
        <w:shd w:val="clear" w:color="auto" w:fill="FFFFFF"/>
        <w:spacing w:after="150" w:line="240" w:lineRule="auto"/>
        <w:jc w:val="both"/>
        <w:rPr>
          <w:rFonts w:eastAsiaTheme="minorEastAsia" w:cs="Times New Roman"/>
          <w:color w:val="002060"/>
          <w:sz w:val="24"/>
          <w:szCs w:val="24"/>
          <w:lang w:eastAsia="hr-HR"/>
        </w:rPr>
      </w:pPr>
      <w:r w:rsidRPr="0095140D">
        <w:rPr>
          <w:rFonts w:eastAsiaTheme="minorEastAsia" w:cs="Times New Roman"/>
          <w:color w:val="002060"/>
          <w:sz w:val="24"/>
          <w:szCs w:val="24"/>
          <w:lang w:eastAsia="hr-HR"/>
        </w:rPr>
        <w:t>Niti jedan od partnera zajedničkog projekta ne može biti partner u drugom zajedničkom projektu, niti može biti korisnik samostalnog projekta na istom natječaju.</w:t>
      </w:r>
    </w:p>
    <w:p w14:paraId="36B06A5C" w14:textId="77777777" w:rsidR="007C4148" w:rsidRDefault="007C4148" w:rsidP="00092520">
      <w:pPr>
        <w:shd w:val="clear" w:color="auto" w:fill="FFFFFF"/>
        <w:spacing w:after="150" w:line="240" w:lineRule="auto"/>
        <w:jc w:val="both"/>
        <w:rPr>
          <w:rFonts w:eastAsiaTheme="minorEastAsia" w:cs="Times New Roman"/>
          <w:color w:val="002060"/>
          <w:sz w:val="24"/>
          <w:szCs w:val="24"/>
          <w:lang w:eastAsia="hr-HR"/>
        </w:rPr>
      </w:pPr>
    </w:p>
    <w:tbl>
      <w:tblPr>
        <w:tblStyle w:val="TableGrid"/>
        <w:tblW w:w="0" w:type="auto"/>
        <w:tblInd w:w="108" w:type="dxa"/>
        <w:tblLook w:val="04A0" w:firstRow="1" w:lastRow="0" w:firstColumn="1" w:lastColumn="0" w:noHBand="0" w:noVBand="1"/>
      </w:tblPr>
      <w:tblGrid>
        <w:gridCol w:w="9745"/>
      </w:tblGrid>
      <w:tr w:rsidR="007C4148" w14:paraId="7F2032DA" w14:textId="77777777" w:rsidTr="0046494F">
        <w:trPr>
          <w:trHeight w:val="1091"/>
        </w:trPr>
        <w:tc>
          <w:tcPr>
            <w:tcW w:w="9745" w:type="dxa"/>
          </w:tcPr>
          <w:p w14:paraId="28ED2710" w14:textId="464AEB5F" w:rsidR="007C4148" w:rsidRDefault="00E80201" w:rsidP="0046494F">
            <w:pPr>
              <w:shd w:val="clear" w:color="auto" w:fill="FFFFFF"/>
              <w:spacing w:after="150" w:line="259" w:lineRule="auto"/>
              <w:jc w:val="both"/>
              <w:rPr>
                <w:rFonts w:eastAsiaTheme="minorEastAsia" w:cs="Times New Roman"/>
                <w:color w:val="002060"/>
                <w:sz w:val="24"/>
                <w:szCs w:val="24"/>
                <w:lang w:eastAsia="hr-HR"/>
              </w:rPr>
            </w:pPr>
            <w:r w:rsidRPr="00E80201">
              <w:rPr>
                <w:rFonts w:eastAsiaTheme="minorEastAsia" w:cs="Times New Roman"/>
                <w:b/>
                <w:color w:val="002060"/>
                <w:sz w:val="24"/>
                <w:szCs w:val="24"/>
                <w:lang w:eastAsia="hr-HR"/>
              </w:rPr>
              <w:t>Napomena:</w:t>
            </w:r>
            <w:r>
              <w:rPr>
                <w:rFonts w:eastAsiaTheme="minorEastAsia" w:cs="Times New Roman"/>
                <w:color w:val="002060"/>
                <w:sz w:val="24"/>
                <w:szCs w:val="24"/>
                <w:lang w:eastAsia="hr-HR"/>
              </w:rPr>
              <w:t xml:space="preserve"> </w:t>
            </w:r>
            <w:r w:rsidR="007C4148" w:rsidRPr="0095140D">
              <w:rPr>
                <w:rFonts w:eastAsiaTheme="minorEastAsia" w:cs="Times New Roman"/>
                <w:color w:val="002060"/>
                <w:sz w:val="24"/>
                <w:szCs w:val="24"/>
                <w:lang w:eastAsia="hr-HR"/>
              </w:rPr>
              <w:t>U slučaju da partner u zajedničkom projektu ne udovoljava uvjetima</w:t>
            </w:r>
            <w:r w:rsidR="007C4148">
              <w:rPr>
                <w:rFonts w:eastAsiaTheme="minorEastAsia" w:cs="Times New Roman"/>
                <w:color w:val="002060"/>
                <w:sz w:val="24"/>
                <w:szCs w:val="24"/>
                <w:lang w:eastAsia="hr-HR"/>
              </w:rPr>
              <w:t xml:space="preserve"> prihvatljivost</w:t>
            </w:r>
            <w:r w:rsidR="0046494F">
              <w:rPr>
                <w:rFonts w:eastAsiaTheme="minorEastAsia" w:cs="Times New Roman"/>
                <w:color w:val="002060"/>
                <w:sz w:val="24"/>
                <w:szCs w:val="24"/>
                <w:lang w:eastAsia="hr-HR"/>
              </w:rPr>
              <w:t>i</w:t>
            </w:r>
            <w:r w:rsidR="007C4148">
              <w:rPr>
                <w:rFonts w:eastAsiaTheme="minorEastAsia" w:cs="Times New Roman"/>
                <w:color w:val="002060"/>
                <w:sz w:val="24"/>
                <w:szCs w:val="24"/>
                <w:lang w:eastAsia="hr-HR"/>
              </w:rPr>
              <w:t xml:space="preserve"> korisnika iz točke 2. ovog Natječaja i uvjetima </w:t>
            </w:r>
            <w:r w:rsidR="007C4148" w:rsidRPr="0095140D">
              <w:rPr>
                <w:rFonts w:eastAsiaTheme="minorEastAsia" w:cs="Times New Roman"/>
                <w:color w:val="002060"/>
                <w:sz w:val="24"/>
                <w:szCs w:val="24"/>
                <w:lang w:eastAsia="hr-HR"/>
              </w:rPr>
              <w:t xml:space="preserve">prihvatljivosti zajedničkog projekta </w:t>
            </w:r>
            <w:r w:rsidR="00924841">
              <w:rPr>
                <w:rFonts w:eastAsiaTheme="minorEastAsia" w:cs="Times New Roman"/>
                <w:color w:val="002060"/>
                <w:sz w:val="24"/>
                <w:szCs w:val="24"/>
                <w:lang w:eastAsia="hr-HR"/>
              </w:rPr>
              <w:t>iz</w:t>
            </w:r>
            <w:r w:rsidR="007C4148" w:rsidRPr="0095140D">
              <w:rPr>
                <w:rFonts w:eastAsiaTheme="minorEastAsia" w:cs="Times New Roman"/>
                <w:color w:val="002060"/>
                <w:sz w:val="24"/>
                <w:szCs w:val="24"/>
                <w:lang w:eastAsia="hr-HR"/>
              </w:rPr>
              <w:t xml:space="preserve"> točk</w:t>
            </w:r>
            <w:r w:rsidR="00924841">
              <w:rPr>
                <w:rFonts w:eastAsiaTheme="minorEastAsia" w:cs="Times New Roman"/>
                <w:color w:val="002060"/>
                <w:sz w:val="24"/>
                <w:szCs w:val="24"/>
                <w:lang w:eastAsia="hr-HR"/>
              </w:rPr>
              <w:t>e</w:t>
            </w:r>
            <w:r w:rsidR="007C4148" w:rsidRPr="0095140D">
              <w:rPr>
                <w:rFonts w:eastAsiaTheme="minorEastAsia" w:cs="Times New Roman"/>
                <w:color w:val="002060"/>
                <w:sz w:val="24"/>
                <w:szCs w:val="24"/>
                <w:lang w:eastAsia="hr-HR"/>
              </w:rPr>
              <w:t xml:space="preserve"> 3</w:t>
            </w:r>
            <w:r w:rsidR="007C4148">
              <w:rPr>
                <w:rFonts w:eastAsiaTheme="minorEastAsia" w:cs="Times New Roman"/>
                <w:color w:val="002060"/>
                <w:sz w:val="24"/>
                <w:szCs w:val="24"/>
                <w:lang w:eastAsia="hr-HR"/>
              </w:rPr>
              <w:t>. ovog Natječaja</w:t>
            </w:r>
            <w:r w:rsidR="007C4148" w:rsidRPr="0095140D">
              <w:rPr>
                <w:rFonts w:eastAsiaTheme="minorEastAsia" w:cs="Times New Roman"/>
                <w:color w:val="002060"/>
                <w:sz w:val="24"/>
                <w:szCs w:val="24"/>
                <w:lang w:eastAsia="hr-HR"/>
              </w:rPr>
              <w:t xml:space="preserve">, </w:t>
            </w:r>
            <w:r w:rsidR="0046494F">
              <w:rPr>
                <w:rFonts w:eastAsiaTheme="minorEastAsia" w:cs="Times New Roman"/>
                <w:color w:val="002060"/>
                <w:sz w:val="24"/>
                <w:szCs w:val="24"/>
                <w:lang w:eastAsia="hr-HR"/>
              </w:rPr>
              <w:t>z</w:t>
            </w:r>
            <w:r w:rsidR="007C4148">
              <w:rPr>
                <w:rFonts w:eastAsiaTheme="minorEastAsia" w:cs="Times New Roman"/>
                <w:color w:val="002060"/>
                <w:sz w:val="24"/>
                <w:szCs w:val="24"/>
                <w:lang w:eastAsia="hr-HR"/>
              </w:rPr>
              <w:t>ahtjev za potporu će biti odbijen.</w:t>
            </w:r>
          </w:p>
          <w:p w14:paraId="2D0049E9" w14:textId="50A616ED" w:rsidR="00E80201" w:rsidRDefault="00E80201" w:rsidP="00205CAF">
            <w:pPr>
              <w:shd w:val="clear" w:color="auto" w:fill="FFFFFF"/>
              <w:spacing w:after="150" w:line="259" w:lineRule="auto"/>
              <w:jc w:val="both"/>
              <w:rPr>
                <w:rFonts w:eastAsiaTheme="minorEastAsia" w:cs="Times New Roman"/>
                <w:color w:val="002060"/>
                <w:sz w:val="24"/>
                <w:szCs w:val="24"/>
                <w:lang w:eastAsia="hr-HR"/>
              </w:rPr>
            </w:pPr>
            <w:r w:rsidRPr="00B9210F">
              <w:rPr>
                <w:rFonts w:eastAsiaTheme="minorEastAsia" w:cs="Times New Roman"/>
                <w:color w:val="002060"/>
                <w:sz w:val="24"/>
                <w:szCs w:val="24"/>
                <w:lang w:eastAsia="hr-HR"/>
              </w:rPr>
              <w:t>U slučaju da kod promjene partnera, novi partner ne zadovoljava uvjete prihvatljivosti korisnika i</w:t>
            </w:r>
            <w:r w:rsidR="00B9210F">
              <w:rPr>
                <w:rFonts w:eastAsiaTheme="minorEastAsia" w:cs="Times New Roman"/>
                <w:color w:val="002060"/>
                <w:sz w:val="24"/>
                <w:szCs w:val="24"/>
                <w:lang w:eastAsia="hr-HR"/>
              </w:rPr>
              <w:t xml:space="preserve">z točke 2. ovog Natječaja i uvjete prihvatljivosti </w:t>
            </w:r>
            <w:r w:rsidRPr="00B9210F">
              <w:rPr>
                <w:rFonts w:eastAsiaTheme="minorEastAsia" w:cs="Times New Roman"/>
                <w:color w:val="002060"/>
                <w:sz w:val="24"/>
                <w:szCs w:val="24"/>
                <w:lang w:eastAsia="hr-HR"/>
              </w:rPr>
              <w:t xml:space="preserve">zajedničkog projekta </w:t>
            </w:r>
            <w:r w:rsidR="00B9210F">
              <w:rPr>
                <w:rFonts w:eastAsiaTheme="minorEastAsia" w:cs="Times New Roman"/>
                <w:color w:val="002060"/>
                <w:sz w:val="24"/>
                <w:szCs w:val="24"/>
                <w:lang w:eastAsia="hr-HR"/>
              </w:rPr>
              <w:t xml:space="preserve">iz točke 3. ovog Natječaja, </w:t>
            </w:r>
            <w:r w:rsidRPr="00B9210F">
              <w:rPr>
                <w:rFonts w:eastAsiaTheme="minorEastAsia" w:cs="Times New Roman"/>
                <w:color w:val="002060"/>
                <w:sz w:val="24"/>
                <w:szCs w:val="24"/>
                <w:lang w:eastAsia="hr-HR"/>
              </w:rPr>
              <w:t xml:space="preserve">Agencija za plaćanja </w:t>
            </w:r>
            <w:r w:rsidR="00205CAF">
              <w:rPr>
                <w:rFonts w:eastAsiaTheme="minorEastAsia" w:cs="Times New Roman"/>
                <w:color w:val="002060"/>
                <w:sz w:val="24"/>
                <w:szCs w:val="24"/>
                <w:lang w:eastAsia="hr-HR"/>
              </w:rPr>
              <w:t>isključit će</w:t>
            </w:r>
            <w:r w:rsidR="00205CAF" w:rsidRPr="00205CAF">
              <w:rPr>
                <w:rFonts w:eastAsiaTheme="minorEastAsia" w:cs="Times New Roman"/>
                <w:color w:val="002060"/>
                <w:sz w:val="24"/>
                <w:szCs w:val="24"/>
                <w:lang w:eastAsia="hr-HR"/>
              </w:rPr>
              <w:t xml:space="preserve"> korisnika iz sudjelovanja u postupku dodjele te u razdoblju od administrativne kontrole pa do isteka pet godina od konačne isplat</w:t>
            </w:r>
            <w:r w:rsidR="00205CAF">
              <w:rPr>
                <w:rFonts w:eastAsiaTheme="minorEastAsia" w:cs="Times New Roman"/>
                <w:color w:val="002060"/>
                <w:sz w:val="24"/>
                <w:szCs w:val="24"/>
                <w:lang w:eastAsia="hr-HR"/>
              </w:rPr>
              <w:t>e.</w:t>
            </w:r>
          </w:p>
        </w:tc>
      </w:tr>
    </w:tbl>
    <w:p w14:paraId="114BD2C7" w14:textId="77777777" w:rsidR="007C4148" w:rsidRDefault="007C4148" w:rsidP="00092520">
      <w:pPr>
        <w:shd w:val="clear" w:color="auto" w:fill="FFFFFF"/>
        <w:spacing w:after="150" w:line="240" w:lineRule="auto"/>
        <w:jc w:val="both"/>
        <w:rPr>
          <w:rFonts w:eastAsiaTheme="minorEastAsia" w:cs="Times New Roman"/>
          <w:color w:val="002060"/>
          <w:sz w:val="24"/>
          <w:szCs w:val="24"/>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5"/>
      </w:tblGrid>
      <w:tr w:rsidR="002372B8" w:rsidRPr="0095140D" w14:paraId="0864EDCA" w14:textId="77777777" w:rsidTr="00123855">
        <w:trPr>
          <w:trHeight w:val="654"/>
        </w:trPr>
        <w:tc>
          <w:tcPr>
            <w:tcW w:w="0" w:type="auto"/>
            <w:shd w:val="clear" w:color="auto" w:fill="auto"/>
          </w:tcPr>
          <w:p w14:paraId="24E1E041" w14:textId="77777777" w:rsidR="002372B8" w:rsidRPr="0095140D" w:rsidRDefault="002372B8" w:rsidP="002372B8">
            <w:pPr>
              <w:shd w:val="clear" w:color="auto" w:fill="FFFFFF" w:themeFill="background1"/>
              <w:spacing w:line="240" w:lineRule="auto"/>
              <w:jc w:val="both"/>
              <w:rPr>
                <w:rFonts w:cs="Times New Roman"/>
                <w:b/>
                <w:color w:val="002060"/>
                <w:sz w:val="24"/>
                <w:szCs w:val="24"/>
              </w:rPr>
            </w:pPr>
            <w:r w:rsidRPr="0095140D">
              <w:rPr>
                <w:rFonts w:cs="Times New Roman"/>
                <w:b/>
                <w:color w:val="002060"/>
                <w:sz w:val="24"/>
                <w:szCs w:val="24"/>
              </w:rPr>
              <w:t xml:space="preserve">Napomena: </w:t>
            </w:r>
            <w:r w:rsidRPr="0095140D">
              <w:rPr>
                <w:rFonts w:cs="Times New Roman"/>
                <w:color w:val="002060"/>
                <w:sz w:val="24"/>
                <w:szCs w:val="24"/>
              </w:rPr>
              <w:t xml:space="preserve">Dokumentacija kojom se dokazuju uvjeti prihvatljivosti zajedničkog projekta navedena je u </w:t>
            </w:r>
            <w:r w:rsidRPr="0046494F">
              <w:rPr>
                <w:rFonts w:cs="Times New Roman"/>
                <w:color w:val="002060"/>
                <w:sz w:val="24"/>
                <w:szCs w:val="24"/>
              </w:rPr>
              <w:t xml:space="preserve">Prilogu </w:t>
            </w:r>
            <w:r w:rsidR="00653299" w:rsidRPr="00D27D53">
              <w:rPr>
                <w:rFonts w:cs="Times New Roman"/>
                <w:color w:val="002060"/>
                <w:sz w:val="24"/>
                <w:szCs w:val="24"/>
              </w:rPr>
              <w:t xml:space="preserve">1 </w:t>
            </w:r>
            <w:r w:rsidR="0046494F">
              <w:rPr>
                <w:rFonts w:cs="Times New Roman"/>
                <w:color w:val="002060"/>
                <w:sz w:val="24"/>
                <w:szCs w:val="24"/>
              </w:rPr>
              <w:t>ovog N</w:t>
            </w:r>
            <w:r w:rsidRPr="00D27D53">
              <w:rPr>
                <w:rFonts w:cs="Times New Roman"/>
                <w:color w:val="002060"/>
                <w:sz w:val="24"/>
                <w:szCs w:val="24"/>
              </w:rPr>
              <w:t>atječaja.</w:t>
            </w:r>
          </w:p>
        </w:tc>
      </w:tr>
    </w:tbl>
    <w:p w14:paraId="23031F7F" w14:textId="77777777" w:rsidR="00F3359E" w:rsidRPr="0095140D" w:rsidRDefault="00F3359E" w:rsidP="00092520">
      <w:pPr>
        <w:shd w:val="clear" w:color="auto" w:fill="FFFFFF"/>
        <w:spacing w:after="150" w:line="240" w:lineRule="auto"/>
        <w:jc w:val="both"/>
        <w:rPr>
          <w:rFonts w:eastAsiaTheme="minorEastAsia" w:cs="Times New Roman"/>
          <w:color w:val="002060"/>
          <w:sz w:val="24"/>
          <w:szCs w:val="24"/>
          <w:lang w:eastAsia="hr-HR"/>
        </w:rPr>
      </w:pPr>
    </w:p>
    <w:p w14:paraId="49DC1F0E" w14:textId="77777777" w:rsidR="00CB3ADF" w:rsidRPr="0095140D" w:rsidRDefault="00BA02A8" w:rsidP="00D67134">
      <w:pPr>
        <w:pStyle w:val="Heading1"/>
        <w:numPr>
          <w:ilvl w:val="0"/>
          <w:numId w:val="26"/>
        </w:numPr>
        <w:spacing w:after="240"/>
        <w:rPr>
          <w:rFonts w:asciiTheme="minorHAnsi" w:hAnsiTheme="minorHAnsi" w:cs="Times New Roman"/>
          <w:b/>
          <w:color w:val="002060"/>
          <w:sz w:val="28"/>
          <w:szCs w:val="28"/>
        </w:rPr>
      </w:pPr>
      <w:bookmarkStart w:id="5" w:name="_Toc506454559"/>
      <w:r w:rsidRPr="0095140D">
        <w:rPr>
          <w:rFonts w:asciiTheme="minorHAnsi" w:hAnsiTheme="minorHAnsi" w:cs="Times New Roman"/>
          <w:b/>
          <w:color w:val="002060"/>
          <w:sz w:val="28"/>
          <w:szCs w:val="28"/>
        </w:rPr>
        <w:t>UVJETI PRIHVATLJIVOSTI TROŠKOVA</w:t>
      </w:r>
      <w:bookmarkEnd w:id="5"/>
      <w:r w:rsidRPr="0095140D">
        <w:rPr>
          <w:rFonts w:asciiTheme="minorHAnsi" w:hAnsiTheme="minorHAnsi" w:cs="Times New Roman"/>
          <w:b/>
          <w:color w:val="002060"/>
          <w:sz w:val="28"/>
          <w:szCs w:val="28"/>
        </w:rPr>
        <w:t xml:space="preserve"> </w:t>
      </w:r>
    </w:p>
    <w:p w14:paraId="1CA046B6" w14:textId="77777777" w:rsidR="00BA02A8" w:rsidRPr="0095140D" w:rsidRDefault="00BA02A8" w:rsidP="00D41178">
      <w:pPr>
        <w:spacing w:line="240" w:lineRule="auto"/>
        <w:jc w:val="both"/>
        <w:rPr>
          <w:rFonts w:cs="Times New Roman"/>
          <w:color w:val="002060"/>
          <w:sz w:val="24"/>
          <w:szCs w:val="24"/>
        </w:rPr>
      </w:pPr>
      <w:r w:rsidRPr="0095140D">
        <w:rPr>
          <w:rFonts w:cs="Times New Roman"/>
          <w:color w:val="002060"/>
          <w:sz w:val="24"/>
          <w:szCs w:val="24"/>
        </w:rPr>
        <w:t>Svi troškovi projekta moraju biti u skladu s općim uvjetima prihvatljivosti troškova. Opći uvjeti prihvatljivosti troškova primjenjuju se kumulativno.</w:t>
      </w:r>
    </w:p>
    <w:p w14:paraId="4BC579CD" w14:textId="77777777" w:rsidR="00BA02A8" w:rsidRPr="0095140D" w:rsidRDefault="00BA02A8" w:rsidP="00D41178">
      <w:pPr>
        <w:spacing w:line="240" w:lineRule="auto"/>
        <w:jc w:val="both"/>
        <w:rPr>
          <w:rFonts w:cs="Times New Roman"/>
          <w:b/>
          <w:color w:val="002060"/>
          <w:sz w:val="24"/>
          <w:szCs w:val="24"/>
        </w:rPr>
      </w:pPr>
      <w:r w:rsidRPr="0095140D">
        <w:rPr>
          <w:rFonts w:cs="Times New Roman"/>
          <w:b/>
          <w:color w:val="002060"/>
          <w:sz w:val="24"/>
          <w:szCs w:val="24"/>
        </w:rPr>
        <w:t>Opći uvjeti prihvatljivosti troškova su:</w:t>
      </w:r>
    </w:p>
    <w:p w14:paraId="71DE8476" w14:textId="4AD4C0AA" w:rsidR="00BA02A8" w:rsidRPr="0095140D" w:rsidRDefault="00BA02A8" w:rsidP="00D67134">
      <w:pPr>
        <w:pStyle w:val="ListParagraph"/>
        <w:numPr>
          <w:ilvl w:val="0"/>
          <w:numId w:val="25"/>
        </w:numPr>
        <w:spacing w:after="0" w:line="240" w:lineRule="auto"/>
        <w:jc w:val="both"/>
        <w:rPr>
          <w:rFonts w:cs="Times New Roman"/>
          <w:color w:val="002060"/>
          <w:sz w:val="24"/>
          <w:szCs w:val="24"/>
        </w:rPr>
      </w:pPr>
      <w:r w:rsidRPr="0095140D">
        <w:rPr>
          <w:rFonts w:cs="Times New Roman"/>
          <w:color w:val="002060"/>
          <w:sz w:val="24"/>
          <w:szCs w:val="24"/>
        </w:rPr>
        <w:t xml:space="preserve">troškovi su prihvatljivi sukladno </w:t>
      </w:r>
      <w:r w:rsidR="00972F81" w:rsidRPr="0095140D">
        <w:rPr>
          <w:rFonts w:cs="Times New Roman"/>
          <w:color w:val="002060"/>
          <w:sz w:val="24"/>
          <w:szCs w:val="24"/>
        </w:rPr>
        <w:t>L</w:t>
      </w:r>
      <w:r w:rsidRPr="0095140D">
        <w:rPr>
          <w:rFonts w:cs="Times New Roman"/>
          <w:color w:val="002060"/>
          <w:sz w:val="24"/>
          <w:szCs w:val="24"/>
        </w:rPr>
        <w:t>isti prihvatljivih troškova</w:t>
      </w:r>
      <w:r w:rsidR="004A01BE" w:rsidRPr="0095140D">
        <w:rPr>
          <w:rFonts w:cs="Times New Roman"/>
          <w:color w:val="002060"/>
          <w:sz w:val="24"/>
          <w:szCs w:val="24"/>
        </w:rPr>
        <w:t xml:space="preserve"> iz </w:t>
      </w:r>
      <w:r w:rsidR="001E7E92" w:rsidRPr="002026FD">
        <w:rPr>
          <w:rFonts w:cs="Times New Roman"/>
          <w:color w:val="002060"/>
          <w:sz w:val="24"/>
          <w:szCs w:val="24"/>
        </w:rPr>
        <w:t>P</w:t>
      </w:r>
      <w:r w:rsidR="004A01BE" w:rsidRPr="002026FD">
        <w:rPr>
          <w:rFonts w:cs="Times New Roman"/>
          <w:color w:val="002060"/>
          <w:sz w:val="24"/>
          <w:szCs w:val="24"/>
        </w:rPr>
        <w:t xml:space="preserve">riloga 9 </w:t>
      </w:r>
      <w:r w:rsidR="00907AEA" w:rsidRPr="002026FD">
        <w:rPr>
          <w:rFonts w:cs="Times New Roman"/>
          <w:color w:val="002060"/>
          <w:sz w:val="24"/>
          <w:szCs w:val="24"/>
        </w:rPr>
        <w:t>ovog</w:t>
      </w:r>
      <w:r w:rsidR="004B4F6E">
        <w:rPr>
          <w:rFonts w:cs="Times New Roman"/>
          <w:color w:val="002060"/>
          <w:sz w:val="24"/>
          <w:szCs w:val="24"/>
        </w:rPr>
        <w:t xml:space="preserve"> N</w:t>
      </w:r>
      <w:r w:rsidR="004A01BE" w:rsidRPr="0095140D">
        <w:rPr>
          <w:rFonts w:cs="Times New Roman"/>
          <w:color w:val="002060"/>
          <w:sz w:val="24"/>
          <w:szCs w:val="24"/>
        </w:rPr>
        <w:t>atječaja</w:t>
      </w:r>
    </w:p>
    <w:p w14:paraId="008C9EA7" w14:textId="77777777" w:rsidR="00BA02A8" w:rsidRPr="0095140D" w:rsidRDefault="00BA02A8" w:rsidP="00D67134">
      <w:pPr>
        <w:pStyle w:val="ListParagraph"/>
        <w:numPr>
          <w:ilvl w:val="0"/>
          <w:numId w:val="25"/>
        </w:numPr>
        <w:spacing w:after="0" w:line="240" w:lineRule="auto"/>
        <w:jc w:val="both"/>
        <w:rPr>
          <w:rFonts w:cs="Times New Roman"/>
          <w:color w:val="002060"/>
          <w:sz w:val="24"/>
          <w:szCs w:val="24"/>
        </w:rPr>
      </w:pPr>
      <w:r w:rsidRPr="0095140D">
        <w:rPr>
          <w:rFonts w:cs="Times New Roman"/>
          <w:color w:val="002060"/>
          <w:sz w:val="24"/>
          <w:szCs w:val="24"/>
        </w:rPr>
        <w:t>povezanost s projektom i nastanak u okviru projekta</w:t>
      </w:r>
    </w:p>
    <w:p w14:paraId="2DAF22D8" w14:textId="77777777" w:rsidR="00BA02A8" w:rsidRPr="0095140D" w:rsidRDefault="00BA02A8" w:rsidP="00D67134">
      <w:pPr>
        <w:pStyle w:val="ListParagraph"/>
        <w:numPr>
          <w:ilvl w:val="0"/>
          <w:numId w:val="25"/>
        </w:numPr>
        <w:tabs>
          <w:tab w:val="left" w:pos="6804"/>
        </w:tabs>
        <w:spacing w:after="0" w:line="240" w:lineRule="auto"/>
        <w:jc w:val="both"/>
        <w:rPr>
          <w:rFonts w:cs="Times New Roman"/>
          <w:color w:val="002060"/>
          <w:sz w:val="24"/>
          <w:szCs w:val="24"/>
        </w:rPr>
      </w:pPr>
      <w:r w:rsidRPr="0095140D">
        <w:rPr>
          <w:rFonts w:cs="Times New Roman"/>
          <w:color w:val="002060"/>
          <w:sz w:val="24"/>
          <w:szCs w:val="24"/>
        </w:rPr>
        <w:t>stvarnost nastanka kod korisnika</w:t>
      </w:r>
    </w:p>
    <w:p w14:paraId="32D87876" w14:textId="77777777" w:rsidR="00BA02A8" w:rsidRPr="0095140D" w:rsidRDefault="00BA02A8" w:rsidP="00D67134">
      <w:pPr>
        <w:pStyle w:val="ListParagraph"/>
        <w:numPr>
          <w:ilvl w:val="0"/>
          <w:numId w:val="25"/>
        </w:numPr>
        <w:spacing w:after="0" w:line="240" w:lineRule="auto"/>
        <w:jc w:val="both"/>
        <w:rPr>
          <w:rFonts w:cs="Times New Roman"/>
          <w:color w:val="002060"/>
          <w:sz w:val="24"/>
          <w:szCs w:val="24"/>
        </w:rPr>
      </w:pPr>
      <w:r w:rsidRPr="0095140D">
        <w:rPr>
          <w:rFonts w:cs="Times New Roman"/>
          <w:color w:val="002060"/>
          <w:sz w:val="24"/>
          <w:szCs w:val="24"/>
        </w:rPr>
        <w:t>izvršenje plaćanja korisnika dobavljačima roba, izvođačim</w:t>
      </w:r>
      <w:r w:rsidR="00BB1A82" w:rsidRPr="0095140D">
        <w:rPr>
          <w:rFonts w:cs="Times New Roman"/>
          <w:color w:val="002060"/>
          <w:sz w:val="24"/>
          <w:szCs w:val="24"/>
        </w:rPr>
        <w:t>a radova te pružateljima usluga</w:t>
      </w:r>
    </w:p>
    <w:p w14:paraId="35920A7E" w14:textId="77777777" w:rsidR="00BA02A8" w:rsidRPr="0095140D" w:rsidRDefault="00BA02A8" w:rsidP="00D67134">
      <w:pPr>
        <w:pStyle w:val="ListParagraph"/>
        <w:numPr>
          <w:ilvl w:val="0"/>
          <w:numId w:val="25"/>
        </w:numPr>
        <w:spacing w:after="0" w:line="240" w:lineRule="auto"/>
        <w:jc w:val="both"/>
        <w:rPr>
          <w:rFonts w:cs="Times New Roman"/>
          <w:color w:val="002060"/>
          <w:sz w:val="24"/>
          <w:szCs w:val="24"/>
        </w:rPr>
      </w:pPr>
      <w:r w:rsidRPr="0095140D">
        <w:rPr>
          <w:rFonts w:cs="Times New Roman"/>
          <w:color w:val="002060"/>
          <w:sz w:val="24"/>
          <w:szCs w:val="24"/>
        </w:rPr>
        <w:t>dokazivost putem računa ili dokumenata jednake dokazne vrijednosti</w:t>
      </w:r>
    </w:p>
    <w:p w14:paraId="3EA947C5" w14:textId="77777777" w:rsidR="00BA02A8" w:rsidRPr="0095140D" w:rsidRDefault="00BA02A8" w:rsidP="00D67134">
      <w:pPr>
        <w:pStyle w:val="ListParagraph"/>
        <w:numPr>
          <w:ilvl w:val="0"/>
          <w:numId w:val="25"/>
        </w:numPr>
        <w:spacing w:after="0" w:line="240" w:lineRule="auto"/>
        <w:jc w:val="both"/>
        <w:rPr>
          <w:rFonts w:cs="Times New Roman"/>
          <w:color w:val="002060"/>
          <w:sz w:val="24"/>
          <w:szCs w:val="24"/>
        </w:rPr>
      </w:pPr>
      <w:r w:rsidRPr="0095140D">
        <w:rPr>
          <w:rFonts w:cs="Times New Roman"/>
          <w:color w:val="002060"/>
          <w:sz w:val="24"/>
          <w:szCs w:val="24"/>
        </w:rPr>
        <w:t>usklađenost s pravilima javne nabave, ako je primjenjivo</w:t>
      </w:r>
    </w:p>
    <w:p w14:paraId="7F33375D" w14:textId="77777777" w:rsidR="00BA02A8" w:rsidRPr="0095140D" w:rsidRDefault="00BA02A8" w:rsidP="00D67134">
      <w:pPr>
        <w:pStyle w:val="ListParagraph"/>
        <w:numPr>
          <w:ilvl w:val="0"/>
          <w:numId w:val="25"/>
        </w:numPr>
        <w:spacing w:after="0" w:line="240" w:lineRule="auto"/>
        <w:jc w:val="both"/>
        <w:rPr>
          <w:rFonts w:cs="Times New Roman"/>
          <w:color w:val="002060"/>
          <w:sz w:val="24"/>
          <w:szCs w:val="24"/>
        </w:rPr>
      </w:pPr>
      <w:r w:rsidRPr="0095140D">
        <w:rPr>
          <w:rFonts w:cs="Times New Roman"/>
          <w:color w:val="002060"/>
          <w:sz w:val="24"/>
          <w:szCs w:val="24"/>
        </w:rPr>
        <w:t>usklađenost s primjenjivim poreznim i socijalnim zakonodavstvom, ako je primjenjivo</w:t>
      </w:r>
    </w:p>
    <w:p w14:paraId="6ADFF314" w14:textId="77777777" w:rsidR="00BA02A8" w:rsidRPr="0095140D" w:rsidRDefault="00BA02A8" w:rsidP="00D67134">
      <w:pPr>
        <w:pStyle w:val="ListParagraph"/>
        <w:numPr>
          <w:ilvl w:val="0"/>
          <w:numId w:val="25"/>
        </w:numPr>
        <w:spacing w:after="0" w:line="240" w:lineRule="auto"/>
        <w:jc w:val="both"/>
        <w:rPr>
          <w:rFonts w:cs="Times New Roman"/>
          <w:color w:val="002060"/>
          <w:sz w:val="24"/>
          <w:szCs w:val="24"/>
        </w:rPr>
      </w:pPr>
      <w:r w:rsidRPr="0095140D">
        <w:rPr>
          <w:rFonts w:cs="Times New Roman"/>
          <w:color w:val="002060"/>
          <w:sz w:val="24"/>
          <w:szCs w:val="24"/>
        </w:rPr>
        <w:t>usklađenost s odredbama članka 65. stavka 11. Uredbe (EU) br. 1303/2013 koje se odnose na zabranu dvostrukog financiranja iz drugog financijskog instrumenta Europske unije</w:t>
      </w:r>
    </w:p>
    <w:p w14:paraId="2C7D2FB1" w14:textId="77777777" w:rsidR="00BA02A8" w:rsidRPr="0095140D" w:rsidRDefault="00BA02A8" w:rsidP="00D67134">
      <w:pPr>
        <w:pStyle w:val="ListParagraph"/>
        <w:numPr>
          <w:ilvl w:val="0"/>
          <w:numId w:val="25"/>
        </w:numPr>
        <w:spacing w:after="0" w:line="240" w:lineRule="auto"/>
        <w:jc w:val="both"/>
        <w:rPr>
          <w:rFonts w:cs="Times New Roman"/>
          <w:color w:val="002060"/>
          <w:sz w:val="24"/>
          <w:szCs w:val="24"/>
        </w:rPr>
      </w:pPr>
      <w:r w:rsidRPr="0095140D">
        <w:rPr>
          <w:rFonts w:cs="Times New Roman"/>
          <w:color w:val="002060"/>
          <w:sz w:val="24"/>
          <w:szCs w:val="24"/>
        </w:rPr>
        <w:t>provedba na području Republike Hrvatske i</w:t>
      </w:r>
    </w:p>
    <w:p w14:paraId="599B62A8" w14:textId="77777777" w:rsidR="00BA02A8" w:rsidRPr="0095140D" w:rsidRDefault="00BA02A8" w:rsidP="00D67134">
      <w:pPr>
        <w:pStyle w:val="ListParagraph"/>
        <w:numPr>
          <w:ilvl w:val="0"/>
          <w:numId w:val="25"/>
        </w:numPr>
        <w:spacing w:after="0" w:line="240" w:lineRule="auto"/>
        <w:jc w:val="both"/>
        <w:rPr>
          <w:rFonts w:cs="Times New Roman"/>
          <w:color w:val="002060"/>
          <w:sz w:val="24"/>
          <w:szCs w:val="24"/>
        </w:rPr>
      </w:pPr>
      <w:r w:rsidRPr="0095140D">
        <w:rPr>
          <w:rFonts w:cs="Times New Roman"/>
          <w:color w:val="002060"/>
          <w:sz w:val="24"/>
          <w:szCs w:val="24"/>
        </w:rPr>
        <w:lastRenderedPageBreak/>
        <w:t>usklađenost s pravilima o trajnosti operacija iz članka 71. Uredbe (EU) br. 1303/2013.</w:t>
      </w:r>
    </w:p>
    <w:p w14:paraId="39249A34" w14:textId="77777777" w:rsidR="00BA02A8" w:rsidRPr="0095140D" w:rsidRDefault="00BA02A8" w:rsidP="00D41178">
      <w:pPr>
        <w:spacing w:after="0" w:line="240" w:lineRule="auto"/>
        <w:ind w:left="708"/>
        <w:jc w:val="both"/>
        <w:rPr>
          <w:rFonts w:cs="Times New Roman"/>
          <w:color w:val="002060"/>
          <w:sz w:val="24"/>
          <w:szCs w:val="24"/>
        </w:rPr>
      </w:pPr>
    </w:p>
    <w:p w14:paraId="4C3C8831" w14:textId="77777777" w:rsidR="00BA02A8" w:rsidRPr="0095140D" w:rsidRDefault="00BA02A8" w:rsidP="00D41178">
      <w:pPr>
        <w:spacing w:line="240" w:lineRule="auto"/>
        <w:jc w:val="both"/>
        <w:rPr>
          <w:rFonts w:cs="Times New Roman"/>
          <w:color w:val="002060"/>
          <w:sz w:val="24"/>
          <w:szCs w:val="24"/>
        </w:rPr>
      </w:pPr>
      <w:r w:rsidRPr="0095140D">
        <w:rPr>
          <w:rFonts w:cs="Times New Roman"/>
          <w:color w:val="002060"/>
          <w:sz w:val="24"/>
          <w:szCs w:val="24"/>
        </w:rPr>
        <w:t>Uvjeti prihvatljivosti troškova primjenjivi u određenom projektu utvrđuju se u ugovoru o financiranju.</w:t>
      </w:r>
    </w:p>
    <w:p w14:paraId="0ECA4FE0" w14:textId="77777777" w:rsidR="00D0054B" w:rsidRDefault="00D0054B" w:rsidP="00D41178">
      <w:pPr>
        <w:spacing w:line="240" w:lineRule="auto"/>
        <w:jc w:val="both"/>
        <w:rPr>
          <w:rFonts w:cs="Times New Roman"/>
          <w:b/>
          <w:color w:val="002060"/>
          <w:sz w:val="24"/>
          <w:szCs w:val="24"/>
          <w:u w:val="single"/>
        </w:rPr>
      </w:pPr>
    </w:p>
    <w:p w14:paraId="4941AEB2" w14:textId="77777777" w:rsidR="00BA02A8" w:rsidRPr="0095140D" w:rsidRDefault="00BA02A8" w:rsidP="00D41178">
      <w:pPr>
        <w:spacing w:line="240" w:lineRule="auto"/>
        <w:jc w:val="both"/>
        <w:rPr>
          <w:rFonts w:cs="Times New Roman"/>
          <w:b/>
          <w:color w:val="002060"/>
          <w:sz w:val="24"/>
          <w:szCs w:val="24"/>
          <w:u w:val="single"/>
        </w:rPr>
      </w:pPr>
      <w:r w:rsidRPr="0095140D">
        <w:rPr>
          <w:rFonts w:cs="Times New Roman"/>
          <w:b/>
          <w:color w:val="002060"/>
          <w:sz w:val="24"/>
          <w:szCs w:val="24"/>
          <w:u w:val="single"/>
        </w:rPr>
        <w:t>Prihvatljivi troškovi su:</w:t>
      </w:r>
    </w:p>
    <w:p w14:paraId="77D7B5E8" w14:textId="77777777" w:rsidR="00BA02A8" w:rsidRPr="0095140D" w:rsidRDefault="00BA02A8" w:rsidP="00D67134">
      <w:pPr>
        <w:pStyle w:val="ListParagraph"/>
        <w:numPr>
          <w:ilvl w:val="0"/>
          <w:numId w:val="20"/>
        </w:numPr>
        <w:spacing w:after="200" w:line="240" w:lineRule="auto"/>
        <w:jc w:val="both"/>
        <w:rPr>
          <w:rFonts w:cs="Times New Roman"/>
          <w:color w:val="002060"/>
          <w:sz w:val="24"/>
          <w:szCs w:val="24"/>
        </w:rPr>
      </w:pPr>
      <w:r w:rsidRPr="0095140D">
        <w:rPr>
          <w:rFonts w:cs="Times New Roman"/>
          <w:color w:val="002060"/>
          <w:sz w:val="24"/>
          <w:szCs w:val="24"/>
        </w:rPr>
        <w:t>prihvatljivi opći troškovi</w:t>
      </w:r>
    </w:p>
    <w:p w14:paraId="296A7DEB" w14:textId="77777777" w:rsidR="00BA02A8" w:rsidRPr="0095140D" w:rsidRDefault="00BA02A8" w:rsidP="00D67134">
      <w:pPr>
        <w:pStyle w:val="ListParagraph"/>
        <w:numPr>
          <w:ilvl w:val="0"/>
          <w:numId w:val="20"/>
        </w:numPr>
        <w:spacing w:after="200" w:line="240" w:lineRule="auto"/>
        <w:jc w:val="both"/>
        <w:rPr>
          <w:rFonts w:cs="Times New Roman"/>
          <w:color w:val="002060"/>
          <w:sz w:val="24"/>
          <w:szCs w:val="24"/>
        </w:rPr>
      </w:pPr>
      <w:r w:rsidRPr="0095140D">
        <w:rPr>
          <w:rFonts w:cs="Times New Roman"/>
          <w:color w:val="002060"/>
          <w:sz w:val="24"/>
          <w:szCs w:val="24"/>
        </w:rPr>
        <w:t>prihvatljivi nematerijalni troškovi i</w:t>
      </w:r>
    </w:p>
    <w:p w14:paraId="756D64ED" w14:textId="77777777" w:rsidR="00BA02A8" w:rsidRPr="0095140D" w:rsidRDefault="00BA02A8" w:rsidP="00D67134">
      <w:pPr>
        <w:pStyle w:val="ListParagraph"/>
        <w:numPr>
          <w:ilvl w:val="0"/>
          <w:numId w:val="20"/>
        </w:numPr>
        <w:spacing w:after="200" w:line="240" w:lineRule="auto"/>
        <w:jc w:val="both"/>
        <w:rPr>
          <w:rFonts w:cs="Times New Roman"/>
          <w:color w:val="002060"/>
          <w:sz w:val="24"/>
          <w:szCs w:val="24"/>
        </w:rPr>
      </w:pPr>
      <w:r w:rsidRPr="0095140D">
        <w:rPr>
          <w:rFonts w:cs="Times New Roman"/>
          <w:color w:val="002060"/>
          <w:sz w:val="24"/>
          <w:szCs w:val="24"/>
        </w:rPr>
        <w:t>prihvatljivi materijalni troškovi.</w:t>
      </w:r>
    </w:p>
    <w:p w14:paraId="00C5E006" w14:textId="77777777" w:rsidR="00BA02A8" w:rsidRPr="0095140D" w:rsidRDefault="00BA02A8" w:rsidP="00D41178">
      <w:pPr>
        <w:pStyle w:val="NoSpacing"/>
        <w:spacing w:after="120"/>
        <w:jc w:val="both"/>
        <w:rPr>
          <w:rFonts w:cs="Times New Roman"/>
          <w:b/>
          <w:color w:val="002060"/>
          <w:sz w:val="24"/>
          <w:szCs w:val="24"/>
        </w:rPr>
      </w:pPr>
      <w:r w:rsidRPr="0095140D">
        <w:rPr>
          <w:rFonts w:cs="Times New Roman"/>
          <w:b/>
          <w:color w:val="002060"/>
          <w:sz w:val="24"/>
          <w:szCs w:val="24"/>
        </w:rPr>
        <w:t>Prihvatljivi opći troškovi su:</w:t>
      </w:r>
    </w:p>
    <w:p w14:paraId="422FE679" w14:textId="77777777" w:rsidR="00BA02A8" w:rsidRPr="0095140D" w:rsidRDefault="00BA02A8" w:rsidP="00C83365">
      <w:pPr>
        <w:pStyle w:val="ListParagraph"/>
        <w:numPr>
          <w:ilvl w:val="0"/>
          <w:numId w:val="30"/>
        </w:numPr>
        <w:tabs>
          <w:tab w:val="left" w:pos="6804"/>
        </w:tabs>
        <w:spacing w:after="0" w:line="240" w:lineRule="auto"/>
        <w:jc w:val="both"/>
        <w:rPr>
          <w:rFonts w:cs="Times New Roman"/>
          <w:color w:val="002060"/>
          <w:sz w:val="24"/>
          <w:szCs w:val="24"/>
        </w:rPr>
      </w:pPr>
      <w:r w:rsidRPr="0095140D">
        <w:rPr>
          <w:rFonts w:cs="Times New Roman"/>
          <w:color w:val="002060"/>
          <w:sz w:val="24"/>
          <w:szCs w:val="24"/>
        </w:rPr>
        <w:t>troškovi usluga arhitekata, inženjera i konzultanata i</w:t>
      </w:r>
    </w:p>
    <w:p w14:paraId="42A994D0" w14:textId="77777777" w:rsidR="00BA02A8" w:rsidRPr="0095140D" w:rsidRDefault="00BA02A8" w:rsidP="00C83365">
      <w:pPr>
        <w:pStyle w:val="ListParagraph"/>
        <w:numPr>
          <w:ilvl w:val="0"/>
          <w:numId w:val="30"/>
        </w:numPr>
        <w:tabs>
          <w:tab w:val="left" w:pos="6804"/>
        </w:tabs>
        <w:spacing w:after="0" w:line="240" w:lineRule="auto"/>
        <w:jc w:val="both"/>
        <w:rPr>
          <w:rFonts w:cs="Times New Roman"/>
          <w:color w:val="002060"/>
          <w:sz w:val="24"/>
          <w:szCs w:val="24"/>
        </w:rPr>
      </w:pPr>
      <w:r w:rsidRPr="0095140D">
        <w:rPr>
          <w:rFonts w:cs="Times New Roman"/>
          <w:color w:val="002060"/>
          <w:sz w:val="24"/>
          <w:szCs w:val="24"/>
        </w:rPr>
        <w:t>troškovi izrade studija izvedivosti, elaborata/studija utjecaja zahvata na okoliš/ekološku mrežu</w:t>
      </w:r>
      <w:r w:rsidR="00544F48" w:rsidRPr="0095140D">
        <w:rPr>
          <w:rFonts w:cs="Times New Roman"/>
          <w:color w:val="002060"/>
          <w:sz w:val="24"/>
          <w:szCs w:val="24"/>
        </w:rPr>
        <w:t xml:space="preserve"> i sl.</w:t>
      </w:r>
    </w:p>
    <w:p w14:paraId="7EBEC13B" w14:textId="77777777" w:rsidR="00BA02A8" w:rsidRPr="0095140D" w:rsidRDefault="00BA02A8" w:rsidP="00D41178">
      <w:pPr>
        <w:pStyle w:val="NoSpacing"/>
        <w:spacing w:after="120"/>
        <w:jc w:val="both"/>
        <w:rPr>
          <w:rFonts w:cs="Times New Roman"/>
          <w:color w:val="002060"/>
          <w:sz w:val="24"/>
          <w:szCs w:val="24"/>
        </w:rPr>
      </w:pPr>
      <w:r w:rsidRPr="0095140D">
        <w:rPr>
          <w:rFonts w:cs="Times New Roman"/>
          <w:color w:val="002060"/>
          <w:sz w:val="24"/>
          <w:szCs w:val="24"/>
        </w:rPr>
        <w:t xml:space="preserve">Opći troškovi prihvatljivi su do 10% vrijednosti ukupno prihvatljivih troškova projekta, pri čemu su: </w:t>
      </w:r>
    </w:p>
    <w:p w14:paraId="7707F42F" w14:textId="77777777" w:rsidR="00C83365" w:rsidRPr="0095140D" w:rsidRDefault="00C83365" w:rsidP="00C83365">
      <w:pPr>
        <w:numPr>
          <w:ilvl w:val="0"/>
          <w:numId w:val="19"/>
        </w:numPr>
        <w:spacing w:after="0" w:line="240" w:lineRule="auto"/>
        <w:jc w:val="both"/>
        <w:rPr>
          <w:rFonts w:eastAsiaTheme="minorEastAsia" w:cs="Times New Roman"/>
          <w:color w:val="002060"/>
          <w:sz w:val="24"/>
          <w:szCs w:val="24"/>
          <w:lang w:eastAsia="hr-HR"/>
        </w:rPr>
      </w:pPr>
      <w:r w:rsidRPr="0095140D">
        <w:rPr>
          <w:rFonts w:eastAsiaTheme="minorEastAsia" w:cs="Times New Roman"/>
          <w:color w:val="002060"/>
          <w:sz w:val="24"/>
          <w:szCs w:val="24"/>
          <w:lang w:eastAsia="hr-HR"/>
        </w:rPr>
        <w:t>troškovi pripreme poslovnog plana prihvatljivi u iznosu do 2% od ukupno prihvatljivih troškova projekta bez općih troškova, ali ne više od 37.500,00 kuna</w:t>
      </w:r>
    </w:p>
    <w:p w14:paraId="072FA3BE" w14:textId="77777777" w:rsidR="00BA02A8" w:rsidRPr="0095140D" w:rsidRDefault="00C83365" w:rsidP="00C83365">
      <w:pPr>
        <w:numPr>
          <w:ilvl w:val="0"/>
          <w:numId w:val="19"/>
        </w:numPr>
        <w:spacing w:after="0" w:line="240" w:lineRule="auto"/>
        <w:jc w:val="both"/>
        <w:rPr>
          <w:rFonts w:eastAsiaTheme="minorEastAsia" w:cs="Times New Roman"/>
          <w:color w:val="002060"/>
          <w:sz w:val="24"/>
          <w:szCs w:val="24"/>
          <w:lang w:eastAsia="hr-HR"/>
        </w:rPr>
      </w:pPr>
      <w:r w:rsidRPr="0095140D">
        <w:rPr>
          <w:rFonts w:eastAsiaTheme="minorEastAsia" w:cs="Times New Roman"/>
          <w:color w:val="002060"/>
          <w:sz w:val="24"/>
          <w:szCs w:val="24"/>
          <w:lang w:eastAsia="hr-HR"/>
        </w:rPr>
        <w:t xml:space="preserve">troškovi pripreme dokumentacije prihvatljivi u iznosu do 2% od ukupno prihvatljivih troškova projekta bez općih troškova, ali ne više od 75.000,00 kuna </w:t>
      </w:r>
      <w:r w:rsidR="00BA02A8" w:rsidRPr="0095140D">
        <w:rPr>
          <w:rFonts w:eastAsiaTheme="minorEastAsia" w:cs="Times New Roman"/>
          <w:color w:val="002060"/>
          <w:sz w:val="24"/>
          <w:szCs w:val="24"/>
          <w:lang w:eastAsia="hr-HR"/>
        </w:rPr>
        <w:t>i</w:t>
      </w:r>
    </w:p>
    <w:p w14:paraId="49A95C75" w14:textId="77777777" w:rsidR="00BA02A8" w:rsidRPr="0095140D" w:rsidRDefault="00BA02A8" w:rsidP="00C83365">
      <w:pPr>
        <w:numPr>
          <w:ilvl w:val="0"/>
          <w:numId w:val="19"/>
        </w:numPr>
        <w:spacing w:after="0" w:line="240" w:lineRule="auto"/>
        <w:jc w:val="both"/>
        <w:rPr>
          <w:rFonts w:eastAsiaTheme="minorEastAsia" w:cs="Times New Roman"/>
          <w:color w:val="002060"/>
          <w:sz w:val="24"/>
          <w:szCs w:val="24"/>
          <w:lang w:eastAsia="hr-HR"/>
        </w:rPr>
      </w:pPr>
      <w:r w:rsidRPr="0095140D">
        <w:rPr>
          <w:rFonts w:eastAsiaTheme="minorEastAsia" w:cs="Times New Roman"/>
          <w:color w:val="002060"/>
          <w:sz w:val="24"/>
          <w:szCs w:val="24"/>
          <w:lang w:eastAsia="hr-HR"/>
        </w:rPr>
        <w:t>troškovi projektno - tehničke dokumentacije, geodetskih podloga, elaborata i trošak nadzora prihvatljivi u iznosu koji čini razliku zbroja troškova navedenih u točkama a) i b) i gornje granice od 10% od ukupno prihvatljivih troškova projekta bez općih troškova, ako je primjenjivo.</w:t>
      </w:r>
    </w:p>
    <w:p w14:paraId="014CC355" w14:textId="77777777" w:rsidR="00EC20F6" w:rsidRPr="0095140D" w:rsidRDefault="00EC20F6" w:rsidP="00EC20F6">
      <w:pPr>
        <w:spacing w:after="0" w:line="240" w:lineRule="auto"/>
        <w:ind w:left="720"/>
        <w:jc w:val="both"/>
        <w:rPr>
          <w:rFonts w:eastAsiaTheme="minorEastAsia" w:cs="Times New Roman"/>
          <w:color w:val="002060"/>
          <w:sz w:val="24"/>
          <w:szCs w:val="24"/>
          <w:lang w:eastAsia="hr-HR"/>
        </w:rPr>
      </w:pPr>
    </w:p>
    <w:p w14:paraId="78EE4AA6" w14:textId="77777777" w:rsidR="00BA02A8" w:rsidRPr="0095140D" w:rsidRDefault="00BA02A8" w:rsidP="00D41178">
      <w:pPr>
        <w:rPr>
          <w:rFonts w:cs="Times New Roman"/>
          <w:b/>
          <w:color w:val="002060"/>
        </w:rPr>
      </w:pPr>
      <w:r w:rsidRPr="0095140D">
        <w:rPr>
          <w:rFonts w:cs="Times New Roman"/>
          <w:b/>
          <w:color w:val="002060"/>
        </w:rPr>
        <w:t xml:space="preserve">Neprihvatljivi troškovi </w:t>
      </w:r>
      <w:r w:rsidRPr="0095140D">
        <w:rPr>
          <w:rFonts w:eastAsiaTheme="minorEastAsia" w:cs="Times New Roman"/>
          <w:b/>
          <w:color w:val="002060"/>
          <w:lang w:eastAsia="hr-HR"/>
        </w:rPr>
        <w:t xml:space="preserve">su: </w:t>
      </w:r>
    </w:p>
    <w:p w14:paraId="68B2BA0A" w14:textId="77777777" w:rsidR="00BA02A8" w:rsidRPr="0095140D" w:rsidRDefault="00BA02A8" w:rsidP="00EC20F6">
      <w:pPr>
        <w:numPr>
          <w:ilvl w:val="0"/>
          <w:numId w:val="31"/>
        </w:numPr>
        <w:spacing w:after="0" w:line="240" w:lineRule="auto"/>
        <w:jc w:val="both"/>
        <w:rPr>
          <w:rFonts w:eastAsiaTheme="minorEastAsia" w:cs="Times New Roman"/>
          <w:color w:val="002060"/>
          <w:sz w:val="24"/>
          <w:szCs w:val="24"/>
          <w:lang w:eastAsia="hr-HR"/>
        </w:rPr>
      </w:pPr>
      <w:r w:rsidRPr="0095140D">
        <w:rPr>
          <w:rFonts w:eastAsiaTheme="minorEastAsia" w:cs="Times New Roman"/>
          <w:color w:val="002060"/>
          <w:sz w:val="24"/>
          <w:szCs w:val="24"/>
          <w:lang w:eastAsia="hr-HR"/>
        </w:rPr>
        <w:t xml:space="preserve">porez na dodanu vrijednost (u daljnjem tekstu: PDV) u slučaju da je korisnik porezni obveznik upisan u registar obveznika PDV-a te ima pravo na odbitak </w:t>
      </w:r>
      <w:r w:rsidR="00052DF8" w:rsidRPr="0095140D">
        <w:rPr>
          <w:rFonts w:eastAsiaTheme="minorEastAsia" w:cs="Times New Roman"/>
          <w:color w:val="002060"/>
          <w:sz w:val="24"/>
          <w:szCs w:val="24"/>
          <w:lang w:eastAsia="hr-HR"/>
        </w:rPr>
        <w:t>pretporeza</w:t>
      </w:r>
    </w:p>
    <w:p w14:paraId="2B98010E" w14:textId="77777777" w:rsidR="00BA02A8" w:rsidRPr="0095140D" w:rsidRDefault="00BA02A8" w:rsidP="00EC20F6">
      <w:pPr>
        <w:numPr>
          <w:ilvl w:val="0"/>
          <w:numId w:val="31"/>
        </w:numPr>
        <w:spacing w:after="0" w:line="240" w:lineRule="auto"/>
        <w:jc w:val="both"/>
        <w:rPr>
          <w:rFonts w:eastAsiaTheme="minorEastAsia" w:cs="Times New Roman"/>
          <w:color w:val="002060"/>
          <w:sz w:val="24"/>
          <w:szCs w:val="24"/>
          <w:lang w:eastAsia="hr-HR"/>
        </w:rPr>
      </w:pPr>
      <w:r w:rsidRPr="0095140D">
        <w:rPr>
          <w:rFonts w:eastAsiaTheme="minorEastAsia" w:cs="Times New Roman"/>
          <w:color w:val="002060"/>
          <w:sz w:val="24"/>
          <w:szCs w:val="24"/>
          <w:lang w:eastAsia="hr-HR"/>
        </w:rPr>
        <w:t>drugi porezi t</w:t>
      </w:r>
      <w:r w:rsidR="00544F48" w:rsidRPr="0095140D">
        <w:rPr>
          <w:rFonts w:eastAsiaTheme="minorEastAsia" w:cs="Times New Roman"/>
          <w:color w:val="002060"/>
          <w:sz w:val="24"/>
          <w:szCs w:val="24"/>
          <w:lang w:eastAsia="hr-HR"/>
        </w:rPr>
        <w:t>e propisane naknade i doprinosi</w:t>
      </w:r>
    </w:p>
    <w:p w14:paraId="016D2D63" w14:textId="77777777" w:rsidR="00BA02A8" w:rsidRPr="0095140D" w:rsidRDefault="00BA02A8" w:rsidP="00EC20F6">
      <w:pPr>
        <w:numPr>
          <w:ilvl w:val="0"/>
          <w:numId w:val="31"/>
        </w:numPr>
        <w:spacing w:after="0" w:line="240" w:lineRule="auto"/>
        <w:jc w:val="both"/>
        <w:rPr>
          <w:rFonts w:eastAsiaTheme="minorEastAsia" w:cs="Times New Roman"/>
          <w:color w:val="002060"/>
          <w:sz w:val="24"/>
          <w:szCs w:val="24"/>
          <w:lang w:eastAsia="hr-HR"/>
        </w:rPr>
      </w:pPr>
      <w:r w:rsidRPr="0095140D">
        <w:rPr>
          <w:rFonts w:eastAsiaTheme="minorEastAsia" w:cs="Times New Roman"/>
          <w:color w:val="002060"/>
          <w:sz w:val="24"/>
          <w:szCs w:val="24"/>
          <w:lang w:eastAsia="hr-HR"/>
        </w:rPr>
        <w:t>kamate</w:t>
      </w:r>
    </w:p>
    <w:p w14:paraId="5472E463" w14:textId="77777777" w:rsidR="00BA02A8" w:rsidRPr="0095140D" w:rsidRDefault="00BA02A8" w:rsidP="00EC20F6">
      <w:pPr>
        <w:numPr>
          <w:ilvl w:val="0"/>
          <w:numId w:val="31"/>
        </w:numPr>
        <w:spacing w:after="0" w:line="240" w:lineRule="auto"/>
        <w:jc w:val="both"/>
        <w:rPr>
          <w:rFonts w:eastAsiaTheme="minorEastAsia" w:cs="Times New Roman"/>
          <w:color w:val="002060"/>
          <w:sz w:val="24"/>
          <w:szCs w:val="24"/>
          <w:lang w:eastAsia="hr-HR"/>
        </w:rPr>
      </w:pPr>
      <w:r w:rsidRPr="0095140D">
        <w:rPr>
          <w:rFonts w:eastAsiaTheme="minorEastAsia" w:cs="Times New Roman"/>
          <w:color w:val="002060"/>
          <w:sz w:val="24"/>
          <w:szCs w:val="24"/>
          <w:lang w:eastAsia="hr-HR"/>
        </w:rPr>
        <w:t>rabljena poljoprivredna mehanizacija</w:t>
      </w:r>
      <w:r w:rsidR="0046494F">
        <w:rPr>
          <w:rFonts w:eastAsiaTheme="minorEastAsia" w:cs="Times New Roman"/>
          <w:color w:val="002060"/>
          <w:sz w:val="24"/>
          <w:szCs w:val="24"/>
          <w:lang w:eastAsia="hr-HR"/>
        </w:rPr>
        <w:t>, oprema</w:t>
      </w:r>
      <w:r w:rsidRPr="0095140D">
        <w:rPr>
          <w:rFonts w:eastAsiaTheme="minorEastAsia" w:cs="Times New Roman"/>
          <w:color w:val="002060"/>
          <w:sz w:val="24"/>
          <w:szCs w:val="24"/>
          <w:lang w:eastAsia="hr-HR"/>
        </w:rPr>
        <w:t xml:space="preserve"> i gospodarska vozila</w:t>
      </w:r>
    </w:p>
    <w:p w14:paraId="56B0975C" w14:textId="77777777" w:rsidR="00BA02A8" w:rsidRPr="0095140D" w:rsidRDefault="00BA02A8" w:rsidP="00EC20F6">
      <w:pPr>
        <w:numPr>
          <w:ilvl w:val="0"/>
          <w:numId w:val="31"/>
        </w:numPr>
        <w:spacing w:after="0" w:line="240" w:lineRule="auto"/>
        <w:jc w:val="both"/>
        <w:rPr>
          <w:rFonts w:eastAsiaTheme="minorEastAsia" w:cs="Times New Roman"/>
          <w:color w:val="002060"/>
          <w:sz w:val="24"/>
          <w:szCs w:val="24"/>
          <w:lang w:eastAsia="hr-HR"/>
        </w:rPr>
      </w:pPr>
      <w:r w:rsidRPr="0095140D">
        <w:rPr>
          <w:rFonts w:eastAsiaTheme="minorEastAsia" w:cs="Times New Roman"/>
          <w:color w:val="002060"/>
          <w:sz w:val="24"/>
          <w:szCs w:val="24"/>
          <w:lang w:eastAsia="hr-HR"/>
        </w:rPr>
        <w:t>svi troškovi od</w:t>
      </w:r>
      <w:r w:rsidR="00544F48" w:rsidRPr="0095140D">
        <w:rPr>
          <w:rFonts w:eastAsiaTheme="minorEastAsia" w:cs="Times New Roman"/>
          <w:color w:val="002060"/>
          <w:sz w:val="24"/>
          <w:szCs w:val="24"/>
          <w:lang w:eastAsia="hr-HR"/>
        </w:rPr>
        <w:t>ržavanja/zamjene i amortizacije</w:t>
      </w:r>
    </w:p>
    <w:p w14:paraId="4FAB9138" w14:textId="77777777" w:rsidR="00BA02A8" w:rsidRPr="0095140D" w:rsidRDefault="00BA02A8" w:rsidP="00EC20F6">
      <w:pPr>
        <w:numPr>
          <w:ilvl w:val="0"/>
          <w:numId w:val="31"/>
        </w:numPr>
        <w:spacing w:after="0" w:line="240" w:lineRule="auto"/>
        <w:jc w:val="both"/>
        <w:rPr>
          <w:rFonts w:eastAsiaTheme="minorEastAsia" w:cs="Times New Roman"/>
          <w:color w:val="002060"/>
          <w:sz w:val="24"/>
          <w:szCs w:val="24"/>
          <w:lang w:eastAsia="hr-HR"/>
        </w:rPr>
      </w:pPr>
      <w:r w:rsidRPr="0095140D">
        <w:rPr>
          <w:rFonts w:eastAsiaTheme="minorEastAsia" w:cs="Times New Roman"/>
          <w:color w:val="002060"/>
          <w:sz w:val="24"/>
          <w:szCs w:val="24"/>
          <w:lang w:eastAsia="hr-HR"/>
        </w:rPr>
        <w:t xml:space="preserve">troškovi vezani uz ugovor o </w:t>
      </w:r>
      <w:proofErr w:type="spellStart"/>
      <w:r w:rsidRPr="0095140D">
        <w:rPr>
          <w:rFonts w:eastAsiaTheme="minorEastAsia" w:cs="Times New Roman"/>
          <w:color w:val="002060"/>
          <w:sz w:val="24"/>
          <w:szCs w:val="24"/>
          <w:lang w:eastAsia="hr-HR"/>
        </w:rPr>
        <w:t>leasingu</w:t>
      </w:r>
      <w:proofErr w:type="spellEnd"/>
      <w:r w:rsidRPr="0095140D">
        <w:rPr>
          <w:rFonts w:eastAsiaTheme="minorEastAsia" w:cs="Times New Roman"/>
          <w:color w:val="002060"/>
          <w:sz w:val="24"/>
          <w:szCs w:val="24"/>
          <w:lang w:eastAsia="hr-HR"/>
        </w:rPr>
        <w:t xml:space="preserve">, kao što su marža davatelja </w:t>
      </w:r>
      <w:proofErr w:type="spellStart"/>
      <w:r w:rsidRPr="0095140D">
        <w:rPr>
          <w:rFonts w:eastAsiaTheme="minorEastAsia" w:cs="Times New Roman"/>
          <w:color w:val="002060"/>
          <w:sz w:val="24"/>
          <w:szCs w:val="24"/>
          <w:lang w:eastAsia="hr-HR"/>
        </w:rPr>
        <w:t>leasinga</w:t>
      </w:r>
      <w:proofErr w:type="spellEnd"/>
      <w:r w:rsidRPr="0095140D">
        <w:rPr>
          <w:rFonts w:eastAsiaTheme="minorEastAsia" w:cs="Times New Roman"/>
          <w:color w:val="002060"/>
          <w:sz w:val="24"/>
          <w:szCs w:val="24"/>
          <w:lang w:eastAsia="hr-HR"/>
        </w:rPr>
        <w:t>, troškovi kredita i refinanciranja kamata, režijski troškovi i troškovi osiguranja</w:t>
      </w:r>
    </w:p>
    <w:p w14:paraId="03EEE14C" w14:textId="77777777" w:rsidR="00BA02A8" w:rsidRPr="0095140D" w:rsidRDefault="00544F48" w:rsidP="00EC20F6">
      <w:pPr>
        <w:numPr>
          <w:ilvl w:val="0"/>
          <w:numId w:val="31"/>
        </w:numPr>
        <w:spacing w:after="0" w:line="240" w:lineRule="auto"/>
        <w:jc w:val="both"/>
        <w:rPr>
          <w:rFonts w:eastAsiaTheme="minorEastAsia" w:cs="Times New Roman"/>
          <w:color w:val="002060"/>
          <w:sz w:val="24"/>
          <w:szCs w:val="24"/>
          <w:lang w:eastAsia="hr-HR"/>
        </w:rPr>
      </w:pPr>
      <w:r w:rsidRPr="0095140D">
        <w:rPr>
          <w:rFonts w:eastAsiaTheme="minorEastAsia" w:cs="Times New Roman"/>
          <w:color w:val="002060"/>
          <w:sz w:val="24"/>
          <w:szCs w:val="24"/>
          <w:lang w:eastAsia="hr-HR"/>
        </w:rPr>
        <w:t>troškovi vlastitog rada</w:t>
      </w:r>
    </w:p>
    <w:p w14:paraId="7E45CCD0" w14:textId="77777777" w:rsidR="00BA02A8" w:rsidRPr="0095140D" w:rsidRDefault="00544F48" w:rsidP="00EC20F6">
      <w:pPr>
        <w:numPr>
          <w:ilvl w:val="0"/>
          <w:numId w:val="31"/>
        </w:numPr>
        <w:spacing w:after="0" w:line="240" w:lineRule="auto"/>
        <w:jc w:val="both"/>
        <w:rPr>
          <w:rFonts w:eastAsiaTheme="minorEastAsia" w:cs="Times New Roman"/>
          <w:color w:val="002060"/>
          <w:sz w:val="24"/>
          <w:szCs w:val="24"/>
          <w:lang w:eastAsia="hr-HR"/>
        </w:rPr>
      </w:pPr>
      <w:r w:rsidRPr="0095140D">
        <w:rPr>
          <w:rFonts w:eastAsiaTheme="minorEastAsia" w:cs="Times New Roman"/>
          <w:color w:val="002060"/>
          <w:sz w:val="24"/>
          <w:szCs w:val="24"/>
          <w:lang w:eastAsia="hr-HR"/>
        </w:rPr>
        <w:t>operativni troškovi</w:t>
      </w:r>
    </w:p>
    <w:p w14:paraId="56CF4E35" w14:textId="77777777" w:rsidR="00BA02A8" w:rsidRPr="0095140D" w:rsidRDefault="00BA02A8" w:rsidP="00EC20F6">
      <w:pPr>
        <w:numPr>
          <w:ilvl w:val="0"/>
          <w:numId w:val="31"/>
        </w:numPr>
        <w:spacing w:after="0" w:line="240" w:lineRule="auto"/>
        <w:jc w:val="both"/>
        <w:rPr>
          <w:rFonts w:eastAsiaTheme="minorEastAsia" w:cs="Times New Roman"/>
          <w:color w:val="002060"/>
          <w:sz w:val="24"/>
          <w:szCs w:val="24"/>
          <w:lang w:eastAsia="hr-HR"/>
        </w:rPr>
      </w:pPr>
      <w:r w:rsidRPr="0095140D">
        <w:rPr>
          <w:rFonts w:eastAsiaTheme="minorEastAsia" w:cs="Times New Roman"/>
          <w:color w:val="002060"/>
          <w:sz w:val="24"/>
          <w:szCs w:val="24"/>
          <w:lang w:eastAsia="hr-HR"/>
        </w:rPr>
        <w:t>kupnja prava na poljoprivrednu proizvodnju, prava na plaćanje, kupnja životinja, kupnj</w:t>
      </w:r>
      <w:r w:rsidR="00544F48" w:rsidRPr="0095140D">
        <w:rPr>
          <w:rFonts w:eastAsiaTheme="minorEastAsia" w:cs="Times New Roman"/>
          <w:color w:val="002060"/>
          <w:sz w:val="24"/>
          <w:szCs w:val="24"/>
          <w:lang w:eastAsia="hr-HR"/>
        </w:rPr>
        <w:t>a i sadnja jednogodišnjeg bilja</w:t>
      </w:r>
    </w:p>
    <w:p w14:paraId="69F830D3" w14:textId="77777777" w:rsidR="00BA02A8" w:rsidRPr="0095140D" w:rsidRDefault="00BA02A8" w:rsidP="00EC20F6">
      <w:pPr>
        <w:numPr>
          <w:ilvl w:val="0"/>
          <w:numId w:val="31"/>
        </w:numPr>
        <w:spacing w:after="0" w:line="240" w:lineRule="auto"/>
        <w:jc w:val="both"/>
        <w:rPr>
          <w:rFonts w:eastAsiaTheme="minorEastAsia" w:cs="Times New Roman"/>
          <w:color w:val="002060"/>
          <w:sz w:val="24"/>
          <w:szCs w:val="24"/>
          <w:lang w:eastAsia="hr-HR"/>
        </w:rPr>
      </w:pPr>
      <w:r w:rsidRPr="0095140D">
        <w:rPr>
          <w:rFonts w:eastAsiaTheme="minorEastAsia" w:cs="Times New Roman"/>
          <w:color w:val="002060"/>
          <w:sz w:val="24"/>
          <w:szCs w:val="24"/>
          <w:lang w:eastAsia="hr-HR"/>
        </w:rPr>
        <w:t>troškovi nastali prije podnošenja zahtjeva za potporu, osim općih troškova i troškova kupnje zemljišta/objekata, ali ne</w:t>
      </w:r>
      <w:r w:rsidR="00544F48" w:rsidRPr="0095140D">
        <w:rPr>
          <w:rFonts w:eastAsiaTheme="minorEastAsia" w:cs="Times New Roman"/>
          <w:color w:val="002060"/>
          <w:sz w:val="24"/>
          <w:szCs w:val="24"/>
          <w:lang w:eastAsia="hr-HR"/>
        </w:rPr>
        <w:t xml:space="preserve"> prije 1. siječnja 2014. godine</w:t>
      </w:r>
    </w:p>
    <w:p w14:paraId="71760C3B" w14:textId="77777777" w:rsidR="00BA02A8" w:rsidRPr="0095140D" w:rsidRDefault="00BA02A8" w:rsidP="00EC20F6">
      <w:pPr>
        <w:numPr>
          <w:ilvl w:val="0"/>
          <w:numId w:val="31"/>
        </w:numPr>
        <w:spacing w:after="0" w:line="240" w:lineRule="auto"/>
        <w:jc w:val="both"/>
        <w:rPr>
          <w:rFonts w:eastAsiaTheme="minorEastAsia" w:cs="Times New Roman"/>
          <w:color w:val="002060"/>
          <w:sz w:val="24"/>
          <w:szCs w:val="24"/>
          <w:lang w:eastAsia="hr-HR"/>
        </w:rPr>
      </w:pPr>
      <w:r w:rsidRPr="0095140D">
        <w:rPr>
          <w:rFonts w:eastAsiaTheme="minorEastAsia" w:cs="Times New Roman"/>
          <w:color w:val="002060"/>
          <w:sz w:val="24"/>
          <w:szCs w:val="24"/>
          <w:lang w:eastAsia="hr-HR"/>
        </w:rPr>
        <w:t>nepredviđeni radovi u gradnji</w:t>
      </w:r>
      <w:r w:rsidR="00544F48" w:rsidRPr="0095140D">
        <w:rPr>
          <w:rFonts w:eastAsiaTheme="minorEastAsia" w:cs="Times New Roman"/>
          <w:color w:val="002060"/>
          <w:sz w:val="24"/>
          <w:szCs w:val="24"/>
          <w:lang w:eastAsia="hr-HR"/>
        </w:rPr>
        <w:t xml:space="preserve"> i ostali nepredviđeni troškovi</w:t>
      </w:r>
    </w:p>
    <w:p w14:paraId="58C01DC1" w14:textId="77777777" w:rsidR="00BA02A8" w:rsidRPr="0095140D" w:rsidRDefault="00BA02A8" w:rsidP="00EC20F6">
      <w:pPr>
        <w:numPr>
          <w:ilvl w:val="0"/>
          <w:numId w:val="31"/>
        </w:numPr>
        <w:spacing w:after="0" w:line="240" w:lineRule="auto"/>
        <w:jc w:val="both"/>
        <w:rPr>
          <w:rFonts w:eastAsiaTheme="minorEastAsia" w:cs="Times New Roman"/>
          <w:color w:val="002060"/>
          <w:sz w:val="24"/>
          <w:szCs w:val="24"/>
          <w:lang w:eastAsia="hr-HR"/>
        </w:rPr>
      </w:pPr>
      <w:r w:rsidRPr="0095140D">
        <w:rPr>
          <w:rFonts w:eastAsiaTheme="minorEastAsia" w:cs="Times New Roman"/>
          <w:color w:val="002060"/>
          <w:sz w:val="24"/>
          <w:szCs w:val="24"/>
          <w:lang w:eastAsia="hr-HR"/>
        </w:rPr>
        <w:t>plaće i druge naknade stalno za</w:t>
      </w:r>
      <w:r w:rsidR="00544F48" w:rsidRPr="0095140D">
        <w:rPr>
          <w:rFonts w:eastAsiaTheme="minorEastAsia" w:cs="Times New Roman"/>
          <w:color w:val="002060"/>
          <w:sz w:val="24"/>
          <w:szCs w:val="24"/>
          <w:lang w:eastAsia="hr-HR"/>
        </w:rPr>
        <w:t>poslenih djelatnika korisnika</w:t>
      </w:r>
    </w:p>
    <w:p w14:paraId="5D426BB9" w14:textId="77777777" w:rsidR="00BA02A8" w:rsidRPr="0095140D" w:rsidRDefault="00BA02A8" w:rsidP="00EC20F6">
      <w:pPr>
        <w:numPr>
          <w:ilvl w:val="0"/>
          <w:numId w:val="31"/>
        </w:numPr>
        <w:spacing w:after="0" w:line="240" w:lineRule="auto"/>
        <w:jc w:val="both"/>
        <w:rPr>
          <w:rFonts w:eastAsiaTheme="minorEastAsia" w:cs="Times New Roman"/>
          <w:color w:val="002060"/>
          <w:sz w:val="24"/>
          <w:szCs w:val="24"/>
          <w:lang w:eastAsia="hr-HR"/>
        </w:rPr>
      </w:pPr>
      <w:r w:rsidRPr="0095140D">
        <w:rPr>
          <w:rFonts w:eastAsiaTheme="minorEastAsia" w:cs="Times New Roman"/>
          <w:color w:val="002060"/>
          <w:sz w:val="24"/>
          <w:szCs w:val="24"/>
          <w:lang w:eastAsia="hr-HR"/>
        </w:rPr>
        <w:t>novčane kazne, financijske kazne i</w:t>
      </w:r>
      <w:r w:rsidR="00544F48" w:rsidRPr="0095140D">
        <w:rPr>
          <w:rFonts w:eastAsiaTheme="minorEastAsia" w:cs="Times New Roman"/>
          <w:color w:val="002060"/>
          <w:sz w:val="24"/>
          <w:szCs w:val="24"/>
          <w:lang w:eastAsia="hr-HR"/>
        </w:rPr>
        <w:t xml:space="preserve"> troškovi parničnog postupka i</w:t>
      </w:r>
    </w:p>
    <w:p w14:paraId="582B86A6" w14:textId="77777777" w:rsidR="00BA02A8" w:rsidRPr="0095140D" w:rsidRDefault="00544F48" w:rsidP="00EC20F6">
      <w:pPr>
        <w:numPr>
          <w:ilvl w:val="0"/>
          <w:numId w:val="31"/>
        </w:numPr>
        <w:spacing w:after="0" w:line="240" w:lineRule="auto"/>
        <w:jc w:val="both"/>
        <w:rPr>
          <w:rFonts w:eastAsiaTheme="minorEastAsia" w:cs="Times New Roman"/>
          <w:color w:val="002060"/>
          <w:sz w:val="24"/>
          <w:szCs w:val="24"/>
          <w:lang w:eastAsia="hr-HR"/>
        </w:rPr>
      </w:pPr>
      <w:r w:rsidRPr="0095140D">
        <w:rPr>
          <w:rFonts w:eastAsiaTheme="minorEastAsia" w:cs="Times New Roman"/>
          <w:color w:val="002060"/>
          <w:sz w:val="24"/>
          <w:szCs w:val="24"/>
          <w:lang w:eastAsia="hr-HR"/>
        </w:rPr>
        <w:lastRenderedPageBreak/>
        <w:t>plaćanje u gotovini.</w:t>
      </w:r>
    </w:p>
    <w:p w14:paraId="18D98478" w14:textId="77777777" w:rsidR="00FB0DDE" w:rsidRPr="0095140D" w:rsidRDefault="00FB0DDE" w:rsidP="00D41178">
      <w:pPr>
        <w:spacing w:after="0" w:line="240" w:lineRule="auto"/>
        <w:jc w:val="both"/>
        <w:rPr>
          <w:rFonts w:eastAsiaTheme="minorEastAsia" w:cs="Times New Roman"/>
          <w:color w:val="002060"/>
          <w:sz w:val="24"/>
          <w:szCs w:val="24"/>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5"/>
      </w:tblGrid>
      <w:tr w:rsidR="00712AA6" w:rsidRPr="0095140D" w14:paraId="1AFDFD99" w14:textId="77777777" w:rsidTr="00052DF8">
        <w:trPr>
          <w:trHeight w:val="654"/>
        </w:trPr>
        <w:tc>
          <w:tcPr>
            <w:tcW w:w="0" w:type="auto"/>
            <w:shd w:val="clear" w:color="auto" w:fill="auto"/>
          </w:tcPr>
          <w:p w14:paraId="6BBBB43A" w14:textId="59699A4F" w:rsidR="00FB0DDE" w:rsidRPr="0095140D" w:rsidRDefault="00FB0DDE" w:rsidP="00D41178">
            <w:pPr>
              <w:shd w:val="clear" w:color="auto" w:fill="FFFFFF" w:themeFill="background1"/>
              <w:spacing w:line="240" w:lineRule="auto"/>
              <w:jc w:val="both"/>
              <w:rPr>
                <w:rFonts w:cs="Times New Roman"/>
                <w:b/>
                <w:color w:val="002060"/>
                <w:sz w:val="24"/>
                <w:szCs w:val="24"/>
              </w:rPr>
            </w:pPr>
            <w:r w:rsidRPr="0095140D">
              <w:rPr>
                <w:rFonts w:cs="Times New Roman"/>
                <w:b/>
                <w:color w:val="002060"/>
                <w:sz w:val="24"/>
                <w:szCs w:val="24"/>
              </w:rPr>
              <w:t xml:space="preserve">Napomena: </w:t>
            </w:r>
            <w:r w:rsidRPr="0095140D">
              <w:rPr>
                <w:rFonts w:cs="Times New Roman"/>
                <w:color w:val="002060"/>
                <w:sz w:val="24"/>
                <w:szCs w:val="24"/>
              </w:rPr>
              <w:t>Dokumentacija kojom se dokazuju opći i specifični uvjeti prihvatljivosti korisnika, projekta i troškova naveden</w:t>
            </w:r>
            <w:r w:rsidR="00EA6D73" w:rsidRPr="0095140D">
              <w:rPr>
                <w:rFonts w:cs="Times New Roman"/>
                <w:color w:val="002060"/>
                <w:sz w:val="24"/>
                <w:szCs w:val="24"/>
              </w:rPr>
              <w:t>a</w:t>
            </w:r>
            <w:r w:rsidRPr="0095140D">
              <w:rPr>
                <w:rFonts w:cs="Times New Roman"/>
                <w:color w:val="002060"/>
                <w:sz w:val="24"/>
                <w:szCs w:val="24"/>
              </w:rPr>
              <w:t xml:space="preserve"> </w:t>
            </w:r>
            <w:r w:rsidR="00EA6D73" w:rsidRPr="0095140D">
              <w:rPr>
                <w:rFonts w:cs="Times New Roman"/>
                <w:color w:val="002060"/>
                <w:sz w:val="24"/>
                <w:szCs w:val="24"/>
              </w:rPr>
              <w:t>je</w:t>
            </w:r>
            <w:r w:rsidRPr="0095140D">
              <w:rPr>
                <w:rFonts w:cs="Times New Roman"/>
                <w:color w:val="002060"/>
                <w:sz w:val="24"/>
                <w:szCs w:val="24"/>
              </w:rPr>
              <w:t xml:space="preserve"> </w:t>
            </w:r>
            <w:r w:rsidRPr="002026FD">
              <w:rPr>
                <w:rFonts w:cs="Times New Roman"/>
                <w:color w:val="002060"/>
                <w:sz w:val="24"/>
                <w:szCs w:val="24"/>
              </w:rPr>
              <w:t>u Prilozima 1 i 2</w:t>
            </w:r>
            <w:r w:rsidR="002026FD">
              <w:rPr>
                <w:rFonts w:cs="Times New Roman"/>
                <w:color w:val="002060"/>
                <w:sz w:val="24"/>
                <w:szCs w:val="24"/>
              </w:rPr>
              <w:t xml:space="preserve"> ovog N</w:t>
            </w:r>
            <w:r w:rsidRPr="002026FD">
              <w:rPr>
                <w:rFonts w:cs="Times New Roman"/>
                <w:color w:val="002060"/>
                <w:sz w:val="24"/>
                <w:szCs w:val="24"/>
              </w:rPr>
              <w:t>atječaja</w:t>
            </w:r>
            <w:r w:rsidR="00196BAE" w:rsidRPr="0095140D">
              <w:rPr>
                <w:rFonts w:cs="Times New Roman"/>
                <w:color w:val="002060"/>
                <w:sz w:val="24"/>
                <w:szCs w:val="24"/>
              </w:rPr>
              <w:t>.</w:t>
            </w:r>
          </w:p>
        </w:tc>
      </w:tr>
    </w:tbl>
    <w:p w14:paraId="1CF6990C" w14:textId="77777777" w:rsidR="001D3296" w:rsidRDefault="001D3296" w:rsidP="00D41178">
      <w:pPr>
        <w:pStyle w:val="NormalWeb"/>
        <w:spacing w:before="0" w:beforeAutospacing="0" w:after="0" w:afterAutospacing="0"/>
        <w:jc w:val="both"/>
        <w:rPr>
          <w:rFonts w:asciiTheme="minorHAnsi" w:hAnsiTheme="minorHAnsi"/>
          <w:color w:val="00206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5"/>
      </w:tblGrid>
      <w:tr w:rsidR="00172182" w:rsidRPr="0095140D" w14:paraId="0A87BFCA" w14:textId="77777777" w:rsidTr="00E80201">
        <w:trPr>
          <w:trHeight w:val="654"/>
        </w:trPr>
        <w:tc>
          <w:tcPr>
            <w:tcW w:w="0" w:type="auto"/>
            <w:shd w:val="clear" w:color="auto" w:fill="auto"/>
          </w:tcPr>
          <w:p w14:paraId="3B5A1942" w14:textId="2D767E13" w:rsidR="00172182" w:rsidRPr="0095140D" w:rsidRDefault="00172182" w:rsidP="00E80201">
            <w:pPr>
              <w:shd w:val="clear" w:color="auto" w:fill="FFFFFF" w:themeFill="background1"/>
              <w:spacing w:line="240" w:lineRule="auto"/>
              <w:jc w:val="both"/>
              <w:rPr>
                <w:rFonts w:cs="Times New Roman"/>
                <w:b/>
                <w:color w:val="002060"/>
                <w:sz w:val="24"/>
                <w:szCs w:val="24"/>
              </w:rPr>
            </w:pPr>
            <w:r w:rsidRPr="0095140D">
              <w:rPr>
                <w:rFonts w:cs="Times New Roman"/>
                <w:b/>
                <w:color w:val="002060"/>
                <w:sz w:val="24"/>
                <w:szCs w:val="24"/>
              </w:rPr>
              <w:t xml:space="preserve">Napomena: </w:t>
            </w:r>
            <w:r w:rsidRPr="00172182">
              <w:rPr>
                <w:rFonts w:cs="Times New Roman"/>
                <w:color w:val="002060"/>
                <w:sz w:val="24"/>
                <w:szCs w:val="24"/>
              </w:rPr>
              <w:t xml:space="preserve">Specifični kriterij </w:t>
            </w:r>
            <w:r>
              <w:rPr>
                <w:rFonts w:cs="Times New Roman"/>
                <w:color w:val="002060"/>
                <w:sz w:val="24"/>
                <w:szCs w:val="24"/>
              </w:rPr>
              <w:t xml:space="preserve">iz </w:t>
            </w:r>
            <w:r w:rsidRPr="002026FD">
              <w:rPr>
                <w:rFonts w:cs="Times New Roman"/>
                <w:color w:val="002060"/>
                <w:sz w:val="24"/>
                <w:szCs w:val="24"/>
              </w:rPr>
              <w:t>Priloga 1</w:t>
            </w:r>
            <w:r w:rsidR="005A722A" w:rsidRPr="002026FD">
              <w:rPr>
                <w:rFonts w:cs="Times New Roman"/>
                <w:color w:val="002060"/>
                <w:sz w:val="24"/>
                <w:szCs w:val="24"/>
              </w:rPr>
              <w:t>3</w:t>
            </w:r>
            <w:r w:rsidRPr="002026FD">
              <w:rPr>
                <w:rFonts w:cs="Times New Roman"/>
                <w:color w:val="002060"/>
                <w:sz w:val="24"/>
                <w:szCs w:val="24"/>
              </w:rPr>
              <w:t xml:space="preserve"> </w:t>
            </w:r>
            <w:r w:rsidR="002026FD">
              <w:rPr>
                <w:rFonts w:cs="Times New Roman"/>
                <w:color w:val="002060"/>
                <w:sz w:val="24"/>
                <w:szCs w:val="24"/>
              </w:rPr>
              <w:t xml:space="preserve">ovog Natječaja </w:t>
            </w:r>
            <w:r w:rsidRPr="002026FD">
              <w:rPr>
                <w:rFonts w:cs="Times New Roman"/>
                <w:color w:val="002060"/>
                <w:sz w:val="24"/>
                <w:szCs w:val="24"/>
              </w:rPr>
              <w:t>potrebno</w:t>
            </w:r>
            <w:r w:rsidRPr="00172182">
              <w:rPr>
                <w:rFonts w:cs="Times New Roman"/>
                <w:color w:val="002060"/>
                <w:sz w:val="24"/>
                <w:szCs w:val="24"/>
              </w:rPr>
              <w:t xml:space="preserve"> </w:t>
            </w:r>
            <w:r>
              <w:rPr>
                <w:rFonts w:cs="Times New Roman"/>
                <w:color w:val="002060"/>
                <w:sz w:val="24"/>
                <w:szCs w:val="24"/>
              </w:rPr>
              <w:t xml:space="preserve">je </w:t>
            </w:r>
            <w:r w:rsidRPr="00172182">
              <w:rPr>
                <w:rFonts w:cs="Times New Roman"/>
                <w:color w:val="002060"/>
                <w:sz w:val="24"/>
                <w:szCs w:val="24"/>
              </w:rPr>
              <w:t>zadovoljiti prilikom podnošenja Zahtjeva za isplatu rate u kojoj se traži potpora za traktor.</w:t>
            </w:r>
          </w:p>
        </w:tc>
      </w:tr>
    </w:tbl>
    <w:p w14:paraId="14D54E73" w14:textId="77777777" w:rsidR="00172182" w:rsidRPr="0095140D" w:rsidRDefault="00172182" w:rsidP="00D41178">
      <w:pPr>
        <w:pStyle w:val="NormalWeb"/>
        <w:spacing w:before="0" w:beforeAutospacing="0" w:after="0" w:afterAutospacing="0"/>
        <w:jc w:val="both"/>
        <w:rPr>
          <w:rFonts w:asciiTheme="minorHAnsi" w:hAnsiTheme="minorHAnsi"/>
          <w:color w:val="002060"/>
        </w:rPr>
      </w:pPr>
    </w:p>
    <w:p w14:paraId="562F4FBE" w14:textId="77777777" w:rsidR="00CB3ADF" w:rsidRPr="0095140D" w:rsidRDefault="004A01BE" w:rsidP="00D67134">
      <w:pPr>
        <w:pStyle w:val="Heading1"/>
        <w:numPr>
          <w:ilvl w:val="0"/>
          <w:numId w:val="26"/>
        </w:numPr>
        <w:spacing w:after="240"/>
        <w:rPr>
          <w:rFonts w:asciiTheme="minorHAnsi" w:hAnsiTheme="minorHAnsi" w:cs="Times New Roman"/>
          <w:b/>
          <w:color w:val="002060"/>
          <w:sz w:val="28"/>
          <w:szCs w:val="28"/>
        </w:rPr>
      </w:pPr>
      <w:bookmarkStart w:id="6" w:name="_Toc506454560"/>
      <w:r w:rsidRPr="0095140D">
        <w:rPr>
          <w:rFonts w:asciiTheme="minorHAnsi" w:hAnsiTheme="minorHAnsi" w:cs="Times New Roman"/>
          <w:b/>
          <w:color w:val="002060"/>
          <w:sz w:val="28"/>
          <w:szCs w:val="28"/>
        </w:rPr>
        <w:t>POKAZATELJI PROVEDBE PROJEKTA</w:t>
      </w:r>
      <w:bookmarkEnd w:id="6"/>
    </w:p>
    <w:p w14:paraId="70130E2D" w14:textId="77777777" w:rsidR="001C7BBA" w:rsidRDefault="002B1FBB" w:rsidP="00D41178">
      <w:pPr>
        <w:spacing w:line="240" w:lineRule="auto"/>
        <w:jc w:val="both"/>
        <w:rPr>
          <w:rFonts w:cs="Times New Roman"/>
          <w:color w:val="002060"/>
          <w:sz w:val="24"/>
          <w:szCs w:val="24"/>
        </w:rPr>
      </w:pPr>
      <w:r w:rsidRPr="0095140D">
        <w:rPr>
          <w:rFonts w:cs="Times New Roman"/>
          <w:color w:val="002060"/>
          <w:sz w:val="24"/>
          <w:szCs w:val="24"/>
        </w:rPr>
        <w:t xml:space="preserve">Pokazatelji provedbe projekta su kvantitativno iskazani podaci o provedbi projekta kojima se mjeri ostvarenje cilja projekta (u daljnjem tekstu: pokazatelji). </w:t>
      </w:r>
      <w:r w:rsidR="004A01BE" w:rsidRPr="0095140D">
        <w:rPr>
          <w:rFonts w:cs="Times New Roman"/>
          <w:color w:val="002060"/>
          <w:sz w:val="24"/>
          <w:szCs w:val="24"/>
        </w:rPr>
        <w:t xml:space="preserve">Korisnik u svom zahtjevu za potporu mora navesti pokazatelje, koji će postati sastavni dio ugovora o financiranju. </w:t>
      </w:r>
    </w:p>
    <w:p w14:paraId="61833A55" w14:textId="19E3C430" w:rsidR="004A01BE" w:rsidRPr="0095140D" w:rsidRDefault="004A01BE" w:rsidP="00D41178">
      <w:pPr>
        <w:spacing w:line="240" w:lineRule="auto"/>
        <w:jc w:val="both"/>
        <w:rPr>
          <w:rFonts w:cs="Times New Roman"/>
          <w:color w:val="002060"/>
          <w:sz w:val="24"/>
          <w:szCs w:val="24"/>
        </w:rPr>
      </w:pPr>
      <w:r w:rsidRPr="0095140D">
        <w:rPr>
          <w:rFonts w:cs="Times New Roman"/>
          <w:color w:val="002060"/>
          <w:sz w:val="24"/>
          <w:szCs w:val="24"/>
        </w:rPr>
        <w:t xml:space="preserve">U slučaju da korisnik ne ostvari planiranu razinu pokazatelja navedenih u zahtjevu za potporu, Agencija za plaćanja ima pravo korisniku odrediti financijsku korekciju ili od korisnika zatražiti izvršenje povrata dijela isplaćene potpore razmjerno neostvarenom udjelu pokazatelja, u skladu s </w:t>
      </w:r>
      <w:hyperlink r:id="rId19" w:history="1">
        <w:r w:rsidR="007B1726" w:rsidRPr="002026FD">
          <w:rPr>
            <w:rFonts w:cs="Times New Roman"/>
            <w:color w:val="002060"/>
            <w:sz w:val="24"/>
            <w:szCs w:val="24"/>
          </w:rPr>
          <w:t>Prilogom</w:t>
        </w:r>
      </w:hyperlink>
      <w:r w:rsidR="007B1726" w:rsidRPr="002026FD">
        <w:rPr>
          <w:rFonts w:cs="Times New Roman"/>
          <w:color w:val="002060"/>
          <w:sz w:val="24"/>
          <w:szCs w:val="24"/>
        </w:rPr>
        <w:t xml:space="preserve"> 8 </w:t>
      </w:r>
      <w:r w:rsidR="002026FD" w:rsidRPr="002026FD">
        <w:rPr>
          <w:rFonts w:cs="Times New Roman"/>
          <w:color w:val="002060"/>
          <w:sz w:val="24"/>
          <w:szCs w:val="24"/>
        </w:rPr>
        <w:t>ovog N</w:t>
      </w:r>
      <w:r w:rsidR="007B1726" w:rsidRPr="002026FD">
        <w:rPr>
          <w:rFonts w:cs="Times New Roman"/>
          <w:color w:val="002060"/>
          <w:sz w:val="24"/>
          <w:szCs w:val="24"/>
        </w:rPr>
        <w:t>atječaja.</w:t>
      </w:r>
    </w:p>
    <w:p w14:paraId="0261A74C" w14:textId="4838124C" w:rsidR="004A01BE" w:rsidRPr="0095140D" w:rsidRDefault="004A01BE" w:rsidP="00D41178">
      <w:pPr>
        <w:spacing w:line="240" w:lineRule="auto"/>
        <w:jc w:val="both"/>
        <w:rPr>
          <w:rFonts w:cs="Times New Roman"/>
          <w:color w:val="002060"/>
          <w:sz w:val="24"/>
          <w:szCs w:val="24"/>
        </w:rPr>
      </w:pPr>
      <w:r w:rsidRPr="0095140D">
        <w:rPr>
          <w:rFonts w:cs="Times New Roman"/>
          <w:color w:val="002060"/>
          <w:sz w:val="24"/>
          <w:szCs w:val="24"/>
        </w:rPr>
        <w:t>U slučaju ostvarenja najmanje 80,00% zadanih pokazatelja, provedba projekta smatrat će se uspješnom. Ako se projektom ostvari manje od 79,99% zadanih pokazatelja Agencija za plaćanja može korisniku odrediti financi</w:t>
      </w:r>
      <w:r w:rsidR="00197B6C" w:rsidRPr="0095140D">
        <w:rPr>
          <w:rFonts w:cs="Times New Roman"/>
          <w:color w:val="002060"/>
          <w:sz w:val="24"/>
          <w:szCs w:val="24"/>
        </w:rPr>
        <w:t xml:space="preserve">jsku korekciju </w:t>
      </w:r>
      <w:r w:rsidR="002026FD">
        <w:rPr>
          <w:rFonts w:cs="Times New Roman"/>
          <w:color w:val="002060"/>
          <w:sz w:val="24"/>
          <w:szCs w:val="24"/>
        </w:rPr>
        <w:t>u skladu s</w:t>
      </w:r>
      <w:r w:rsidR="00197B6C" w:rsidRPr="0095140D">
        <w:rPr>
          <w:rFonts w:cs="Times New Roman"/>
          <w:color w:val="002060"/>
          <w:sz w:val="24"/>
          <w:szCs w:val="24"/>
        </w:rPr>
        <w:t xml:space="preserve"> </w:t>
      </w:r>
      <w:r w:rsidR="007B1726" w:rsidRPr="002026FD">
        <w:rPr>
          <w:rFonts w:cs="Times New Roman"/>
          <w:color w:val="002060"/>
          <w:sz w:val="24"/>
          <w:szCs w:val="24"/>
        </w:rPr>
        <w:t>Prilog</w:t>
      </w:r>
      <w:r w:rsidR="002026FD">
        <w:rPr>
          <w:rFonts w:cs="Times New Roman"/>
          <w:color w:val="002060"/>
          <w:sz w:val="24"/>
          <w:szCs w:val="24"/>
        </w:rPr>
        <w:t>om</w:t>
      </w:r>
      <w:r w:rsidR="007B1726" w:rsidRPr="002026FD">
        <w:rPr>
          <w:rFonts w:cs="Times New Roman"/>
          <w:color w:val="002060"/>
          <w:sz w:val="24"/>
          <w:szCs w:val="24"/>
        </w:rPr>
        <w:t xml:space="preserve"> 8 ovog</w:t>
      </w:r>
      <w:r w:rsidR="002026FD">
        <w:rPr>
          <w:rFonts w:cs="Times New Roman"/>
          <w:color w:val="002060"/>
          <w:sz w:val="24"/>
          <w:szCs w:val="24"/>
        </w:rPr>
        <w:t xml:space="preserve"> N</w:t>
      </w:r>
      <w:r w:rsidR="007B1726" w:rsidRPr="0095140D">
        <w:rPr>
          <w:rFonts w:cs="Times New Roman"/>
          <w:color w:val="002060"/>
          <w:sz w:val="24"/>
          <w:szCs w:val="24"/>
        </w:rPr>
        <w:t>atječaja</w:t>
      </w:r>
      <w:r w:rsidR="00197B6C" w:rsidRPr="0095140D">
        <w:rPr>
          <w:rFonts w:cs="Times New Roman"/>
          <w:color w:val="002060"/>
          <w:sz w:val="24"/>
          <w:szCs w:val="24"/>
        </w:rPr>
        <w:t>.</w:t>
      </w:r>
    </w:p>
    <w:p w14:paraId="775BCEF8" w14:textId="377EEA1B" w:rsidR="006B2180" w:rsidRPr="0095140D" w:rsidRDefault="006B2180" w:rsidP="00D41178">
      <w:pPr>
        <w:spacing w:line="240" w:lineRule="auto"/>
        <w:jc w:val="both"/>
        <w:rPr>
          <w:rFonts w:cs="Times New Roman"/>
          <w:color w:val="002060"/>
          <w:sz w:val="24"/>
          <w:szCs w:val="24"/>
        </w:rPr>
      </w:pPr>
      <w:r w:rsidRPr="0095140D">
        <w:rPr>
          <w:rFonts w:cs="Times New Roman"/>
          <w:color w:val="002060"/>
          <w:sz w:val="24"/>
          <w:szCs w:val="24"/>
        </w:rPr>
        <w:t xml:space="preserve">Pokazatelj </w:t>
      </w:r>
      <w:r w:rsidR="002B1FBB" w:rsidRPr="0095140D">
        <w:rPr>
          <w:rFonts w:cs="Times New Roman"/>
          <w:color w:val="002060"/>
          <w:sz w:val="24"/>
          <w:szCs w:val="24"/>
        </w:rPr>
        <w:t xml:space="preserve">se dokazuje </w:t>
      </w:r>
      <w:r w:rsidR="00343DC7" w:rsidRPr="0095140D">
        <w:rPr>
          <w:rFonts w:cs="Times New Roman"/>
          <w:color w:val="002060"/>
          <w:sz w:val="24"/>
          <w:szCs w:val="24"/>
        </w:rPr>
        <w:t>na temelju podataka koje korisnik unosi u radni list „Zaposlenici“ (u Poslovnom planu za projekte kod kojih je ukupna vrijednost prihvatljivih troškova veća od 200.000</w:t>
      </w:r>
      <w:r w:rsidR="00446ABB">
        <w:rPr>
          <w:rFonts w:cs="Times New Roman"/>
          <w:color w:val="002060"/>
          <w:sz w:val="24"/>
          <w:szCs w:val="24"/>
        </w:rPr>
        <w:t>,00</w:t>
      </w:r>
      <w:r w:rsidR="00343DC7" w:rsidRPr="0095140D">
        <w:rPr>
          <w:rFonts w:cs="Times New Roman"/>
          <w:color w:val="002060"/>
          <w:sz w:val="24"/>
          <w:szCs w:val="24"/>
        </w:rPr>
        <w:t xml:space="preserve"> kn</w:t>
      </w:r>
      <w:r w:rsidR="006A2F89" w:rsidRPr="0095140D">
        <w:rPr>
          <w:rFonts w:cs="Times New Roman"/>
          <w:color w:val="002060"/>
          <w:sz w:val="24"/>
          <w:szCs w:val="24"/>
        </w:rPr>
        <w:t xml:space="preserve"> </w:t>
      </w:r>
      <w:r w:rsidR="00343DC7" w:rsidRPr="0095140D">
        <w:rPr>
          <w:rFonts w:cs="Times New Roman"/>
          <w:color w:val="002060"/>
          <w:sz w:val="24"/>
          <w:szCs w:val="24"/>
        </w:rPr>
        <w:t>ili z</w:t>
      </w:r>
      <w:r w:rsidR="002026FD">
        <w:rPr>
          <w:rFonts w:cs="Times New Roman"/>
          <w:color w:val="002060"/>
          <w:sz w:val="24"/>
          <w:szCs w:val="24"/>
        </w:rPr>
        <w:t>asebno u tablici „Zaposlenici“ z</w:t>
      </w:r>
      <w:r w:rsidR="00343DC7" w:rsidRPr="0095140D">
        <w:rPr>
          <w:rFonts w:cs="Times New Roman"/>
          <w:color w:val="002060"/>
          <w:sz w:val="24"/>
          <w:szCs w:val="24"/>
        </w:rPr>
        <w:t>ahtjeva za potporu za projekte kod kojih je ukupna vrijednost prihvatljivih troškova jednaka ili manja od 200.000</w:t>
      </w:r>
      <w:r w:rsidR="00446ABB">
        <w:rPr>
          <w:rFonts w:cs="Times New Roman"/>
          <w:color w:val="002060"/>
          <w:sz w:val="24"/>
          <w:szCs w:val="24"/>
        </w:rPr>
        <w:t>,00</w:t>
      </w:r>
      <w:r w:rsidR="00343DC7" w:rsidRPr="0095140D">
        <w:rPr>
          <w:rFonts w:cs="Times New Roman"/>
          <w:color w:val="002060"/>
          <w:sz w:val="24"/>
          <w:szCs w:val="24"/>
        </w:rPr>
        <w:t xml:space="preserve"> kn).</w:t>
      </w:r>
    </w:p>
    <w:p w14:paraId="1820016D" w14:textId="77777777" w:rsidR="00CB3ADF" w:rsidRPr="0095140D" w:rsidRDefault="007C0A21" w:rsidP="00D41178">
      <w:pPr>
        <w:spacing w:line="240" w:lineRule="auto"/>
        <w:jc w:val="both"/>
        <w:rPr>
          <w:rFonts w:cs="Times New Roman"/>
          <w:color w:val="002060"/>
          <w:sz w:val="24"/>
          <w:szCs w:val="24"/>
          <w:highlight w:val="yellow"/>
        </w:rPr>
      </w:pPr>
      <w:r w:rsidRPr="0095140D">
        <w:rPr>
          <w:rFonts w:cs="Times New Roman"/>
          <w:color w:val="002060"/>
          <w:sz w:val="24"/>
          <w:szCs w:val="24"/>
        </w:rPr>
        <w:t>U slučaju zajedničkog projekta</w:t>
      </w:r>
      <w:r w:rsidR="00DB0E90" w:rsidRPr="0095140D">
        <w:rPr>
          <w:rFonts w:cs="Times New Roman"/>
          <w:color w:val="002060"/>
          <w:sz w:val="24"/>
          <w:szCs w:val="24"/>
        </w:rPr>
        <w:t>, pokaza</w:t>
      </w:r>
      <w:r w:rsidRPr="0095140D">
        <w:rPr>
          <w:rFonts w:cs="Times New Roman"/>
          <w:color w:val="002060"/>
          <w:sz w:val="24"/>
          <w:szCs w:val="24"/>
        </w:rPr>
        <w:t xml:space="preserve">telje projekta </w:t>
      </w:r>
      <w:r w:rsidR="00DB0E90" w:rsidRPr="0095140D">
        <w:rPr>
          <w:rFonts w:cs="Times New Roman"/>
          <w:color w:val="002060"/>
          <w:sz w:val="24"/>
          <w:szCs w:val="24"/>
        </w:rPr>
        <w:t xml:space="preserve">mora </w:t>
      </w:r>
      <w:r w:rsidRPr="0095140D">
        <w:rPr>
          <w:rFonts w:cs="Times New Roman"/>
          <w:color w:val="002060"/>
          <w:sz w:val="24"/>
          <w:szCs w:val="24"/>
        </w:rPr>
        <w:t>dokaz</w:t>
      </w:r>
      <w:r w:rsidR="00DB0E90" w:rsidRPr="0095140D">
        <w:rPr>
          <w:rFonts w:cs="Times New Roman"/>
          <w:color w:val="002060"/>
          <w:sz w:val="24"/>
          <w:szCs w:val="24"/>
        </w:rPr>
        <w:t>ati</w:t>
      </w:r>
      <w:r w:rsidRPr="0095140D">
        <w:rPr>
          <w:rFonts w:cs="Times New Roman"/>
          <w:color w:val="002060"/>
          <w:sz w:val="24"/>
          <w:szCs w:val="24"/>
        </w:rPr>
        <w:t xml:space="preserve"> nositelj zajedničkog projekta.</w:t>
      </w:r>
    </w:p>
    <w:p w14:paraId="1EE36A6C" w14:textId="77777777" w:rsidR="00CB3ADF" w:rsidRPr="0095140D" w:rsidRDefault="00197B6C" w:rsidP="00D67134">
      <w:pPr>
        <w:pStyle w:val="Heading1"/>
        <w:numPr>
          <w:ilvl w:val="0"/>
          <w:numId w:val="26"/>
        </w:numPr>
        <w:spacing w:after="240"/>
        <w:rPr>
          <w:rFonts w:asciiTheme="minorHAnsi" w:hAnsiTheme="minorHAnsi" w:cs="Times New Roman"/>
          <w:b/>
          <w:color w:val="002060"/>
          <w:sz w:val="28"/>
          <w:szCs w:val="28"/>
        </w:rPr>
      </w:pPr>
      <w:bookmarkStart w:id="7" w:name="_Toc506454561"/>
      <w:r w:rsidRPr="0095140D">
        <w:rPr>
          <w:rFonts w:asciiTheme="minorHAnsi" w:hAnsiTheme="minorHAnsi" w:cs="Times New Roman"/>
          <w:b/>
          <w:color w:val="002060"/>
          <w:sz w:val="28"/>
          <w:szCs w:val="28"/>
        </w:rPr>
        <w:t>VISINA I INTENZITET POTPORE</w:t>
      </w:r>
      <w:bookmarkEnd w:id="7"/>
    </w:p>
    <w:p w14:paraId="15767114" w14:textId="15FE6299" w:rsidR="003E3518" w:rsidRPr="0095140D" w:rsidRDefault="00197B6C" w:rsidP="00D41178">
      <w:pPr>
        <w:spacing w:line="240" w:lineRule="auto"/>
        <w:jc w:val="both"/>
        <w:rPr>
          <w:rFonts w:cs="Times New Roman"/>
          <w:color w:val="002060"/>
          <w:sz w:val="24"/>
          <w:szCs w:val="24"/>
        </w:rPr>
      </w:pPr>
      <w:r w:rsidRPr="0095140D">
        <w:rPr>
          <w:rFonts w:cs="Times New Roman"/>
          <w:color w:val="002060"/>
          <w:sz w:val="24"/>
          <w:szCs w:val="24"/>
        </w:rPr>
        <w:t xml:space="preserve">Najniža vrijednost potpore po projektu </w:t>
      </w:r>
      <w:r w:rsidR="00884CD4">
        <w:rPr>
          <w:rFonts w:cs="Times New Roman"/>
          <w:color w:val="002060"/>
          <w:sz w:val="24"/>
          <w:szCs w:val="24"/>
        </w:rPr>
        <w:t>iznosi</w:t>
      </w:r>
      <w:r w:rsidRPr="0095140D">
        <w:rPr>
          <w:rFonts w:cs="Times New Roman"/>
          <w:color w:val="002060"/>
          <w:sz w:val="24"/>
          <w:szCs w:val="24"/>
        </w:rPr>
        <w:t xml:space="preserve"> 5.000 EUR</w:t>
      </w:r>
      <w:r w:rsidR="00884CD4">
        <w:rPr>
          <w:rFonts w:cs="Times New Roman"/>
          <w:color w:val="002060"/>
          <w:sz w:val="24"/>
          <w:szCs w:val="24"/>
        </w:rPr>
        <w:t>,</w:t>
      </w:r>
      <w:r w:rsidRPr="0095140D">
        <w:rPr>
          <w:rFonts w:cs="Times New Roman"/>
          <w:color w:val="002060"/>
          <w:sz w:val="24"/>
          <w:szCs w:val="24"/>
        </w:rPr>
        <w:t xml:space="preserve"> </w:t>
      </w:r>
      <w:r w:rsidR="00884CD4">
        <w:rPr>
          <w:rFonts w:cs="Times New Roman"/>
          <w:color w:val="002060"/>
          <w:sz w:val="24"/>
          <w:szCs w:val="24"/>
        </w:rPr>
        <w:t xml:space="preserve">a najviša </w:t>
      </w:r>
      <w:r w:rsidR="00005F01" w:rsidRPr="0095140D">
        <w:rPr>
          <w:rFonts w:cs="Times New Roman"/>
          <w:color w:val="002060"/>
          <w:sz w:val="24"/>
          <w:szCs w:val="24"/>
        </w:rPr>
        <w:t>300.000</w:t>
      </w:r>
      <w:r w:rsidR="00544F48" w:rsidRPr="0095140D">
        <w:rPr>
          <w:rFonts w:cs="Times New Roman"/>
          <w:color w:val="002060"/>
          <w:sz w:val="24"/>
          <w:szCs w:val="24"/>
        </w:rPr>
        <w:t xml:space="preserve"> EUR.</w:t>
      </w:r>
    </w:p>
    <w:p w14:paraId="7BDCB672" w14:textId="0944043F" w:rsidR="00847767" w:rsidRPr="0095140D" w:rsidRDefault="00197B6C" w:rsidP="00D41178">
      <w:pPr>
        <w:spacing w:line="240" w:lineRule="auto"/>
        <w:jc w:val="both"/>
        <w:rPr>
          <w:rFonts w:cs="Times New Roman"/>
          <w:color w:val="002060"/>
          <w:sz w:val="24"/>
          <w:szCs w:val="24"/>
        </w:rPr>
      </w:pPr>
      <w:r w:rsidRPr="0095140D">
        <w:rPr>
          <w:rFonts w:cs="Times New Roman"/>
          <w:color w:val="002060"/>
          <w:sz w:val="24"/>
          <w:szCs w:val="24"/>
        </w:rPr>
        <w:t xml:space="preserve">Najviša vrijednost potpore po projektu za </w:t>
      </w:r>
      <w:r w:rsidR="002026FD">
        <w:rPr>
          <w:rFonts w:cs="Times New Roman"/>
          <w:color w:val="002060"/>
          <w:sz w:val="24"/>
          <w:szCs w:val="24"/>
        </w:rPr>
        <w:t xml:space="preserve">korisnike </w:t>
      </w:r>
      <w:r w:rsidRPr="0095140D">
        <w:rPr>
          <w:rFonts w:cs="Times New Roman"/>
          <w:color w:val="002060"/>
          <w:sz w:val="24"/>
          <w:szCs w:val="24"/>
        </w:rPr>
        <w:t xml:space="preserve">početnike </w:t>
      </w:r>
      <w:r w:rsidR="00884CD4">
        <w:rPr>
          <w:rFonts w:cs="Times New Roman"/>
          <w:color w:val="002060"/>
          <w:sz w:val="24"/>
          <w:szCs w:val="24"/>
        </w:rPr>
        <w:t>iznosi</w:t>
      </w:r>
      <w:r w:rsidRPr="0095140D">
        <w:rPr>
          <w:rFonts w:cs="Times New Roman"/>
          <w:color w:val="002060"/>
          <w:sz w:val="24"/>
          <w:szCs w:val="24"/>
        </w:rPr>
        <w:t xml:space="preserve"> 100.000 EUR.</w:t>
      </w:r>
    </w:p>
    <w:p w14:paraId="5D503DBB" w14:textId="77777777" w:rsidR="008D5A21" w:rsidRPr="0095140D" w:rsidRDefault="008D5A21" w:rsidP="00D41178">
      <w:pPr>
        <w:spacing w:line="240" w:lineRule="auto"/>
        <w:jc w:val="both"/>
        <w:rPr>
          <w:rFonts w:cs="Times New Roman"/>
          <w:color w:val="002060"/>
          <w:sz w:val="24"/>
          <w:szCs w:val="24"/>
        </w:rPr>
      </w:pPr>
      <w:r w:rsidRPr="0095140D">
        <w:rPr>
          <w:rFonts w:cs="Times New Roman"/>
          <w:color w:val="002060"/>
          <w:sz w:val="24"/>
          <w:szCs w:val="24"/>
        </w:rPr>
        <w:t xml:space="preserve">Najviša vrijednost potpore za zajedničke projekte iznosi </w:t>
      </w:r>
      <w:r w:rsidR="004C3215">
        <w:rPr>
          <w:rFonts w:cs="Times New Roman"/>
          <w:color w:val="002060"/>
          <w:sz w:val="24"/>
          <w:szCs w:val="24"/>
        </w:rPr>
        <w:t>3</w:t>
      </w:r>
      <w:r w:rsidRPr="0095140D">
        <w:rPr>
          <w:rFonts w:cs="Times New Roman"/>
          <w:color w:val="002060"/>
          <w:sz w:val="24"/>
          <w:szCs w:val="24"/>
        </w:rPr>
        <w:t>00.000 EUR</w:t>
      </w:r>
      <w:r w:rsidR="004C3215">
        <w:rPr>
          <w:rFonts w:cs="Times New Roman"/>
          <w:color w:val="002060"/>
          <w:sz w:val="24"/>
          <w:szCs w:val="24"/>
        </w:rPr>
        <w:t xml:space="preserve">, osim u slučaju ulaganja </w:t>
      </w:r>
      <w:r w:rsidR="00D7520B">
        <w:rPr>
          <w:rFonts w:cs="Times New Roman"/>
          <w:color w:val="002060"/>
          <w:sz w:val="24"/>
          <w:szCs w:val="24"/>
        </w:rPr>
        <w:t xml:space="preserve">u </w:t>
      </w:r>
      <w:r w:rsidR="00D7520B" w:rsidRPr="00D7520B">
        <w:rPr>
          <w:rFonts w:cs="Times New Roman"/>
          <w:color w:val="002060"/>
          <w:sz w:val="24"/>
          <w:szCs w:val="24"/>
        </w:rPr>
        <w:t>kupnju kombajna i/ili samohodnog čistača šećerne repe za površine pod šećernom repom veće od 40 hektara</w:t>
      </w:r>
      <w:r w:rsidR="00D7520B">
        <w:rPr>
          <w:rFonts w:cs="Times New Roman"/>
          <w:color w:val="002060"/>
          <w:sz w:val="24"/>
          <w:szCs w:val="24"/>
        </w:rPr>
        <w:t xml:space="preserve"> kada može iznositi </w:t>
      </w:r>
      <w:r w:rsidR="00791290">
        <w:rPr>
          <w:rFonts w:cs="Times New Roman"/>
          <w:color w:val="002060"/>
          <w:sz w:val="24"/>
          <w:szCs w:val="24"/>
        </w:rPr>
        <w:t xml:space="preserve">do </w:t>
      </w:r>
      <w:r w:rsidR="00D7520B">
        <w:rPr>
          <w:rFonts w:cs="Times New Roman"/>
          <w:color w:val="002060"/>
          <w:sz w:val="24"/>
          <w:szCs w:val="24"/>
        </w:rPr>
        <w:t>600.000 EUR.</w:t>
      </w:r>
      <w:r w:rsidR="00D7520B" w:rsidRPr="00D7520B">
        <w:rPr>
          <w:rFonts w:cs="Times New Roman"/>
          <w:color w:val="002060"/>
          <w:sz w:val="24"/>
          <w:szCs w:val="24"/>
        </w:rPr>
        <w:t xml:space="preserve"> </w:t>
      </w:r>
    </w:p>
    <w:p w14:paraId="6A5D14C2" w14:textId="77777777" w:rsidR="0046494F" w:rsidRDefault="00847767" w:rsidP="00D41178">
      <w:pPr>
        <w:spacing w:line="240" w:lineRule="auto"/>
        <w:jc w:val="both"/>
        <w:rPr>
          <w:rFonts w:cs="Times New Roman"/>
          <w:color w:val="002060"/>
          <w:sz w:val="24"/>
          <w:szCs w:val="24"/>
        </w:rPr>
      </w:pPr>
      <w:r w:rsidRPr="0095140D">
        <w:rPr>
          <w:rFonts w:cs="Times New Roman"/>
          <w:color w:val="002060"/>
          <w:sz w:val="24"/>
          <w:szCs w:val="24"/>
        </w:rPr>
        <w:t xml:space="preserve">Vrijednost potpore ne može biti veća od zbroja vrijednosti prometa ostvarenog kroz tri godine koje prethode godini u kojoj je podnesen zahtjev za potporu. Korisnici čiji je zbroj vrijednosti prometa kroz tri godine koje prethode godini u kojoj je podnesen zahtjev za potporu manji od iznosa od 100.000 EUR kao i korisnici koji nisu u obvezi vođenja poslovnih knjiga, mogu ostvariti potporu do najviše 100.000 EUR. </w:t>
      </w:r>
    </w:p>
    <w:p w14:paraId="0FF250EA" w14:textId="77777777" w:rsidR="00847767" w:rsidRPr="0095140D" w:rsidRDefault="00847767" w:rsidP="00D41178">
      <w:pPr>
        <w:spacing w:line="240" w:lineRule="auto"/>
        <w:jc w:val="both"/>
        <w:rPr>
          <w:rFonts w:cs="Times New Roman"/>
          <w:color w:val="002060"/>
          <w:sz w:val="24"/>
          <w:szCs w:val="24"/>
        </w:rPr>
      </w:pPr>
      <w:r w:rsidRPr="0095140D">
        <w:rPr>
          <w:rFonts w:cs="Times New Roman"/>
          <w:color w:val="002060"/>
          <w:sz w:val="24"/>
          <w:szCs w:val="24"/>
        </w:rPr>
        <w:lastRenderedPageBreak/>
        <w:t>Kod obveznika poreza na dohodak vrijednost prometa jednaka je iznosu ukupnih primitaka, dok je kod obveznika poreza na dobit vrijednost prometa jednaka iznosu ukupnih prihoda.</w:t>
      </w:r>
    </w:p>
    <w:p w14:paraId="5E16CCD7" w14:textId="77777777" w:rsidR="00DC2AFE" w:rsidRPr="0095140D" w:rsidRDefault="00DC2AFE" w:rsidP="00D41178">
      <w:pPr>
        <w:spacing w:line="240" w:lineRule="auto"/>
        <w:jc w:val="both"/>
        <w:rPr>
          <w:rFonts w:cs="Times New Roman"/>
          <w:color w:val="002060"/>
          <w:sz w:val="24"/>
          <w:szCs w:val="24"/>
        </w:rPr>
      </w:pPr>
      <w:r w:rsidRPr="0095140D">
        <w:rPr>
          <w:rFonts w:cs="Times New Roman"/>
          <w:color w:val="002060"/>
          <w:sz w:val="24"/>
          <w:szCs w:val="24"/>
        </w:rPr>
        <w:t>Promet ostvaren u protekle tri godine kontrolirat će se iz službenih financijskih izvješća ili iz poslovnih knjiga koje je, prema sili zakona, korisnik obvezan voditi.</w:t>
      </w:r>
    </w:p>
    <w:p w14:paraId="2BBD37E9" w14:textId="77777777" w:rsidR="00135F4C" w:rsidRPr="0095140D" w:rsidRDefault="00135F4C" w:rsidP="00D41178">
      <w:pPr>
        <w:spacing w:line="240" w:lineRule="auto"/>
        <w:jc w:val="both"/>
        <w:rPr>
          <w:rFonts w:cs="Times New Roman"/>
          <w:color w:val="002060"/>
          <w:sz w:val="24"/>
          <w:szCs w:val="24"/>
        </w:rPr>
      </w:pPr>
      <w:r w:rsidRPr="0095140D">
        <w:rPr>
          <w:rFonts w:cs="Times New Roman"/>
          <w:color w:val="002060"/>
          <w:sz w:val="24"/>
          <w:szCs w:val="24"/>
        </w:rPr>
        <w:t xml:space="preserve">U slučaju zajedničkog projekta, zbroj vrijednosti prometa ostvarenog kroz tri godine koje prethode godini u kojoj je podnesen zahtjev </w:t>
      </w:r>
      <w:r w:rsidRPr="006A3016">
        <w:rPr>
          <w:rFonts w:cs="Times New Roman"/>
          <w:color w:val="002060"/>
          <w:sz w:val="24"/>
          <w:szCs w:val="24"/>
        </w:rPr>
        <w:t>za potporu</w:t>
      </w:r>
      <w:r w:rsidR="007A4C3B" w:rsidRPr="006A3016">
        <w:rPr>
          <w:rFonts w:cs="Times New Roman"/>
          <w:color w:val="002060"/>
          <w:sz w:val="24"/>
          <w:szCs w:val="24"/>
        </w:rPr>
        <w:t xml:space="preserve"> u svrhu određivanja najviše vrijednosti potpore</w:t>
      </w:r>
      <w:r w:rsidRPr="0095140D">
        <w:rPr>
          <w:rFonts w:cs="Times New Roman"/>
          <w:color w:val="002060"/>
          <w:sz w:val="24"/>
          <w:szCs w:val="24"/>
        </w:rPr>
        <w:t xml:space="preserve"> </w:t>
      </w:r>
      <w:r w:rsidR="004B2627" w:rsidRPr="0095140D">
        <w:rPr>
          <w:rFonts w:cs="Times New Roman"/>
          <w:color w:val="002060"/>
          <w:sz w:val="24"/>
          <w:szCs w:val="24"/>
        </w:rPr>
        <w:t>provjerava se za nositelja zajedničkog projekta.</w:t>
      </w:r>
    </w:p>
    <w:p w14:paraId="51B508A5" w14:textId="77777777" w:rsidR="002026FD" w:rsidRDefault="002026FD" w:rsidP="002026FD">
      <w:pPr>
        <w:pStyle w:val="NoSpacing"/>
        <w:spacing w:after="120"/>
        <w:jc w:val="both"/>
        <w:rPr>
          <w:rFonts w:cs="Times New Roman"/>
          <w:color w:val="002060"/>
          <w:sz w:val="24"/>
          <w:szCs w:val="24"/>
        </w:rPr>
      </w:pPr>
      <w:r w:rsidRPr="0095140D">
        <w:rPr>
          <w:rFonts w:cs="Times New Roman"/>
          <w:color w:val="002060"/>
          <w:sz w:val="24"/>
          <w:szCs w:val="24"/>
        </w:rPr>
        <w:t xml:space="preserve">Korisnik je u obvezi iz vlastitih i/ili drugih izvora osigurati sredstva za financiranje razlike između iznosa dodijeljene potpore i ukupnih troškova projekta. </w:t>
      </w:r>
    </w:p>
    <w:p w14:paraId="1516BD63" w14:textId="77777777" w:rsidR="003240CF" w:rsidRDefault="003240CF" w:rsidP="00D41178">
      <w:pPr>
        <w:spacing w:line="240" w:lineRule="auto"/>
        <w:jc w:val="both"/>
        <w:rPr>
          <w:rFonts w:cs="Times New Roman"/>
          <w:color w:val="002060"/>
          <w:sz w:val="24"/>
          <w:szCs w:val="24"/>
        </w:rPr>
      </w:pPr>
      <w:r w:rsidRPr="003240CF">
        <w:rPr>
          <w:rFonts w:cs="Times New Roman"/>
          <w:color w:val="002060"/>
          <w:sz w:val="24"/>
          <w:szCs w:val="24"/>
        </w:rPr>
        <w:t>Preračun eura u kune obavljat će se prema zadnjem tečaju koji je Europska središnja banka odredila prije 1. siječnja g</w:t>
      </w:r>
      <w:r w:rsidR="000A2F77">
        <w:rPr>
          <w:rFonts w:cs="Times New Roman"/>
          <w:color w:val="002060"/>
          <w:sz w:val="24"/>
          <w:szCs w:val="24"/>
        </w:rPr>
        <w:t>odine u kojoj je donesena O</w:t>
      </w:r>
      <w:r w:rsidRPr="003240CF">
        <w:rPr>
          <w:rFonts w:cs="Times New Roman"/>
          <w:color w:val="002060"/>
          <w:sz w:val="24"/>
          <w:szCs w:val="24"/>
        </w:rPr>
        <w:t>dluka o dodijeli sredstava.</w:t>
      </w:r>
    </w:p>
    <w:p w14:paraId="4F22F96C" w14:textId="02670CAF" w:rsidR="00847767" w:rsidRPr="0095140D" w:rsidRDefault="00197B6C" w:rsidP="00755E7B">
      <w:pPr>
        <w:spacing w:line="240" w:lineRule="auto"/>
        <w:jc w:val="both"/>
        <w:rPr>
          <w:rFonts w:cs="Times New Roman"/>
          <w:color w:val="002060"/>
          <w:sz w:val="24"/>
          <w:szCs w:val="24"/>
        </w:rPr>
      </w:pPr>
      <w:r w:rsidRPr="0095140D">
        <w:rPr>
          <w:rFonts w:cs="Times New Roman"/>
          <w:color w:val="002060"/>
          <w:sz w:val="24"/>
          <w:szCs w:val="24"/>
        </w:rPr>
        <w:t>Intenzitet potpore po projektu iznosi 50% od ukupnih prihvatljivih troškova projekta.</w:t>
      </w:r>
      <w:r w:rsidR="00B214EF" w:rsidRPr="0095140D">
        <w:rPr>
          <w:rFonts w:cs="Times New Roman"/>
          <w:color w:val="002060"/>
          <w:sz w:val="24"/>
          <w:szCs w:val="24"/>
        </w:rPr>
        <w:t xml:space="preserve"> </w:t>
      </w:r>
    </w:p>
    <w:p w14:paraId="0BC77709" w14:textId="465E53EA" w:rsidR="00755E7B" w:rsidRPr="0095140D" w:rsidRDefault="00B214EF" w:rsidP="00755E7B">
      <w:pPr>
        <w:spacing w:line="240" w:lineRule="auto"/>
        <w:jc w:val="both"/>
        <w:rPr>
          <w:rFonts w:cs="Times New Roman"/>
          <w:color w:val="002060"/>
          <w:sz w:val="24"/>
          <w:szCs w:val="24"/>
        </w:rPr>
      </w:pPr>
      <w:r w:rsidRPr="0095140D">
        <w:rPr>
          <w:rFonts w:cs="Times New Roman"/>
          <w:color w:val="002060"/>
          <w:sz w:val="24"/>
          <w:szCs w:val="24"/>
        </w:rPr>
        <w:t>Za mlade poljoprivrednike, kako su definirani kao korisnici ovog tipa operacije, intenzitet potpore uvećava se za 20%</w:t>
      </w:r>
      <w:r w:rsidR="00A91FD8" w:rsidRPr="0095140D">
        <w:rPr>
          <w:rFonts w:cs="Times New Roman"/>
          <w:color w:val="002060"/>
          <w:sz w:val="24"/>
          <w:szCs w:val="24"/>
        </w:rPr>
        <w:t xml:space="preserve"> uz uvjet</w:t>
      </w:r>
      <w:r w:rsidR="00755E7B" w:rsidRPr="0095140D">
        <w:rPr>
          <w:rFonts w:cs="Times New Roman"/>
          <w:color w:val="002060"/>
          <w:sz w:val="24"/>
          <w:szCs w:val="24"/>
        </w:rPr>
        <w:t>:</w:t>
      </w:r>
    </w:p>
    <w:p w14:paraId="7E2E3CBA" w14:textId="77777777" w:rsidR="00E07663" w:rsidRPr="0095140D" w:rsidRDefault="00E07663" w:rsidP="00E07663">
      <w:pPr>
        <w:spacing w:line="240" w:lineRule="auto"/>
        <w:jc w:val="both"/>
        <w:rPr>
          <w:rFonts w:cs="Times New Roman"/>
          <w:color w:val="002060"/>
          <w:sz w:val="24"/>
          <w:szCs w:val="24"/>
        </w:rPr>
      </w:pPr>
      <w:r w:rsidRPr="0095140D">
        <w:rPr>
          <w:rFonts w:cs="Times New Roman"/>
          <w:color w:val="002060"/>
          <w:sz w:val="24"/>
          <w:szCs w:val="24"/>
        </w:rPr>
        <w:t>a) ako se radi o fizičkoj osobi, mladi poljoprivrednik doprinose za mirovinsko i zdravstveno osiguranje po osnovi poljoprivrede mora početi plaćati prije podnošenja konačnog zahtjeva za isplatu</w:t>
      </w:r>
    </w:p>
    <w:p w14:paraId="4EDCAF12" w14:textId="3643292A" w:rsidR="00E07663" w:rsidRPr="0095140D" w:rsidRDefault="00E07663" w:rsidP="00E07663">
      <w:pPr>
        <w:spacing w:line="240" w:lineRule="auto"/>
        <w:jc w:val="both"/>
        <w:rPr>
          <w:rFonts w:cs="Times New Roman"/>
          <w:color w:val="002060"/>
          <w:sz w:val="24"/>
          <w:szCs w:val="24"/>
        </w:rPr>
      </w:pPr>
      <w:r w:rsidRPr="0095140D">
        <w:rPr>
          <w:rFonts w:cs="Times New Roman"/>
          <w:color w:val="002060"/>
          <w:sz w:val="24"/>
          <w:szCs w:val="24"/>
        </w:rPr>
        <w:t>b) ako je korisnik pravna osoba, mladi poljoprivrednik mora biti zaposlen u pravnoj osobi</w:t>
      </w:r>
      <w:r w:rsidR="00A820B7" w:rsidRPr="0095140D">
        <w:rPr>
          <w:rFonts w:cs="Times New Roman"/>
          <w:color w:val="002060"/>
          <w:sz w:val="24"/>
          <w:szCs w:val="24"/>
        </w:rPr>
        <w:t xml:space="preserve"> </w:t>
      </w:r>
      <w:r w:rsidRPr="0095140D">
        <w:rPr>
          <w:rFonts w:cs="Times New Roman"/>
          <w:color w:val="002060"/>
          <w:sz w:val="24"/>
          <w:szCs w:val="24"/>
        </w:rPr>
        <w:t>-</w:t>
      </w:r>
      <w:r w:rsidR="00A820B7" w:rsidRPr="0095140D">
        <w:rPr>
          <w:rFonts w:cs="Times New Roman"/>
          <w:color w:val="002060"/>
          <w:sz w:val="24"/>
          <w:szCs w:val="24"/>
        </w:rPr>
        <w:t xml:space="preserve"> </w:t>
      </w:r>
      <w:r w:rsidRPr="0095140D">
        <w:rPr>
          <w:rFonts w:cs="Times New Roman"/>
          <w:color w:val="002060"/>
          <w:sz w:val="24"/>
          <w:szCs w:val="24"/>
        </w:rPr>
        <w:t>korisniku pri</w:t>
      </w:r>
      <w:r w:rsidR="00884CD4">
        <w:rPr>
          <w:rFonts w:cs="Times New Roman"/>
          <w:color w:val="002060"/>
          <w:sz w:val="24"/>
          <w:szCs w:val="24"/>
        </w:rPr>
        <w:t>je podnošenja konačnog zahtjeva</w:t>
      </w:r>
      <w:r w:rsidRPr="0095140D">
        <w:rPr>
          <w:rFonts w:cs="Times New Roman"/>
          <w:color w:val="002060"/>
          <w:sz w:val="24"/>
          <w:szCs w:val="24"/>
        </w:rPr>
        <w:t xml:space="preserve"> za isplatu.</w:t>
      </w:r>
    </w:p>
    <w:p w14:paraId="033516FD" w14:textId="77777777" w:rsidR="00E07663" w:rsidRPr="0095140D" w:rsidRDefault="00E07663" w:rsidP="00E07663">
      <w:pPr>
        <w:spacing w:line="240" w:lineRule="auto"/>
        <w:jc w:val="both"/>
        <w:rPr>
          <w:rFonts w:cs="Times New Roman"/>
          <w:color w:val="002060"/>
          <w:sz w:val="24"/>
          <w:szCs w:val="24"/>
        </w:rPr>
      </w:pPr>
      <w:r w:rsidRPr="0095140D">
        <w:rPr>
          <w:rFonts w:cs="Times New Roman"/>
          <w:color w:val="002060"/>
          <w:sz w:val="24"/>
          <w:szCs w:val="24"/>
        </w:rPr>
        <w:t>Ako mladi poljoprivrednik ne ispuni uvjete navedene pod a) ili b) do podnošenja konačnog zahtjeva za isplatu, dodatni intenzitet potpore od 20% korisniku neće biti isplaćen.</w:t>
      </w:r>
    </w:p>
    <w:p w14:paraId="26BFAC66" w14:textId="1279B68E" w:rsidR="00755E7B" w:rsidRPr="0095140D" w:rsidRDefault="00755E7B" w:rsidP="00755E7B">
      <w:pPr>
        <w:pStyle w:val="NoSpacing"/>
        <w:spacing w:after="120"/>
        <w:jc w:val="both"/>
        <w:rPr>
          <w:rFonts w:cs="Times New Roman"/>
          <w:color w:val="002060"/>
          <w:sz w:val="24"/>
          <w:szCs w:val="24"/>
        </w:rPr>
      </w:pPr>
      <w:r w:rsidRPr="0095140D">
        <w:rPr>
          <w:rFonts w:cs="Times New Roman"/>
          <w:color w:val="002060"/>
          <w:sz w:val="24"/>
          <w:szCs w:val="24"/>
        </w:rPr>
        <w:t xml:space="preserve">Također, kako bi ostvario dodatnih 20% potpore mladi poljoprivrednik treba dokazati stručnu osposobljenost u trenutku podnošenja zahtjeva za potporu, </w:t>
      </w:r>
      <w:r w:rsidR="002026FD">
        <w:rPr>
          <w:rFonts w:cs="Times New Roman"/>
          <w:color w:val="002060"/>
          <w:sz w:val="24"/>
          <w:szCs w:val="24"/>
        </w:rPr>
        <w:t>dostavom dokumentacije navedene u</w:t>
      </w:r>
      <w:r w:rsidRPr="002026FD">
        <w:rPr>
          <w:rFonts w:cs="Times New Roman"/>
          <w:color w:val="002060"/>
          <w:sz w:val="24"/>
          <w:szCs w:val="24"/>
        </w:rPr>
        <w:t xml:space="preserve"> Prilog</w:t>
      </w:r>
      <w:r w:rsidR="002026FD">
        <w:rPr>
          <w:rFonts w:cs="Times New Roman"/>
          <w:color w:val="002060"/>
          <w:sz w:val="24"/>
          <w:szCs w:val="24"/>
        </w:rPr>
        <w:t>u</w:t>
      </w:r>
      <w:r w:rsidRPr="002026FD">
        <w:rPr>
          <w:rFonts w:cs="Times New Roman"/>
          <w:color w:val="002060"/>
          <w:sz w:val="24"/>
          <w:szCs w:val="24"/>
        </w:rPr>
        <w:t xml:space="preserve"> 1</w:t>
      </w:r>
      <w:r w:rsidR="002026FD" w:rsidRPr="002026FD">
        <w:rPr>
          <w:rFonts w:cs="Times New Roman"/>
          <w:color w:val="002060"/>
          <w:sz w:val="24"/>
          <w:szCs w:val="24"/>
        </w:rPr>
        <w:t xml:space="preserve"> </w:t>
      </w:r>
      <w:r w:rsidR="002026FD">
        <w:rPr>
          <w:rFonts w:cs="Times New Roman"/>
          <w:color w:val="002060"/>
          <w:sz w:val="24"/>
          <w:szCs w:val="24"/>
        </w:rPr>
        <w:t>o</w:t>
      </w:r>
      <w:r w:rsidR="002026FD" w:rsidRPr="002026FD">
        <w:rPr>
          <w:rFonts w:cs="Times New Roman"/>
          <w:color w:val="002060"/>
          <w:sz w:val="24"/>
          <w:szCs w:val="24"/>
        </w:rPr>
        <w:t>vog</w:t>
      </w:r>
      <w:r w:rsidR="002026FD">
        <w:rPr>
          <w:rFonts w:cs="Times New Roman"/>
          <w:color w:val="002060"/>
          <w:sz w:val="24"/>
          <w:szCs w:val="24"/>
        </w:rPr>
        <w:t xml:space="preserve"> Natječaja.</w:t>
      </w:r>
    </w:p>
    <w:p w14:paraId="5E4AA0C9" w14:textId="77777777" w:rsidR="00E649C0" w:rsidRPr="0095140D" w:rsidRDefault="00E649C0" w:rsidP="00D41178">
      <w:pPr>
        <w:pStyle w:val="NoSpacing"/>
        <w:spacing w:after="120"/>
        <w:jc w:val="both"/>
        <w:rPr>
          <w:rFonts w:cs="Times New Roman"/>
          <w:color w:val="00206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5"/>
      </w:tblGrid>
      <w:tr w:rsidR="003E3518" w:rsidRPr="0095140D" w14:paraId="5F36F4B7" w14:textId="77777777" w:rsidTr="004A1414">
        <w:trPr>
          <w:trHeight w:val="654"/>
        </w:trPr>
        <w:tc>
          <w:tcPr>
            <w:tcW w:w="0" w:type="auto"/>
            <w:shd w:val="clear" w:color="auto" w:fill="auto"/>
          </w:tcPr>
          <w:p w14:paraId="700732DB" w14:textId="77777777" w:rsidR="003E3518" w:rsidRPr="0095140D" w:rsidRDefault="003E3518" w:rsidP="003E3518">
            <w:pPr>
              <w:shd w:val="clear" w:color="auto" w:fill="FFFFFF" w:themeFill="background1"/>
              <w:spacing w:line="240" w:lineRule="auto"/>
              <w:jc w:val="both"/>
              <w:rPr>
                <w:rFonts w:cs="Times New Roman"/>
                <w:b/>
                <w:color w:val="002060"/>
                <w:sz w:val="24"/>
                <w:szCs w:val="24"/>
              </w:rPr>
            </w:pPr>
            <w:r w:rsidRPr="0095140D">
              <w:rPr>
                <w:rFonts w:cs="Times New Roman"/>
                <w:b/>
                <w:color w:val="002060"/>
                <w:sz w:val="24"/>
                <w:szCs w:val="24"/>
              </w:rPr>
              <w:t xml:space="preserve">Napomena: </w:t>
            </w:r>
            <w:r w:rsidRPr="0095140D">
              <w:rPr>
                <w:rFonts w:cs="Times New Roman"/>
                <w:color w:val="002060"/>
                <w:sz w:val="24"/>
                <w:szCs w:val="24"/>
              </w:rPr>
              <w:t>Početnik je korisnik koji je upisan u Upisnik poljoprivrednika najmanje godinu dana, a posluje kraće od dvije godine. Početnicima se smatraju i mladi poljoprivrednici koji su upi</w:t>
            </w:r>
            <w:r w:rsidR="00A91FD8" w:rsidRPr="0095140D">
              <w:rPr>
                <w:rFonts w:cs="Times New Roman"/>
                <w:color w:val="002060"/>
                <w:sz w:val="24"/>
                <w:szCs w:val="24"/>
              </w:rPr>
              <w:t xml:space="preserve">sani u Upisnik poljoprivrednika </w:t>
            </w:r>
            <w:r w:rsidRPr="0095140D">
              <w:rPr>
                <w:rFonts w:cs="Times New Roman"/>
                <w:color w:val="002060"/>
                <w:sz w:val="24"/>
                <w:szCs w:val="24"/>
              </w:rPr>
              <w:t xml:space="preserve">manje od godinu dana te posluju kraće od dvije godine.  </w:t>
            </w:r>
          </w:p>
        </w:tc>
      </w:tr>
    </w:tbl>
    <w:p w14:paraId="5A5705BE" w14:textId="3E190EBF" w:rsidR="00261F56" w:rsidRDefault="00261F56" w:rsidP="00D41178">
      <w:pPr>
        <w:pStyle w:val="NoSpacing"/>
        <w:spacing w:after="120"/>
        <w:jc w:val="both"/>
        <w:rPr>
          <w:rFonts w:cs="Times New Roman"/>
          <w:color w:val="002060"/>
          <w:sz w:val="24"/>
          <w:szCs w:val="24"/>
        </w:rPr>
      </w:pPr>
    </w:p>
    <w:p w14:paraId="62578F86" w14:textId="77777777" w:rsidR="00261F56" w:rsidRDefault="00261F56">
      <w:pPr>
        <w:rPr>
          <w:rFonts w:eastAsiaTheme="minorEastAsia" w:cs="Times New Roman"/>
          <w:color w:val="002060"/>
          <w:sz w:val="24"/>
          <w:szCs w:val="24"/>
          <w:lang w:eastAsia="hr-HR"/>
        </w:rPr>
      </w:pPr>
      <w:r>
        <w:rPr>
          <w:rFonts w:cs="Times New Roman"/>
          <w:color w:val="002060"/>
          <w:sz w:val="24"/>
          <w:szCs w:val="24"/>
        </w:rPr>
        <w:br w:type="page"/>
      </w:r>
    </w:p>
    <w:p w14:paraId="51C64384" w14:textId="77777777" w:rsidR="00CB3ADF" w:rsidRDefault="00CB3ADF" w:rsidP="00D41178">
      <w:pPr>
        <w:pStyle w:val="NoSpacing"/>
        <w:spacing w:after="120"/>
        <w:jc w:val="both"/>
        <w:rPr>
          <w:rFonts w:cs="Times New Roman"/>
          <w:color w:val="002060"/>
          <w:sz w:val="24"/>
          <w:szCs w:val="24"/>
        </w:rPr>
      </w:pPr>
    </w:p>
    <w:p w14:paraId="57842E20" w14:textId="77777777" w:rsidR="0079103B" w:rsidRDefault="008506AB" w:rsidP="00D41178">
      <w:pPr>
        <w:pStyle w:val="NoSpacing"/>
        <w:spacing w:after="120"/>
        <w:jc w:val="both"/>
        <w:rPr>
          <w:rFonts w:cs="Times New Roman"/>
          <w:color w:val="002060"/>
          <w:sz w:val="24"/>
          <w:szCs w:val="24"/>
        </w:rPr>
      </w:pPr>
      <w:r>
        <w:rPr>
          <w:rFonts w:cs="Times New Roman"/>
          <w:color w:val="002060"/>
          <w:sz w:val="24"/>
          <w:szCs w:val="24"/>
        </w:rPr>
        <w:t>Uvjeti i visina potpore za mlade poljoprivrednike</w:t>
      </w:r>
    </w:p>
    <w:p w14:paraId="04EA753E" w14:textId="77777777" w:rsidR="00E649C0" w:rsidRDefault="00E649C0" w:rsidP="00D41178">
      <w:pPr>
        <w:pStyle w:val="NoSpacing"/>
        <w:spacing w:after="120"/>
        <w:jc w:val="both"/>
        <w:rPr>
          <w:rFonts w:cs="Times New Roman"/>
          <w:color w:val="002060"/>
          <w:sz w:val="24"/>
          <w:szCs w:val="24"/>
        </w:rPr>
      </w:pPr>
      <w:r w:rsidRPr="00E649C0">
        <w:rPr>
          <w:rFonts w:ascii="Calibri" w:eastAsia="Calibri" w:hAnsi="Calibri" w:cs="Times New Roman"/>
          <w:noProof/>
        </w:rPr>
        <w:drawing>
          <wp:inline distT="0" distB="0" distL="0" distR="0" wp14:anchorId="24771EDF" wp14:editId="08E813A0">
            <wp:extent cx="6020021" cy="2383767"/>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cstate="print"/>
                    <a:srcRect l="25920" t="27843" r="24778" b="37451"/>
                    <a:stretch/>
                  </pic:blipFill>
                  <pic:spPr bwMode="auto">
                    <a:xfrm>
                      <a:off x="0" y="0"/>
                      <a:ext cx="6022292" cy="2384666"/>
                    </a:xfrm>
                    <a:prstGeom prst="rect">
                      <a:avLst/>
                    </a:prstGeom>
                    <a:ln>
                      <a:noFill/>
                    </a:ln>
                    <a:extLst>
                      <a:ext uri="{53640926-AAD7-44D8-BBD7-CCE9431645EC}">
                        <a14:shadowObscured xmlns:a14="http://schemas.microsoft.com/office/drawing/2010/main"/>
                      </a:ext>
                    </a:extLst>
                  </pic:spPr>
                </pic:pic>
              </a:graphicData>
            </a:graphic>
          </wp:inline>
        </w:drawing>
      </w:r>
    </w:p>
    <w:tbl>
      <w:tblPr>
        <w:tblW w:w="98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3"/>
      </w:tblGrid>
      <w:tr w:rsidR="00B1254F" w:rsidRPr="0095140D" w14:paraId="3BFA75FF" w14:textId="77777777" w:rsidTr="002E7D92">
        <w:trPr>
          <w:trHeight w:val="951"/>
        </w:trPr>
        <w:tc>
          <w:tcPr>
            <w:tcW w:w="9803" w:type="dxa"/>
            <w:shd w:val="clear" w:color="auto" w:fill="auto"/>
          </w:tcPr>
          <w:p w14:paraId="31A0896A" w14:textId="77777777" w:rsidR="00EC20F6" w:rsidRPr="0095140D" w:rsidRDefault="00B1254F" w:rsidP="002E7D92">
            <w:pPr>
              <w:jc w:val="both"/>
              <w:rPr>
                <w:rFonts w:cs="Times New Roman"/>
                <w:b/>
                <w:color w:val="002060"/>
                <w:sz w:val="24"/>
                <w:szCs w:val="24"/>
              </w:rPr>
            </w:pPr>
            <w:r w:rsidRPr="0095140D">
              <w:rPr>
                <w:rFonts w:cs="Times New Roman"/>
                <w:b/>
                <w:color w:val="002060"/>
                <w:sz w:val="24"/>
                <w:szCs w:val="24"/>
              </w:rPr>
              <w:t xml:space="preserve">Napomena: </w:t>
            </w:r>
          </w:p>
          <w:p w14:paraId="76C482B1" w14:textId="77777777" w:rsidR="00EC20F6" w:rsidRPr="0095140D" w:rsidRDefault="00EC20F6" w:rsidP="002E7D92">
            <w:pPr>
              <w:jc w:val="both"/>
              <w:rPr>
                <w:rFonts w:cs="Times New Roman"/>
                <w:color w:val="002060"/>
                <w:sz w:val="24"/>
                <w:szCs w:val="24"/>
              </w:rPr>
            </w:pPr>
            <w:r w:rsidRPr="0095140D">
              <w:rPr>
                <w:rFonts w:cs="Times New Roman"/>
                <w:color w:val="002060"/>
                <w:sz w:val="24"/>
                <w:szCs w:val="24"/>
              </w:rPr>
              <w:t>M</w:t>
            </w:r>
            <w:r w:rsidR="00A919D5" w:rsidRPr="0095140D">
              <w:rPr>
                <w:rFonts w:cs="Times New Roman"/>
                <w:color w:val="002060"/>
                <w:sz w:val="24"/>
                <w:szCs w:val="24"/>
              </w:rPr>
              <w:t xml:space="preserve">ladi poljoprivrednik </w:t>
            </w:r>
            <w:r w:rsidR="00084B28" w:rsidRPr="0095140D">
              <w:rPr>
                <w:rFonts w:cs="Times New Roman"/>
                <w:color w:val="002060"/>
                <w:sz w:val="24"/>
                <w:szCs w:val="24"/>
              </w:rPr>
              <w:t>je</w:t>
            </w:r>
            <w:r w:rsidR="00B65833">
              <w:rPr>
                <w:rFonts w:cs="Times New Roman"/>
                <w:color w:val="002060"/>
                <w:sz w:val="24"/>
                <w:szCs w:val="24"/>
              </w:rPr>
              <w:t xml:space="preserve"> fizička</w:t>
            </w:r>
            <w:r w:rsidR="00084B28" w:rsidRPr="0095140D">
              <w:rPr>
                <w:rFonts w:cs="Times New Roman"/>
                <w:color w:val="002060"/>
                <w:sz w:val="24"/>
                <w:szCs w:val="24"/>
              </w:rPr>
              <w:t xml:space="preserve"> osoba koja u trenutku podnošenja zahtjeva za potporu</w:t>
            </w:r>
            <w:r w:rsidRPr="0095140D">
              <w:rPr>
                <w:rFonts w:cs="Times New Roman"/>
                <w:color w:val="002060"/>
                <w:sz w:val="24"/>
                <w:szCs w:val="24"/>
              </w:rPr>
              <w:t>:</w:t>
            </w:r>
          </w:p>
          <w:p w14:paraId="6BD6C2AC" w14:textId="77777777" w:rsidR="00EC20F6" w:rsidRPr="0095140D" w:rsidRDefault="00EC20F6" w:rsidP="00EC20F6">
            <w:pPr>
              <w:pStyle w:val="ListParagraph"/>
              <w:numPr>
                <w:ilvl w:val="0"/>
                <w:numId w:val="33"/>
              </w:numPr>
              <w:jc w:val="both"/>
              <w:rPr>
                <w:rFonts w:cs="Times New Roman"/>
                <w:color w:val="002060"/>
                <w:sz w:val="24"/>
                <w:szCs w:val="24"/>
              </w:rPr>
            </w:pPr>
            <w:r w:rsidRPr="0095140D">
              <w:rPr>
                <w:rFonts w:cs="Times New Roman"/>
                <w:color w:val="002060"/>
                <w:sz w:val="24"/>
                <w:szCs w:val="24"/>
              </w:rPr>
              <w:t xml:space="preserve">nema više od 40 godina (dan prije </w:t>
            </w:r>
            <w:r w:rsidR="00A919D5" w:rsidRPr="0095140D">
              <w:rPr>
                <w:rFonts w:cs="Times New Roman"/>
                <w:color w:val="002060"/>
                <w:sz w:val="24"/>
                <w:szCs w:val="24"/>
              </w:rPr>
              <w:t>navršavanja 41 godine starosti)</w:t>
            </w:r>
            <w:r w:rsidRPr="0095140D">
              <w:rPr>
                <w:rFonts w:cs="Times New Roman"/>
                <w:color w:val="002060"/>
                <w:sz w:val="24"/>
                <w:szCs w:val="24"/>
              </w:rPr>
              <w:t xml:space="preserve"> </w:t>
            </w:r>
          </w:p>
          <w:p w14:paraId="28F742C9" w14:textId="77777777" w:rsidR="00EC20F6" w:rsidRPr="0095140D" w:rsidRDefault="00EC20F6" w:rsidP="00EC20F6">
            <w:pPr>
              <w:pStyle w:val="ListParagraph"/>
              <w:numPr>
                <w:ilvl w:val="0"/>
                <w:numId w:val="33"/>
              </w:numPr>
              <w:jc w:val="both"/>
              <w:rPr>
                <w:rFonts w:cs="Times New Roman"/>
                <w:color w:val="002060"/>
                <w:sz w:val="24"/>
                <w:szCs w:val="24"/>
              </w:rPr>
            </w:pPr>
            <w:r w:rsidRPr="0095140D">
              <w:rPr>
                <w:rFonts w:cs="Times New Roman"/>
                <w:color w:val="002060"/>
                <w:sz w:val="24"/>
                <w:szCs w:val="24"/>
              </w:rPr>
              <w:t>posjeduje stručna znanja i vještine u skladu s člankom 33. stavkom 6. točkom c. Pravilnika</w:t>
            </w:r>
          </w:p>
          <w:p w14:paraId="30C9EE10" w14:textId="77777777" w:rsidR="00EC20F6" w:rsidRPr="00D73709" w:rsidRDefault="00EC20F6" w:rsidP="00EC20F6">
            <w:pPr>
              <w:pStyle w:val="ListParagraph"/>
              <w:numPr>
                <w:ilvl w:val="0"/>
                <w:numId w:val="33"/>
              </w:numPr>
              <w:jc w:val="both"/>
              <w:rPr>
                <w:rFonts w:cs="Times New Roman"/>
                <w:color w:val="002060"/>
                <w:sz w:val="24"/>
                <w:szCs w:val="24"/>
              </w:rPr>
            </w:pPr>
            <w:r w:rsidRPr="0095140D">
              <w:rPr>
                <w:rFonts w:cs="Times New Roman"/>
                <w:color w:val="002060"/>
                <w:sz w:val="24"/>
                <w:szCs w:val="24"/>
              </w:rPr>
              <w:t>po prvi puta uspostavlja poljoprivredno gospodarstvo na kojem ima status nositelja/odgovorne osobe ili je status nositelja/odgovorne osobe po prvi put stekla unutar 5 (pet) godina do datuma podnošenja zahtjeva za potporu</w:t>
            </w:r>
            <w:r w:rsidR="004C3215">
              <w:rPr>
                <w:rFonts w:cs="Times New Roman"/>
                <w:color w:val="002060"/>
                <w:sz w:val="24"/>
                <w:szCs w:val="24"/>
              </w:rPr>
              <w:t xml:space="preserve"> </w:t>
            </w:r>
            <w:r w:rsidR="004C3215" w:rsidRPr="008506AB">
              <w:rPr>
                <w:rFonts w:cs="Times New Roman"/>
                <w:color w:val="002060"/>
                <w:sz w:val="24"/>
                <w:szCs w:val="24"/>
                <w:u w:val="single"/>
              </w:rPr>
              <w:t>na istom gospodarstvu</w:t>
            </w:r>
            <w:r w:rsidR="00D73709">
              <w:rPr>
                <w:rFonts w:cs="Times New Roman"/>
                <w:color w:val="002060"/>
                <w:sz w:val="24"/>
                <w:szCs w:val="24"/>
                <w:u w:val="single"/>
              </w:rPr>
              <w:t>.</w:t>
            </w:r>
          </w:p>
          <w:p w14:paraId="4DBEBBDF" w14:textId="6C857EFC" w:rsidR="005315C9" w:rsidRDefault="00D73709" w:rsidP="00FD5424">
            <w:pPr>
              <w:jc w:val="both"/>
              <w:rPr>
                <w:rFonts w:cs="Times New Roman"/>
                <w:color w:val="002060"/>
                <w:sz w:val="24"/>
                <w:szCs w:val="24"/>
              </w:rPr>
            </w:pPr>
            <w:r w:rsidRPr="00D73709">
              <w:rPr>
                <w:rFonts w:cs="Times New Roman"/>
                <w:color w:val="002060"/>
                <w:sz w:val="24"/>
                <w:szCs w:val="24"/>
              </w:rPr>
              <w:t>Mladi poljoprivrednik je i pravna oso</w:t>
            </w:r>
            <w:r w:rsidR="002026FD">
              <w:rPr>
                <w:rFonts w:cs="Times New Roman"/>
                <w:color w:val="002060"/>
                <w:sz w:val="24"/>
                <w:szCs w:val="24"/>
              </w:rPr>
              <w:t xml:space="preserve">ba - </w:t>
            </w:r>
            <w:r w:rsidRPr="00D73709">
              <w:rPr>
                <w:rFonts w:cs="Times New Roman"/>
                <w:color w:val="002060"/>
                <w:sz w:val="24"/>
                <w:szCs w:val="24"/>
              </w:rPr>
              <w:t>trgovačko društvo kod koje u trenutku podnošenja zahtjeva za potporu odgovorna osoba trgovačkog društva ispunjava uvjete mladog poljoprivrednika fizičke osobe, a ujedno je i vlasnik najmanje 50% temeljnog kapitala trgovačkog društva</w:t>
            </w:r>
            <w:r>
              <w:rPr>
                <w:rFonts w:cs="Times New Roman"/>
                <w:color w:val="002060"/>
                <w:sz w:val="24"/>
                <w:szCs w:val="24"/>
              </w:rPr>
              <w:t>.</w:t>
            </w:r>
          </w:p>
          <w:p w14:paraId="293A2E9C" w14:textId="77777777" w:rsidR="00D73709" w:rsidRDefault="00B1254F" w:rsidP="00FD5424">
            <w:pPr>
              <w:jc w:val="both"/>
              <w:rPr>
                <w:rFonts w:cs="Times New Roman"/>
                <w:b/>
                <w:color w:val="002060"/>
                <w:sz w:val="24"/>
                <w:szCs w:val="24"/>
              </w:rPr>
            </w:pPr>
            <w:r w:rsidRPr="0095140D">
              <w:rPr>
                <w:rFonts w:cs="Times New Roman"/>
                <w:color w:val="002060"/>
                <w:sz w:val="24"/>
                <w:szCs w:val="24"/>
              </w:rPr>
              <w:t xml:space="preserve">Status mladog poljoprivrednika </w:t>
            </w:r>
            <w:r w:rsidRPr="0095140D">
              <w:rPr>
                <w:rFonts w:cs="Times New Roman"/>
                <w:b/>
                <w:color w:val="002060"/>
                <w:sz w:val="24"/>
                <w:szCs w:val="24"/>
              </w:rPr>
              <w:t>ne mogu ostvariti</w:t>
            </w:r>
            <w:r w:rsidR="00D73709">
              <w:rPr>
                <w:rFonts w:cs="Times New Roman"/>
                <w:b/>
                <w:color w:val="002060"/>
                <w:sz w:val="24"/>
                <w:szCs w:val="24"/>
              </w:rPr>
              <w:t>:</w:t>
            </w:r>
          </w:p>
          <w:p w14:paraId="381ACCEC" w14:textId="77777777" w:rsidR="00D73709" w:rsidRPr="00D73709" w:rsidRDefault="00B1254F" w:rsidP="00D73709">
            <w:pPr>
              <w:pStyle w:val="ListParagraph"/>
              <w:numPr>
                <w:ilvl w:val="0"/>
                <w:numId w:val="38"/>
              </w:numPr>
              <w:jc w:val="both"/>
              <w:rPr>
                <w:rFonts w:cs="Times New Roman"/>
                <w:b/>
                <w:color w:val="002060"/>
                <w:sz w:val="24"/>
                <w:szCs w:val="24"/>
              </w:rPr>
            </w:pPr>
            <w:r w:rsidRPr="00D73709">
              <w:rPr>
                <w:rFonts w:cs="Times New Roman"/>
                <w:color w:val="002060"/>
                <w:sz w:val="24"/>
                <w:szCs w:val="24"/>
              </w:rPr>
              <w:t>pravne osobe koje nisu registrirane kao trgovačka društva (zatvori, zadruge, škole i sl.)</w:t>
            </w:r>
          </w:p>
          <w:p w14:paraId="773440B0" w14:textId="77777777" w:rsidR="00D73709" w:rsidRPr="00D73709" w:rsidRDefault="00AC2C17" w:rsidP="00D73709">
            <w:pPr>
              <w:pStyle w:val="ListParagraph"/>
              <w:numPr>
                <w:ilvl w:val="0"/>
                <w:numId w:val="38"/>
              </w:numPr>
              <w:jc w:val="both"/>
              <w:rPr>
                <w:rFonts w:cs="Times New Roman"/>
                <w:b/>
                <w:color w:val="002060"/>
                <w:sz w:val="24"/>
                <w:szCs w:val="24"/>
              </w:rPr>
            </w:pPr>
            <w:r w:rsidRPr="00D73709">
              <w:rPr>
                <w:rFonts w:cs="Times New Roman"/>
                <w:color w:val="002060"/>
                <w:sz w:val="24"/>
                <w:szCs w:val="24"/>
              </w:rPr>
              <w:t>proizvođačke organizacije</w:t>
            </w:r>
            <w:r w:rsidR="00A33542">
              <w:rPr>
                <w:rFonts w:cs="Times New Roman"/>
                <w:color w:val="002060"/>
                <w:sz w:val="24"/>
                <w:szCs w:val="24"/>
              </w:rPr>
              <w:t xml:space="preserve"> i</w:t>
            </w:r>
          </w:p>
          <w:p w14:paraId="2AA2A0AA" w14:textId="5865894C" w:rsidR="00B1254F" w:rsidRPr="00D73709" w:rsidRDefault="00FD5424" w:rsidP="00D73709">
            <w:pPr>
              <w:pStyle w:val="ListParagraph"/>
              <w:numPr>
                <w:ilvl w:val="0"/>
                <w:numId w:val="38"/>
              </w:numPr>
              <w:jc w:val="both"/>
              <w:rPr>
                <w:rFonts w:cs="Times New Roman"/>
                <w:b/>
                <w:color w:val="002060"/>
                <w:sz w:val="24"/>
                <w:szCs w:val="24"/>
              </w:rPr>
            </w:pPr>
            <w:r w:rsidRPr="00D73709">
              <w:rPr>
                <w:rFonts w:cs="Times New Roman"/>
                <w:color w:val="002060"/>
                <w:sz w:val="24"/>
                <w:szCs w:val="24"/>
              </w:rPr>
              <w:t>zajednički projekti</w:t>
            </w:r>
            <w:r w:rsidR="00AC2C17" w:rsidRPr="00D73709">
              <w:rPr>
                <w:rFonts w:cs="Times New Roman"/>
                <w:color w:val="002060"/>
                <w:sz w:val="24"/>
                <w:szCs w:val="24"/>
              </w:rPr>
              <w:t>.</w:t>
            </w:r>
          </w:p>
        </w:tc>
      </w:tr>
    </w:tbl>
    <w:p w14:paraId="128D821E" w14:textId="77777777" w:rsidR="00CB3ADF" w:rsidRPr="0095140D" w:rsidRDefault="00197B6C" w:rsidP="00D67134">
      <w:pPr>
        <w:pStyle w:val="Heading1"/>
        <w:numPr>
          <w:ilvl w:val="0"/>
          <w:numId w:val="26"/>
        </w:numPr>
        <w:spacing w:after="240"/>
        <w:rPr>
          <w:rFonts w:asciiTheme="minorHAnsi" w:hAnsiTheme="minorHAnsi" w:cs="Times New Roman"/>
          <w:b/>
          <w:color w:val="002060"/>
          <w:sz w:val="28"/>
          <w:szCs w:val="28"/>
        </w:rPr>
      </w:pPr>
      <w:bookmarkStart w:id="8" w:name="_Toc506454562"/>
      <w:r w:rsidRPr="0095140D">
        <w:rPr>
          <w:rFonts w:asciiTheme="minorHAnsi" w:hAnsiTheme="minorHAnsi" w:cs="Times New Roman"/>
          <w:b/>
          <w:color w:val="002060"/>
          <w:sz w:val="28"/>
          <w:szCs w:val="28"/>
        </w:rPr>
        <w:t>BROJ PROJEKATA PO KORISNIKU</w:t>
      </w:r>
      <w:bookmarkEnd w:id="8"/>
    </w:p>
    <w:p w14:paraId="59C58181" w14:textId="487D6CC5" w:rsidR="00A32417" w:rsidRPr="0095140D" w:rsidRDefault="00197B6C" w:rsidP="00D41178">
      <w:pPr>
        <w:pStyle w:val="NoSpacing"/>
        <w:spacing w:after="120"/>
        <w:jc w:val="both"/>
        <w:rPr>
          <w:rFonts w:eastAsiaTheme="minorHAnsi" w:cs="Times New Roman"/>
          <w:color w:val="002060"/>
          <w:sz w:val="24"/>
          <w:szCs w:val="24"/>
          <w:lang w:eastAsia="en-US"/>
        </w:rPr>
      </w:pPr>
      <w:r w:rsidRPr="0095140D">
        <w:rPr>
          <w:rFonts w:eastAsiaTheme="minorHAnsi" w:cs="Times New Roman"/>
          <w:color w:val="002060"/>
          <w:sz w:val="24"/>
          <w:szCs w:val="24"/>
          <w:lang w:eastAsia="en-US"/>
        </w:rPr>
        <w:t xml:space="preserve">Isti (jedan) korisnik </w:t>
      </w:r>
      <w:r w:rsidR="0064229E" w:rsidRPr="0095140D">
        <w:rPr>
          <w:rFonts w:eastAsiaTheme="minorHAnsi" w:cs="Times New Roman"/>
          <w:color w:val="002060"/>
          <w:sz w:val="24"/>
          <w:szCs w:val="24"/>
          <w:lang w:eastAsia="en-US"/>
        </w:rPr>
        <w:t>i</w:t>
      </w:r>
      <w:r w:rsidR="006D65BF" w:rsidRPr="0095140D">
        <w:rPr>
          <w:rFonts w:eastAsiaTheme="minorHAnsi" w:cs="Times New Roman"/>
          <w:color w:val="002060"/>
          <w:sz w:val="24"/>
          <w:szCs w:val="24"/>
          <w:lang w:eastAsia="en-US"/>
        </w:rPr>
        <w:t xml:space="preserve"> njegova povezana i/ili partnerska poduzeća</w:t>
      </w:r>
      <w:r w:rsidR="006D65BF" w:rsidRPr="0095140D" w:rsidDel="006D65BF">
        <w:rPr>
          <w:rFonts w:eastAsiaTheme="minorHAnsi" w:cs="Times New Roman"/>
          <w:color w:val="002060"/>
          <w:sz w:val="24"/>
          <w:szCs w:val="24"/>
          <w:lang w:eastAsia="en-US"/>
        </w:rPr>
        <w:t xml:space="preserve"> </w:t>
      </w:r>
      <w:r w:rsidR="006D65BF" w:rsidRPr="0095140D">
        <w:rPr>
          <w:rFonts w:eastAsiaTheme="minorHAnsi" w:cs="Times New Roman"/>
          <w:color w:val="002060"/>
          <w:sz w:val="24"/>
          <w:szCs w:val="24"/>
          <w:lang w:eastAsia="en-US"/>
        </w:rPr>
        <w:t xml:space="preserve">mogu </w:t>
      </w:r>
      <w:r w:rsidRPr="0095140D">
        <w:rPr>
          <w:rFonts w:eastAsiaTheme="minorHAnsi" w:cs="Times New Roman"/>
          <w:color w:val="002060"/>
          <w:sz w:val="24"/>
          <w:szCs w:val="24"/>
          <w:lang w:eastAsia="en-US"/>
        </w:rPr>
        <w:t xml:space="preserve">podnijeti jedan zahtjev za potporu </w:t>
      </w:r>
      <w:r w:rsidR="002026FD">
        <w:rPr>
          <w:rFonts w:eastAsiaTheme="minorHAnsi" w:cs="Times New Roman"/>
          <w:color w:val="002060"/>
          <w:sz w:val="24"/>
          <w:szCs w:val="24"/>
          <w:lang w:eastAsia="en-US"/>
        </w:rPr>
        <w:t>unutar ovog N</w:t>
      </w:r>
      <w:r w:rsidR="00F13D22" w:rsidRPr="0095140D">
        <w:rPr>
          <w:rFonts w:eastAsiaTheme="minorHAnsi" w:cs="Times New Roman"/>
          <w:color w:val="002060"/>
          <w:sz w:val="24"/>
          <w:szCs w:val="24"/>
          <w:lang w:eastAsia="en-US"/>
        </w:rPr>
        <w:t>atječaja ili mo</w:t>
      </w:r>
      <w:r w:rsidR="002026FD">
        <w:rPr>
          <w:rFonts w:eastAsiaTheme="minorHAnsi" w:cs="Times New Roman"/>
          <w:color w:val="002060"/>
          <w:sz w:val="24"/>
          <w:szCs w:val="24"/>
          <w:lang w:eastAsia="en-US"/>
        </w:rPr>
        <w:t>gu</w:t>
      </w:r>
      <w:r w:rsidR="00F13D22" w:rsidRPr="0095140D">
        <w:rPr>
          <w:rFonts w:eastAsiaTheme="minorHAnsi" w:cs="Times New Roman"/>
          <w:color w:val="002060"/>
          <w:sz w:val="24"/>
          <w:szCs w:val="24"/>
          <w:lang w:eastAsia="en-US"/>
        </w:rPr>
        <w:t xml:space="preserve"> biti partner</w:t>
      </w:r>
      <w:r w:rsidR="002026FD">
        <w:rPr>
          <w:rFonts w:eastAsiaTheme="minorHAnsi" w:cs="Times New Roman"/>
          <w:color w:val="002060"/>
          <w:sz w:val="24"/>
          <w:szCs w:val="24"/>
          <w:lang w:eastAsia="en-US"/>
        </w:rPr>
        <w:t>i</w:t>
      </w:r>
      <w:r w:rsidR="00F13D22" w:rsidRPr="0095140D">
        <w:rPr>
          <w:rFonts w:eastAsiaTheme="minorHAnsi" w:cs="Times New Roman"/>
          <w:color w:val="002060"/>
          <w:sz w:val="24"/>
          <w:szCs w:val="24"/>
          <w:lang w:eastAsia="en-US"/>
        </w:rPr>
        <w:t xml:space="preserve"> u jednom zajedničkom projektu</w:t>
      </w:r>
      <w:r w:rsidR="00B32C63" w:rsidRPr="0095140D">
        <w:rPr>
          <w:rFonts w:eastAsiaTheme="minorHAnsi" w:cs="Times New Roman"/>
          <w:color w:val="002060"/>
          <w:sz w:val="24"/>
          <w:szCs w:val="24"/>
          <w:lang w:eastAsia="en-US"/>
        </w:rPr>
        <w:t>.</w:t>
      </w:r>
    </w:p>
    <w:p w14:paraId="09060C15" w14:textId="42B1C106" w:rsidR="00197B6C" w:rsidRPr="0095140D" w:rsidRDefault="00197B6C" w:rsidP="00D41178">
      <w:pPr>
        <w:pStyle w:val="NoSpacing"/>
        <w:spacing w:after="120"/>
        <w:jc w:val="both"/>
        <w:rPr>
          <w:rFonts w:eastAsiaTheme="minorHAnsi" w:cs="Times New Roman"/>
          <w:color w:val="002060"/>
          <w:sz w:val="24"/>
          <w:szCs w:val="24"/>
          <w:lang w:eastAsia="en-US"/>
        </w:rPr>
      </w:pPr>
      <w:r w:rsidRPr="0095140D">
        <w:rPr>
          <w:rFonts w:eastAsiaTheme="minorHAnsi" w:cs="Times New Roman"/>
          <w:color w:val="002060"/>
          <w:sz w:val="24"/>
          <w:szCs w:val="24"/>
          <w:lang w:eastAsia="en-US"/>
        </w:rPr>
        <w:t>Ako je korisnik koji je u svojstvu nositelja obiteljskog poljoprivrednog gospodarstva, istodobno i odgovorna osoba u pravnoj osobi, zahtjev za potporu može podnijeti samo jedan od navedenih korisnika</w:t>
      </w:r>
      <w:r w:rsidR="002026FD">
        <w:rPr>
          <w:rFonts w:eastAsiaTheme="minorHAnsi" w:cs="Times New Roman"/>
          <w:color w:val="002060"/>
          <w:sz w:val="24"/>
          <w:szCs w:val="24"/>
          <w:lang w:eastAsia="en-US"/>
        </w:rPr>
        <w:t xml:space="preserve"> unutar ovog N</w:t>
      </w:r>
      <w:r w:rsidR="006D65BF" w:rsidRPr="0095140D">
        <w:rPr>
          <w:rFonts w:eastAsiaTheme="minorHAnsi" w:cs="Times New Roman"/>
          <w:color w:val="002060"/>
          <w:sz w:val="24"/>
          <w:szCs w:val="24"/>
          <w:lang w:eastAsia="en-US"/>
        </w:rPr>
        <w:t>atječaja</w:t>
      </w:r>
      <w:r w:rsidR="00D17860" w:rsidRPr="0095140D">
        <w:rPr>
          <w:rFonts w:eastAsiaTheme="minorHAnsi" w:cs="Times New Roman"/>
          <w:color w:val="002060"/>
          <w:sz w:val="24"/>
          <w:szCs w:val="24"/>
          <w:lang w:eastAsia="en-US"/>
        </w:rPr>
        <w:t>.</w:t>
      </w:r>
    </w:p>
    <w:p w14:paraId="480A296A" w14:textId="61C91F2E" w:rsidR="00197B6C" w:rsidRPr="0095140D" w:rsidRDefault="00197B6C" w:rsidP="00D41178">
      <w:pPr>
        <w:pStyle w:val="NoSpacing"/>
        <w:spacing w:after="120"/>
        <w:jc w:val="both"/>
        <w:rPr>
          <w:rFonts w:eastAsiaTheme="minorHAnsi" w:cs="Times New Roman"/>
          <w:color w:val="002060"/>
          <w:sz w:val="24"/>
          <w:szCs w:val="24"/>
          <w:lang w:eastAsia="en-US"/>
        </w:rPr>
      </w:pPr>
      <w:r w:rsidRPr="0095140D">
        <w:rPr>
          <w:rFonts w:eastAsiaTheme="minorHAnsi" w:cs="Times New Roman"/>
          <w:color w:val="002060"/>
          <w:sz w:val="24"/>
          <w:szCs w:val="24"/>
          <w:lang w:eastAsia="en-US"/>
        </w:rPr>
        <w:lastRenderedPageBreak/>
        <w:t xml:space="preserve">U slučaju partnerskih poduzeća i povezanih poduzeća, a sukladno članku 3. stavcima 2. i 3. Priloga I. Uredbe Komisije (EU) br. 702/2014 </w:t>
      </w:r>
      <w:r w:rsidR="002026FD">
        <w:rPr>
          <w:rFonts w:eastAsiaTheme="minorHAnsi" w:cs="Times New Roman"/>
          <w:color w:val="002060"/>
          <w:sz w:val="24"/>
          <w:szCs w:val="24"/>
          <w:lang w:eastAsia="en-US"/>
        </w:rPr>
        <w:t>unutar ovog N</w:t>
      </w:r>
      <w:r w:rsidR="00D60E16" w:rsidRPr="0095140D">
        <w:rPr>
          <w:rFonts w:eastAsiaTheme="minorHAnsi" w:cs="Times New Roman"/>
          <w:color w:val="002060"/>
          <w:sz w:val="24"/>
          <w:szCs w:val="24"/>
          <w:lang w:eastAsia="en-US"/>
        </w:rPr>
        <w:t xml:space="preserve">atječaja </w:t>
      </w:r>
      <w:r w:rsidRPr="0095140D">
        <w:rPr>
          <w:rFonts w:eastAsiaTheme="minorHAnsi" w:cs="Times New Roman"/>
          <w:color w:val="002060"/>
          <w:sz w:val="24"/>
          <w:szCs w:val="24"/>
          <w:lang w:eastAsia="en-US"/>
        </w:rPr>
        <w:t xml:space="preserve">samo jedno poduzeće može podnijeti jedan zahtjev za potporu. </w:t>
      </w:r>
    </w:p>
    <w:p w14:paraId="48E3B2A8" w14:textId="15F4B281" w:rsidR="00D46A11" w:rsidRPr="0095140D" w:rsidRDefault="002444FC" w:rsidP="00D41178">
      <w:pPr>
        <w:pStyle w:val="NoSpacing"/>
        <w:spacing w:after="120"/>
        <w:jc w:val="both"/>
        <w:rPr>
          <w:rFonts w:eastAsiaTheme="minorHAnsi" w:cs="Times New Roman"/>
          <w:color w:val="002060"/>
          <w:sz w:val="24"/>
          <w:szCs w:val="24"/>
          <w:lang w:eastAsia="en-US"/>
        </w:rPr>
      </w:pPr>
      <w:r w:rsidRPr="0095140D">
        <w:rPr>
          <w:rFonts w:eastAsiaTheme="minorHAnsi" w:cs="Times New Roman"/>
          <w:color w:val="002060"/>
          <w:sz w:val="24"/>
          <w:szCs w:val="24"/>
          <w:lang w:eastAsia="en-US"/>
        </w:rPr>
        <w:t xml:space="preserve">Ako </w:t>
      </w:r>
      <w:r w:rsidR="00197B6C" w:rsidRPr="0095140D">
        <w:rPr>
          <w:rFonts w:eastAsiaTheme="minorHAnsi" w:cs="Times New Roman"/>
          <w:color w:val="002060"/>
          <w:sz w:val="24"/>
          <w:szCs w:val="24"/>
          <w:lang w:eastAsia="en-US"/>
        </w:rPr>
        <w:t xml:space="preserve">korisnik </w:t>
      </w:r>
      <w:r w:rsidR="0064229E" w:rsidRPr="0095140D">
        <w:rPr>
          <w:rFonts w:eastAsiaTheme="minorHAnsi" w:cs="Times New Roman"/>
          <w:color w:val="002060"/>
          <w:sz w:val="24"/>
          <w:szCs w:val="24"/>
          <w:lang w:eastAsia="en-US"/>
        </w:rPr>
        <w:t>i/</w:t>
      </w:r>
      <w:r w:rsidR="00D60E16" w:rsidRPr="0095140D">
        <w:rPr>
          <w:rFonts w:eastAsiaTheme="minorHAnsi" w:cs="Times New Roman"/>
          <w:color w:val="002060"/>
          <w:sz w:val="24"/>
          <w:szCs w:val="24"/>
          <w:lang w:eastAsia="en-US"/>
        </w:rPr>
        <w:t xml:space="preserve">ili njegova povezana i/ili partnerska poduzeća podnesu </w:t>
      </w:r>
      <w:r w:rsidR="00197B6C" w:rsidRPr="0095140D">
        <w:rPr>
          <w:rFonts w:eastAsiaTheme="minorHAnsi" w:cs="Times New Roman"/>
          <w:color w:val="002060"/>
          <w:sz w:val="24"/>
          <w:szCs w:val="24"/>
          <w:lang w:eastAsia="en-US"/>
        </w:rPr>
        <w:t>više za</w:t>
      </w:r>
      <w:r w:rsidR="002026FD">
        <w:rPr>
          <w:rFonts w:eastAsiaTheme="minorHAnsi" w:cs="Times New Roman"/>
          <w:color w:val="002060"/>
          <w:sz w:val="24"/>
          <w:szCs w:val="24"/>
          <w:lang w:eastAsia="en-US"/>
        </w:rPr>
        <w:t>htjeva za potporu tijekom ovog N</w:t>
      </w:r>
      <w:r w:rsidR="00197B6C" w:rsidRPr="0095140D">
        <w:rPr>
          <w:rFonts w:eastAsiaTheme="minorHAnsi" w:cs="Times New Roman"/>
          <w:color w:val="002060"/>
          <w:sz w:val="24"/>
          <w:szCs w:val="24"/>
          <w:lang w:eastAsia="en-US"/>
        </w:rPr>
        <w:t>atječaja</w:t>
      </w:r>
      <w:r w:rsidRPr="0095140D">
        <w:rPr>
          <w:rFonts w:eastAsiaTheme="minorHAnsi" w:cs="Times New Roman"/>
          <w:color w:val="002060"/>
          <w:sz w:val="24"/>
          <w:szCs w:val="24"/>
          <w:lang w:eastAsia="en-US"/>
        </w:rPr>
        <w:t xml:space="preserve"> </w:t>
      </w:r>
      <w:r w:rsidR="00197B6C" w:rsidRPr="0095140D">
        <w:rPr>
          <w:rFonts w:eastAsiaTheme="minorHAnsi" w:cs="Times New Roman"/>
          <w:color w:val="002060"/>
          <w:sz w:val="24"/>
          <w:szCs w:val="24"/>
          <w:lang w:eastAsia="en-US"/>
        </w:rPr>
        <w:t xml:space="preserve">u obzir će se uzeti </w:t>
      </w:r>
      <w:r w:rsidR="002D512B" w:rsidRPr="0095140D">
        <w:rPr>
          <w:rFonts w:eastAsiaTheme="minorHAnsi" w:cs="Times New Roman"/>
          <w:b/>
          <w:color w:val="002060"/>
          <w:sz w:val="24"/>
          <w:szCs w:val="24"/>
          <w:lang w:eastAsia="en-US"/>
        </w:rPr>
        <w:t>najranije</w:t>
      </w:r>
      <w:r w:rsidR="002D512B" w:rsidRPr="0095140D">
        <w:rPr>
          <w:rFonts w:eastAsiaTheme="minorHAnsi" w:cs="Times New Roman"/>
          <w:color w:val="002060"/>
          <w:sz w:val="24"/>
          <w:szCs w:val="24"/>
          <w:lang w:eastAsia="en-US"/>
        </w:rPr>
        <w:t xml:space="preserve"> </w:t>
      </w:r>
      <w:r w:rsidR="00197B6C" w:rsidRPr="0095140D">
        <w:rPr>
          <w:rFonts w:eastAsiaTheme="minorHAnsi" w:cs="Times New Roman"/>
          <w:color w:val="002060"/>
          <w:sz w:val="24"/>
          <w:szCs w:val="24"/>
          <w:lang w:eastAsia="en-US"/>
        </w:rPr>
        <w:t xml:space="preserve">podnesen zahtjev za potporu, dok će se za ostale zahtjeve za potporu izdati Odluka o odbijanju zahtjeva za potporu. </w:t>
      </w:r>
    </w:p>
    <w:p w14:paraId="6249A721" w14:textId="77777777" w:rsidR="00197B6C" w:rsidRPr="0095140D" w:rsidRDefault="00197B6C" w:rsidP="00D41178">
      <w:pPr>
        <w:pStyle w:val="NoSpacing"/>
        <w:spacing w:after="120"/>
        <w:jc w:val="both"/>
        <w:rPr>
          <w:rFonts w:eastAsiaTheme="minorHAnsi" w:cs="Times New Roman"/>
          <w:color w:val="002060"/>
          <w:sz w:val="24"/>
          <w:szCs w:val="24"/>
          <w:lang w:eastAsia="en-US"/>
        </w:rPr>
      </w:pPr>
      <w:r w:rsidRPr="0095140D">
        <w:rPr>
          <w:rFonts w:eastAsiaTheme="minorHAnsi" w:cs="Times New Roman"/>
          <w:color w:val="002060"/>
          <w:sz w:val="24"/>
          <w:szCs w:val="24"/>
          <w:lang w:eastAsia="en-US"/>
        </w:rPr>
        <w:t>Sljedeći zahtjev za potporu unutar istog tipa operacije korisnik može podnijeti tek nakon podnošenja konačnog zahtjeva za isplatu za prethodno odobreni zahtjev za potporu ili nakon odustajanja od odobr</w:t>
      </w:r>
      <w:r w:rsidR="00793973" w:rsidRPr="0095140D">
        <w:rPr>
          <w:rFonts w:eastAsiaTheme="minorHAnsi" w:cs="Times New Roman"/>
          <w:color w:val="002060"/>
          <w:sz w:val="24"/>
          <w:szCs w:val="24"/>
          <w:lang w:eastAsia="en-US"/>
        </w:rPr>
        <w:t>enog zahtjeva za potporu. Povezano ili partnersko poduzeće</w:t>
      </w:r>
      <w:r w:rsidRPr="0095140D">
        <w:rPr>
          <w:rFonts w:eastAsiaTheme="minorHAnsi" w:cs="Times New Roman"/>
          <w:color w:val="002060"/>
          <w:sz w:val="24"/>
          <w:szCs w:val="24"/>
          <w:lang w:eastAsia="en-US"/>
        </w:rPr>
        <w:t xml:space="preserve"> može podnijeti zahtjev za potporu na sljedećem natječaju unutar istog tipa operacije neovisn</w:t>
      </w:r>
      <w:r w:rsidR="00681DDE" w:rsidRPr="0095140D">
        <w:rPr>
          <w:rFonts w:eastAsiaTheme="minorHAnsi" w:cs="Times New Roman"/>
          <w:color w:val="002060"/>
          <w:sz w:val="24"/>
          <w:szCs w:val="24"/>
          <w:lang w:eastAsia="en-US"/>
        </w:rPr>
        <w:t xml:space="preserve">o o statusu provedbe odobrenog </w:t>
      </w:r>
      <w:r w:rsidRPr="0095140D">
        <w:rPr>
          <w:rFonts w:eastAsiaTheme="minorHAnsi" w:cs="Times New Roman"/>
          <w:color w:val="002060"/>
          <w:sz w:val="24"/>
          <w:szCs w:val="24"/>
          <w:lang w:eastAsia="en-US"/>
        </w:rPr>
        <w:t xml:space="preserve">projekta drugih </w:t>
      </w:r>
      <w:r w:rsidR="00793973" w:rsidRPr="0095140D">
        <w:rPr>
          <w:rFonts w:eastAsiaTheme="minorHAnsi" w:cs="Times New Roman"/>
          <w:color w:val="002060"/>
          <w:sz w:val="24"/>
          <w:szCs w:val="24"/>
          <w:lang w:eastAsia="en-US"/>
        </w:rPr>
        <w:t>povezanih ili partnerskih</w:t>
      </w:r>
      <w:r w:rsidRPr="0095140D">
        <w:rPr>
          <w:rFonts w:eastAsiaTheme="minorHAnsi" w:cs="Times New Roman"/>
          <w:color w:val="002060"/>
          <w:sz w:val="24"/>
          <w:szCs w:val="24"/>
          <w:lang w:eastAsia="en-US"/>
        </w:rPr>
        <w:t xml:space="preserve"> poduzeća na prethodnim natječajima. Broj projekata odobrenih pojedinom korisniku u programskom razdoblju 2014. - 2020. nije ograničen.</w:t>
      </w:r>
    </w:p>
    <w:p w14:paraId="3E9D7D7F" w14:textId="2083311B" w:rsidR="00197B6C" w:rsidRPr="0095140D" w:rsidRDefault="002026FD" w:rsidP="00D41178">
      <w:pPr>
        <w:pStyle w:val="NoSpacing"/>
        <w:spacing w:after="120"/>
        <w:jc w:val="both"/>
        <w:rPr>
          <w:rFonts w:eastAsiaTheme="minorHAnsi" w:cs="Times New Roman"/>
          <w:color w:val="002060"/>
          <w:sz w:val="24"/>
          <w:szCs w:val="24"/>
          <w:lang w:eastAsia="en-US"/>
        </w:rPr>
      </w:pPr>
      <w:r>
        <w:rPr>
          <w:rFonts w:eastAsiaTheme="minorHAnsi" w:cs="Times New Roman"/>
          <w:color w:val="002060"/>
          <w:sz w:val="24"/>
          <w:szCs w:val="24"/>
          <w:lang w:eastAsia="en-US"/>
        </w:rPr>
        <w:t>Jednom korisniku unutar ovog N</w:t>
      </w:r>
      <w:r w:rsidR="00197B6C" w:rsidRPr="0095140D">
        <w:rPr>
          <w:rFonts w:eastAsiaTheme="minorHAnsi" w:cs="Times New Roman"/>
          <w:color w:val="002060"/>
          <w:sz w:val="24"/>
          <w:szCs w:val="24"/>
          <w:lang w:eastAsia="en-US"/>
        </w:rPr>
        <w:t>atječaja može biti dodijeljen samo jedan ugovor o financiranju, odnosno jedna Odluka o dodjeli sredstava.</w:t>
      </w:r>
    </w:p>
    <w:p w14:paraId="3AE4492E" w14:textId="77777777" w:rsidR="003A0E5B" w:rsidRPr="0095140D" w:rsidRDefault="003A0E5B" w:rsidP="00D41178">
      <w:pPr>
        <w:pStyle w:val="NoSpacing"/>
        <w:spacing w:after="120"/>
        <w:jc w:val="both"/>
        <w:rPr>
          <w:rFonts w:eastAsiaTheme="minorHAnsi" w:cs="Times New Roman"/>
          <w:color w:val="002060"/>
          <w:sz w:val="24"/>
          <w:szCs w:val="24"/>
          <w:lang w:eastAsia="en-US"/>
        </w:rPr>
      </w:pPr>
    </w:p>
    <w:p w14:paraId="62D82D98" w14:textId="77777777" w:rsidR="00F42054" w:rsidRPr="0095140D" w:rsidRDefault="00F9181C" w:rsidP="00D67134">
      <w:pPr>
        <w:pStyle w:val="Heading1"/>
        <w:numPr>
          <w:ilvl w:val="0"/>
          <w:numId w:val="26"/>
        </w:numPr>
        <w:spacing w:after="240"/>
        <w:rPr>
          <w:rFonts w:asciiTheme="minorHAnsi" w:hAnsiTheme="minorHAnsi" w:cs="Times New Roman"/>
          <w:b/>
          <w:color w:val="002060"/>
          <w:sz w:val="28"/>
          <w:szCs w:val="28"/>
        </w:rPr>
      </w:pPr>
      <w:bookmarkStart w:id="9" w:name="_Toc506454563"/>
      <w:r w:rsidRPr="0095140D">
        <w:rPr>
          <w:rFonts w:asciiTheme="minorHAnsi" w:hAnsiTheme="minorHAnsi" w:cs="Times New Roman"/>
          <w:b/>
          <w:color w:val="002060"/>
          <w:sz w:val="28"/>
          <w:szCs w:val="28"/>
        </w:rPr>
        <w:t xml:space="preserve">NAČIN, </w:t>
      </w:r>
      <w:r w:rsidR="007D2FC1" w:rsidRPr="0095140D">
        <w:rPr>
          <w:rFonts w:asciiTheme="minorHAnsi" w:hAnsiTheme="minorHAnsi" w:cs="Times New Roman"/>
          <w:b/>
          <w:color w:val="002060"/>
          <w:sz w:val="28"/>
          <w:szCs w:val="28"/>
        </w:rPr>
        <w:t xml:space="preserve">UVJETI </w:t>
      </w:r>
      <w:r w:rsidRPr="0095140D">
        <w:rPr>
          <w:rFonts w:asciiTheme="minorHAnsi" w:hAnsiTheme="minorHAnsi" w:cs="Times New Roman"/>
          <w:b/>
          <w:color w:val="002060"/>
          <w:sz w:val="28"/>
          <w:szCs w:val="28"/>
        </w:rPr>
        <w:t xml:space="preserve">I ROKOVI </w:t>
      </w:r>
      <w:r w:rsidR="007D2FC1" w:rsidRPr="0095140D">
        <w:rPr>
          <w:rFonts w:asciiTheme="minorHAnsi" w:hAnsiTheme="minorHAnsi" w:cs="Times New Roman"/>
          <w:b/>
          <w:color w:val="002060"/>
          <w:sz w:val="28"/>
          <w:szCs w:val="28"/>
        </w:rPr>
        <w:t>PODNOŠENJA ZAHTJEVA ZA POTPORU</w:t>
      </w:r>
      <w:bookmarkEnd w:id="9"/>
    </w:p>
    <w:p w14:paraId="1A5A0FCA" w14:textId="77777777" w:rsidR="00F42054" w:rsidRPr="0095140D" w:rsidRDefault="00C74965" w:rsidP="00D41178">
      <w:pPr>
        <w:pStyle w:val="Heading2"/>
        <w:spacing w:after="240"/>
        <w:rPr>
          <w:rFonts w:asciiTheme="minorHAnsi" w:hAnsiTheme="minorHAnsi" w:cs="Times New Roman"/>
          <w:color w:val="002060"/>
          <w:sz w:val="24"/>
          <w:szCs w:val="24"/>
        </w:rPr>
      </w:pPr>
      <w:bookmarkStart w:id="10" w:name="_Toc506454564"/>
      <w:r w:rsidRPr="0095140D">
        <w:rPr>
          <w:rFonts w:asciiTheme="minorHAnsi" w:hAnsiTheme="minorHAnsi" w:cs="Times New Roman"/>
          <w:color w:val="002060"/>
          <w:sz w:val="24"/>
          <w:szCs w:val="24"/>
        </w:rPr>
        <w:t xml:space="preserve">8.1 </w:t>
      </w:r>
      <w:r w:rsidR="00BC3108" w:rsidRPr="0095140D">
        <w:rPr>
          <w:rFonts w:asciiTheme="minorHAnsi" w:hAnsiTheme="minorHAnsi" w:cs="Times New Roman"/>
          <w:color w:val="002060"/>
          <w:sz w:val="24"/>
          <w:szCs w:val="24"/>
        </w:rPr>
        <w:t>EVIDENCIJA KORISNIKA POTPORA U RURALNOM RAZVOJU I RIBARSTVU</w:t>
      </w:r>
      <w:bookmarkEnd w:id="10"/>
    </w:p>
    <w:p w14:paraId="0C1C7D9F" w14:textId="77777777" w:rsidR="00BF2DF1" w:rsidRPr="0095140D" w:rsidRDefault="00BF2DF1" w:rsidP="00D41178">
      <w:pPr>
        <w:spacing w:after="120" w:line="240" w:lineRule="auto"/>
        <w:jc w:val="both"/>
        <w:rPr>
          <w:rFonts w:cs="Times New Roman"/>
          <w:color w:val="002060"/>
          <w:sz w:val="24"/>
          <w:szCs w:val="24"/>
        </w:rPr>
      </w:pPr>
      <w:r w:rsidRPr="0095140D">
        <w:rPr>
          <w:rFonts w:cs="Times New Roman"/>
          <w:color w:val="002060"/>
          <w:sz w:val="24"/>
          <w:szCs w:val="24"/>
        </w:rPr>
        <w:t>Korisnik mora biti upisan u Evidenciju korisnika potpora u ruralnom razvoju i ribarstvu (u daljnjem tekstu: Evidencija korisnika) kak</w:t>
      </w:r>
      <w:r w:rsidR="00F50FC0" w:rsidRPr="0095140D">
        <w:rPr>
          <w:rFonts w:cs="Times New Roman"/>
          <w:color w:val="002060"/>
          <w:sz w:val="24"/>
          <w:szCs w:val="24"/>
        </w:rPr>
        <w:t>o bi podnio z</w:t>
      </w:r>
      <w:r w:rsidRPr="0095140D">
        <w:rPr>
          <w:rFonts w:cs="Times New Roman"/>
          <w:color w:val="002060"/>
          <w:sz w:val="24"/>
          <w:szCs w:val="24"/>
        </w:rPr>
        <w:t>ahtjev za potporu.</w:t>
      </w:r>
      <w:r w:rsidR="00F50FC0" w:rsidRPr="0095140D">
        <w:rPr>
          <w:rFonts w:cs="Times New Roman"/>
          <w:color w:val="002060"/>
          <w:sz w:val="24"/>
          <w:szCs w:val="24"/>
        </w:rPr>
        <w:t xml:space="preserve"> K</w:t>
      </w:r>
      <w:r w:rsidRPr="0095140D">
        <w:rPr>
          <w:rFonts w:cs="Times New Roman"/>
          <w:color w:val="002060"/>
          <w:sz w:val="24"/>
          <w:szCs w:val="24"/>
        </w:rPr>
        <w:t xml:space="preserve">orisnik </w:t>
      </w:r>
      <w:r w:rsidR="00F50FC0" w:rsidRPr="0095140D">
        <w:rPr>
          <w:rFonts w:cs="Times New Roman"/>
          <w:color w:val="002060"/>
          <w:sz w:val="24"/>
          <w:szCs w:val="24"/>
        </w:rPr>
        <w:t xml:space="preserve">upisom u Evidenciju korisnika </w:t>
      </w:r>
      <w:r w:rsidRPr="0095140D">
        <w:rPr>
          <w:rFonts w:cs="Times New Roman"/>
          <w:color w:val="002060"/>
          <w:sz w:val="24"/>
          <w:szCs w:val="24"/>
        </w:rPr>
        <w:t>dobiva pristupne podatke, odnosno korisničko ime i zaporku</w:t>
      </w:r>
      <w:r w:rsidR="00F50FC0" w:rsidRPr="0095140D">
        <w:rPr>
          <w:rFonts w:cs="Times New Roman"/>
          <w:color w:val="002060"/>
          <w:sz w:val="24"/>
          <w:szCs w:val="24"/>
        </w:rPr>
        <w:t>,</w:t>
      </w:r>
      <w:r w:rsidRPr="0095140D">
        <w:rPr>
          <w:rFonts w:cs="Times New Roman"/>
          <w:color w:val="002060"/>
          <w:sz w:val="24"/>
          <w:szCs w:val="24"/>
        </w:rPr>
        <w:t xml:space="preserve"> kojim</w:t>
      </w:r>
      <w:r w:rsidR="00F50FC0" w:rsidRPr="0095140D">
        <w:rPr>
          <w:rFonts w:cs="Times New Roman"/>
          <w:color w:val="002060"/>
          <w:sz w:val="24"/>
          <w:szCs w:val="24"/>
        </w:rPr>
        <w:t>a</w:t>
      </w:r>
      <w:r w:rsidRPr="0095140D">
        <w:rPr>
          <w:rFonts w:cs="Times New Roman"/>
          <w:color w:val="002060"/>
          <w:sz w:val="24"/>
          <w:szCs w:val="24"/>
        </w:rPr>
        <w:t xml:space="preserve"> se prijavljuje u AGRONET sustav (u daljnjem tekstu: AGRONET). </w:t>
      </w:r>
      <w:r w:rsidR="00B80B67" w:rsidRPr="0095140D">
        <w:rPr>
          <w:rFonts w:cs="Times New Roman"/>
          <w:color w:val="002060"/>
          <w:sz w:val="24"/>
          <w:szCs w:val="24"/>
        </w:rPr>
        <w:t xml:space="preserve">Putem AGRONET-a korisnici mogu </w:t>
      </w:r>
      <w:r w:rsidR="00294FAA" w:rsidRPr="0095140D">
        <w:rPr>
          <w:rFonts w:cs="Times New Roman"/>
          <w:color w:val="002060"/>
          <w:sz w:val="24"/>
          <w:szCs w:val="24"/>
        </w:rPr>
        <w:t xml:space="preserve">ostvariti uvid u </w:t>
      </w:r>
      <w:r w:rsidR="00B80B67" w:rsidRPr="0095140D">
        <w:rPr>
          <w:rFonts w:cs="Times New Roman"/>
          <w:color w:val="002060"/>
          <w:sz w:val="24"/>
          <w:szCs w:val="24"/>
        </w:rPr>
        <w:t>pravn</w:t>
      </w:r>
      <w:r w:rsidR="00294FAA" w:rsidRPr="0095140D">
        <w:rPr>
          <w:rFonts w:cs="Times New Roman"/>
          <w:color w:val="002060"/>
          <w:sz w:val="24"/>
          <w:szCs w:val="24"/>
        </w:rPr>
        <w:t>u</w:t>
      </w:r>
      <w:r w:rsidR="00B80B67" w:rsidRPr="0095140D">
        <w:rPr>
          <w:rFonts w:cs="Times New Roman"/>
          <w:color w:val="002060"/>
          <w:sz w:val="24"/>
          <w:szCs w:val="24"/>
        </w:rPr>
        <w:t xml:space="preserve"> osnov</w:t>
      </w:r>
      <w:r w:rsidR="00294FAA" w:rsidRPr="0095140D">
        <w:rPr>
          <w:rFonts w:cs="Times New Roman"/>
          <w:color w:val="002060"/>
          <w:sz w:val="24"/>
          <w:szCs w:val="24"/>
        </w:rPr>
        <w:t>u</w:t>
      </w:r>
      <w:r w:rsidR="00B80B67" w:rsidRPr="0095140D">
        <w:rPr>
          <w:rFonts w:cs="Times New Roman"/>
          <w:color w:val="002060"/>
          <w:sz w:val="24"/>
          <w:szCs w:val="24"/>
        </w:rPr>
        <w:t xml:space="preserve"> te popunjavati zahtjev za potporu/promjenu/isplatu/odustajanje. </w:t>
      </w:r>
    </w:p>
    <w:p w14:paraId="3C0BE9F2" w14:textId="62AE67BE" w:rsidR="0028770C" w:rsidRPr="0095140D" w:rsidRDefault="00BF2DF1" w:rsidP="00D41178">
      <w:pPr>
        <w:spacing w:after="240" w:line="240" w:lineRule="auto"/>
        <w:jc w:val="both"/>
        <w:rPr>
          <w:rFonts w:cs="Times New Roman"/>
          <w:color w:val="002060"/>
          <w:sz w:val="24"/>
          <w:szCs w:val="24"/>
        </w:rPr>
      </w:pPr>
      <w:r w:rsidRPr="0095140D">
        <w:rPr>
          <w:rFonts w:cs="Times New Roman"/>
          <w:color w:val="002060"/>
          <w:sz w:val="24"/>
          <w:szCs w:val="24"/>
        </w:rPr>
        <w:t>Prije popunjavanja zahtjeva za potporu korisnik treba provjeriti trenutno važeće podatke u Evidenciji koris</w:t>
      </w:r>
      <w:r w:rsidR="00F50FC0" w:rsidRPr="0095140D">
        <w:rPr>
          <w:rFonts w:cs="Times New Roman"/>
          <w:color w:val="002060"/>
          <w:sz w:val="24"/>
          <w:szCs w:val="24"/>
        </w:rPr>
        <w:t>nika te ih prema potrebi putem z</w:t>
      </w:r>
      <w:r w:rsidRPr="0095140D">
        <w:rPr>
          <w:rFonts w:cs="Times New Roman"/>
          <w:color w:val="002060"/>
          <w:sz w:val="24"/>
          <w:szCs w:val="24"/>
        </w:rPr>
        <w:t xml:space="preserve">ahtjeva za promjenu podataka u Evidenciji korisnika obnoviti. Korisnik je dužan podnijeti zahtjev za promjenu podataka koji se nalaze u Evidenciji korisnika </w:t>
      </w:r>
      <w:r w:rsidR="00F50FC0" w:rsidRPr="0095140D">
        <w:rPr>
          <w:rFonts w:cs="Times New Roman"/>
          <w:color w:val="002060"/>
          <w:sz w:val="24"/>
          <w:szCs w:val="24"/>
        </w:rPr>
        <w:t xml:space="preserve">nakon pojave događaja koji ih je izazvao. </w:t>
      </w:r>
      <w:r w:rsidR="00434BB4" w:rsidRPr="0095140D">
        <w:rPr>
          <w:rFonts w:cs="Times New Roman"/>
          <w:color w:val="002060"/>
          <w:sz w:val="24"/>
          <w:szCs w:val="24"/>
        </w:rPr>
        <w:t>Agencija za plaćanja će korisniku putem elektron</w:t>
      </w:r>
      <w:r w:rsidR="00DC5199" w:rsidRPr="0095140D">
        <w:rPr>
          <w:rFonts w:cs="Times New Roman"/>
          <w:color w:val="002060"/>
          <w:sz w:val="24"/>
          <w:szCs w:val="24"/>
        </w:rPr>
        <w:t>ičke</w:t>
      </w:r>
      <w:r w:rsidR="00434BB4" w:rsidRPr="0095140D">
        <w:rPr>
          <w:rFonts w:cs="Times New Roman"/>
          <w:color w:val="002060"/>
          <w:sz w:val="24"/>
          <w:szCs w:val="24"/>
        </w:rPr>
        <w:t xml:space="preserve"> pošte </w:t>
      </w:r>
      <w:r w:rsidR="002026FD" w:rsidRPr="0095140D">
        <w:rPr>
          <w:rFonts w:cs="Times New Roman"/>
          <w:color w:val="002060"/>
          <w:sz w:val="24"/>
          <w:szCs w:val="24"/>
        </w:rPr>
        <w:t xml:space="preserve">poslati </w:t>
      </w:r>
      <w:r w:rsidR="00434BB4" w:rsidRPr="0095140D">
        <w:rPr>
          <w:rFonts w:cs="Times New Roman"/>
          <w:color w:val="002060"/>
          <w:sz w:val="24"/>
          <w:szCs w:val="24"/>
        </w:rPr>
        <w:t xml:space="preserve">obavijest da su promjene izvršene/nisu izvršene. </w:t>
      </w:r>
      <w:r w:rsidR="00F50FC0" w:rsidRPr="0095140D">
        <w:rPr>
          <w:rFonts w:cs="Times New Roman"/>
          <w:color w:val="002060"/>
          <w:sz w:val="24"/>
          <w:szCs w:val="24"/>
        </w:rPr>
        <w:t>Detaljne upute za upis u Evidenciju korisnika i za korištenje AGRONET-a nalaze se u Vodiču za upis u Evidenciju korisnika koji je dostupan na mrežnim stranicama Agencije za plaćanja (</w:t>
      </w:r>
      <w:hyperlink r:id="rId21" w:history="1">
        <w:r w:rsidR="00F50FC0" w:rsidRPr="0095140D">
          <w:rPr>
            <w:rStyle w:val="Hyperlink"/>
            <w:rFonts w:cs="Times New Roman"/>
            <w:color w:val="002060"/>
            <w:sz w:val="24"/>
            <w:szCs w:val="24"/>
          </w:rPr>
          <w:t>www.apprrr.hr</w:t>
        </w:r>
      </w:hyperlink>
      <w:r w:rsidR="00F50FC0" w:rsidRPr="0095140D">
        <w:rPr>
          <w:rFonts w:cs="Times New Roman"/>
          <w:color w:val="002060"/>
          <w:sz w:val="24"/>
          <w:szCs w:val="24"/>
        </w:rPr>
        <w:t xml:space="preserve">). </w:t>
      </w:r>
    </w:p>
    <w:p w14:paraId="301AB0B2" w14:textId="77777777" w:rsidR="00F50FC0" w:rsidRPr="0095140D" w:rsidRDefault="00C74965" w:rsidP="00D41178">
      <w:pPr>
        <w:pStyle w:val="Heading2"/>
        <w:spacing w:after="240"/>
        <w:rPr>
          <w:rFonts w:asciiTheme="minorHAnsi" w:hAnsiTheme="minorHAnsi" w:cs="Times New Roman"/>
          <w:color w:val="002060"/>
          <w:sz w:val="24"/>
          <w:szCs w:val="24"/>
        </w:rPr>
      </w:pPr>
      <w:bookmarkStart w:id="11" w:name="_Toc506454565"/>
      <w:r w:rsidRPr="0095140D">
        <w:rPr>
          <w:rFonts w:asciiTheme="minorHAnsi" w:hAnsiTheme="minorHAnsi" w:cs="Times New Roman"/>
          <w:color w:val="002060"/>
          <w:sz w:val="24"/>
          <w:szCs w:val="24"/>
        </w:rPr>
        <w:t xml:space="preserve">8.2 </w:t>
      </w:r>
      <w:r w:rsidR="00BC3108" w:rsidRPr="0095140D">
        <w:rPr>
          <w:rFonts w:asciiTheme="minorHAnsi" w:hAnsiTheme="minorHAnsi" w:cs="Times New Roman"/>
          <w:color w:val="002060"/>
          <w:sz w:val="24"/>
          <w:szCs w:val="24"/>
        </w:rPr>
        <w:t>NAČIN PODNOŠENJA ZAHTJEVA ZA POTPORU</w:t>
      </w:r>
      <w:bookmarkEnd w:id="11"/>
    </w:p>
    <w:p w14:paraId="0AF976F5" w14:textId="2FBF11ED" w:rsidR="00AB403B" w:rsidRPr="0095140D" w:rsidRDefault="00696220" w:rsidP="00D41178">
      <w:pPr>
        <w:spacing w:before="120" w:after="120" w:line="240" w:lineRule="auto"/>
        <w:jc w:val="both"/>
        <w:rPr>
          <w:rFonts w:cs="Times New Roman"/>
          <w:color w:val="002060"/>
          <w:sz w:val="24"/>
          <w:szCs w:val="24"/>
        </w:rPr>
      </w:pPr>
      <w:r w:rsidRPr="0095140D">
        <w:rPr>
          <w:rFonts w:cs="Times New Roman"/>
          <w:color w:val="002060"/>
          <w:sz w:val="24"/>
          <w:szCs w:val="24"/>
        </w:rPr>
        <w:t>Korisnik podnosi z</w:t>
      </w:r>
      <w:r w:rsidR="00AB403B" w:rsidRPr="0095140D">
        <w:rPr>
          <w:rFonts w:cs="Times New Roman"/>
          <w:color w:val="002060"/>
          <w:sz w:val="24"/>
          <w:szCs w:val="24"/>
        </w:rPr>
        <w:t xml:space="preserve">ahtjev za potporu temeljem </w:t>
      </w:r>
      <w:r w:rsidR="007C6769" w:rsidRPr="0095140D">
        <w:rPr>
          <w:rFonts w:cs="Times New Roman"/>
          <w:color w:val="002060"/>
          <w:sz w:val="24"/>
          <w:szCs w:val="24"/>
        </w:rPr>
        <w:t xml:space="preserve">ovog </w:t>
      </w:r>
      <w:r w:rsidR="002026FD">
        <w:rPr>
          <w:rFonts w:cs="Times New Roman"/>
          <w:color w:val="002060"/>
          <w:sz w:val="24"/>
          <w:szCs w:val="24"/>
        </w:rPr>
        <w:t>N</w:t>
      </w:r>
      <w:r w:rsidR="00D76D51" w:rsidRPr="0095140D">
        <w:rPr>
          <w:rFonts w:cs="Times New Roman"/>
          <w:color w:val="002060"/>
          <w:sz w:val="24"/>
          <w:szCs w:val="24"/>
        </w:rPr>
        <w:t>atječaja.</w:t>
      </w:r>
    </w:p>
    <w:p w14:paraId="1F5543C3" w14:textId="77777777" w:rsidR="00464A4C" w:rsidRPr="0095140D" w:rsidRDefault="00C950B1" w:rsidP="00D41178">
      <w:pPr>
        <w:spacing w:after="120" w:line="240" w:lineRule="auto"/>
        <w:jc w:val="both"/>
        <w:rPr>
          <w:rFonts w:cs="Times New Roman"/>
          <w:color w:val="002060"/>
          <w:sz w:val="24"/>
          <w:szCs w:val="24"/>
        </w:rPr>
      </w:pPr>
      <w:r w:rsidRPr="0095140D">
        <w:rPr>
          <w:rFonts w:cs="Times New Roman"/>
          <w:color w:val="002060"/>
          <w:sz w:val="24"/>
          <w:szCs w:val="24"/>
        </w:rPr>
        <w:t xml:space="preserve">Zahtjev za potporu </w:t>
      </w:r>
      <w:r w:rsidR="004D6E08" w:rsidRPr="0095140D">
        <w:rPr>
          <w:rFonts w:cs="Times New Roman"/>
          <w:color w:val="002060"/>
          <w:sz w:val="24"/>
          <w:szCs w:val="24"/>
        </w:rPr>
        <w:t xml:space="preserve">se sastoji od dva dijela i </w:t>
      </w:r>
      <w:r w:rsidR="00AE73B6" w:rsidRPr="0095140D">
        <w:rPr>
          <w:rFonts w:cs="Times New Roman"/>
          <w:color w:val="002060"/>
          <w:sz w:val="24"/>
          <w:szCs w:val="24"/>
        </w:rPr>
        <w:t xml:space="preserve">korisnik ga </w:t>
      </w:r>
      <w:r w:rsidR="004D6E08" w:rsidRPr="0095140D">
        <w:rPr>
          <w:rFonts w:cs="Times New Roman"/>
          <w:color w:val="002060"/>
          <w:sz w:val="24"/>
          <w:szCs w:val="24"/>
        </w:rPr>
        <w:t xml:space="preserve">podnosi u dvije faze. </w:t>
      </w:r>
    </w:p>
    <w:p w14:paraId="25155081" w14:textId="73368270" w:rsidR="0097196F" w:rsidRPr="0095140D" w:rsidRDefault="004D6E08" w:rsidP="00D41178">
      <w:pPr>
        <w:spacing w:after="120" w:line="240" w:lineRule="auto"/>
        <w:jc w:val="both"/>
        <w:rPr>
          <w:rFonts w:cs="Times New Roman"/>
          <w:color w:val="002060"/>
          <w:sz w:val="24"/>
          <w:szCs w:val="24"/>
        </w:rPr>
      </w:pPr>
      <w:r w:rsidRPr="0095140D">
        <w:rPr>
          <w:rFonts w:cs="Times New Roman"/>
          <w:color w:val="002060"/>
          <w:sz w:val="24"/>
          <w:szCs w:val="24"/>
        </w:rPr>
        <w:t>K</w:t>
      </w:r>
      <w:r w:rsidR="00C950B1" w:rsidRPr="0095140D">
        <w:rPr>
          <w:rFonts w:cs="Times New Roman"/>
          <w:color w:val="002060"/>
          <w:sz w:val="24"/>
          <w:szCs w:val="24"/>
        </w:rPr>
        <w:t xml:space="preserve">orisnik podnosi </w:t>
      </w:r>
      <w:r w:rsidR="008C5085" w:rsidRPr="0095140D">
        <w:rPr>
          <w:rFonts w:cs="Times New Roman"/>
          <w:color w:val="002060"/>
          <w:sz w:val="24"/>
          <w:szCs w:val="24"/>
        </w:rPr>
        <w:t>prvi dio z</w:t>
      </w:r>
      <w:r w:rsidRPr="0095140D">
        <w:rPr>
          <w:rFonts w:cs="Times New Roman"/>
          <w:color w:val="002060"/>
          <w:sz w:val="24"/>
          <w:szCs w:val="24"/>
        </w:rPr>
        <w:t>ahtjev</w:t>
      </w:r>
      <w:r w:rsidR="008C5085" w:rsidRPr="0095140D">
        <w:rPr>
          <w:rFonts w:cs="Times New Roman"/>
          <w:color w:val="002060"/>
          <w:sz w:val="24"/>
          <w:szCs w:val="24"/>
        </w:rPr>
        <w:t>a</w:t>
      </w:r>
      <w:r w:rsidRPr="0095140D">
        <w:rPr>
          <w:rFonts w:cs="Times New Roman"/>
          <w:color w:val="002060"/>
          <w:sz w:val="24"/>
          <w:szCs w:val="24"/>
        </w:rPr>
        <w:t xml:space="preserve"> za potporu </w:t>
      </w:r>
      <w:r w:rsidR="00464A4C" w:rsidRPr="0095140D">
        <w:rPr>
          <w:rFonts w:cs="Times New Roman"/>
          <w:color w:val="002060"/>
          <w:sz w:val="24"/>
          <w:szCs w:val="24"/>
        </w:rPr>
        <w:t xml:space="preserve">u roku propisanom u </w:t>
      </w:r>
      <w:r w:rsidR="00464A4C" w:rsidRPr="002026FD">
        <w:rPr>
          <w:rFonts w:cs="Times New Roman"/>
          <w:color w:val="002060"/>
          <w:sz w:val="24"/>
          <w:szCs w:val="24"/>
        </w:rPr>
        <w:t xml:space="preserve">točki </w:t>
      </w:r>
      <w:r w:rsidR="00630A5E" w:rsidRPr="002026FD">
        <w:rPr>
          <w:rFonts w:cs="Times New Roman"/>
          <w:color w:val="002060"/>
          <w:sz w:val="24"/>
          <w:szCs w:val="24"/>
        </w:rPr>
        <w:t>8</w:t>
      </w:r>
      <w:r w:rsidR="0059078A" w:rsidRPr="002026FD">
        <w:rPr>
          <w:rFonts w:cs="Times New Roman"/>
          <w:color w:val="002060"/>
          <w:sz w:val="24"/>
          <w:szCs w:val="24"/>
        </w:rPr>
        <w:t>.</w:t>
      </w:r>
      <w:r w:rsidR="00851EE9" w:rsidRPr="002026FD">
        <w:rPr>
          <w:rFonts w:cs="Times New Roman"/>
          <w:color w:val="002060"/>
          <w:sz w:val="24"/>
          <w:szCs w:val="24"/>
        </w:rPr>
        <w:t>3</w:t>
      </w:r>
      <w:r w:rsidR="003E6218" w:rsidRPr="002026FD">
        <w:rPr>
          <w:rFonts w:cs="Times New Roman"/>
          <w:color w:val="002060"/>
          <w:sz w:val="24"/>
          <w:szCs w:val="24"/>
        </w:rPr>
        <w:t xml:space="preserve"> ovog</w:t>
      </w:r>
      <w:r w:rsidR="002026FD" w:rsidRPr="002026FD">
        <w:rPr>
          <w:rFonts w:cs="Times New Roman"/>
          <w:color w:val="002060"/>
          <w:sz w:val="24"/>
          <w:szCs w:val="24"/>
        </w:rPr>
        <w:t xml:space="preserve"> N</w:t>
      </w:r>
      <w:r w:rsidR="00464A4C" w:rsidRPr="002026FD">
        <w:rPr>
          <w:rFonts w:cs="Times New Roman"/>
          <w:color w:val="002060"/>
          <w:sz w:val="24"/>
          <w:szCs w:val="24"/>
        </w:rPr>
        <w:t xml:space="preserve">atječaja. Dokumentacija koju korisnik mora dostaviti/učitati u prvom dijelu zahtjeva za potporu propisana je u </w:t>
      </w:r>
      <w:r w:rsidR="00294FAA" w:rsidRPr="002026FD">
        <w:rPr>
          <w:rFonts w:cs="Times New Roman"/>
          <w:color w:val="002060"/>
          <w:sz w:val="24"/>
          <w:szCs w:val="24"/>
        </w:rPr>
        <w:t xml:space="preserve">Prilogu </w:t>
      </w:r>
      <w:r w:rsidR="00851EE9" w:rsidRPr="002026FD">
        <w:rPr>
          <w:rFonts w:cs="Times New Roman"/>
          <w:color w:val="002060"/>
          <w:sz w:val="24"/>
          <w:szCs w:val="24"/>
        </w:rPr>
        <w:t>1</w:t>
      </w:r>
      <w:r w:rsidR="00DC5199" w:rsidRPr="002026FD">
        <w:rPr>
          <w:rFonts w:cs="Times New Roman"/>
          <w:color w:val="002060"/>
          <w:sz w:val="24"/>
          <w:szCs w:val="24"/>
        </w:rPr>
        <w:t xml:space="preserve"> ovog</w:t>
      </w:r>
      <w:r w:rsidR="002026FD">
        <w:rPr>
          <w:rFonts w:cs="Times New Roman"/>
          <w:color w:val="002060"/>
          <w:sz w:val="24"/>
          <w:szCs w:val="24"/>
        </w:rPr>
        <w:t xml:space="preserve"> N</w:t>
      </w:r>
      <w:r w:rsidR="00464A4C" w:rsidRPr="002026FD">
        <w:rPr>
          <w:rFonts w:cs="Times New Roman"/>
          <w:color w:val="002060"/>
          <w:sz w:val="24"/>
          <w:szCs w:val="24"/>
        </w:rPr>
        <w:t>atječaja.</w:t>
      </w:r>
    </w:p>
    <w:p w14:paraId="3DBE3556" w14:textId="0E9CC2DD" w:rsidR="004D6E08" w:rsidRPr="0095140D" w:rsidRDefault="0097196F" w:rsidP="00D41178">
      <w:pPr>
        <w:spacing w:after="120" w:line="240" w:lineRule="auto"/>
        <w:jc w:val="both"/>
        <w:rPr>
          <w:rFonts w:cs="Times New Roman"/>
          <w:color w:val="002060"/>
          <w:sz w:val="24"/>
          <w:szCs w:val="24"/>
        </w:rPr>
      </w:pPr>
      <w:r w:rsidRPr="0095140D">
        <w:rPr>
          <w:rFonts w:cs="Times New Roman"/>
          <w:color w:val="002060"/>
          <w:sz w:val="24"/>
          <w:szCs w:val="24"/>
        </w:rPr>
        <w:t>D</w:t>
      </w:r>
      <w:r w:rsidR="00AE73B6" w:rsidRPr="0095140D">
        <w:rPr>
          <w:rFonts w:cs="Times New Roman"/>
          <w:color w:val="002060"/>
          <w:sz w:val="24"/>
          <w:szCs w:val="24"/>
        </w:rPr>
        <w:t xml:space="preserve">rugi dio zahtjeva za potporu korisnik </w:t>
      </w:r>
      <w:r w:rsidRPr="0095140D">
        <w:rPr>
          <w:rFonts w:cs="Times New Roman"/>
          <w:color w:val="002060"/>
          <w:sz w:val="24"/>
          <w:szCs w:val="24"/>
        </w:rPr>
        <w:t>je dužan</w:t>
      </w:r>
      <w:r w:rsidR="00AE73B6" w:rsidRPr="0095140D">
        <w:rPr>
          <w:rFonts w:cs="Times New Roman"/>
          <w:color w:val="002060"/>
          <w:sz w:val="24"/>
          <w:szCs w:val="24"/>
        </w:rPr>
        <w:t xml:space="preserve"> podnijeti n</w:t>
      </w:r>
      <w:r w:rsidR="00611255" w:rsidRPr="0095140D">
        <w:rPr>
          <w:rFonts w:cs="Times New Roman"/>
          <w:color w:val="002060"/>
          <w:sz w:val="24"/>
          <w:szCs w:val="24"/>
        </w:rPr>
        <w:t>akon sklapanja u</w:t>
      </w:r>
      <w:r w:rsidR="004D6E08" w:rsidRPr="0095140D">
        <w:rPr>
          <w:rFonts w:cs="Times New Roman"/>
          <w:color w:val="002060"/>
          <w:sz w:val="24"/>
          <w:szCs w:val="24"/>
        </w:rPr>
        <w:t>govora o</w:t>
      </w:r>
      <w:r w:rsidRPr="0095140D">
        <w:rPr>
          <w:rFonts w:cs="Times New Roman"/>
          <w:color w:val="002060"/>
          <w:sz w:val="24"/>
          <w:szCs w:val="24"/>
        </w:rPr>
        <w:t xml:space="preserve"> financiranju u roku propisanom u </w:t>
      </w:r>
      <w:r w:rsidRPr="002026FD">
        <w:rPr>
          <w:rFonts w:cs="Times New Roman"/>
          <w:color w:val="002060"/>
          <w:sz w:val="24"/>
          <w:szCs w:val="24"/>
        </w:rPr>
        <w:t>točki</w:t>
      </w:r>
      <w:r w:rsidR="00D241F7" w:rsidRPr="002026FD">
        <w:rPr>
          <w:rFonts w:cs="Times New Roman"/>
          <w:color w:val="002060"/>
          <w:sz w:val="24"/>
          <w:szCs w:val="24"/>
        </w:rPr>
        <w:t xml:space="preserve"> </w:t>
      </w:r>
      <w:r w:rsidR="00630A5E" w:rsidRPr="002026FD">
        <w:rPr>
          <w:rFonts w:cs="Times New Roman"/>
          <w:color w:val="002060"/>
          <w:sz w:val="24"/>
          <w:szCs w:val="24"/>
        </w:rPr>
        <w:t>8</w:t>
      </w:r>
      <w:r w:rsidR="0059078A" w:rsidRPr="002026FD">
        <w:rPr>
          <w:rFonts w:cs="Times New Roman"/>
          <w:color w:val="002060"/>
          <w:sz w:val="24"/>
          <w:szCs w:val="24"/>
        </w:rPr>
        <w:t>.</w:t>
      </w:r>
      <w:r w:rsidR="004B4F6E">
        <w:rPr>
          <w:rFonts w:cs="Times New Roman"/>
          <w:color w:val="002060"/>
          <w:sz w:val="24"/>
          <w:szCs w:val="24"/>
        </w:rPr>
        <w:t>3</w:t>
      </w:r>
      <w:r w:rsidRPr="002026FD">
        <w:rPr>
          <w:rFonts w:cs="Times New Roman"/>
          <w:color w:val="002060"/>
          <w:sz w:val="24"/>
          <w:szCs w:val="24"/>
        </w:rPr>
        <w:t xml:space="preserve"> </w:t>
      </w:r>
      <w:r w:rsidR="00464A4C" w:rsidRPr="002026FD">
        <w:rPr>
          <w:rFonts w:cs="Times New Roman"/>
          <w:color w:val="002060"/>
          <w:sz w:val="24"/>
          <w:szCs w:val="24"/>
        </w:rPr>
        <w:t>ovog</w:t>
      </w:r>
      <w:r w:rsidR="00464A4C" w:rsidRPr="0095140D">
        <w:rPr>
          <w:rFonts w:cs="Times New Roman"/>
          <w:color w:val="002060"/>
          <w:sz w:val="24"/>
          <w:szCs w:val="24"/>
        </w:rPr>
        <w:t xml:space="preserve"> </w:t>
      </w:r>
      <w:r w:rsidR="002026FD">
        <w:rPr>
          <w:rFonts w:cs="Times New Roman"/>
          <w:color w:val="002060"/>
          <w:sz w:val="24"/>
          <w:szCs w:val="24"/>
        </w:rPr>
        <w:t>N</w:t>
      </w:r>
      <w:r w:rsidRPr="0095140D">
        <w:rPr>
          <w:rFonts w:cs="Times New Roman"/>
          <w:color w:val="002060"/>
          <w:sz w:val="24"/>
          <w:szCs w:val="24"/>
        </w:rPr>
        <w:t xml:space="preserve">atječaja </w:t>
      </w:r>
      <w:r w:rsidR="00D241F7" w:rsidRPr="0095140D">
        <w:rPr>
          <w:rFonts w:cs="Times New Roman"/>
          <w:color w:val="002060"/>
          <w:sz w:val="24"/>
          <w:szCs w:val="24"/>
        </w:rPr>
        <w:t xml:space="preserve">i </w:t>
      </w:r>
      <w:r w:rsidR="00611255" w:rsidRPr="0095140D">
        <w:rPr>
          <w:rFonts w:cs="Times New Roman"/>
          <w:color w:val="002060"/>
          <w:sz w:val="24"/>
          <w:szCs w:val="24"/>
        </w:rPr>
        <w:t>u</w:t>
      </w:r>
      <w:r w:rsidR="004D6E08" w:rsidRPr="0095140D">
        <w:rPr>
          <w:rFonts w:cs="Times New Roman"/>
          <w:color w:val="002060"/>
          <w:sz w:val="24"/>
          <w:szCs w:val="24"/>
        </w:rPr>
        <w:t>govorom o financiranju</w:t>
      </w:r>
      <w:r w:rsidR="008C5085" w:rsidRPr="0095140D">
        <w:rPr>
          <w:rFonts w:cs="Times New Roman"/>
          <w:color w:val="002060"/>
          <w:sz w:val="24"/>
          <w:szCs w:val="24"/>
        </w:rPr>
        <w:t>.</w:t>
      </w:r>
      <w:r w:rsidR="00464A4C" w:rsidRPr="0095140D">
        <w:rPr>
          <w:rFonts w:cs="Times New Roman"/>
          <w:color w:val="002060"/>
          <w:sz w:val="24"/>
          <w:szCs w:val="24"/>
        </w:rPr>
        <w:t xml:space="preserve"> Dokumentacija koju </w:t>
      </w:r>
      <w:r w:rsidR="00464A4C" w:rsidRPr="0095140D">
        <w:rPr>
          <w:rFonts w:cs="Times New Roman"/>
          <w:color w:val="002060"/>
          <w:sz w:val="24"/>
          <w:szCs w:val="24"/>
        </w:rPr>
        <w:lastRenderedPageBreak/>
        <w:t xml:space="preserve">korisnik mora dostaviti/učitati u drugom dijelu zahtjeva za potporu propisana je </w:t>
      </w:r>
      <w:r w:rsidR="00464A4C" w:rsidRPr="002026FD">
        <w:rPr>
          <w:rFonts w:cs="Times New Roman"/>
          <w:color w:val="002060"/>
          <w:sz w:val="24"/>
          <w:szCs w:val="24"/>
        </w:rPr>
        <w:t xml:space="preserve">u </w:t>
      </w:r>
      <w:r w:rsidR="00294FAA" w:rsidRPr="002026FD">
        <w:rPr>
          <w:rFonts w:cs="Times New Roman"/>
          <w:color w:val="002060"/>
          <w:sz w:val="24"/>
          <w:szCs w:val="24"/>
        </w:rPr>
        <w:t xml:space="preserve">Prilogu </w:t>
      </w:r>
      <w:r w:rsidR="00851EE9" w:rsidRPr="002026FD">
        <w:rPr>
          <w:rFonts w:cs="Times New Roman"/>
          <w:color w:val="002060"/>
          <w:sz w:val="24"/>
          <w:szCs w:val="24"/>
        </w:rPr>
        <w:t>2</w:t>
      </w:r>
      <w:r w:rsidR="003E6218" w:rsidRPr="002026FD">
        <w:rPr>
          <w:rFonts w:cs="Times New Roman"/>
          <w:color w:val="002060"/>
          <w:sz w:val="24"/>
          <w:szCs w:val="24"/>
        </w:rPr>
        <w:t xml:space="preserve"> ovog</w:t>
      </w:r>
      <w:r w:rsidR="002026FD" w:rsidRPr="002026FD">
        <w:rPr>
          <w:rFonts w:cs="Times New Roman"/>
          <w:color w:val="002060"/>
          <w:sz w:val="24"/>
          <w:szCs w:val="24"/>
        </w:rPr>
        <w:t xml:space="preserve"> N</w:t>
      </w:r>
      <w:r w:rsidR="00464A4C" w:rsidRPr="002026FD">
        <w:rPr>
          <w:rFonts w:cs="Times New Roman"/>
          <w:color w:val="002060"/>
          <w:sz w:val="24"/>
          <w:szCs w:val="24"/>
        </w:rPr>
        <w:t>atječaja.</w:t>
      </w:r>
    </w:p>
    <w:p w14:paraId="4511013A" w14:textId="2B21E85A" w:rsidR="00ED751A" w:rsidRPr="0095140D" w:rsidRDefault="00244719" w:rsidP="00D41178">
      <w:pPr>
        <w:spacing w:line="240" w:lineRule="auto"/>
        <w:jc w:val="both"/>
        <w:rPr>
          <w:rFonts w:eastAsia="Times New Roman" w:cs="Times New Roman"/>
          <w:color w:val="002060"/>
          <w:sz w:val="24"/>
          <w:szCs w:val="24"/>
          <w:lang w:eastAsia="hr-HR"/>
        </w:rPr>
      </w:pPr>
      <w:r w:rsidRPr="0095140D">
        <w:rPr>
          <w:rFonts w:cs="Times New Roman"/>
          <w:color w:val="002060"/>
          <w:sz w:val="24"/>
          <w:szCs w:val="24"/>
        </w:rPr>
        <w:t>Zahtjev za potporu korisnik p</w:t>
      </w:r>
      <w:r w:rsidR="009411F6" w:rsidRPr="0095140D">
        <w:rPr>
          <w:rFonts w:cs="Times New Roman"/>
          <w:color w:val="002060"/>
          <w:sz w:val="24"/>
          <w:szCs w:val="24"/>
        </w:rPr>
        <w:t>opunjava</w:t>
      </w:r>
      <w:r w:rsidRPr="0095140D">
        <w:rPr>
          <w:rFonts w:cs="Times New Roman"/>
          <w:color w:val="002060"/>
          <w:sz w:val="24"/>
          <w:szCs w:val="24"/>
        </w:rPr>
        <w:t xml:space="preserve"> u </w:t>
      </w:r>
      <w:r w:rsidRPr="00D0054B">
        <w:rPr>
          <w:rFonts w:cs="Times New Roman"/>
          <w:color w:val="002060"/>
          <w:sz w:val="24"/>
          <w:szCs w:val="24"/>
        </w:rPr>
        <w:t>elektron</w:t>
      </w:r>
      <w:r w:rsidR="00D0054B">
        <w:rPr>
          <w:rFonts w:cs="Times New Roman"/>
          <w:color w:val="002060"/>
          <w:sz w:val="24"/>
          <w:szCs w:val="24"/>
        </w:rPr>
        <w:t>ičkom</w:t>
      </w:r>
      <w:r w:rsidRPr="00D0054B">
        <w:rPr>
          <w:rFonts w:cs="Times New Roman"/>
          <w:color w:val="002060"/>
          <w:sz w:val="24"/>
          <w:szCs w:val="24"/>
        </w:rPr>
        <w:t xml:space="preserve"> obliku</w:t>
      </w:r>
      <w:r w:rsidRPr="0095140D">
        <w:rPr>
          <w:rFonts w:cs="Times New Roman"/>
          <w:color w:val="002060"/>
          <w:sz w:val="24"/>
          <w:szCs w:val="24"/>
        </w:rPr>
        <w:t xml:space="preserve"> putem </w:t>
      </w:r>
      <w:r w:rsidR="00326D6E" w:rsidRPr="0095140D">
        <w:rPr>
          <w:rFonts w:cs="Times New Roman"/>
          <w:color w:val="002060"/>
          <w:sz w:val="24"/>
          <w:szCs w:val="24"/>
        </w:rPr>
        <w:t xml:space="preserve">AGRONET-a. </w:t>
      </w:r>
      <w:r w:rsidR="00696220" w:rsidRPr="0095140D">
        <w:rPr>
          <w:rFonts w:cs="Times New Roman"/>
          <w:color w:val="002060"/>
          <w:sz w:val="24"/>
          <w:szCs w:val="24"/>
        </w:rPr>
        <w:t>Prilikom popunjavanja z</w:t>
      </w:r>
      <w:r w:rsidR="007A124D" w:rsidRPr="0095140D">
        <w:rPr>
          <w:rFonts w:cs="Times New Roman"/>
          <w:color w:val="002060"/>
          <w:sz w:val="24"/>
          <w:szCs w:val="24"/>
        </w:rPr>
        <w:t xml:space="preserve">ahtjeva za potporu korisnik </w:t>
      </w:r>
      <w:r w:rsidR="0085438D" w:rsidRPr="0095140D">
        <w:rPr>
          <w:rFonts w:cs="Times New Roman"/>
          <w:color w:val="002060"/>
          <w:sz w:val="24"/>
          <w:szCs w:val="24"/>
        </w:rPr>
        <w:t xml:space="preserve">popunjava tražene podatke i </w:t>
      </w:r>
      <w:r w:rsidR="008C5085" w:rsidRPr="0095140D">
        <w:rPr>
          <w:rFonts w:cs="Times New Roman"/>
          <w:color w:val="002060"/>
          <w:sz w:val="24"/>
          <w:szCs w:val="24"/>
        </w:rPr>
        <w:t>u</w:t>
      </w:r>
      <w:r w:rsidR="00917024" w:rsidRPr="0095140D">
        <w:rPr>
          <w:rFonts w:cs="Times New Roman"/>
          <w:color w:val="002060"/>
          <w:sz w:val="24"/>
          <w:szCs w:val="24"/>
        </w:rPr>
        <w:t xml:space="preserve">čitava </w:t>
      </w:r>
      <w:r w:rsidR="0085438D" w:rsidRPr="0095140D">
        <w:rPr>
          <w:rFonts w:cs="Times New Roman"/>
          <w:color w:val="002060"/>
          <w:sz w:val="24"/>
          <w:szCs w:val="24"/>
        </w:rPr>
        <w:t xml:space="preserve">traženu </w:t>
      </w:r>
      <w:r w:rsidR="00917024" w:rsidRPr="0095140D">
        <w:rPr>
          <w:rFonts w:cs="Times New Roman"/>
          <w:color w:val="002060"/>
          <w:sz w:val="24"/>
          <w:szCs w:val="24"/>
        </w:rPr>
        <w:t xml:space="preserve">dokumentaciju. </w:t>
      </w:r>
      <w:r w:rsidR="00B12BB4" w:rsidRPr="0095140D">
        <w:rPr>
          <w:rFonts w:cs="Times New Roman"/>
          <w:color w:val="002060"/>
          <w:sz w:val="24"/>
          <w:szCs w:val="24"/>
        </w:rPr>
        <w:t>Tražena dokumentacija mora biti na hrvatskom</w:t>
      </w:r>
      <w:r w:rsidR="00145F52" w:rsidRPr="0095140D">
        <w:rPr>
          <w:rFonts w:cs="Times New Roman"/>
          <w:color w:val="002060"/>
          <w:sz w:val="24"/>
          <w:szCs w:val="24"/>
        </w:rPr>
        <w:t xml:space="preserve"> ili engleskom</w:t>
      </w:r>
      <w:r w:rsidR="00B12BB4" w:rsidRPr="0095140D">
        <w:rPr>
          <w:rFonts w:cs="Times New Roman"/>
          <w:color w:val="002060"/>
          <w:sz w:val="24"/>
          <w:szCs w:val="24"/>
        </w:rPr>
        <w:t xml:space="preserve"> jeziku</w:t>
      </w:r>
      <w:r w:rsidR="00ED751A" w:rsidRPr="0095140D">
        <w:rPr>
          <w:rFonts w:cs="Times New Roman"/>
          <w:color w:val="002060"/>
          <w:sz w:val="24"/>
          <w:szCs w:val="24"/>
        </w:rPr>
        <w:t xml:space="preserve"> i latiničnom pismu.</w:t>
      </w:r>
      <w:r w:rsidR="00145F52" w:rsidRPr="0095140D">
        <w:rPr>
          <w:rFonts w:cs="Times New Roman"/>
          <w:color w:val="002060"/>
          <w:sz w:val="24"/>
          <w:szCs w:val="24"/>
        </w:rPr>
        <w:t xml:space="preserve"> </w:t>
      </w:r>
      <w:r w:rsidR="00ED751A" w:rsidRPr="0095140D">
        <w:rPr>
          <w:rFonts w:cs="Times New Roman"/>
          <w:color w:val="002060"/>
          <w:sz w:val="24"/>
          <w:szCs w:val="24"/>
        </w:rPr>
        <w:t>Dokumentacija na drugom stranom jeziku i pismu mora biti prevedena na hrvatski jezik te ovjerena od strane sudskog tumača.</w:t>
      </w:r>
    </w:p>
    <w:p w14:paraId="3868F7DF" w14:textId="2EEC4565" w:rsidR="001511A0" w:rsidRPr="0095140D" w:rsidRDefault="00326D6E" w:rsidP="00D41178">
      <w:pPr>
        <w:spacing w:after="120" w:line="240" w:lineRule="auto"/>
        <w:jc w:val="both"/>
        <w:rPr>
          <w:rFonts w:cs="Times New Roman"/>
          <w:color w:val="002060"/>
          <w:sz w:val="24"/>
          <w:szCs w:val="24"/>
        </w:rPr>
      </w:pPr>
      <w:r w:rsidRPr="0095140D">
        <w:rPr>
          <w:rFonts w:cs="Times New Roman"/>
          <w:color w:val="002060"/>
          <w:sz w:val="24"/>
          <w:szCs w:val="24"/>
        </w:rPr>
        <w:t xml:space="preserve">Nakon </w:t>
      </w:r>
      <w:r w:rsidR="00B81956" w:rsidRPr="0095140D">
        <w:rPr>
          <w:rFonts w:cs="Times New Roman"/>
          <w:color w:val="002060"/>
          <w:sz w:val="24"/>
          <w:szCs w:val="24"/>
        </w:rPr>
        <w:t xml:space="preserve">svake pojedine </w:t>
      </w:r>
      <w:r w:rsidR="0073530C" w:rsidRPr="0095140D">
        <w:rPr>
          <w:rFonts w:cs="Times New Roman"/>
          <w:color w:val="002060"/>
          <w:sz w:val="24"/>
          <w:szCs w:val="24"/>
        </w:rPr>
        <w:t xml:space="preserve">faze </w:t>
      </w:r>
      <w:r w:rsidR="00696220" w:rsidRPr="0095140D">
        <w:rPr>
          <w:rFonts w:cs="Times New Roman"/>
          <w:color w:val="002060"/>
          <w:sz w:val="24"/>
          <w:szCs w:val="24"/>
        </w:rPr>
        <w:t>popunjavanja z</w:t>
      </w:r>
      <w:r w:rsidRPr="0095140D">
        <w:rPr>
          <w:rFonts w:cs="Times New Roman"/>
          <w:color w:val="002060"/>
          <w:sz w:val="24"/>
          <w:szCs w:val="24"/>
        </w:rPr>
        <w:t>a</w:t>
      </w:r>
      <w:r w:rsidR="00244719" w:rsidRPr="0095140D">
        <w:rPr>
          <w:rFonts w:cs="Times New Roman"/>
          <w:color w:val="002060"/>
          <w:sz w:val="24"/>
          <w:szCs w:val="24"/>
        </w:rPr>
        <w:t>htjeva za potporu u AGRONET-u korisnik</w:t>
      </w:r>
      <w:r w:rsidR="001511A0" w:rsidRPr="0095140D">
        <w:rPr>
          <w:rFonts w:cs="Times New Roman"/>
          <w:color w:val="002060"/>
          <w:sz w:val="24"/>
          <w:szCs w:val="24"/>
        </w:rPr>
        <w:t>u se generira „Potvrda o po</w:t>
      </w:r>
      <w:r w:rsidR="00A26929" w:rsidRPr="0095140D">
        <w:rPr>
          <w:rFonts w:cs="Times New Roman"/>
          <w:color w:val="002060"/>
          <w:sz w:val="24"/>
          <w:szCs w:val="24"/>
        </w:rPr>
        <w:t>dnošenju zahtjeva za potporu“ (</w:t>
      </w:r>
      <w:r w:rsidR="001511A0" w:rsidRPr="0095140D">
        <w:rPr>
          <w:rFonts w:cs="Times New Roman"/>
          <w:color w:val="002060"/>
          <w:sz w:val="24"/>
          <w:szCs w:val="24"/>
        </w:rPr>
        <w:t>u daljnjem tekstu: Potvrda o podnošenju). Korisnik je obveza</w:t>
      </w:r>
      <w:r w:rsidR="00611255" w:rsidRPr="0095140D">
        <w:rPr>
          <w:rFonts w:cs="Times New Roman"/>
          <w:color w:val="002060"/>
          <w:sz w:val="24"/>
          <w:szCs w:val="24"/>
        </w:rPr>
        <w:t>n P</w:t>
      </w:r>
      <w:r w:rsidR="00A27D03" w:rsidRPr="0095140D">
        <w:rPr>
          <w:rFonts w:cs="Times New Roman"/>
          <w:color w:val="002060"/>
          <w:sz w:val="24"/>
          <w:szCs w:val="24"/>
        </w:rPr>
        <w:t>otvrdu o podnošenju ispisati i</w:t>
      </w:r>
      <w:r w:rsidR="001511A0" w:rsidRPr="0095140D">
        <w:rPr>
          <w:rFonts w:cs="Times New Roman"/>
          <w:color w:val="002060"/>
          <w:sz w:val="24"/>
          <w:szCs w:val="24"/>
        </w:rPr>
        <w:t xml:space="preserve"> potpisati te j</w:t>
      </w:r>
      <w:r w:rsidR="000B284A" w:rsidRPr="0095140D">
        <w:rPr>
          <w:rFonts w:cs="Times New Roman"/>
          <w:color w:val="002060"/>
          <w:sz w:val="24"/>
          <w:szCs w:val="24"/>
        </w:rPr>
        <w:t>u</w:t>
      </w:r>
      <w:r w:rsidR="001511A0" w:rsidRPr="0095140D">
        <w:rPr>
          <w:rFonts w:cs="Times New Roman"/>
          <w:color w:val="002060"/>
          <w:sz w:val="24"/>
          <w:szCs w:val="24"/>
        </w:rPr>
        <w:t xml:space="preserve"> dostaviti u izvorniku preporučenom pošiljkom ili neposredno u Agenciju za plaćanja </w:t>
      </w:r>
      <w:r w:rsidR="000660ED" w:rsidRPr="0095140D">
        <w:rPr>
          <w:rFonts w:cs="Times New Roman"/>
          <w:color w:val="002060"/>
          <w:sz w:val="24"/>
          <w:szCs w:val="24"/>
        </w:rPr>
        <w:t xml:space="preserve">do roka propisanog u točki </w:t>
      </w:r>
      <w:r w:rsidR="00630A5E" w:rsidRPr="0095140D">
        <w:rPr>
          <w:rFonts w:cs="Times New Roman"/>
          <w:color w:val="002060"/>
          <w:sz w:val="24"/>
          <w:szCs w:val="24"/>
        </w:rPr>
        <w:t>8</w:t>
      </w:r>
      <w:r w:rsidR="0081280F" w:rsidRPr="0095140D">
        <w:rPr>
          <w:rFonts w:cs="Times New Roman"/>
          <w:color w:val="002060"/>
          <w:sz w:val="24"/>
          <w:szCs w:val="24"/>
        </w:rPr>
        <w:t>.</w:t>
      </w:r>
      <w:r w:rsidR="002026FD">
        <w:rPr>
          <w:rFonts w:cs="Times New Roman"/>
          <w:color w:val="002060"/>
          <w:sz w:val="24"/>
          <w:szCs w:val="24"/>
        </w:rPr>
        <w:t>3 ovog N</w:t>
      </w:r>
      <w:r w:rsidR="000660ED" w:rsidRPr="0095140D">
        <w:rPr>
          <w:rFonts w:cs="Times New Roman"/>
          <w:color w:val="002060"/>
          <w:sz w:val="24"/>
          <w:szCs w:val="24"/>
        </w:rPr>
        <w:t xml:space="preserve">atječaja, </w:t>
      </w:r>
      <w:r w:rsidR="001511A0" w:rsidRPr="0095140D">
        <w:rPr>
          <w:rFonts w:cs="Times New Roman"/>
          <w:color w:val="002060"/>
          <w:sz w:val="24"/>
          <w:szCs w:val="24"/>
        </w:rPr>
        <w:t xml:space="preserve">na </w:t>
      </w:r>
      <w:r w:rsidR="00AE10C5" w:rsidRPr="0095140D">
        <w:rPr>
          <w:rFonts w:cs="Times New Roman"/>
          <w:color w:val="002060"/>
          <w:sz w:val="24"/>
          <w:szCs w:val="24"/>
        </w:rPr>
        <w:t xml:space="preserve">sljedeće adrese ovisno o </w:t>
      </w:r>
      <w:r w:rsidR="00BC5D63" w:rsidRPr="0095140D">
        <w:rPr>
          <w:rFonts w:cs="Times New Roman"/>
          <w:color w:val="002060"/>
          <w:sz w:val="24"/>
          <w:szCs w:val="24"/>
        </w:rPr>
        <w:t>lokaciji ulaganja</w:t>
      </w:r>
      <w:r w:rsidR="00AE10C5" w:rsidRPr="0095140D">
        <w:rPr>
          <w:rFonts w:cs="Times New Roman"/>
          <w:color w:val="002060"/>
          <w:sz w:val="24"/>
          <w:szCs w:val="24"/>
        </w:rPr>
        <w:t>:</w:t>
      </w:r>
    </w:p>
    <w:p w14:paraId="2DF9EBC5" w14:textId="77777777" w:rsidR="00AE10C5" w:rsidRPr="0095140D" w:rsidRDefault="00AE10C5" w:rsidP="00D41178">
      <w:pPr>
        <w:pStyle w:val="Default"/>
        <w:ind w:left="709"/>
        <w:jc w:val="both"/>
        <w:rPr>
          <w:rFonts w:asciiTheme="minorHAnsi" w:hAnsiTheme="minorHAnsi" w:cs="Times New Roman"/>
          <w:color w:val="002060"/>
        </w:rPr>
      </w:pPr>
      <w:r w:rsidRPr="0095140D">
        <w:rPr>
          <w:rFonts w:asciiTheme="minorHAnsi" w:hAnsiTheme="minorHAnsi" w:cs="Times New Roman"/>
          <w:color w:val="002060"/>
        </w:rPr>
        <w:t>Lokacija ulaganja na području Bjelovarsko-bilogorske, Koprivničko-križevačke i Virovitičko-podravske županije:</w:t>
      </w:r>
    </w:p>
    <w:p w14:paraId="67D6C286" w14:textId="77777777" w:rsidR="00AE10C5" w:rsidRPr="0095140D" w:rsidRDefault="00AE10C5" w:rsidP="00D41178">
      <w:pPr>
        <w:pStyle w:val="Default"/>
        <w:ind w:left="709"/>
        <w:jc w:val="both"/>
        <w:rPr>
          <w:rFonts w:asciiTheme="minorHAnsi" w:hAnsiTheme="minorHAnsi" w:cs="Times New Roman"/>
          <w:color w:val="002060"/>
        </w:rPr>
      </w:pPr>
      <w:r w:rsidRPr="0095140D">
        <w:rPr>
          <w:rFonts w:asciiTheme="minorHAnsi" w:hAnsiTheme="minorHAnsi" w:cs="Times New Roman"/>
          <w:color w:val="002060"/>
        </w:rPr>
        <w:t>AGENCIJA ZA PLAĆANJA U POLJOPRIVREDI, RIBARSTVU I RURALNOM RAZVOJU</w:t>
      </w:r>
    </w:p>
    <w:p w14:paraId="34F18657" w14:textId="77777777" w:rsidR="00AE10C5" w:rsidRPr="0095140D" w:rsidRDefault="00AE10C5" w:rsidP="00D41178">
      <w:pPr>
        <w:pStyle w:val="Default"/>
        <w:ind w:left="709"/>
        <w:jc w:val="both"/>
        <w:rPr>
          <w:rFonts w:asciiTheme="minorHAnsi" w:hAnsiTheme="minorHAnsi" w:cs="Times New Roman"/>
          <w:b/>
          <w:color w:val="002060"/>
        </w:rPr>
      </w:pPr>
      <w:r w:rsidRPr="0095140D">
        <w:rPr>
          <w:rFonts w:asciiTheme="minorHAnsi" w:hAnsiTheme="minorHAnsi" w:cs="Times New Roman"/>
          <w:b/>
          <w:color w:val="002060"/>
        </w:rPr>
        <w:t>Podružnica u Bjelovarsko-bilogorskoj županiji</w:t>
      </w:r>
    </w:p>
    <w:p w14:paraId="30BB9485" w14:textId="77777777" w:rsidR="00AE10C5" w:rsidRPr="0095140D" w:rsidRDefault="00AE10C5" w:rsidP="00D41178">
      <w:pPr>
        <w:pStyle w:val="Default"/>
        <w:ind w:left="709"/>
        <w:jc w:val="both"/>
        <w:rPr>
          <w:rFonts w:asciiTheme="minorHAnsi" w:hAnsiTheme="minorHAnsi" w:cs="Times New Roman"/>
          <w:color w:val="002060"/>
        </w:rPr>
      </w:pPr>
      <w:r w:rsidRPr="0095140D">
        <w:rPr>
          <w:rFonts w:asciiTheme="minorHAnsi" w:hAnsiTheme="minorHAnsi" w:cs="Times New Roman"/>
          <w:color w:val="002060"/>
        </w:rPr>
        <w:t>Ljudevita Gaja 2</w:t>
      </w:r>
    </w:p>
    <w:p w14:paraId="273D6EC9" w14:textId="77777777" w:rsidR="00AE10C5" w:rsidRPr="0095140D" w:rsidRDefault="00AE10C5" w:rsidP="00D41178">
      <w:pPr>
        <w:pStyle w:val="Default"/>
        <w:ind w:left="709"/>
        <w:jc w:val="both"/>
        <w:rPr>
          <w:rFonts w:asciiTheme="minorHAnsi" w:hAnsiTheme="minorHAnsi" w:cs="Times New Roman"/>
          <w:color w:val="002060"/>
        </w:rPr>
      </w:pPr>
      <w:r w:rsidRPr="0095140D">
        <w:rPr>
          <w:rFonts w:asciiTheme="minorHAnsi" w:hAnsiTheme="minorHAnsi" w:cs="Times New Roman"/>
          <w:color w:val="002060"/>
        </w:rPr>
        <w:t>43000 Bjelovar</w:t>
      </w:r>
    </w:p>
    <w:p w14:paraId="7ACFDEE5" w14:textId="77777777" w:rsidR="00AE10C5" w:rsidRPr="0095140D" w:rsidRDefault="00AE10C5" w:rsidP="00D41178">
      <w:pPr>
        <w:pStyle w:val="Default"/>
        <w:ind w:left="709"/>
        <w:jc w:val="both"/>
        <w:rPr>
          <w:rFonts w:asciiTheme="minorHAnsi" w:hAnsiTheme="minorHAnsi" w:cs="Times New Roman"/>
          <w:color w:val="002060"/>
        </w:rPr>
      </w:pPr>
      <w:r w:rsidRPr="0095140D">
        <w:rPr>
          <w:rFonts w:asciiTheme="minorHAnsi" w:hAnsiTheme="minorHAnsi" w:cs="Times New Roman"/>
          <w:color w:val="002060"/>
        </w:rPr>
        <w:t>Tel: 043/638-755, 043/638-756, 043/638-760</w:t>
      </w:r>
    </w:p>
    <w:p w14:paraId="13A6FB25" w14:textId="77777777" w:rsidR="00AE10C5" w:rsidRPr="0095140D" w:rsidRDefault="00AE10C5" w:rsidP="00D41178">
      <w:pPr>
        <w:pStyle w:val="Default"/>
        <w:ind w:left="709"/>
        <w:jc w:val="both"/>
        <w:rPr>
          <w:rFonts w:asciiTheme="minorHAnsi" w:hAnsiTheme="minorHAnsi" w:cs="Times New Roman"/>
          <w:color w:val="002060"/>
        </w:rPr>
      </w:pPr>
    </w:p>
    <w:p w14:paraId="07FD68FA" w14:textId="77777777" w:rsidR="00AE10C5" w:rsidRPr="0095140D" w:rsidRDefault="00AE10C5" w:rsidP="00D41178">
      <w:pPr>
        <w:pStyle w:val="Default"/>
        <w:ind w:left="709"/>
        <w:jc w:val="both"/>
        <w:rPr>
          <w:rFonts w:asciiTheme="minorHAnsi" w:hAnsiTheme="minorHAnsi" w:cs="Times New Roman"/>
          <w:color w:val="002060"/>
        </w:rPr>
      </w:pPr>
      <w:r w:rsidRPr="0095140D">
        <w:rPr>
          <w:rFonts w:asciiTheme="minorHAnsi" w:hAnsiTheme="minorHAnsi" w:cs="Times New Roman"/>
          <w:color w:val="002060"/>
        </w:rPr>
        <w:t>Lokacija ulaganja na području Primorsko-goranske, Istarske, Ličko-senjske i Karlovačke županije:</w:t>
      </w:r>
    </w:p>
    <w:p w14:paraId="1FB0EA95" w14:textId="77777777" w:rsidR="00AE10C5" w:rsidRPr="0095140D" w:rsidRDefault="00AE10C5" w:rsidP="00D41178">
      <w:pPr>
        <w:pStyle w:val="Default"/>
        <w:ind w:left="709"/>
        <w:jc w:val="both"/>
        <w:rPr>
          <w:rFonts w:asciiTheme="minorHAnsi" w:hAnsiTheme="minorHAnsi" w:cs="Times New Roman"/>
          <w:color w:val="002060"/>
        </w:rPr>
      </w:pPr>
      <w:r w:rsidRPr="0095140D">
        <w:rPr>
          <w:rFonts w:asciiTheme="minorHAnsi" w:hAnsiTheme="minorHAnsi" w:cs="Times New Roman"/>
          <w:color w:val="002060"/>
        </w:rPr>
        <w:t>AGENCIJA ZA PLAĆANJA U POLJOPRIVREDI, RIBARSTVU I RURALNOM RAZVOJU</w:t>
      </w:r>
    </w:p>
    <w:p w14:paraId="61240C9A" w14:textId="77777777" w:rsidR="00AE10C5" w:rsidRPr="0095140D" w:rsidRDefault="00AE10C5" w:rsidP="00D41178">
      <w:pPr>
        <w:pStyle w:val="Default"/>
        <w:ind w:left="709"/>
        <w:jc w:val="both"/>
        <w:rPr>
          <w:rFonts w:asciiTheme="minorHAnsi" w:hAnsiTheme="minorHAnsi" w:cs="Times New Roman"/>
          <w:b/>
          <w:color w:val="002060"/>
        </w:rPr>
      </w:pPr>
      <w:r w:rsidRPr="0095140D">
        <w:rPr>
          <w:rFonts w:asciiTheme="minorHAnsi" w:hAnsiTheme="minorHAnsi" w:cs="Times New Roman"/>
          <w:b/>
          <w:color w:val="002060"/>
        </w:rPr>
        <w:t>Podružnica u Primorsko-goranskoj županiji</w:t>
      </w:r>
    </w:p>
    <w:p w14:paraId="3F044BCF" w14:textId="77777777" w:rsidR="00AE10C5" w:rsidRPr="0095140D" w:rsidRDefault="00AE10C5" w:rsidP="00D41178">
      <w:pPr>
        <w:pStyle w:val="Default"/>
        <w:ind w:left="709"/>
        <w:jc w:val="both"/>
        <w:rPr>
          <w:rFonts w:asciiTheme="minorHAnsi" w:hAnsiTheme="minorHAnsi" w:cs="Times New Roman"/>
          <w:color w:val="002060"/>
        </w:rPr>
      </w:pPr>
      <w:r w:rsidRPr="0095140D">
        <w:rPr>
          <w:rFonts w:asciiTheme="minorHAnsi" w:hAnsiTheme="minorHAnsi" w:cs="Times New Roman"/>
          <w:color w:val="002060"/>
        </w:rPr>
        <w:t>Frana Kurelca 8</w:t>
      </w:r>
    </w:p>
    <w:p w14:paraId="22DD1234" w14:textId="77777777" w:rsidR="00AE10C5" w:rsidRPr="0095140D" w:rsidRDefault="00AE10C5" w:rsidP="00D41178">
      <w:pPr>
        <w:pStyle w:val="Default"/>
        <w:ind w:left="709"/>
        <w:jc w:val="both"/>
        <w:rPr>
          <w:rFonts w:asciiTheme="minorHAnsi" w:hAnsiTheme="minorHAnsi" w:cs="Times New Roman"/>
          <w:color w:val="002060"/>
        </w:rPr>
      </w:pPr>
      <w:r w:rsidRPr="0095140D">
        <w:rPr>
          <w:rFonts w:asciiTheme="minorHAnsi" w:hAnsiTheme="minorHAnsi" w:cs="Times New Roman"/>
          <w:color w:val="002060"/>
        </w:rPr>
        <w:t>51000 Rijeka</w:t>
      </w:r>
    </w:p>
    <w:p w14:paraId="16100BBE" w14:textId="77777777" w:rsidR="00AE10C5" w:rsidRPr="0095140D" w:rsidRDefault="00AE10C5" w:rsidP="00D41178">
      <w:pPr>
        <w:pStyle w:val="Default"/>
        <w:ind w:left="709"/>
        <w:jc w:val="both"/>
        <w:rPr>
          <w:rFonts w:asciiTheme="minorHAnsi" w:hAnsiTheme="minorHAnsi" w:cs="Times New Roman"/>
          <w:color w:val="002060"/>
        </w:rPr>
      </w:pPr>
      <w:r w:rsidRPr="0095140D">
        <w:rPr>
          <w:rFonts w:asciiTheme="minorHAnsi" w:hAnsiTheme="minorHAnsi" w:cs="Times New Roman"/>
          <w:color w:val="002060"/>
        </w:rPr>
        <w:t>Tel: 051/688-545, 051/561-199</w:t>
      </w:r>
    </w:p>
    <w:p w14:paraId="009F2A01" w14:textId="77777777" w:rsidR="00AE10C5" w:rsidRPr="0095140D" w:rsidRDefault="00AE10C5" w:rsidP="00D41178">
      <w:pPr>
        <w:pStyle w:val="Default"/>
        <w:ind w:left="709"/>
        <w:jc w:val="both"/>
        <w:rPr>
          <w:rFonts w:asciiTheme="minorHAnsi" w:hAnsiTheme="minorHAnsi" w:cs="Times New Roman"/>
          <w:color w:val="002060"/>
        </w:rPr>
      </w:pPr>
    </w:p>
    <w:p w14:paraId="751B21C1" w14:textId="77777777" w:rsidR="00AE10C5" w:rsidRPr="0095140D" w:rsidRDefault="00AE10C5" w:rsidP="00D41178">
      <w:pPr>
        <w:pStyle w:val="Default"/>
        <w:ind w:left="709"/>
        <w:jc w:val="both"/>
        <w:rPr>
          <w:rFonts w:asciiTheme="minorHAnsi" w:hAnsiTheme="minorHAnsi" w:cs="Times New Roman"/>
          <w:color w:val="002060"/>
        </w:rPr>
      </w:pPr>
      <w:r w:rsidRPr="0095140D">
        <w:rPr>
          <w:rFonts w:asciiTheme="minorHAnsi" w:hAnsiTheme="minorHAnsi" w:cs="Times New Roman"/>
          <w:color w:val="002060"/>
        </w:rPr>
        <w:t>Lokacija ulaganja na području Splitsko-dalmatinske, Dubrovačko-neretvanske, Šibensko-kninske i Zadarske županije:</w:t>
      </w:r>
    </w:p>
    <w:p w14:paraId="2CEAEE90" w14:textId="77777777" w:rsidR="00AE10C5" w:rsidRPr="0095140D" w:rsidRDefault="00AE10C5" w:rsidP="00D41178">
      <w:pPr>
        <w:pStyle w:val="Default"/>
        <w:ind w:left="709"/>
        <w:jc w:val="both"/>
        <w:rPr>
          <w:rFonts w:asciiTheme="minorHAnsi" w:hAnsiTheme="minorHAnsi" w:cs="Times New Roman"/>
          <w:color w:val="002060"/>
        </w:rPr>
      </w:pPr>
      <w:r w:rsidRPr="0095140D">
        <w:rPr>
          <w:rFonts w:asciiTheme="minorHAnsi" w:hAnsiTheme="minorHAnsi" w:cs="Times New Roman"/>
          <w:color w:val="002060"/>
        </w:rPr>
        <w:t>AGENCIJA ZA PLAĆANJA U POLJOPRIVREDI, RIBARSTVU I RURALNOM RAZVOJU</w:t>
      </w:r>
    </w:p>
    <w:p w14:paraId="4BCEDCA9" w14:textId="77777777" w:rsidR="00AE10C5" w:rsidRPr="0095140D" w:rsidRDefault="00AE10C5" w:rsidP="00D41178">
      <w:pPr>
        <w:pStyle w:val="Default"/>
        <w:ind w:left="709"/>
        <w:jc w:val="both"/>
        <w:rPr>
          <w:rFonts w:asciiTheme="minorHAnsi" w:hAnsiTheme="minorHAnsi" w:cs="Times New Roman"/>
          <w:b/>
          <w:color w:val="002060"/>
        </w:rPr>
      </w:pPr>
      <w:r w:rsidRPr="0095140D">
        <w:rPr>
          <w:rFonts w:asciiTheme="minorHAnsi" w:hAnsiTheme="minorHAnsi" w:cs="Times New Roman"/>
          <w:b/>
          <w:color w:val="002060"/>
        </w:rPr>
        <w:t>Podružnica u Splitsko-dalmatinskoj županiji</w:t>
      </w:r>
    </w:p>
    <w:p w14:paraId="59F40AC5" w14:textId="77777777" w:rsidR="00AE10C5" w:rsidRPr="0095140D" w:rsidRDefault="00AE10C5" w:rsidP="00D41178">
      <w:pPr>
        <w:pStyle w:val="Default"/>
        <w:ind w:left="709"/>
        <w:jc w:val="both"/>
        <w:rPr>
          <w:rFonts w:asciiTheme="minorHAnsi" w:hAnsiTheme="minorHAnsi" w:cs="Times New Roman"/>
          <w:color w:val="002060"/>
        </w:rPr>
      </w:pPr>
      <w:r w:rsidRPr="0095140D">
        <w:rPr>
          <w:rFonts w:asciiTheme="minorHAnsi" w:hAnsiTheme="minorHAnsi" w:cs="Times New Roman"/>
          <w:color w:val="002060"/>
        </w:rPr>
        <w:t>Mažuranićevo šetalište 24b</w:t>
      </w:r>
    </w:p>
    <w:p w14:paraId="024E1D6F" w14:textId="77777777" w:rsidR="00AE10C5" w:rsidRPr="0095140D" w:rsidRDefault="00AE10C5" w:rsidP="00D41178">
      <w:pPr>
        <w:pStyle w:val="Default"/>
        <w:ind w:left="709"/>
        <w:jc w:val="both"/>
        <w:rPr>
          <w:rFonts w:asciiTheme="minorHAnsi" w:hAnsiTheme="minorHAnsi" w:cs="Times New Roman"/>
          <w:color w:val="002060"/>
        </w:rPr>
      </w:pPr>
      <w:r w:rsidRPr="0095140D">
        <w:rPr>
          <w:rFonts w:asciiTheme="minorHAnsi" w:hAnsiTheme="minorHAnsi" w:cs="Times New Roman"/>
          <w:color w:val="002060"/>
        </w:rPr>
        <w:t>21000 Split</w:t>
      </w:r>
    </w:p>
    <w:p w14:paraId="09CBD417" w14:textId="77777777" w:rsidR="00AE10C5" w:rsidRPr="0095140D" w:rsidRDefault="00AE10C5" w:rsidP="00D41178">
      <w:pPr>
        <w:pStyle w:val="Default"/>
        <w:ind w:left="709"/>
        <w:jc w:val="both"/>
        <w:rPr>
          <w:rFonts w:asciiTheme="minorHAnsi" w:hAnsiTheme="minorHAnsi" w:cs="Times New Roman"/>
          <w:color w:val="002060"/>
        </w:rPr>
      </w:pPr>
      <w:r w:rsidRPr="0095140D">
        <w:rPr>
          <w:rFonts w:asciiTheme="minorHAnsi" w:hAnsiTheme="minorHAnsi" w:cs="Times New Roman"/>
          <w:color w:val="002060"/>
        </w:rPr>
        <w:t>Tel: 021/682-835, 021/682-83</w:t>
      </w:r>
      <w:r w:rsidR="009A7E76" w:rsidRPr="0095140D">
        <w:rPr>
          <w:rFonts w:asciiTheme="minorHAnsi" w:hAnsiTheme="minorHAnsi" w:cs="Times New Roman"/>
          <w:color w:val="002060"/>
        </w:rPr>
        <w:t>6</w:t>
      </w:r>
    </w:p>
    <w:p w14:paraId="6B9422A3" w14:textId="77777777" w:rsidR="00AE10C5" w:rsidRPr="0095140D" w:rsidRDefault="00AE10C5" w:rsidP="00D41178">
      <w:pPr>
        <w:pStyle w:val="Default"/>
        <w:ind w:left="709"/>
        <w:jc w:val="both"/>
        <w:rPr>
          <w:rFonts w:asciiTheme="minorHAnsi" w:hAnsiTheme="minorHAnsi" w:cs="Times New Roman"/>
          <w:color w:val="002060"/>
        </w:rPr>
      </w:pPr>
    </w:p>
    <w:p w14:paraId="2D01C576" w14:textId="77777777" w:rsidR="00AE10C5" w:rsidRPr="0095140D" w:rsidRDefault="00AE10C5" w:rsidP="00D41178">
      <w:pPr>
        <w:pStyle w:val="Default"/>
        <w:ind w:left="709"/>
        <w:jc w:val="both"/>
        <w:rPr>
          <w:rFonts w:asciiTheme="minorHAnsi" w:hAnsiTheme="minorHAnsi" w:cs="Times New Roman"/>
          <w:color w:val="002060"/>
        </w:rPr>
      </w:pPr>
      <w:r w:rsidRPr="0095140D">
        <w:rPr>
          <w:rFonts w:asciiTheme="minorHAnsi" w:hAnsiTheme="minorHAnsi" w:cs="Times New Roman"/>
          <w:color w:val="002060"/>
        </w:rPr>
        <w:t>Lokacija ulaganja na području Osječko-baranjske, Vukovarsko-srijemske, Brodsko-posavske i Požeško-slavonske županije:</w:t>
      </w:r>
    </w:p>
    <w:p w14:paraId="38010CF8" w14:textId="77777777" w:rsidR="00AE10C5" w:rsidRPr="0095140D" w:rsidRDefault="00AE10C5" w:rsidP="00D41178">
      <w:pPr>
        <w:pStyle w:val="Default"/>
        <w:ind w:left="709"/>
        <w:jc w:val="both"/>
        <w:rPr>
          <w:rFonts w:asciiTheme="minorHAnsi" w:hAnsiTheme="minorHAnsi" w:cs="Times New Roman"/>
          <w:color w:val="002060"/>
        </w:rPr>
      </w:pPr>
      <w:r w:rsidRPr="0095140D">
        <w:rPr>
          <w:rFonts w:asciiTheme="minorHAnsi" w:hAnsiTheme="minorHAnsi" w:cs="Times New Roman"/>
          <w:color w:val="002060"/>
        </w:rPr>
        <w:t>AGENCIJA ZA PLAĆANJA U POLJOPRIVREDI, RIBARSTVU I RURALNOM RAZVOJU</w:t>
      </w:r>
    </w:p>
    <w:p w14:paraId="1B5B5C6A" w14:textId="77777777" w:rsidR="00AE10C5" w:rsidRPr="0095140D" w:rsidRDefault="00AE10C5" w:rsidP="00D41178">
      <w:pPr>
        <w:pStyle w:val="Default"/>
        <w:ind w:left="709"/>
        <w:jc w:val="both"/>
        <w:rPr>
          <w:rFonts w:asciiTheme="minorHAnsi" w:hAnsiTheme="minorHAnsi" w:cs="Times New Roman"/>
          <w:b/>
          <w:color w:val="002060"/>
        </w:rPr>
      </w:pPr>
      <w:r w:rsidRPr="0095140D">
        <w:rPr>
          <w:rFonts w:asciiTheme="minorHAnsi" w:hAnsiTheme="minorHAnsi" w:cs="Times New Roman"/>
          <w:b/>
          <w:color w:val="002060"/>
        </w:rPr>
        <w:t>Podružnica u Osječko-baranjskoj županiji</w:t>
      </w:r>
    </w:p>
    <w:p w14:paraId="1AF50B94" w14:textId="77777777" w:rsidR="00AE10C5" w:rsidRPr="0095140D" w:rsidRDefault="00AE10C5" w:rsidP="00D41178">
      <w:pPr>
        <w:pStyle w:val="Default"/>
        <w:ind w:left="709"/>
        <w:jc w:val="both"/>
        <w:rPr>
          <w:rFonts w:asciiTheme="minorHAnsi" w:hAnsiTheme="minorHAnsi" w:cs="Times New Roman"/>
          <w:color w:val="002060"/>
        </w:rPr>
      </w:pPr>
      <w:r w:rsidRPr="0095140D">
        <w:rPr>
          <w:rFonts w:asciiTheme="minorHAnsi" w:hAnsiTheme="minorHAnsi" w:cs="Times New Roman"/>
          <w:color w:val="002060"/>
        </w:rPr>
        <w:t>Europske avenije 5</w:t>
      </w:r>
    </w:p>
    <w:p w14:paraId="45C9E1AA" w14:textId="77777777" w:rsidR="00AE10C5" w:rsidRPr="0095140D" w:rsidRDefault="00AE10C5" w:rsidP="00D41178">
      <w:pPr>
        <w:pStyle w:val="Default"/>
        <w:ind w:left="709"/>
        <w:jc w:val="both"/>
        <w:rPr>
          <w:rFonts w:asciiTheme="minorHAnsi" w:hAnsiTheme="minorHAnsi" w:cs="Times New Roman"/>
          <w:color w:val="002060"/>
        </w:rPr>
      </w:pPr>
      <w:r w:rsidRPr="0095140D">
        <w:rPr>
          <w:rFonts w:asciiTheme="minorHAnsi" w:hAnsiTheme="minorHAnsi" w:cs="Times New Roman"/>
          <w:color w:val="002060"/>
        </w:rPr>
        <w:t>31000 Osijek</w:t>
      </w:r>
    </w:p>
    <w:p w14:paraId="6CE319BC" w14:textId="77777777" w:rsidR="00AE10C5" w:rsidRPr="0095140D" w:rsidRDefault="00AE10C5" w:rsidP="00D41178">
      <w:pPr>
        <w:pStyle w:val="Default"/>
        <w:ind w:left="709"/>
        <w:jc w:val="both"/>
        <w:rPr>
          <w:rFonts w:asciiTheme="minorHAnsi" w:hAnsiTheme="minorHAnsi" w:cs="Times New Roman"/>
          <w:color w:val="002060"/>
        </w:rPr>
      </w:pPr>
      <w:r w:rsidRPr="0095140D">
        <w:rPr>
          <w:rFonts w:asciiTheme="minorHAnsi" w:hAnsiTheme="minorHAnsi" w:cs="Times New Roman"/>
          <w:color w:val="002060"/>
        </w:rPr>
        <w:t>Tel: 031/445-464, 031/445-46</w:t>
      </w:r>
      <w:r w:rsidR="006B6813" w:rsidRPr="0095140D">
        <w:rPr>
          <w:rFonts w:asciiTheme="minorHAnsi" w:hAnsiTheme="minorHAnsi" w:cs="Times New Roman"/>
          <w:color w:val="002060"/>
        </w:rPr>
        <w:t>3, 01/6446-140</w:t>
      </w:r>
    </w:p>
    <w:p w14:paraId="5F5F3F79" w14:textId="77777777" w:rsidR="00AE10C5" w:rsidRPr="0095140D" w:rsidRDefault="00AE10C5" w:rsidP="00D41178">
      <w:pPr>
        <w:pStyle w:val="Default"/>
        <w:ind w:left="709"/>
        <w:jc w:val="both"/>
        <w:rPr>
          <w:rFonts w:asciiTheme="minorHAnsi" w:hAnsiTheme="minorHAnsi" w:cs="Times New Roman"/>
          <w:color w:val="002060"/>
        </w:rPr>
      </w:pPr>
    </w:p>
    <w:p w14:paraId="641300A9" w14:textId="77777777" w:rsidR="00AE10C5" w:rsidRPr="0095140D" w:rsidRDefault="00AE10C5" w:rsidP="00D41178">
      <w:pPr>
        <w:pStyle w:val="Default"/>
        <w:ind w:left="709"/>
        <w:jc w:val="both"/>
        <w:rPr>
          <w:rFonts w:asciiTheme="minorHAnsi" w:hAnsiTheme="minorHAnsi" w:cs="Times New Roman"/>
          <w:color w:val="002060"/>
        </w:rPr>
      </w:pPr>
      <w:r w:rsidRPr="0095140D">
        <w:rPr>
          <w:rFonts w:asciiTheme="minorHAnsi" w:hAnsiTheme="minorHAnsi" w:cs="Times New Roman"/>
          <w:color w:val="002060"/>
        </w:rPr>
        <w:lastRenderedPageBreak/>
        <w:t>Lokacija ulaganja na području Grada Zagreba, Zagrebačke, Varaždinske, Krapinsko-zagorske, Sisačko-moslavačke i Međimurske županije:</w:t>
      </w:r>
    </w:p>
    <w:p w14:paraId="480D4F53" w14:textId="77777777" w:rsidR="00AE10C5" w:rsidRPr="0095140D" w:rsidRDefault="00AE10C5" w:rsidP="00D41178">
      <w:pPr>
        <w:pStyle w:val="Default"/>
        <w:ind w:left="709"/>
        <w:jc w:val="both"/>
        <w:rPr>
          <w:rFonts w:asciiTheme="minorHAnsi" w:hAnsiTheme="minorHAnsi" w:cs="Times New Roman"/>
          <w:color w:val="002060"/>
        </w:rPr>
      </w:pPr>
      <w:r w:rsidRPr="0095140D">
        <w:rPr>
          <w:rFonts w:asciiTheme="minorHAnsi" w:hAnsiTheme="minorHAnsi" w:cs="Times New Roman"/>
          <w:color w:val="002060"/>
        </w:rPr>
        <w:t>AGENCIJA ZA PLAĆANJA U POLJOPRIVREDI, RIBARSTVU I RURALNOM RAZVOJU</w:t>
      </w:r>
    </w:p>
    <w:p w14:paraId="41A90DA0" w14:textId="77777777" w:rsidR="00AE10C5" w:rsidRPr="0095140D" w:rsidRDefault="00AE10C5" w:rsidP="00D41178">
      <w:pPr>
        <w:pStyle w:val="Default"/>
        <w:ind w:left="709"/>
        <w:jc w:val="both"/>
        <w:rPr>
          <w:rFonts w:asciiTheme="minorHAnsi" w:hAnsiTheme="minorHAnsi" w:cs="Times New Roman"/>
          <w:b/>
          <w:color w:val="002060"/>
        </w:rPr>
      </w:pPr>
      <w:r w:rsidRPr="0095140D">
        <w:rPr>
          <w:rFonts w:asciiTheme="minorHAnsi" w:hAnsiTheme="minorHAnsi" w:cs="Times New Roman"/>
          <w:b/>
          <w:color w:val="002060"/>
        </w:rPr>
        <w:t>Podružnica u Zagrebačkoj županiji</w:t>
      </w:r>
    </w:p>
    <w:p w14:paraId="0D7C913D" w14:textId="77777777" w:rsidR="00AE10C5" w:rsidRPr="0095140D" w:rsidRDefault="00AE10C5" w:rsidP="00D41178">
      <w:pPr>
        <w:pStyle w:val="Default"/>
        <w:ind w:left="709"/>
        <w:jc w:val="both"/>
        <w:rPr>
          <w:rFonts w:asciiTheme="minorHAnsi" w:hAnsiTheme="minorHAnsi" w:cs="Times New Roman"/>
          <w:color w:val="002060"/>
        </w:rPr>
      </w:pPr>
      <w:r w:rsidRPr="0095140D">
        <w:rPr>
          <w:rFonts w:asciiTheme="minorHAnsi" w:hAnsiTheme="minorHAnsi" w:cs="Times New Roman"/>
          <w:color w:val="002060"/>
        </w:rPr>
        <w:t>Ulica grada Vukovara 70/VI</w:t>
      </w:r>
    </w:p>
    <w:p w14:paraId="7EDC8A07" w14:textId="77777777" w:rsidR="00AE10C5" w:rsidRPr="0095140D" w:rsidRDefault="00AE10C5" w:rsidP="00D41178">
      <w:pPr>
        <w:pStyle w:val="Default"/>
        <w:ind w:left="709"/>
        <w:jc w:val="both"/>
        <w:rPr>
          <w:rFonts w:asciiTheme="minorHAnsi" w:hAnsiTheme="minorHAnsi" w:cs="Times New Roman"/>
          <w:color w:val="002060"/>
        </w:rPr>
      </w:pPr>
      <w:r w:rsidRPr="0095140D">
        <w:rPr>
          <w:rFonts w:asciiTheme="minorHAnsi" w:hAnsiTheme="minorHAnsi" w:cs="Times New Roman"/>
          <w:color w:val="002060"/>
        </w:rPr>
        <w:t>10126 Zagreb</w:t>
      </w:r>
    </w:p>
    <w:p w14:paraId="6DA82993" w14:textId="77777777" w:rsidR="00AE10C5" w:rsidRPr="0095140D" w:rsidRDefault="00AE10C5" w:rsidP="00D41178">
      <w:pPr>
        <w:pStyle w:val="Default"/>
        <w:ind w:left="709"/>
        <w:jc w:val="both"/>
        <w:rPr>
          <w:rFonts w:asciiTheme="minorHAnsi" w:hAnsiTheme="minorHAnsi" w:cs="Times New Roman"/>
          <w:color w:val="002060"/>
        </w:rPr>
      </w:pPr>
      <w:r w:rsidRPr="0095140D">
        <w:rPr>
          <w:rFonts w:asciiTheme="minorHAnsi" w:hAnsiTheme="minorHAnsi" w:cs="Times New Roman"/>
          <w:color w:val="002060"/>
        </w:rPr>
        <w:t>Tel: 01/6446-299, 01/6446-300</w:t>
      </w:r>
    </w:p>
    <w:p w14:paraId="674FD021" w14:textId="77777777" w:rsidR="00AE10C5" w:rsidRPr="0095140D" w:rsidRDefault="00AE10C5" w:rsidP="00D41178">
      <w:pPr>
        <w:spacing w:after="120" w:line="240" w:lineRule="auto"/>
        <w:jc w:val="both"/>
        <w:rPr>
          <w:rFonts w:cs="Times New Roman"/>
          <w:color w:val="002060"/>
          <w:sz w:val="24"/>
          <w:szCs w:val="24"/>
        </w:rPr>
      </w:pPr>
    </w:p>
    <w:p w14:paraId="7BF07932" w14:textId="77777777" w:rsidR="001511A0" w:rsidRPr="0095140D" w:rsidRDefault="001511A0" w:rsidP="00D41178">
      <w:pPr>
        <w:spacing w:after="120" w:line="240" w:lineRule="auto"/>
        <w:jc w:val="both"/>
        <w:rPr>
          <w:rFonts w:cs="Times New Roman"/>
          <w:color w:val="002060"/>
          <w:sz w:val="24"/>
          <w:szCs w:val="24"/>
        </w:rPr>
      </w:pPr>
      <w:r w:rsidRPr="0095140D">
        <w:rPr>
          <w:rFonts w:cs="Times New Roman"/>
          <w:color w:val="002060"/>
          <w:sz w:val="24"/>
          <w:szCs w:val="24"/>
        </w:rPr>
        <w:t xml:space="preserve">Na omotnici u kojoj se nalazi Potvrda o podnošenju treba biti </w:t>
      </w:r>
      <w:r w:rsidR="009411F6" w:rsidRPr="0095140D">
        <w:rPr>
          <w:rFonts w:cs="Times New Roman"/>
          <w:color w:val="002060"/>
          <w:sz w:val="24"/>
          <w:szCs w:val="24"/>
        </w:rPr>
        <w:t xml:space="preserve">minimalno </w:t>
      </w:r>
      <w:r w:rsidRPr="0095140D">
        <w:rPr>
          <w:rFonts w:cs="Times New Roman"/>
          <w:color w:val="002060"/>
          <w:sz w:val="24"/>
          <w:szCs w:val="24"/>
        </w:rPr>
        <w:t>naznačen</w:t>
      </w:r>
      <w:r w:rsidR="00423591" w:rsidRPr="0095140D">
        <w:rPr>
          <w:rFonts w:cs="Times New Roman"/>
          <w:color w:val="002060"/>
          <w:sz w:val="24"/>
          <w:szCs w:val="24"/>
        </w:rPr>
        <w:t>o</w:t>
      </w:r>
      <w:r w:rsidRPr="0095140D">
        <w:rPr>
          <w:rFonts w:cs="Times New Roman"/>
          <w:color w:val="002060"/>
          <w:sz w:val="24"/>
          <w:szCs w:val="24"/>
        </w:rPr>
        <w:t>:</w:t>
      </w:r>
    </w:p>
    <w:p w14:paraId="536672FE" w14:textId="77777777" w:rsidR="001511A0" w:rsidRPr="0095140D" w:rsidRDefault="001511A0" w:rsidP="00D67134">
      <w:pPr>
        <w:pStyle w:val="ListParagraph"/>
        <w:numPr>
          <w:ilvl w:val="0"/>
          <w:numId w:val="3"/>
        </w:numPr>
        <w:spacing w:after="120" w:line="240" w:lineRule="auto"/>
        <w:jc w:val="both"/>
        <w:rPr>
          <w:rFonts w:cs="Times New Roman"/>
          <w:color w:val="002060"/>
          <w:sz w:val="24"/>
          <w:szCs w:val="24"/>
        </w:rPr>
      </w:pPr>
      <w:r w:rsidRPr="0095140D">
        <w:rPr>
          <w:rFonts w:cs="Times New Roman"/>
          <w:color w:val="002060"/>
          <w:sz w:val="24"/>
          <w:szCs w:val="24"/>
        </w:rPr>
        <w:t>vrijeme</w:t>
      </w:r>
      <w:r w:rsidR="00423591" w:rsidRPr="0095140D">
        <w:rPr>
          <w:rFonts w:cs="Times New Roman"/>
          <w:color w:val="002060"/>
          <w:sz w:val="24"/>
          <w:szCs w:val="24"/>
        </w:rPr>
        <w:t xml:space="preserve"> podnošenja</w:t>
      </w:r>
      <w:r w:rsidRPr="0095140D">
        <w:rPr>
          <w:rFonts w:cs="Times New Roman"/>
          <w:color w:val="002060"/>
          <w:sz w:val="24"/>
          <w:szCs w:val="24"/>
        </w:rPr>
        <w:t xml:space="preserve"> (dan, sat, minuta, sekunda) kojeg </w:t>
      </w:r>
      <w:r w:rsidR="00423591" w:rsidRPr="0095140D">
        <w:rPr>
          <w:rFonts w:cs="Times New Roman"/>
          <w:color w:val="002060"/>
          <w:sz w:val="24"/>
          <w:szCs w:val="24"/>
        </w:rPr>
        <w:t>naznač</w:t>
      </w:r>
      <w:r w:rsidR="005D54E7" w:rsidRPr="0095140D">
        <w:rPr>
          <w:rFonts w:cs="Times New Roman"/>
          <w:color w:val="002060"/>
          <w:sz w:val="24"/>
          <w:szCs w:val="24"/>
        </w:rPr>
        <w:t>uje</w:t>
      </w:r>
      <w:r w:rsidR="00423591" w:rsidRPr="0095140D">
        <w:rPr>
          <w:rFonts w:cs="Times New Roman"/>
          <w:color w:val="002060"/>
          <w:sz w:val="24"/>
          <w:szCs w:val="24"/>
        </w:rPr>
        <w:t xml:space="preserve"> </w:t>
      </w:r>
      <w:r w:rsidRPr="0095140D">
        <w:rPr>
          <w:rFonts w:cs="Times New Roman"/>
          <w:color w:val="002060"/>
          <w:sz w:val="24"/>
          <w:szCs w:val="24"/>
        </w:rPr>
        <w:t>davatelj poštanske usluge</w:t>
      </w:r>
      <w:r w:rsidR="00736978" w:rsidRPr="0095140D">
        <w:rPr>
          <w:rFonts w:cs="Times New Roman"/>
          <w:color w:val="002060"/>
          <w:sz w:val="24"/>
          <w:szCs w:val="24"/>
        </w:rPr>
        <w:t xml:space="preserve"> </w:t>
      </w:r>
      <w:r w:rsidR="009B03ED" w:rsidRPr="0095140D">
        <w:rPr>
          <w:rFonts w:cs="Times New Roman"/>
          <w:color w:val="002060"/>
          <w:sz w:val="24"/>
          <w:szCs w:val="24"/>
        </w:rPr>
        <w:t>u slučaju dostave preporučenom pošiljkom</w:t>
      </w:r>
      <w:r w:rsidR="00423591" w:rsidRPr="0095140D">
        <w:rPr>
          <w:rFonts w:cs="Times New Roman"/>
          <w:color w:val="002060"/>
          <w:sz w:val="24"/>
          <w:szCs w:val="24"/>
        </w:rPr>
        <w:t>,</w:t>
      </w:r>
      <w:r w:rsidR="009B03ED" w:rsidRPr="0095140D">
        <w:rPr>
          <w:rFonts w:cs="Times New Roman"/>
          <w:color w:val="002060"/>
          <w:sz w:val="24"/>
          <w:szCs w:val="24"/>
        </w:rPr>
        <w:t xml:space="preserve"> odnosno osoba u Agenciji </w:t>
      </w:r>
      <w:r w:rsidR="00423591" w:rsidRPr="0095140D">
        <w:rPr>
          <w:rFonts w:cs="Times New Roman"/>
          <w:color w:val="002060"/>
          <w:sz w:val="24"/>
          <w:szCs w:val="24"/>
        </w:rPr>
        <w:t xml:space="preserve">za plaćanja </w:t>
      </w:r>
      <w:r w:rsidR="009B03ED" w:rsidRPr="0095140D">
        <w:rPr>
          <w:rFonts w:cs="Times New Roman"/>
          <w:color w:val="002060"/>
          <w:sz w:val="24"/>
          <w:szCs w:val="24"/>
        </w:rPr>
        <w:t>koja zaprima omotnicu u slučaju neposredne predaje</w:t>
      </w:r>
    </w:p>
    <w:p w14:paraId="1C564F9F" w14:textId="77777777" w:rsidR="001511A0" w:rsidRPr="0095140D" w:rsidRDefault="001511A0" w:rsidP="00D67134">
      <w:pPr>
        <w:pStyle w:val="ListParagraph"/>
        <w:numPr>
          <w:ilvl w:val="0"/>
          <w:numId w:val="3"/>
        </w:numPr>
        <w:spacing w:after="120" w:line="240" w:lineRule="auto"/>
        <w:jc w:val="both"/>
        <w:rPr>
          <w:rFonts w:cs="Times New Roman"/>
          <w:color w:val="002060"/>
          <w:sz w:val="24"/>
          <w:szCs w:val="24"/>
        </w:rPr>
      </w:pPr>
      <w:r w:rsidRPr="0095140D">
        <w:rPr>
          <w:rFonts w:cs="Times New Roman"/>
          <w:color w:val="002060"/>
          <w:sz w:val="24"/>
          <w:szCs w:val="24"/>
        </w:rPr>
        <w:t>naziv i adresa korisnika</w:t>
      </w:r>
    </w:p>
    <w:p w14:paraId="363935F8" w14:textId="77777777" w:rsidR="001511A0" w:rsidRPr="0095140D" w:rsidRDefault="001511A0" w:rsidP="00D67134">
      <w:pPr>
        <w:pStyle w:val="ListParagraph"/>
        <w:numPr>
          <w:ilvl w:val="0"/>
          <w:numId w:val="3"/>
        </w:numPr>
        <w:spacing w:after="240" w:line="240" w:lineRule="auto"/>
        <w:jc w:val="both"/>
        <w:rPr>
          <w:rFonts w:cs="Times New Roman"/>
          <w:color w:val="002060"/>
          <w:sz w:val="24"/>
          <w:szCs w:val="24"/>
        </w:rPr>
      </w:pPr>
      <w:r w:rsidRPr="0095140D">
        <w:rPr>
          <w:rFonts w:cs="Times New Roman"/>
          <w:color w:val="002060"/>
          <w:sz w:val="24"/>
          <w:szCs w:val="24"/>
        </w:rPr>
        <w:t xml:space="preserve">naznaka </w:t>
      </w:r>
      <w:r w:rsidR="005165AB" w:rsidRPr="0095140D">
        <w:rPr>
          <w:rFonts w:cs="Times New Roman"/>
          <w:color w:val="002060"/>
          <w:sz w:val="24"/>
          <w:szCs w:val="24"/>
        </w:rPr>
        <w:t>„NE OTVARATI – PRIJAVA NA NATJEČAJ</w:t>
      </w:r>
      <w:r w:rsidRPr="0095140D">
        <w:rPr>
          <w:rFonts w:cs="Times New Roman"/>
          <w:color w:val="002060"/>
          <w:sz w:val="24"/>
          <w:szCs w:val="24"/>
        </w:rPr>
        <w:t>“</w:t>
      </w:r>
    </w:p>
    <w:p w14:paraId="3F97BC00" w14:textId="1548FACB" w:rsidR="000D5A2F" w:rsidRPr="002026FD" w:rsidRDefault="00630A5E" w:rsidP="002026FD">
      <w:pPr>
        <w:pStyle w:val="ListParagraph"/>
        <w:jc w:val="both"/>
        <w:rPr>
          <w:rFonts w:cs="Times New Roman"/>
          <w:color w:val="002060"/>
          <w:sz w:val="24"/>
          <w:szCs w:val="24"/>
        </w:rPr>
      </w:pPr>
      <w:r w:rsidRPr="0095140D">
        <w:rPr>
          <w:rFonts w:cs="Times New Roman"/>
          <w:color w:val="002060"/>
          <w:sz w:val="24"/>
          <w:szCs w:val="24"/>
        </w:rPr>
        <w:t>„</w:t>
      </w:r>
      <w:r w:rsidR="002372B8" w:rsidRPr="0095140D">
        <w:rPr>
          <w:rFonts w:cs="Times New Roman"/>
          <w:color w:val="002060"/>
          <w:sz w:val="24"/>
          <w:szCs w:val="24"/>
        </w:rPr>
        <w:t>NATJEČAJ ZA PODMJERU 4.1. »</w:t>
      </w:r>
      <w:r w:rsidR="000D5A2F" w:rsidRPr="0095140D">
        <w:rPr>
          <w:rFonts w:cs="Times New Roman"/>
          <w:color w:val="002060"/>
          <w:sz w:val="24"/>
          <w:szCs w:val="24"/>
        </w:rPr>
        <w:t>Potpora za ulaganja</w:t>
      </w:r>
      <w:r w:rsidR="002026FD">
        <w:rPr>
          <w:rFonts w:cs="Times New Roman"/>
          <w:color w:val="002060"/>
          <w:sz w:val="24"/>
          <w:szCs w:val="24"/>
        </w:rPr>
        <w:t xml:space="preserve"> u poljoprivredna gospodarstva« </w:t>
      </w:r>
      <w:r w:rsidR="000D5A2F" w:rsidRPr="002026FD">
        <w:rPr>
          <w:rFonts w:cs="Times New Roman"/>
          <w:color w:val="002060"/>
          <w:sz w:val="24"/>
          <w:szCs w:val="24"/>
        </w:rPr>
        <w:t>- provedba tipa operacije 4.1.1</w:t>
      </w:r>
      <w:r w:rsidR="00A919D5" w:rsidRPr="002026FD">
        <w:rPr>
          <w:rFonts w:cs="Times New Roman"/>
          <w:color w:val="002060"/>
          <w:sz w:val="24"/>
          <w:szCs w:val="24"/>
        </w:rPr>
        <w:t>.</w:t>
      </w:r>
      <w:r w:rsidR="00917CE4" w:rsidRPr="002026FD">
        <w:rPr>
          <w:rFonts w:cs="Times New Roman"/>
          <w:color w:val="002060"/>
          <w:sz w:val="24"/>
          <w:szCs w:val="24"/>
        </w:rPr>
        <w:t xml:space="preserve"> »</w:t>
      </w:r>
      <w:r w:rsidR="000D5A2F" w:rsidRPr="002026FD">
        <w:rPr>
          <w:rFonts w:cs="Times New Roman"/>
          <w:color w:val="002060"/>
          <w:sz w:val="24"/>
          <w:szCs w:val="24"/>
        </w:rPr>
        <w:t xml:space="preserve">Restrukturiranje, modernizacija i povećanje konkurentnosti </w:t>
      </w:r>
      <w:r w:rsidR="00917CE4" w:rsidRPr="002026FD">
        <w:rPr>
          <w:rFonts w:cs="Times New Roman"/>
          <w:color w:val="002060"/>
          <w:sz w:val="24"/>
          <w:szCs w:val="24"/>
        </w:rPr>
        <w:t>poljoprivrednih gospodarstava</w:t>
      </w:r>
      <w:r w:rsidR="001D240D" w:rsidRPr="002026FD">
        <w:rPr>
          <w:rFonts w:cs="Times New Roman"/>
          <w:color w:val="002060"/>
          <w:sz w:val="24"/>
          <w:szCs w:val="24"/>
        </w:rPr>
        <w:t>«</w:t>
      </w:r>
      <w:r w:rsidR="000D5A2F" w:rsidRPr="002026FD">
        <w:rPr>
          <w:rFonts w:cs="Times New Roman"/>
          <w:color w:val="002060"/>
          <w:sz w:val="24"/>
          <w:szCs w:val="24"/>
        </w:rPr>
        <w:t xml:space="preserve">, sektor </w:t>
      </w:r>
      <w:r w:rsidR="003B080B" w:rsidRPr="002026FD">
        <w:rPr>
          <w:rFonts w:cs="Times New Roman"/>
          <w:color w:val="002060"/>
          <w:sz w:val="24"/>
          <w:szCs w:val="24"/>
        </w:rPr>
        <w:t>biljne proizvodnje</w:t>
      </w:r>
      <w:r w:rsidRPr="002026FD">
        <w:rPr>
          <w:rFonts w:cs="Times New Roman"/>
          <w:color w:val="002060"/>
          <w:sz w:val="24"/>
          <w:szCs w:val="24"/>
        </w:rPr>
        <w:t>“</w:t>
      </w:r>
    </w:p>
    <w:p w14:paraId="3B142B3C" w14:textId="77777777" w:rsidR="00AC247D" w:rsidRPr="0095140D" w:rsidRDefault="00AC247D" w:rsidP="00720684">
      <w:pPr>
        <w:spacing w:after="240" w:line="240" w:lineRule="auto"/>
        <w:jc w:val="both"/>
        <w:rPr>
          <w:rFonts w:cs="Times New Roman"/>
          <w:color w:val="002060"/>
          <w:sz w:val="24"/>
          <w:szCs w:val="24"/>
        </w:rPr>
      </w:pPr>
      <w:r w:rsidRPr="0095140D">
        <w:rPr>
          <w:rFonts w:cs="Times New Roman"/>
          <w:color w:val="002060"/>
          <w:sz w:val="24"/>
          <w:szCs w:val="24"/>
        </w:rPr>
        <w:t>Vrijeme podnošenja zahtjeva za potporu je vrijeme slanja (datum, sat, minuta, sekunda) Potvrde o podnošenju u slučaju slanja preporučenom pošiljkom s povratnicom ili vrijeme zaprimanja (datum, sat, minuta, sekunda) u Agenciju za plaćanja ako je korisnik neposredno predaje.</w:t>
      </w:r>
    </w:p>
    <w:p w14:paraId="0FCB7178" w14:textId="77777777" w:rsidR="00CC561C" w:rsidRPr="0095140D" w:rsidRDefault="00CC561C" w:rsidP="00D41178">
      <w:pPr>
        <w:spacing w:after="240" w:line="240" w:lineRule="auto"/>
        <w:jc w:val="both"/>
        <w:rPr>
          <w:rFonts w:cs="Times New Roman"/>
          <w:color w:val="002060"/>
          <w:sz w:val="24"/>
          <w:szCs w:val="24"/>
        </w:rPr>
      </w:pPr>
    </w:p>
    <w:p w14:paraId="0ACCC5D0" w14:textId="77777777" w:rsidR="00C24F35" w:rsidRPr="0095140D" w:rsidRDefault="00C74965" w:rsidP="00D41178">
      <w:pPr>
        <w:pStyle w:val="Heading2"/>
        <w:spacing w:after="240"/>
        <w:rPr>
          <w:rFonts w:asciiTheme="minorHAnsi" w:hAnsiTheme="minorHAnsi" w:cs="Times New Roman"/>
          <w:color w:val="002060"/>
          <w:sz w:val="24"/>
          <w:szCs w:val="24"/>
        </w:rPr>
      </w:pPr>
      <w:bookmarkStart w:id="12" w:name="_Toc506454566"/>
      <w:r w:rsidRPr="0095140D">
        <w:rPr>
          <w:rFonts w:asciiTheme="minorHAnsi" w:hAnsiTheme="minorHAnsi" w:cs="Times New Roman"/>
          <w:color w:val="002060"/>
          <w:sz w:val="24"/>
          <w:szCs w:val="24"/>
        </w:rPr>
        <w:t xml:space="preserve">8.3 </w:t>
      </w:r>
      <w:r w:rsidR="005757CC" w:rsidRPr="0095140D">
        <w:rPr>
          <w:rFonts w:asciiTheme="minorHAnsi" w:hAnsiTheme="minorHAnsi" w:cs="Times New Roman"/>
          <w:color w:val="002060"/>
          <w:sz w:val="24"/>
          <w:szCs w:val="24"/>
        </w:rPr>
        <w:t>ROK</w:t>
      </w:r>
      <w:r w:rsidR="000B284A" w:rsidRPr="0095140D">
        <w:rPr>
          <w:rFonts w:asciiTheme="minorHAnsi" w:hAnsiTheme="minorHAnsi" w:cs="Times New Roman"/>
          <w:color w:val="002060"/>
          <w:sz w:val="24"/>
          <w:szCs w:val="24"/>
        </w:rPr>
        <w:t>OVI</w:t>
      </w:r>
      <w:r w:rsidR="005757CC" w:rsidRPr="0095140D">
        <w:rPr>
          <w:rFonts w:asciiTheme="minorHAnsi" w:hAnsiTheme="minorHAnsi" w:cs="Times New Roman"/>
          <w:color w:val="002060"/>
          <w:sz w:val="24"/>
          <w:szCs w:val="24"/>
        </w:rPr>
        <w:t xml:space="preserve"> ZA PODNOŠENJE ZAHTJEVA ZA POTPORU</w:t>
      </w:r>
      <w:bookmarkEnd w:id="12"/>
    </w:p>
    <w:p w14:paraId="6CCD7F65" w14:textId="77777777" w:rsidR="003F787F" w:rsidRPr="0095140D" w:rsidRDefault="005757CC" w:rsidP="00D41178">
      <w:pPr>
        <w:pStyle w:val="Default"/>
        <w:adjustRightInd w:val="0"/>
        <w:spacing w:after="120"/>
        <w:jc w:val="both"/>
        <w:rPr>
          <w:rFonts w:asciiTheme="minorHAnsi" w:hAnsiTheme="minorHAnsi" w:cs="Times New Roman"/>
          <w:b/>
          <w:color w:val="002060"/>
          <w:lang w:eastAsia="en-US"/>
        </w:rPr>
      </w:pPr>
      <w:r w:rsidRPr="0095140D">
        <w:rPr>
          <w:rFonts w:asciiTheme="minorHAnsi" w:hAnsiTheme="minorHAnsi" w:cs="Times New Roman"/>
          <w:b/>
          <w:color w:val="002060"/>
          <w:lang w:eastAsia="en-US"/>
        </w:rPr>
        <w:t>Rok za podnošenje prvog dijela zahtjeva za potporu</w:t>
      </w:r>
      <w:r w:rsidR="003F787F" w:rsidRPr="0095140D">
        <w:rPr>
          <w:rFonts w:asciiTheme="minorHAnsi" w:hAnsiTheme="minorHAnsi" w:cs="Times New Roman"/>
          <w:b/>
          <w:color w:val="002060"/>
          <w:lang w:eastAsia="en-US"/>
        </w:rPr>
        <w:t>:</w:t>
      </w:r>
    </w:p>
    <w:p w14:paraId="229D46CC" w14:textId="22A56581" w:rsidR="0028770C" w:rsidRPr="0095140D" w:rsidRDefault="000C33D0" w:rsidP="00D41178">
      <w:pPr>
        <w:pStyle w:val="Default"/>
        <w:adjustRightInd w:val="0"/>
        <w:jc w:val="both"/>
        <w:rPr>
          <w:rFonts w:asciiTheme="minorHAnsi" w:hAnsiTheme="minorHAnsi" w:cs="Times New Roman"/>
          <w:color w:val="002060"/>
          <w:lang w:eastAsia="en-US"/>
        </w:rPr>
      </w:pPr>
      <w:r w:rsidRPr="0095140D">
        <w:rPr>
          <w:rFonts w:asciiTheme="minorHAnsi" w:hAnsiTheme="minorHAnsi" w:cs="Times New Roman"/>
          <w:color w:val="002060"/>
          <w:lang w:eastAsia="en-US"/>
        </w:rPr>
        <w:t>Prvi dio zahtjeva za potporu može</w:t>
      </w:r>
      <w:r w:rsidR="00F9181C" w:rsidRPr="0095140D">
        <w:rPr>
          <w:rFonts w:asciiTheme="minorHAnsi" w:hAnsiTheme="minorHAnsi" w:cs="Times New Roman"/>
          <w:color w:val="002060"/>
          <w:lang w:eastAsia="en-US"/>
        </w:rPr>
        <w:t xml:space="preserve"> se popunjavati</w:t>
      </w:r>
      <w:r w:rsidR="009C5BAC" w:rsidRPr="0095140D">
        <w:rPr>
          <w:rFonts w:asciiTheme="minorHAnsi" w:hAnsiTheme="minorHAnsi" w:cs="Times New Roman"/>
          <w:color w:val="002060"/>
          <w:lang w:eastAsia="en-US"/>
        </w:rPr>
        <w:t xml:space="preserve"> </w:t>
      </w:r>
      <w:r w:rsidR="00894112" w:rsidRPr="0095140D">
        <w:rPr>
          <w:rFonts w:asciiTheme="minorHAnsi" w:hAnsiTheme="minorHAnsi" w:cs="Times New Roman"/>
          <w:color w:val="002060"/>
          <w:lang w:eastAsia="en-US"/>
        </w:rPr>
        <w:t xml:space="preserve">i podnositi </w:t>
      </w:r>
      <w:r w:rsidR="009C5BAC" w:rsidRPr="0095140D">
        <w:rPr>
          <w:rFonts w:asciiTheme="minorHAnsi" w:hAnsiTheme="minorHAnsi" w:cs="Times New Roman"/>
          <w:color w:val="002060"/>
          <w:lang w:eastAsia="en-US"/>
        </w:rPr>
        <w:t>u AGRONET-u</w:t>
      </w:r>
      <w:r w:rsidR="00F9181C" w:rsidRPr="0095140D">
        <w:rPr>
          <w:rFonts w:asciiTheme="minorHAnsi" w:hAnsiTheme="minorHAnsi" w:cs="Times New Roman"/>
          <w:color w:val="002060"/>
          <w:lang w:eastAsia="en-US"/>
        </w:rPr>
        <w:t xml:space="preserve"> </w:t>
      </w:r>
      <w:r w:rsidR="009C5BAC" w:rsidRPr="0095140D">
        <w:rPr>
          <w:rFonts w:asciiTheme="minorHAnsi" w:hAnsiTheme="minorHAnsi" w:cs="Times New Roman"/>
          <w:color w:val="002060"/>
          <w:lang w:eastAsia="en-US"/>
        </w:rPr>
        <w:t>od</w:t>
      </w:r>
      <w:r w:rsidR="00F9181C" w:rsidRPr="0095140D">
        <w:rPr>
          <w:rFonts w:asciiTheme="minorHAnsi" w:hAnsiTheme="minorHAnsi" w:cs="Times New Roman"/>
          <w:color w:val="002060"/>
          <w:lang w:eastAsia="en-US"/>
        </w:rPr>
        <w:t xml:space="preserve"> </w:t>
      </w:r>
      <w:r w:rsidR="00D0054B" w:rsidRPr="00D0054B">
        <w:rPr>
          <w:rFonts w:asciiTheme="minorHAnsi" w:hAnsiTheme="minorHAnsi" w:cs="Times New Roman"/>
          <w:color w:val="002060"/>
          <w:lang w:eastAsia="en-US"/>
        </w:rPr>
        <w:t>1</w:t>
      </w:r>
      <w:r w:rsidR="005909FA">
        <w:rPr>
          <w:rFonts w:asciiTheme="minorHAnsi" w:hAnsiTheme="minorHAnsi" w:cs="Times New Roman"/>
          <w:color w:val="002060"/>
          <w:lang w:eastAsia="en-US"/>
        </w:rPr>
        <w:t>5</w:t>
      </w:r>
      <w:r w:rsidR="00F9181C" w:rsidRPr="00D0054B">
        <w:rPr>
          <w:rFonts w:asciiTheme="minorHAnsi" w:hAnsiTheme="minorHAnsi" w:cs="Times New Roman"/>
          <w:color w:val="002060"/>
          <w:lang w:eastAsia="en-US"/>
        </w:rPr>
        <w:t xml:space="preserve">. </w:t>
      </w:r>
      <w:r w:rsidR="004B2627" w:rsidRPr="00D0054B">
        <w:rPr>
          <w:rFonts w:asciiTheme="minorHAnsi" w:hAnsiTheme="minorHAnsi" w:cs="Times New Roman"/>
          <w:color w:val="002060"/>
          <w:lang w:eastAsia="en-US"/>
        </w:rPr>
        <w:t xml:space="preserve">ožujka </w:t>
      </w:r>
      <w:r w:rsidR="00F9181C" w:rsidRPr="00D0054B">
        <w:rPr>
          <w:rFonts w:asciiTheme="minorHAnsi" w:hAnsiTheme="minorHAnsi" w:cs="Times New Roman"/>
          <w:color w:val="002060"/>
          <w:lang w:eastAsia="en-US"/>
        </w:rPr>
        <w:t>201</w:t>
      </w:r>
      <w:r w:rsidR="00407A72" w:rsidRPr="00D0054B">
        <w:rPr>
          <w:rFonts w:asciiTheme="minorHAnsi" w:hAnsiTheme="minorHAnsi" w:cs="Times New Roman"/>
          <w:color w:val="002060"/>
          <w:lang w:eastAsia="en-US"/>
        </w:rPr>
        <w:t>8</w:t>
      </w:r>
      <w:r w:rsidR="00F9181C" w:rsidRPr="00D0054B">
        <w:rPr>
          <w:rFonts w:asciiTheme="minorHAnsi" w:hAnsiTheme="minorHAnsi" w:cs="Times New Roman"/>
          <w:color w:val="002060"/>
          <w:lang w:eastAsia="en-US"/>
        </w:rPr>
        <w:t>.</w:t>
      </w:r>
      <w:r w:rsidR="00EA2C55" w:rsidRPr="0095140D">
        <w:rPr>
          <w:rFonts w:asciiTheme="minorHAnsi" w:hAnsiTheme="minorHAnsi" w:cs="Times New Roman"/>
          <w:color w:val="002060"/>
          <w:lang w:eastAsia="en-US"/>
        </w:rPr>
        <w:t xml:space="preserve"> godine od 12:00 sati</w:t>
      </w:r>
      <w:r w:rsidR="00F9181C" w:rsidRPr="0095140D">
        <w:rPr>
          <w:rFonts w:asciiTheme="minorHAnsi" w:hAnsiTheme="minorHAnsi" w:cs="Times New Roman"/>
          <w:color w:val="002060"/>
          <w:lang w:eastAsia="en-US"/>
        </w:rPr>
        <w:t xml:space="preserve"> do </w:t>
      </w:r>
      <w:r w:rsidR="00D0054B" w:rsidRPr="00D0054B">
        <w:rPr>
          <w:rFonts w:asciiTheme="minorHAnsi" w:hAnsiTheme="minorHAnsi" w:cs="Times New Roman"/>
          <w:color w:val="002060"/>
          <w:lang w:eastAsia="en-US"/>
        </w:rPr>
        <w:t>1</w:t>
      </w:r>
      <w:r w:rsidR="005909FA">
        <w:rPr>
          <w:rFonts w:asciiTheme="minorHAnsi" w:hAnsiTheme="minorHAnsi" w:cs="Times New Roman"/>
          <w:color w:val="002060"/>
          <w:lang w:eastAsia="en-US"/>
        </w:rPr>
        <w:t>6</w:t>
      </w:r>
      <w:r w:rsidR="00F9181C" w:rsidRPr="00D0054B">
        <w:rPr>
          <w:rFonts w:asciiTheme="minorHAnsi" w:hAnsiTheme="minorHAnsi" w:cs="Times New Roman"/>
          <w:color w:val="002060"/>
          <w:lang w:eastAsia="en-US"/>
        </w:rPr>
        <w:t xml:space="preserve">. </w:t>
      </w:r>
      <w:r w:rsidR="004B2627" w:rsidRPr="00D0054B">
        <w:rPr>
          <w:rFonts w:asciiTheme="minorHAnsi" w:hAnsiTheme="minorHAnsi" w:cs="Times New Roman"/>
          <w:color w:val="002060"/>
          <w:lang w:eastAsia="en-US"/>
        </w:rPr>
        <w:t xml:space="preserve">travnja </w:t>
      </w:r>
      <w:r w:rsidR="00F9181C" w:rsidRPr="00D0054B">
        <w:rPr>
          <w:rFonts w:asciiTheme="minorHAnsi" w:hAnsiTheme="minorHAnsi" w:cs="Times New Roman"/>
          <w:color w:val="002060"/>
          <w:lang w:eastAsia="en-US"/>
        </w:rPr>
        <w:t>201</w:t>
      </w:r>
      <w:r w:rsidR="00407A72" w:rsidRPr="00D0054B">
        <w:rPr>
          <w:rFonts w:asciiTheme="minorHAnsi" w:hAnsiTheme="minorHAnsi" w:cs="Times New Roman"/>
          <w:color w:val="002060"/>
          <w:lang w:eastAsia="en-US"/>
        </w:rPr>
        <w:t>8</w:t>
      </w:r>
      <w:r w:rsidR="00F9181C" w:rsidRPr="00D0054B">
        <w:rPr>
          <w:rFonts w:asciiTheme="minorHAnsi" w:hAnsiTheme="minorHAnsi" w:cs="Times New Roman"/>
          <w:color w:val="002060"/>
          <w:lang w:eastAsia="en-US"/>
        </w:rPr>
        <w:t>.</w:t>
      </w:r>
      <w:r w:rsidR="00EA2C55" w:rsidRPr="00D0054B">
        <w:rPr>
          <w:rFonts w:asciiTheme="minorHAnsi" w:hAnsiTheme="minorHAnsi" w:cs="Times New Roman"/>
          <w:color w:val="002060"/>
          <w:lang w:eastAsia="en-US"/>
        </w:rPr>
        <w:t xml:space="preserve"> godine</w:t>
      </w:r>
      <w:r w:rsidR="00EA2C55" w:rsidRPr="0095140D">
        <w:rPr>
          <w:rFonts w:asciiTheme="minorHAnsi" w:hAnsiTheme="minorHAnsi" w:cs="Times New Roman"/>
          <w:color w:val="002060"/>
          <w:lang w:eastAsia="en-US"/>
        </w:rPr>
        <w:t xml:space="preserve"> do 12:00 sati.</w:t>
      </w:r>
      <w:r w:rsidR="009B347B" w:rsidRPr="0095140D">
        <w:rPr>
          <w:rFonts w:asciiTheme="minorHAnsi" w:hAnsiTheme="minorHAnsi" w:cs="Times New Roman"/>
          <w:color w:val="002060"/>
          <w:lang w:eastAsia="en-US"/>
        </w:rPr>
        <w:t xml:space="preserve"> </w:t>
      </w:r>
      <w:r w:rsidR="00F9181C" w:rsidRPr="00F4486E">
        <w:rPr>
          <w:rFonts w:asciiTheme="minorHAnsi" w:hAnsiTheme="minorHAnsi" w:cs="Times New Roman"/>
          <w:color w:val="002060"/>
          <w:lang w:eastAsia="en-US"/>
        </w:rPr>
        <w:t xml:space="preserve">Rok za podnošenje Potvrde o podnošenju </w:t>
      </w:r>
      <w:r w:rsidR="006F4E88" w:rsidRPr="00F4486E">
        <w:rPr>
          <w:rFonts w:asciiTheme="minorHAnsi" w:hAnsiTheme="minorHAnsi" w:cs="Times New Roman"/>
          <w:color w:val="002060"/>
          <w:lang w:eastAsia="en-US"/>
        </w:rPr>
        <w:t>prvog dijela z</w:t>
      </w:r>
      <w:r w:rsidR="00F9181C" w:rsidRPr="00F4486E">
        <w:rPr>
          <w:rFonts w:asciiTheme="minorHAnsi" w:hAnsiTheme="minorHAnsi" w:cs="Times New Roman"/>
          <w:color w:val="002060"/>
          <w:lang w:eastAsia="en-US"/>
        </w:rPr>
        <w:t>ahtj</w:t>
      </w:r>
      <w:r w:rsidR="00EA2C55" w:rsidRPr="00F4486E">
        <w:rPr>
          <w:rFonts w:asciiTheme="minorHAnsi" w:hAnsiTheme="minorHAnsi" w:cs="Times New Roman"/>
          <w:color w:val="002060"/>
          <w:lang w:eastAsia="en-US"/>
        </w:rPr>
        <w:t xml:space="preserve">eva za potporu počinje teći od </w:t>
      </w:r>
      <w:r w:rsidR="00D0054B" w:rsidRPr="00F4486E">
        <w:rPr>
          <w:rFonts w:asciiTheme="minorHAnsi" w:hAnsiTheme="minorHAnsi" w:cs="Times New Roman"/>
          <w:color w:val="002060"/>
          <w:lang w:eastAsia="en-US"/>
        </w:rPr>
        <w:t>1</w:t>
      </w:r>
      <w:r w:rsidR="005909FA">
        <w:rPr>
          <w:rFonts w:asciiTheme="minorHAnsi" w:hAnsiTheme="minorHAnsi" w:cs="Times New Roman"/>
          <w:color w:val="002060"/>
          <w:lang w:eastAsia="en-US"/>
        </w:rPr>
        <w:t>5</w:t>
      </w:r>
      <w:r w:rsidR="00EA2C55" w:rsidRPr="00F4486E">
        <w:rPr>
          <w:rFonts w:asciiTheme="minorHAnsi" w:hAnsiTheme="minorHAnsi" w:cs="Times New Roman"/>
          <w:color w:val="002060"/>
          <w:lang w:eastAsia="en-US"/>
        </w:rPr>
        <w:t xml:space="preserve">. </w:t>
      </w:r>
      <w:r w:rsidR="004B2627" w:rsidRPr="00F4486E">
        <w:rPr>
          <w:rFonts w:asciiTheme="minorHAnsi" w:hAnsiTheme="minorHAnsi" w:cs="Times New Roman"/>
          <w:color w:val="002060"/>
          <w:lang w:eastAsia="en-US"/>
        </w:rPr>
        <w:t xml:space="preserve">ožujka </w:t>
      </w:r>
      <w:r w:rsidR="00EA2C55" w:rsidRPr="00F4486E">
        <w:rPr>
          <w:rFonts w:asciiTheme="minorHAnsi" w:hAnsiTheme="minorHAnsi" w:cs="Times New Roman"/>
          <w:color w:val="002060"/>
          <w:lang w:eastAsia="en-US"/>
        </w:rPr>
        <w:t>201</w:t>
      </w:r>
      <w:r w:rsidR="00407A72" w:rsidRPr="00F4486E">
        <w:rPr>
          <w:rFonts w:asciiTheme="minorHAnsi" w:hAnsiTheme="minorHAnsi" w:cs="Times New Roman"/>
          <w:color w:val="002060"/>
          <w:lang w:eastAsia="en-US"/>
        </w:rPr>
        <w:t>8</w:t>
      </w:r>
      <w:r w:rsidR="00EA2C55" w:rsidRPr="00F4486E">
        <w:rPr>
          <w:rFonts w:asciiTheme="minorHAnsi" w:hAnsiTheme="minorHAnsi" w:cs="Times New Roman"/>
          <w:color w:val="002060"/>
          <w:lang w:eastAsia="en-US"/>
        </w:rPr>
        <w:t xml:space="preserve">. godine od 12:00 sati do </w:t>
      </w:r>
      <w:r w:rsidR="00D0054B" w:rsidRPr="00F4486E">
        <w:rPr>
          <w:rFonts w:asciiTheme="minorHAnsi" w:hAnsiTheme="minorHAnsi" w:cs="Times New Roman"/>
          <w:color w:val="002060"/>
          <w:lang w:eastAsia="en-US"/>
        </w:rPr>
        <w:t>1</w:t>
      </w:r>
      <w:r w:rsidR="005909FA">
        <w:rPr>
          <w:rFonts w:asciiTheme="minorHAnsi" w:hAnsiTheme="minorHAnsi" w:cs="Times New Roman"/>
          <w:color w:val="002060"/>
          <w:lang w:eastAsia="en-US"/>
        </w:rPr>
        <w:t>6</w:t>
      </w:r>
      <w:r w:rsidR="00EA2C55" w:rsidRPr="00F4486E">
        <w:rPr>
          <w:rFonts w:asciiTheme="minorHAnsi" w:hAnsiTheme="minorHAnsi" w:cs="Times New Roman"/>
          <w:color w:val="002060"/>
          <w:lang w:eastAsia="en-US"/>
        </w:rPr>
        <w:t xml:space="preserve">. </w:t>
      </w:r>
      <w:r w:rsidR="004B2627" w:rsidRPr="00F4486E">
        <w:rPr>
          <w:rFonts w:asciiTheme="minorHAnsi" w:hAnsiTheme="minorHAnsi" w:cs="Times New Roman"/>
          <w:color w:val="002060"/>
          <w:lang w:eastAsia="en-US"/>
        </w:rPr>
        <w:t xml:space="preserve">travnja </w:t>
      </w:r>
      <w:r w:rsidR="00EA2C55" w:rsidRPr="00F4486E">
        <w:rPr>
          <w:rFonts w:asciiTheme="minorHAnsi" w:hAnsiTheme="minorHAnsi" w:cs="Times New Roman"/>
          <w:color w:val="002060"/>
          <w:lang w:eastAsia="en-US"/>
        </w:rPr>
        <w:t>201</w:t>
      </w:r>
      <w:r w:rsidR="00407A72" w:rsidRPr="00F4486E">
        <w:rPr>
          <w:rFonts w:asciiTheme="minorHAnsi" w:hAnsiTheme="minorHAnsi" w:cs="Times New Roman"/>
          <w:color w:val="002060"/>
          <w:lang w:eastAsia="en-US"/>
        </w:rPr>
        <w:t>8</w:t>
      </w:r>
      <w:r w:rsidR="00EA2C55" w:rsidRPr="00F4486E">
        <w:rPr>
          <w:rFonts w:asciiTheme="minorHAnsi" w:hAnsiTheme="minorHAnsi" w:cs="Times New Roman"/>
          <w:color w:val="002060"/>
          <w:lang w:eastAsia="en-US"/>
        </w:rPr>
        <w:t>. godine do 12:00 sati.</w:t>
      </w:r>
    </w:p>
    <w:p w14:paraId="06B1B264" w14:textId="77777777" w:rsidR="00EA2C55" w:rsidRPr="0095140D" w:rsidRDefault="00EA2C55" w:rsidP="00D41178">
      <w:pPr>
        <w:pStyle w:val="Default"/>
        <w:adjustRightInd w:val="0"/>
        <w:jc w:val="both"/>
        <w:rPr>
          <w:rFonts w:asciiTheme="minorHAnsi" w:hAnsiTheme="minorHAnsi" w:cs="Times New Roman"/>
          <w:color w:val="002060"/>
          <w:lang w:eastAsia="en-US"/>
        </w:rPr>
      </w:pPr>
    </w:p>
    <w:p w14:paraId="6A15553B" w14:textId="77777777" w:rsidR="00C24F35" w:rsidRPr="0095140D" w:rsidRDefault="005757CC" w:rsidP="00D41178">
      <w:pPr>
        <w:tabs>
          <w:tab w:val="left" w:pos="426"/>
        </w:tabs>
        <w:spacing w:after="120" w:line="240" w:lineRule="auto"/>
        <w:jc w:val="both"/>
        <w:rPr>
          <w:rFonts w:cs="Times New Roman"/>
          <w:b/>
          <w:color w:val="002060"/>
          <w:sz w:val="24"/>
          <w:szCs w:val="24"/>
        </w:rPr>
      </w:pPr>
      <w:r w:rsidRPr="0095140D">
        <w:rPr>
          <w:rFonts w:cs="Times New Roman"/>
          <w:b/>
          <w:color w:val="002060"/>
          <w:sz w:val="24"/>
          <w:szCs w:val="24"/>
        </w:rPr>
        <w:t>Rok za podnošenje drugog dijela zahtjeva za potporu</w:t>
      </w:r>
      <w:r w:rsidR="003F787F" w:rsidRPr="0095140D">
        <w:rPr>
          <w:rFonts w:cs="Times New Roman"/>
          <w:b/>
          <w:color w:val="002060"/>
          <w:sz w:val="24"/>
          <w:szCs w:val="24"/>
        </w:rPr>
        <w:t>:</w:t>
      </w:r>
    </w:p>
    <w:p w14:paraId="4F73AD65" w14:textId="77777777" w:rsidR="00EC3B3B" w:rsidRPr="0095140D" w:rsidRDefault="008C4536" w:rsidP="00D41178">
      <w:pPr>
        <w:pStyle w:val="Default"/>
        <w:adjustRightInd w:val="0"/>
        <w:jc w:val="both"/>
        <w:rPr>
          <w:rFonts w:asciiTheme="minorHAnsi" w:hAnsiTheme="minorHAnsi" w:cs="Times New Roman"/>
          <w:color w:val="002060"/>
          <w:lang w:eastAsia="en-US"/>
        </w:rPr>
      </w:pPr>
      <w:r w:rsidRPr="0095140D">
        <w:rPr>
          <w:rFonts w:asciiTheme="minorHAnsi" w:hAnsiTheme="minorHAnsi" w:cs="Times New Roman"/>
          <w:color w:val="002060"/>
          <w:lang w:eastAsia="en-US"/>
        </w:rPr>
        <w:t xml:space="preserve">Drugi dio zahtjeva za potporu podnosi se </w:t>
      </w:r>
      <w:r w:rsidR="00D45438" w:rsidRPr="0095140D">
        <w:rPr>
          <w:rFonts w:asciiTheme="minorHAnsi" w:hAnsiTheme="minorHAnsi" w:cs="Times New Roman"/>
          <w:color w:val="002060"/>
          <w:lang w:eastAsia="en-US"/>
        </w:rPr>
        <w:t>na način opisan u prethodno</w:t>
      </w:r>
      <w:r w:rsidR="005242FF" w:rsidRPr="0095140D">
        <w:rPr>
          <w:rFonts w:asciiTheme="minorHAnsi" w:hAnsiTheme="minorHAnsi" w:cs="Times New Roman"/>
          <w:color w:val="002060"/>
          <w:lang w:eastAsia="en-US"/>
        </w:rPr>
        <w:t xml:space="preserve">m </w:t>
      </w:r>
      <w:r w:rsidR="009B76D0" w:rsidRPr="0095140D">
        <w:rPr>
          <w:rFonts w:asciiTheme="minorHAnsi" w:hAnsiTheme="minorHAnsi" w:cs="Times New Roman"/>
          <w:color w:val="002060"/>
          <w:lang w:eastAsia="en-US"/>
        </w:rPr>
        <w:t>odlomku</w:t>
      </w:r>
      <w:r w:rsidR="005242FF" w:rsidRPr="0095140D">
        <w:rPr>
          <w:rFonts w:asciiTheme="minorHAnsi" w:hAnsiTheme="minorHAnsi" w:cs="Times New Roman"/>
          <w:color w:val="002060"/>
          <w:lang w:eastAsia="en-US"/>
        </w:rPr>
        <w:t xml:space="preserve">, </w:t>
      </w:r>
      <w:r w:rsidRPr="0095140D">
        <w:rPr>
          <w:rFonts w:asciiTheme="minorHAnsi" w:hAnsiTheme="minorHAnsi" w:cs="Times New Roman"/>
          <w:color w:val="002060"/>
          <w:lang w:eastAsia="en-US"/>
        </w:rPr>
        <w:t>n</w:t>
      </w:r>
      <w:r w:rsidR="00EC3B3B" w:rsidRPr="0095140D">
        <w:rPr>
          <w:rFonts w:asciiTheme="minorHAnsi" w:hAnsiTheme="minorHAnsi" w:cs="Times New Roman"/>
          <w:color w:val="002060"/>
          <w:lang w:eastAsia="en-US"/>
        </w:rPr>
        <w:t xml:space="preserve">ajkasnije u roku od 8 mjeseci od dana sklapanja </w:t>
      </w:r>
      <w:r w:rsidR="00FD19E5" w:rsidRPr="0095140D">
        <w:rPr>
          <w:rFonts w:asciiTheme="minorHAnsi" w:hAnsiTheme="minorHAnsi" w:cs="Times New Roman"/>
          <w:color w:val="002060"/>
          <w:lang w:eastAsia="en-US"/>
        </w:rPr>
        <w:t>u</w:t>
      </w:r>
      <w:r w:rsidR="00EC3B3B" w:rsidRPr="0095140D">
        <w:rPr>
          <w:rFonts w:asciiTheme="minorHAnsi" w:hAnsiTheme="minorHAnsi" w:cs="Times New Roman"/>
          <w:color w:val="002060"/>
          <w:lang w:eastAsia="en-US"/>
        </w:rPr>
        <w:t>govora o financiranju</w:t>
      </w:r>
      <w:r w:rsidR="00D751F1" w:rsidRPr="0095140D">
        <w:rPr>
          <w:rFonts w:asciiTheme="minorHAnsi" w:hAnsiTheme="minorHAnsi" w:cs="Times New Roman"/>
          <w:color w:val="002060"/>
          <w:lang w:eastAsia="en-US"/>
        </w:rPr>
        <w:t>.</w:t>
      </w:r>
    </w:p>
    <w:p w14:paraId="23CFEA4A" w14:textId="77777777" w:rsidR="00EC4B3F" w:rsidRPr="0095140D" w:rsidRDefault="0051599B" w:rsidP="00D41178">
      <w:pPr>
        <w:pStyle w:val="Default"/>
        <w:adjustRightInd w:val="0"/>
        <w:jc w:val="both"/>
        <w:rPr>
          <w:rFonts w:asciiTheme="minorHAnsi" w:hAnsiTheme="minorHAnsi" w:cs="Times New Roman"/>
          <w:color w:val="002060"/>
          <w:lang w:eastAsia="en-US"/>
        </w:rPr>
      </w:pPr>
      <w:r w:rsidRPr="0095140D">
        <w:rPr>
          <w:rFonts w:asciiTheme="minorHAnsi" w:hAnsiTheme="minorHAnsi" w:cs="Times New Roman"/>
          <w:color w:val="002060"/>
          <w:lang w:eastAsia="en-US"/>
        </w:rPr>
        <w:t xml:space="preserve">Administrativna kontrola drugog dijela zahtjeva za potporu </w:t>
      </w:r>
      <w:r w:rsidR="00EC4B3F" w:rsidRPr="0095140D">
        <w:rPr>
          <w:rFonts w:asciiTheme="minorHAnsi" w:hAnsiTheme="minorHAnsi" w:cs="Times New Roman"/>
          <w:color w:val="002060"/>
          <w:lang w:eastAsia="en-US"/>
        </w:rPr>
        <w:t xml:space="preserve">počinje tek nakon što korisnik dostavi </w:t>
      </w:r>
      <w:r w:rsidRPr="0095140D">
        <w:rPr>
          <w:rFonts w:asciiTheme="minorHAnsi" w:hAnsiTheme="minorHAnsi" w:cs="Times New Roman"/>
          <w:color w:val="002060"/>
          <w:lang w:eastAsia="en-US"/>
        </w:rPr>
        <w:t>drugi dio zahtjeva za potporu.</w:t>
      </w:r>
    </w:p>
    <w:p w14:paraId="7A5BD040" w14:textId="77777777" w:rsidR="00F9181C" w:rsidRPr="0095140D" w:rsidRDefault="00F9181C" w:rsidP="00D41178">
      <w:pPr>
        <w:spacing w:after="120" w:line="240" w:lineRule="auto"/>
        <w:jc w:val="both"/>
        <w:rPr>
          <w:rFonts w:cs="Times New Roman"/>
          <w:b/>
          <w:color w:val="002060"/>
          <w:sz w:val="24"/>
          <w:szCs w:val="24"/>
        </w:rPr>
      </w:pPr>
    </w:p>
    <w:p w14:paraId="2F51305F" w14:textId="77777777" w:rsidR="0059078A" w:rsidRPr="0095140D" w:rsidRDefault="00C74965" w:rsidP="00D41178">
      <w:pPr>
        <w:pStyle w:val="Heading2"/>
        <w:spacing w:after="240"/>
        <w:rPr>
          <w:rFonts w:asciiTheme="minorHAnsi" w:hAnsiTheme="minorHAnsi" w:cs="Times New Roman"/>
          <w:color w:val="002060"/>
          <w:sz w:val="24"/>
          <w:szCs w:val="24"/>
        </w:rPr>
      </w:pPr>
      <w:bookmarkStart w:id="13" w:name="_Toc506454567"/>
      <w:r w:rsidRPr="0095140D">
        <w:rPr>
          <w:rFonts w:asciiTheme="minorHAnsi" w:hAnsiTheme="minorHAnsi" w:cs="Times New Roman"/>
          <w:color w:val="002060"/>
          <w:sz w:val="24"/>
          <w:szCs w:val="24"/>
        </w:rPr>
        <w:t xml:space="preserve">8.4 </w:t>
      </w:r>
      <w:r w:rsidR="005757CC" w:rsidRPr="0095140D">
        <w:rPr>
          <w:rFonts w:asciiTheme="minorHAnsi" w:hAnsiTheme="minorHAnsi" w:cs="Times New Roman"/>
          <w:color w:val="002060"/>
          <w:sz w:val="24"/>
          <w:szCs w:val="24"/>
        </w:rPr>
        <w:t>IZMJENA I</w:t>
      </w:r>
      <w:r w:rsidR="00FB678D" w:rsidRPr="0095140D">
        <w:rPr>
          <w:rFonts w:asciiTheme="minorHAnsi" w:hAnsiTheme="minorHAnsi" w:cs="Times New Roman"/>
          <w:color w:val="002060"/>
          <w:sz w:val="24"/>
          <w:szCs w:val="24"/>
        </w:rPr>
        <w:t>/ILI</w:t>
      </w:r>
      <w:r w:rsidR="005757CC" w:rsidRPr="0095140D">
        <w:rPr>
          <w:rFonts w:asciiTheme="minorHAnsi" w:hAnsiTheme="minorHAnsi" w:cs="Times New Roman"/>
          <w:color w:val="002060"/>
          <w:sz w:val="24"/>
          <w:szCs w:val="24"/>
        </w:rPr>
        <w:t xml:space="preserve"> </w:t>
      </w:r>
      <w:r w:rsidR="00FB678D" w:rsidRPr="0095140D">
        <w:rPr>
          <w:rFonts w:asciiTheme="minorHAnsi" w:hAnsiTheme="minorHAnsi" w:cs="Times New Roman"/>
          <w:color w:val="002060"/>
          <w:sz w:val="24"/>
          <w:szCs w:val="24"/>
        </w:rPr>
        <w:t xml:space="preserve">ISPRAVAK </w:t>
      </w:r>
      <w:r w:rsidR="005757CC" w:rsidRPr="0095140D">
        <w:rPr>
          <w:rFonts w:asciiTheme="minorHAnsi" w:hAnsiTheme="minorHAnsi" w:cs="Times New Roman"/>
          <w:color w:val="002060"/>
          <w:sz w:val="24"/>
          <w:szCs w:val="24"/>
        </w:rPr>
        <w:t>OTVORENOG NATJEČAJA</w:t>
      </w:r>
      <w:bookmarkEnd w:id="13"/>
    </w:p>
    <w:p w14:paraId="58B96F92" w14:textId="77777777" w:rsidR="00630A5E" w:rsidRPr="0095140D" w:rsidRDefault="00453D6D" w:rsidP="00D41178">
      <w:pPr>
        <w:pStyle w:val="CommentText"/>
        <w:spacing w:after="120"/>
        <w:jc w:val="both"/>
        <w:rPr>
          <w:rFonts w:cs="Times New Roman"/>
          <w:color w:val="002060"/>
          <w:sz w:val="24"/>
          <w:szCs w:val="24"/>
        </w:rPr>
      </w:pPr>
      <w:r w:rsidRPr="0095140D">
        <w:rPr>
          <w:rFonts w:cs="Times New Roman"/>
          <w:color w:val="002060"/>
          <w:sz w:val="24"/>
          <w:szCs w:val="24"/>
        </w:rPr>
        <w:t>Natječaj je moguće izmijeniti</w:t>
      </w:r>
      <w:r w:rsidR="00047D54" w:rsidRPr="0095140D">
        <w:rPr>
          <w:rFonts w:cs="Times New Roman"/>
          <w:color w:val="002060"/>
          <w:sz w:val="24"/>
          <w:szCs w:val="24"/>
        </w:rPr>
        <w:t xml:space="preserve"> i/ili ispraviti</w:t>
      </w:r>
      <w:r w:rsidR="00662813" w:rsidRPr="0095140D">
        <w:rPr>
          <w:rFonts w:cs="Times New Roman"/>
          <w:color w:val="002060"/>
          <w:sz w:val="24"/>
          <w:szCs w:val="24"/>
        </w:rPr>
        <w:t>.</w:t>
      </w:r>
      <w:r w:rsidRPr="0095140D">
        <w:rPr>
          <w:rFonts w:cs="Times New Roman"/>
          <w:color w:val="002060"/>
          <w:sz w:val="24"/>
          <w:szCs w:val="24"/>
        </w:rPr>
        <w:t xml:space="preserve"> </w:t>
      </w:r>
    </w:p>
    <w:p w14:paraId="5CFA23AE" w14:textId="77777777" w:rsidR="00486372" w:rsidRPr="0095140D" w:rsidRDefault="00611255" w:rsidP="00D41178">
      <w:pPr>
        <w:spacing w:after="120" w:line="240" w:lineRule="auto"/>
        <w:jc w:val="both"/>
        <w:rPr>
          <w:rFonts w:cs="Times New Roman"/>
          <w:color w:val="002060"/>
          <w:sz w:val="24"/>
          <w:szCs w:val="24"/>
        </w:rPr>
      </w:pPr>
      <w:r w:rsidRPr="0095140D">
        <w:rPr>
          <w:rFonts w:cs="Times New Roman"/>
          <w:color w:val="002060"/>
          <w:sz w:val="24"/>
          <w:szCs w:val="24"/>
        </w:rPr>
        <w:t xml:space="preserve">Izmjenu </w:t>
      </w:r>
      <w:r w:rsidR="00630A5E" w:rsidRPr="0095140D">
        <w:rPr>
          <w:rFonts w:cs="Times New Roman"/>
          <w:color w:val="002060"/>
          <w:sz w:val="24"/>
          <w:szCs w:val="24"/>
        </w:rPr>
        <w:t xml:space="preserve">i/ili ispravak </w:t>
      </w:r>
      <w:r w:rsidRPr="0095140D">
        <w:rPr>
          <w:rFonts w:cs="Times New Roman"/>
          <w:color w:val="002060"/>
          <w:sz w:val="24"/>
          <w:szCs w:val="24"/>
        </w:rPr>
        <w:t>n</w:t>
      </w:r>
      <w:r w:rsidR="00486372" w:rsidRPr="0095140D">
        <w:rPr>
          <w:rFonts w:cs="Times New Roman"/>
          <w:color w:val="002060"/>
          <w:sz w:val="24"/>
          <w:szCs w:val="24"/>
        </w:rPr>
        <w:t xml:space="preserve">atječaja objavljuje </w:t>
      </w:r>
      <w:r w:rsidR="00D5596E" w:rsidRPr="0095140D">
        <w:rPr>
          <w:rFonts w:cs="Times New Roman"/>
          <w:color w:val="002060"/>
          <w:sz w:val="24"/>
          <w:szCs w:val="24"/>
        </w:rPr>
        <w:t xml:space="preserve">Agencija za plaćanja </w:t>
      </w:r>
      <w:r w:rsidR="00223009" w:rsidRPr="0095140D">
        <w:rPr>
          <w:rFonts w:cs="Times New Roman"/>
          <w:color w:val="002060"/>
          <w:sz w:val="24"/>
          <w:szCs w:val="24"/>
        </w:rPr>
        <w:t>na svojim mrežnim stranicama (</w:t>
      </w:r>
      <w:hyperlink r:id="rId22" w:history="1">
        <w:r w:rsidR="00223009" w:rsidRPr="0095140D">
          <w:rPr>
            <w:rStyle w:val="Hyperlink"/>
            <w:rFonts w:cs="Times New Roman"/>
            <w:sz w:val="24"/>
            <w:szCs w:val="24"/>
          </w:rPr>
          <w:t>www.apprrr.hr</w:t>
        </w:r>
      </w:hyperlink>
      <w:r w:rsidR="00223009" w:rsidRPr="0095140D">
        <w:rPr>
          <w:rFonts w:cs="Times New Roman"/>
          <w:color w:val="002060"/>
          <w:sz w:val="24"/>
          <w:szCs w:val="24"/>
        </w:rPr>
        <w:t xml:space="preserve">), a obavijest o izmjeni i/ili ispravku objavljuje se na mrežnim stranicama </w:t>
      </w:r>
      <w:r w:rsidR="00223009" w:rsidRPr="0095140D">
        <w:rPr>
          <w:rFonts w:cs="Times New Roman"/>
          <w:color w:val="002060"/>
          <w:sz w:val="24"/>
          <w:szCs w:val="24"/>
        </w:rPr>
        <w:lastRenderedPageBreak/>
        <w:t>Ministarstva poljoprivrede (</w:t>
      </w:r>
      <w:hyperlink r:id="rId23" w:history="1">
        <w:r w:rsidR="00223009" w:rsidRPr="0095140D">
          <w:rPr>
            <w:rStyle w:val="Hyperlink"/>
            <w:rFonts w:cs="Times New Roman"/>
            <w:sz w:val="24"/>
            <w:szCs w:val="24"/>
          </w:rPr>
          <w:t>www.mps.hr</w:t>
        </w:r>
      </w:hyperlink>
      <w:r w:rsidR="00223009" w:rsidRPr="0095140D">
        <w:rPr>
          <w:rFonts w:cs="Times New Roman"/>
          <w:color w:val="002060"/>
          <w:sz w:val="24"/>
          <w:szCs w:val="24"/>
        </w:rPr>
        <w:t>), Europskih strukturnih i investicijskih fondova (</w:t>
      </w:r>
      <w:hyperlink r:id="rId24" w:history="1">
        <w:r w:rsidR="00223009" w:rsidRPr="0095140D">
          <w:rPr>
            <w:rStyle w:val="Hyperlink"/>
            <w:rFonts w:cs="Times New Roman"/>
            <w:sz w:val="24"/>
            <w:szCs w:val="24"/>
          </w:rPr>
          <w:t>www.strukturnifondovi.hr</w:t>
        </w:r>
      </w:hyperlink>
      <w:r w:rsidR="00223009" w:rsidRPr="0095140D">
        <w:rPr>
          <w:rFonts w:cs="Times New Roman"/>
          <w:color w:val="002060"/>
          <w:sz w:val="24"/>
          <w:szCs w:val="24"/>
        </w:rPr>
        <w:t>) i Programa ruralnog razvoja (</w:t>
      </w:r>
      <w:hyperlink r:id="rId25" w:history="1">
        <w:r w:rsidR="00223009" w:rsidRPr="0095140D">
          <w:rPr>
            <w:rStyle w:val="Hyperlink"/>
            <w:rFonts w:cs="Times New Roman"/>
            <w:sz w:val="24"/>
            <w:szCs w:val="24"/>
          </w:rPr>
          <w:t>www.ruralnirazvoj.hr</w:t>
        </w:r>
      </w:hyperlink>
      <w:r w:rsidR="00223009" w:rsidRPr="0095140D">
        <w:rPr>
          <w:rFonts w:cs="Times New Roman"/>
          <w:color w:val="002060"/>
          <w:sz w:val="24"/>
          <w:szCs w:val="24"/>
        </w:rPr>
        <w:t xml:space="preserve">). </w:t>
      </w:r>
    </w:p>
    <w:p w14:paraId="0337BCC8" w14:textId="77777777" w:rsidR="004E2AE1" w:rsidRPr="0095140D" w:rsidRDefault="004E2AE1" w:rsidP="00D41178">
      <w:pPr>
        <w:spacing w:after="120" w:line="240" w:lineRule="auto"/>
        <w:jc w:val="both"/>
        <w:rPr>
          <w:rFonts w:cs="Times New Roman"/>
          <w:color w:val="002060"/>
          <w:sz w:val="24"/>
          <w:szCs w:val="24"/>
        </w:rPr>
      </w:pPr>
    </w:p>
    <w:p w14:paraId="0C51EDB8" w14:textId="77777777" w:rsidR="002A0A1E" w:rsidRPr="0095140D" w:rsidRDefault="00C74965" w:rsidP="00D41178">
      <w:pPr>
        <w:pStyle w:val="Heading2"/>
        <w:spacing w:after="240"/>
        <w:rPr>
          <w:rFonts w:asciiTheme="minorHAnsi" w:hAnsiTheme="minorHAnsi" w:cs="Times New Roman"/>
          <w:color w:val="002060"/>
          <w:sz w:val="24"/>
          <w:szCs w:val="24"/>
        </w:rPr>
      </w:pPr>
      <w:bookmarkStart w:id="14" w:name="_Toc506454568"/>
      <w:r w:rsidRPr="0095140D">
        <w:rPr>
          <w:rFonts w:asciiTheme="minorHAnsi" w:hAnsiTheme="minorHAnsi" w:cs="Times New Roman"/>
          <w:color w:val="002060"/>
          <w:sz w:val="24"/>
          <w:szCs w:val="24"/>
        </w:rPr>
        <w:t xml:space="preserve">8.5 </w:t>
      </w:r>
      <w:r w:rsidR="0059078A" w:rsidRPr="0095140D">
        <w:rPr>
          <w:rFonts w:asciiTheme="minorHAnsi" w:hAnsiTheme="minorHAnsi" w:cs="Times New Roman"/>
          <w:color w:val="002060"/>
          <w:sz w:val="24"/>
          <w:szCs w:val="24"/>
        </w:rPr>
        <w:t>PONIŠTENJE NATJEČAJA</w:t>
      </w:r>
      <w:bookmarkEnd w:id="14"/>
    </w:p>
    <w:p w14:paraId="3E197401" w14:textId="24200836" w:rsidR="00CC561C" w:rsidRPr="0095140D" w:rsidRDefault="0059078A" w:rsidP="00D41178">
      <w:pPr>
        <w:spacing w:after="240" w:line="240" w:lineRule="auto"/>
        <w:jc w:val="both"/>
        <w:rPr>
          <w:rFonts w:cs="Times New Roman"/>
          <w:color w:val="002060"/>
          <w:sz w:val="24"/>
          <w:szCs w:val="24"/>
        </w:rPr>
      </w:pPr>
      <w:r w:rsidRPr="0095140D">
        <w:rPr>
          <w:rFonts w:cs="Times New Roman"/>
          <w:color w:val="002060"/>
          <w:sz w:val="24"/>
          <w:szCs w:val="24"/>
        </w:rPr>
        <w:t xml:space="preserve">Agencija za plaćanja, </w:t>
      </w:r>
      <w:r w:rsidR="008477B2" w:rsidRPr="0095140D">
        <w:rPr>
          <w:rStyle w:val="zadanifontodlomka"/>
          <w:rFonts w:asciiTheme="minorHAnsi" w:hAnsiTheme="minorHAnsi"/>
          <w:color w:val="002060"/>
        </w:rPr>
        <w:t>uz prethodno odobrenje Upravljačkog tijela</w:t>
      </w:r>
      <w:r w:rsidRPr="0095140D">
        <w:rPr>
          <w:rFonts w:cs="Times New Roman"/>
          <w:color w:val="002060"/>
          <w:sz w:val="24"/>
          <w:szCs w:val="24"/>
        </w:rPr>
        <w:t xml:space="preserve">, može poništiti </w:t>
      </w:r>
      <w:r w:rsidR="002026FD">
        <w:rPr>
          <w:rFonts w:cs="Times New Roman"/>
          <w:color w:val="002060"/>
          <w:sz w:val="24"/>
          <w:szCs w:val="24"/>
        </w:rPr>
        <w:t>ovaj N</w:t>
      </w:r>
      <w:r w:rsidRPr="0095140D">
        <w:rPr>
          <w:rFonts w:cs="Times New Roman"/>
          <w:color w:val="002060"/>
          <w:sz w:val="24"/>
          <w:szCs w:val="24"/>
        </w:rPr>
        <w:t xml:space="preserve">atječaj prije izdavanja Odluka o rezultatu administrativne kontrole zahtjeva za potporu sukladno članku 22. Pravilnika. </w:t>
      </w:r>
      <w:r w:rsidR="008477B2" w:rsidRPr="0095140D">
        <w:rPr>
          <w:rFonts w:cs="Times New Roman"/>
          <w:color w:val="002060"/>
          <w:sz w:val="24"/>
          <w:szCs w:val="24"/>
        </w:rPr>
        <w:t>P</w:t>
      </w:r>
      <w:r w:rsidRPr="0095140D">
        <w:rPr>
          <w:rFonts w:cs="Times New Roman"/>
          <w:color w:val="002060"/>
          <w:sz w:val="24"/>
          <w:szCs w:val="24"/>
        </w:rPr>
        <w:t>oništenj</w:t>
      </w:r>
      <w:r w:rsidR="008477B2" w:rsidRPr="0095140D">
        <w:rPr>
          <w:rFonts w:cs="Times New Roman"/>
          <w:color w:val="002060"/>
          <w:sz w:val="24"/>
          <w:szCs w:val="24"/>
        </w:rPr>
        <w:t>e</w:t>
      </w:r>
      <w:r w:rsidRPr="0095140D">
        <w:rPr>
          <w:rFonts w:cs="Times New Roman"/>
          <w:color w:val="002060"/>
          <w:sz w:val="24"/>
          <w:szCs w:val="24"/>
        </w:rPr>
        <w:t xml:space="preserve"> natječaja objavljuje se na mrežnim stranicama na kojima je objavljen natječaj.</w:t>
      </w:r>
    </w:p>
    <w:p w14:paraId="718411C2" w14:textId="77777777" w:rsidR="00C52FE0" w:rsidRPr="0095140D" w:rsidRDefault="00C74965" w:rsidP="00D41178">
      <w:pPr>
        <w:pStyle w:val="Heading2"/>
        <w:spacing w:after="240"/>
        <w:rPr>
          <w:rFonts w:asciiTheme="minorHAnsi" w:hAnsiTheme="minorHAnsi" w:cs="Times New Roman"/>
          <w:color w:val="002060"/>
          <w:sz w:val="24"/>
          <w:szCs w:val="24"/>
        </w:rPr>
      </w:pPr>
      <w:bookmarkStart w:id="15" w:name="_Toc506454569"/>
      <w:r w:rsidRPr="0095140D">
        <w:rPr>
          <w:rFonts w:asciiTheme="minorHAnsi" w:hAnsiTheme="minorHAnsi" w:cs="Times New Roman"/>
          <w:color w:val="002060"/>
          <w:sz w:val="24"/>
          <w:szCs w:val="24"/>
        </w:rPr>
        <w:t xml:space="preserve">8.6 </w:t>
      </w:r>
      <w:r w:rsidR="005757CC" w:rsidRPr="0095140D">
        <w:rPr>
          <w:rFonts w:asciiTheme="minorHAnsi" w:hAnsiTheme="minorHAnsi" w:cs="Times New Roman"/>
          <w:color w:val="002060"/>
          <w:sz w:val="24"/>
          <w:szCs w:val="24"/>
        </w:rPr>
        <w:t>DODATNE INFORMACIJE VEZANE UZ NATJEČAJ</w:t>
      </w:r>
      <w:bookmarkEnd w:id="15"/>
    </w:p>
    <w:p w14:paraId="72AA345D" w14:textId="0B9B4F8B" w:rsidR="00661E80" w:rsidRDefault="00661E80" w:rsidP="00D41178">
      <w:pPr>
        <w:pStyle w:val="Default"/>
        <w:jc w:val="both"/>
        <w:rPr>
          <w:rFonts w:asciiTheme="minorHAnsi" w:hAnsiTheme="minorHAnsi" w:cs="Times New Roman"/>
          <w:color w:val="002060"/>
          <w:lang w:eastAsia="en-US"/>
        </w:rPr>
      </w:pPr>
      <w:r w:rsidRPr="0095140D">
        <w:rPr>
          <w:rFonts w:asciiTheme="minorHAnsi" w:hAnsiTheme="minorHAnsi" w:cs="Times New Roman"/>
          <w:color w:val="002060"/>
          <w:lang w:eastAsia="en-US"/>
        </w:rPr>
        <w:t xml:space="preserve">Upiti u vezi s odredbama </w:t>
      </w:r>
      <w:r w:rsidR="002026FD">
        <w:rPr>
          <w:rFonts w:asciiTheme="minorHAnsi" w:hAnsiTheme="minorHAnsi" w:cs="Times New Roman"/>
          <w:color w:val="002060"/>
          <w:lang w:eastAsia="en-US"/>
        </w:rPr>
        <w:t xml:space="preserve">ovog </w:t>
      </w:r>
      <w:r w:rsidR="00241FA9">
        <w:rPr>
          <w:rFonts w:asciiTheme="minorHAnsi" w:hAnsiTheme="minorHAnsi" w:cs="Times New Roman"/>
          <w:color w:val="002060"/>
          <w:lang w:eastAsia="en-US"/>
        </w:rPr>
        <w:t>N</w:t>
      </w:r>
      <w:r w:rsidRPr="0095140D">
        <w:rPr>
          <w:rFonts w:asciiTheme="minorHAnsi" w:hAnsiTheme="minorHAnsi" w:cs="Times New Roman"/>
          <w:color w:val="002060"/>
          <w:lang w:eastAsia="en-US"/>
        </w:rPr>
        <w:t xml:space="preserve">atječaja postavljaju </w:t>
      </w:r>
      <w:r w:rsidR="00A57D31" w:rsidRPr="0095140D">
        <w:rPr>
          <w:rFonts w:asciiTheme="minorHAnsi" w:hAnsiTheme="minorHAnsi" w:cs="Times New Roman"/>
          <w:color w:val="002060"/>
          <w:lang w:eastAsia="en-US"/>
        </w:rPr>
        <w:t xml:space="preserve">se </w:t>
      </w:r>
      <w:r w:rsidRPr="0095140D">
        <w:rPr>
          <w:rFonts w:asciiTheme="minorHAnsi" w:hAnsiTheme="minorHAnsi" w:cs="Times New Roman"/>
          <w:color w:val="002060"/>
          <w:lang w:eastAsia="en-US"/>
        </w:rPr>
        <w:t xml:space="preserve">isključivo putem web forme </w:t>
      </w:r>
      <w:r w:rsidR="002026FD">
        <w:rPr>
          <w:rFonts w:asciiTheme="minorHAnsi" w:hAnsiTheme="minorHAnsi" w:cs="Times New Roman"/>
          <w:color w:val="002060"/>
          <w:lang w:eastAsia="en-US"/>
        </w:rPr>
        <w:t>na</w:t>
      </w:r>
      <w:r w:rsidRPr="0095140D">
        <w:rPr>
          <w:rFonts w:asciiTheme="minorHAnsi" w:hAnsiTheme="minorHAnsi" w:cs="Times New Roman"/>
          <w:color w:val="002060"/>
          <w:lang w:eastAsia="en-US"/>
        </w:rPr>
        <w:t xml:space="preserve"> mrežn</w:t>
      </w:r>
      <w:r w:rsidR="002026FD">
        <w:rPr>
          <w:rFonts w:asciiTheme="minorHAnsi" w:hAnsiTheme="minorHAnsi" w:cs="Times New Roman"/>
          <w:color w:val="002060"/>
          <w:lang w:eastAsia="en-US"/>
        </w:rPr>
        <w:t>oj</w:t>
      </w:r>
      <w:r w:rsidRPr="0095140D">
        <w:rPr>
          <w:rFonts w:asciiTheme="minorHAnsi" w:hAnsiTheme="minorHAnsi" w:cs="Times New Roman"/>
          <w:color w:val="002060"/>
          <w:lang w:eastAsia="en-US"/>
        </w:rPr>
        <w:t xml:space="preserve"> stranic</w:t>
      </w:r>
      <w:r w:rsidR="002026FD">
        <w:rPr>
          <w:rFonts w:asciiTheme="minorHAnsi" w:hAnsiTheme="minorHAnsi" w:cs="Times New Roman"/>
          <w:color w:val="002060"/>
          <w:lang w:eastAsia="en-US"/>
        </w:rPr>
        <w:t>i</w:t>
      </w:r>
      <w:r w:rsidRPr="0095140D">
        <w:rPr>
          <w:rFonts w:asciiTheme="minorHAnsi" w:hAnsiTheme="minorHAnsi" w:cs="Times New Roman"/>
          <w:color w:val="002060"/>
          <w:lang w:eastAsia="en-US"/>
        </w:rPr>
        <w:t xml:space="preserve"> </w:t>
      </w:r>
      <w:r w:rsidR="009C704C" w:rsidRPr="0095140D">
        <w:rPr>
          <w:rFonts w:asciiTheme="minorHAnsi" w:hAnsiTheme="minorHAnsi" w:cs="Times New Roman"/>
          <w:color w:val="002060"/>
          <w:lang w:eastAsia="en-US"/>
        </w:rPr>
        <w:t>(</w:t>
      </w:r>
      <w:hyperlink r:id="rId26" w:history="1">
        <w:r w:rsidRPr="0095140D">
          <w:rPr>
            <w:rStyle w:val="Hyperlink"/>
            <w:rFonts w:asciiTheme="minorHAnsi" w:hAnsiTheme="minorHAnsi" w:cs="Times New Roman"/>
            <w:color w:val="002060"/>
          </w:rPr>
          <w:t>www.ruralnirazvoj.hr</w:t>
        </w:r>
      </w:hyperlink>
      <w:r w:rsidR="009C704C" w:rsidRPr="0095140D">
        <w:rPr>
          <w:rStyle w:val="Hyperlink"/>
          <w:rFonts w:asciiTheme="minorHAnsi" w:hAnsiTheme="minorHAnsi" w:cs="Times New Roman"/>
          <w:color w:val="002060"/>
          <w:u w:val="none"/>
        </w:rPr>
        <w:t>)</w:t>
      </w:r>
      <w:r w:rsidRPr="0095140D">
        <w:rPr>
          <w:rFonts w:asciiTheme="minorHAnsi" w:hAnsiTheme="minorHAnsi" w:cs="Times New Roman"/>
          <w:color w:val="002060"/>
          <w:lang w:eastAsia="en-US"/>
        </w:rPr>
        <w:t xml:space="preserve"> i to od dana objave</w:t>
      </w:r>
      <w:r w:rsidR="00F676D4">
        <w:rPr>
          <w:rFonts w:asciiTheme="minorHAnsi" w:hAnsiTheme="minorHAnsi" w:cs="Times New Roman"/>
          <w:color w:val="002060"/>
          <w:lang w:eastAsia="en-US"/>
        </w:rPr>
        <w:t xml:space="preserve"> </w:t>
      </w:r>
      <w:r w:rsidRPr="0095140D">
        <w:rPr>
          <w:rFonts w:asciiTheme="minorHAnsi" w:hAnsiTheme="minorHAnsi" w:cs="Times New Roman"/>
          <w:color w:val="002060"/>
          <w:lang w:eastAsia="en-US"/>
        </w:rPr>
        <w:t xml:space="preserve">natječaja do </w:t>
      </w:r>
      <w:r w:rsidR="0046608C" w:rsidRPr="0095140D">
        <w:rPr>
          <w:rFonts w:asciiTheme="minorHAnsi" w:hAnsiTheme="minorHAnsi" w:cs="Times New Roman"/>
          <w:color w:val="002060"/>
          <w:lang w:eastAsia="en-US"/>
        </w:rPr>
        <w:t>deset</w:t>
      </w:r>
      <w:r w:rsidR="00817520" w:rsidRPr="0095140D">
        <w:rPr>
          <w:rFonts w:asciiTheme="minorHAnsi" w:hAnsiTheme="minorHAnsi" w:cs="Times New Roman"/>
          <w:color w:val="002060"/>
          <w:lang w:eastAsia="en-US"/>
        </w:rPr>
        <w:t xml:space="preserve"> </w:t>
      </w:r>
      <w:r w:rsidRPr="0095140D">
        <w:rPr>
          <w:rFonts w:asciiTheme="minorHAnsi" w:hAnsiTheme="minorHAnsi" w:cs="Times New Roman"/>
          <w:color w:val="002060"/>
          <w:lang w:eastAsia="en-US"/>
        </w:rPr>
        <w:t xml:space="preserve">dana </w:t>
      </w:r>
      <w:r w:rsidR="00817520" w:rsidRPr="0095140D">
        <w:rPr>
          <w:rFonts w:asciiTheme="minorHAnsi" w:hAnsiTheme="minorHAnsi" w:cs="Times New Roman"/>
          <w:color w:val="002060"/>
          <w:lang w:eastAsia="en-US"/>
        </w:rPr>
        <w:t xml:space="preserve">prije </w:t>
      </w:r>
      <w:r w:rsidR="00976A48" w:rsidRPr="0095140D">
        <w:rPr>
          <w:rFonts w:asciiTheme="minorHAnsi" w:hAnsiTheme="minorHAnsi" w:cs="Times New Roman"/>
          <w:color w:val="002060"/>
          <w:lang w:eastAsia="en-US"/>
        </w:rPr>
        <w:t xml:space="preserve">dana </w:t>
      </w:r>
      <w:r w:rsidR="00817520" w:rsidRPr="0095140D">
        <w:rPr>
          <w:rFonts w:asciiTheme="minorHAnsi" w:hAnsiTheme="minorHAnsi" w:cs="Times New Roman"/>
          <w:color w:val="002060"/>
          <w:lang w:eastAsia="en-US"/>
        </w:rPr>
        <w:t>početka roka</w:t>
      </w:r>
      <w:r w:rsidR="0046608C" w:rsidRPr="0095140D">
        <w:rPr>
          <w:rFonts w:asciiTheme="minorHAnsi" w:hAnsiTheme="minorHAnsi" w:cs="Times New Roman"/>
          <w:color w:val="002060"/>
          <w:lang w:eastAsia="en-US"/>
        </w:rPr>
        <w:t xml:space="preserve"> </w:t>
      </w:r>
      <w:r w:rsidRPr="0095140D">
        <w:rPr>
          <w:rFonts w:asciiTheme="minorHAnsi" w:hAnsiTheme="minorHAnsi" w:cs="Times New Roman"/>
          <w:color w:val="002060"/>
          <w:lang w:eastAsia="en-US"/>
        </w:rPr>
        <w:t xml:space="preserve">za podnošenje </w:t>
      </w:r>
      <w:r w:rsidR="00976A48" w:rsidRPr="0095140D">
        <w:rPr>
          <w:rFonts w:asciiTheme="minorHAnsi" w:hAnsiTheme="minorHAnsi" w:cs="Times New Roman"/>
          <w:color w:val="002060"/>
          <w:lang w:eastAsia="en-US"/>
        </w:rPr>
        <w:t>zahtjeva za potporu</w:t>
      </w:r>
      <w:r w:rsidR="0046608C" w:rsidRPr="0095140D">
        <w:rPr>
          <w:rFonts w:asciiTheme="minorHAnsi" w:hAnsiTheme="minorHAnsi" w:cs="Times New Roman"/>
          <w:color w:val="002060"/>
          <w:lang w:eastAsia="en-US"/>
        </w:rPr>
        <w:t>,</w:t>
      </w:r>
      <w:r w:rsidR="00976A48" w:rsidRPr="0095140D">
        <w:rPr>
          <w:rFonts w:asciiTheme="minorHAnsi" w:hAnsiTheme="minorHAnsi" w:cs="Times New Roman"/>
          <w:color w:val="002060"/>
          <w:lang w:eastAsia="en-US"/>
        </w:rPr>
        <w:t xml:space="preserve"> odnosno roka za podnošenje </w:t>
      </w:r>
      <w:r w:rsidRPr="0095140D">
        <w:rPr>
          <w:rFonts w:asciiTheme="minorHAnsi" w:hAnsiTheme="minorHAnsi" w:cs="Times New Roman"/>
          <w:color w:val="002060"/>
          <w:lang w:eastAsia="en-US"/>
        </w:rPr>
        <w:t xml:space="preserve">Potvrde o podnošenju </w:t>
      </w:r>
      <w:r w:rsidR="00EE52F0" w:rsidRPr="0095140D">
        <w:rPr>
          <w:rFonts w:asciiTheme="minorHAnsi" w:hAnsiTheme="minorHAnsi" w:cs="Times New Roman"/>
          <w:color w:val="002060"/>
          <w:lang w:eastAsia="en-US"/>
        </w:rPr>
        <w:t>prvog dijela z</w:t>
      </w:r>
      <w:r w:rsidRPr="0095140D">
        <w:rPr>
          <w:rFonts w:asciiTheme="minorHAnsi" w:hAnsiTheme="minorHAnsi" w:cs="Times New Roman"/>
          <w:color w:val="002060"/>
          <w:lang w:eastAsia="en-US"/>
        </w:rPr>
        <w:t>ahtjeva za potporu. Samo odgovori na upite postavljen</w:t>
      </w:r>
      <w:r w:rsidR="00A57D31" w:rsidRPr="0095140D">
        <w:rPr>
          <w:rFonts w:asciiTheme="minorHAnsi" w:hAnsiTheme="minorHAnsi" w:cs="Times New Roman"/>
          <w:color w:val="002060"/>
          <w:lang w:eastAsia="en-US"/>
        </w:rPr>
        <w:t>e</w:t>
      </w:r>
      <w:r w:rsidRPr="0095140D">
        <w:rPr>
          <w:rFonts w:asciiTheme="minorHAnsi" w:hAnsiTheme="minorHAnsi" w:cs="Times New Roman"/>
          <w:color w:val="002060"/>
          <w:lang w:eastAsia="en-US"/>
        </w:rPr>
        <w:t xml:space="preserve"> </w:t>
      </w:r>
      <w:r w:rsidR="00A57D31" w:rsidRPr="0095140D">
        <w:rPr>
          <w:rFonts w:asciiTheme="minorHAnsi" w:hAnsiTheme="minorHAnsi" w:cs="Times New Roman"/>
          <w:color w:val="002060"/>
          <w:lang w:eastAsia="en-US"/>
        </w:rPr>
        <w:t>na način određen ovom točkom</w:t>
      </w:r>
      <w:r w:rsidRPr="0095140D">
        <w:rPr>
          <w:rFonts w:asciiTheme="minorHAnsi" w:hAnsiTheme="minorHAnsi" w:cs="Times New Roman"/>
          <w:color w:val="002060"/>
          <w:lang w:eastAsia="en-US"/>
        </w:rPr>
        <w:t>, smatraju</w:t>
      </w:r>
      <w:r w:rsidR="00A57D31" w:rsidRPr="0095140D">
        <w:rPr>
          <w:rFonts w:asciiTheme="minorHAnsi" w:hAnsiTheme="minorHAnsi" w:cs="Times New Roman"/>
          <w:color w:val="002060"/>
          <w:lang w:eastAsia="en-US"/>
        </w:rPr>
        <w:t xml:space="preserve"> se</w:t>
      </w:r>
      <w:r w:rsidRPr="0095140D">
        <w:rPr>
          <w:rFonts w:asciiTheme="minorHAnsi" w:hAnsiTheme="minorHAnsi" w:cs="Times New Roman"/>
          <w:color w:val="002060"/>
          <w:lang w:eastAsia="en-US"/>
        </w:rPr>
        <w:t xml:space="preserve"> </w:t>
      </w:r>
      <w:r w:rsidR="00A57D31" w:rsidRPr="0095140D">
        <w:rPr>
          <w:rFonts w:asciiTheme="minorHAnsi" w:hAnsiTheme="minorHAnsi" w:cs="Times New Roman"/>
          <w:color w:val="002060"/>
          <w:lang w:eastAsia="en-US"/>
        </w:rPr>
        <w:t>pravovaljanim</w:t>
      </w:r>
      <w:r w:rsidRPr="0095140D">
        <w:rPr>
          <w:rFonts w:asciiTheme="minorHAnsi" w:hAnsiTheme="minorHAnsi" w:cs="Times New Roman"/>
          <w:color w:val="002060"/>
          <w:lang w:eastAsia="en-US"/>
        </w:rPr>
        <w:t xml:space="preserve">. </w:t>
      </w:r>
      <w:r w:rsidR="00817520" w:rsidRPr="0095140D">
        <w:rPr>
          <w:rFonts w:asciiTheme="minorHAnsi" w:hAnsiTheme="minorHAnsi" w:cs="Times New Roman"/>
          <w:color w:val="002060"/>
          <w:lang w:eastAsia="en-US"/>
        </w:rPr>
        <w:t>Odgovori na pravovremeno postavljene upite bit će objavljeni</w:t>
      </w:r>
      <w:r w:rsidR="0031175D" w:rsidRPr="0095140D">
        <w:rPr>
          <w:rFonts w:asciiTheme="minorHAnsi" w:hAnsiTheme="minorHAnsi" w:cs="Times New Roman"/>
          <w:color w:val="002060"/>
          <w:lang w:eastAsia="en-US"/>
        </w:rPr>
        <w:t xml:space="preserve"> i ažuri</w:t>
      </w:r>
      <w:r w:rsidR="0078026A">
        <w:rPr>
          <w:rFonts w:asciiTheme="minorHAnsi" w:hAnsiTheme="minorHAnsi" w:cs="Times New Roman"/>
          <w:color w:val="002060"/>
          <w:lang w:eastAsia="en-US"/>
        </w:rPr>
        <w:t xml:space="preserve">rani periodično, </w:t>
      </w:r>
      <w:r w:rsidR="000F707F">
        <w:rPr>
          <w:rFonts w:asciiTheme="minorHAnsi" w:hAnsiTheme="minorHAnsi" w:cs="Times New Roman"/>
          <w:color w:val="002060"/>
          <w:lang w:eastAsia="en-US"/>
        </w:rPr>
        <w:t xml:space="preserve">a </w:t>
      </w:r>
      <w:r w:rsidR="00817520" w:rsidRPr="0095140D">
        <w:rPr>
          <w:rFonts w:asciiTheme="minorHAnsi" w:hAnsiTheme="minorHAnsi" w:cs="Times New Roman"/>
          <w:color w:val="002060"/>
          <w:lang w:eastAsia="en-US"/>
        </w:rPr>
        <w:t xml:space="preserve">najkasnije u roku od deset dana od zaprimanja pojedinog upita.  </w:t>
      </w:r>
    </w:p>
    <w:p w14:paraId="06A7BB6A" w14:textId="77777777" w:rsidR="00591158" w:rsidRDefault="00591158" w:rsidP="00D41178">
      <w:pPr>
        <w:pStyle w:val="Default"/>
        <w:jc w:val="both"/>
        <w:rPr>
          <w:rFonts w:asciiTheme="minorHAnsi" w:hAnsiTheme="minorHAnsi" w:cs="Times New Roman"/>
          <w:color w:val="002060"/>
          <w:lang w:eastAsia="en-US"/>
        </w:rPr>
      </w:pPr>
    </w:p>
    <w:tbl>
      <w:tblPr>
        <w:tblStyle w:val="TableGrid"/>
        <w:tblW w:w="0" w:type="auto"/>
        <w:tblLook w:val="04A0" w:firstRow="1" w:lastRow="0" w:firstColumn="1" w:lastColumn="0" w:noHBand="0" w:noVBand="1"/>
      </w:tblPr>
      <w:tblGrid>
        <w:gridCol w:w="9853"/>
      </w:tblGrid>
      <w:tr w:rsidR="00CD3C2F" w14:paraId="3986F411" w14:textId="77777777" w:rsidTr="00CD3C2F">
        <w:tc>
          <w:tcPr>
            <w:tcW w:w="9853" w:type="dxa"/>
          </w:tcPr>
          <w:p w14:paraId="6BCD8D13" w14:textId="77777777" w:rsidR="00CD3C2F" w:rsidRPr="005315C9" w:rsidRDefault="005315C9" w:rsidP="00CD3C2F">
            <w:pPr>
              <w:pStyle w:val="Default"/>
              <w:jc w:val="both"/>
              <w:rPr>
                <w:rFonts w:asciiTheme="minorHAnsi" w:hAnsiTheme="minorHAnsi" w:cs="Times New Roman"/>
                <w:b/>
                <w:color w:val="002060"/>
                <w:lang w:eastAsia="en-US"/>
              </w:rPr>
            </w:pPr>
            <w:r w:rsidRPr="005315C9">
              <w:rPr>
                <w:rFonts w:asciiTheme="minorHAnsi" w:hAnsiTheme="minorHAnsi" w:cs="Times New Roman"/>
                <w:b/>
                <w:color w:val="002060"/>
                <w:lang w:eastAsia="en-US"/>
              </w:rPr>
              <w:t>Napomena</w:t>
            </w:r>
            <w:r w:rsidR="00CD3C2F" w:rsidRPr="005315C9">
              <w:rPr>
                <w:rFonts w:asciiTheme="minorHAnsi" w:hAnsiTheme="minorHAnsi" w:cs="Times New Roman"/>
                <w:b/>
                <w:color w:val="002060"/>
                <w:lang w:eastAsia="en-US"/>
              </w:rPr>
              <w:t>:</w:t>
            </w:r>
            <w:r>
              <w:rPr>
                <w:rFonts w:asciiTheme="minorHAnsi" w:hAnsiTheme="minorHAnsi" w:cs="Times New Roman"/>
                <w:b/>
                <w:color w:val="002060"/>
                <w:lang w:eastAsia="en-US"/>
              </w:rPr>
              <w:t xml:space="preserve"> </w:t>
            </w:r>
            <w:r w:rsidR="00CD3C2F">
              <w:rPr>
                <w:rFonts w:asciiTheme="minorHAnsi" w:hAnsiTheme="minorHAnsi" w:cs="Times New Roman"/>
                <w:color w:val="002060"/>
                <w:lang w:eastAsia="en-US"/>
              </w:rPr>
              <w:t xml:space="preserve">Pitanja i odgovori postavljeni i odgovoreni na strancima </w:t>
            </w:r>
            <w:hyperlink r:id="rId27" w:history="1">
              <w:r w:rsidR="00CD3C2F" w:rsidRPr="0092790B">
                <w:rPr>
                  <w:rStyle w:val="Hyperlink"/>
                  <w:rFonts w:asciiTheme="minorHAnsi" w:hAnsiTheme="minorHAnsi" w:cs="Times New Roman"/>
                  <w:lang w:eastAsia="en-US"/>
                </w:rPr>
                <w:t>www.ruralnirazvoj.hr</w:t>
              </w:r>
            </w:hyperlink>
            <w:r w:rsidR="00CD3C2F">
              <w:rPr>
                <w:rFonts w:asciiTheme="minorHAnsi" w:hAnsiTheme="minorHAnsi" w:cs="Times New Roman"/>
                <w:color w:val="002060"/>
                <w:lang w:eastAsia="en-US"/>
              </w:rPr>
              <w:t xml:space="preserve"> obvezujući su za korisnike i sustav te su korisnici prilikom podnošenja zahtjeva za potporu u obvezi uskladiti svoj zahtjev za potporu sa objavljenim odgovorima. </w:t>
            </w:r>
          </w:p>
          <w:p w14:paraId="47A9FB40" w14:textId="77777777" w:rsidR="00CD3C2F" w:rsidRDefault="00CD3C2F" w:rsidP="00CD3C2F">
            <w:pPr>
              <w:pStyle w:val="Default"/>
              <w:jc w:val="both"/>
              <w:rPr>
                <w:rFonts w:asciiTheme="minorHAnsi" w:hAnsiTheme="minorHAnsi" w:cs="Times New Roman"/>
                <w:color w:val="002060"/>
                <w:lang w:eastAsia="en-US"/>
              </w:rPr>
            </w:pPr>
          </w:p>
          <w:p w14:paraId="5F18AF13" w14:textId="77777777" w:rsidR="00CD3C2F" w:rsidRPr="0095140D" w:rsidRDefault="00CD3C2F" w:rsidP="00CD3C2F">
            <w:pPr>
              <w:pStyle w:val="Default"/>
              <w:jc w:val="both"/>
              <w:rPr>
                <w:rFonts w:asciiTheme="minorHAnsi" w:hAnsiTheme="minorHAnsi" w:cs="Times New Roman"/>
                <w:color w:val="002060"/>
                <w:lang w:eastAsia="en-US"/>
              </w:rPr>
            </w:pPr>
            <w:r>
              <w:rPr>
                <w:rFonts w:asciiTheme="minorHAnsi" w:hAnsiTheme="minorHAnsi" w:cs="Times New Roman"/>
                <w:color w:val="002060"/>
                <w:lang w:eastAsia="en-US"/>
              </w:rPr>
              <w:t xml:space="preserve">U slučaju izmjene ili ispravka Natječaja pitanja i odgovori postavljeni prije izmjene ili ispravka Natječaja biti će </w:t>
            </w:r>
            <w:proofErr w:type="spellStart"/>
            <w:r>
              <w:rPr>
                <w:rFonts w:asciiTheme="minorHAnsi" w:hAnsiTheme="minorHAnsi" w:cs="Times New Roman"/>
                <w:color w:val="002060"/>
                <w:lang w:eastAsia="en-US"/>
              </w:rPr>
              <w:t>ništetni</w:t>
            </w:r>
            <w:proofErr w:type="spellEnd"/>
            <w:r>
              <w:rPr>
                <w:rFonts w:asciiTheme="minorHAnsi" w:hAnsiTheme="minorHAnsi" w:cs="Times New Roman"/>
                <w:color w:val="002060"/>
                <w:lang w:eastAsia="en-US"/>
              </w:rPr>
              <w:t xml:space="preserve"> ako su u suprotnosti s objavljenom izmjenom ili ispravkom. </w:t>
            </w:r>
          </w:p>
          <w:p w14:paraId="51014A29" w14:textId="77777777" w:rsidR="00CD3C2F" w:rsidRDefault="00CD3C2F" w:rsidP="00D41178">
            <w:pPr>
              <w:pStyle w:val="Default"/>
              <w:jc w:val="both"/>
              <w:rPr>
                <w:rFonts w:asciiTheme="minorHAnsi" w:hAnsiTheme="minorHAnsi" w:cs="Times New Roman"/>
                <w:color w:val="002060"/>
                <w:lang w:eastAsia="en-US"/>
              </w:rPr>
            </w:pPr>
          </w:p>
        </w:tc>
      </w:tr>
    </w:tbl>
    <w:p w14:paraId="094DFC9B" w14:textId="77777777" w:rsidR="00CD3C2F" w:rsidRDefault="00CD3C2F" w:rsidP="00D41178">
      <w:pPr>
        <w:pStyle w:val="Default"/>
        <w:jc w:val="both"/>
        <w:rPr>
          <w:rFonts w:asciiTheme="minorHAnsi" w:hAnsiTheme="minorHAnsi" w:cs="Times New Roman"/>
          <w:color w:val="002060"/>
          <w:lang w:eastAsia="en-US"/>
        </w:rPr>
      </w:pPr>
    </w:p>
    <w:p w14:paraId="333F5396" w14:textId="4052691D" w:rsidR="00AF727E" w:rsidRPr="0095140D" w:rsidRDefault="00AF727E" w:rsidP="00AF727E">
      <w:pPr>
        <w:pStyle w:val="Default"/>
        <w:jc w:val="both"/>
        <w:rPr>
          <w:rFonts w:cs="Times New Roman"/>
          <w:iCs/>
          <w:color w:val="002060"/>
        </w:rPr>
      </w:pPr>
      <w:r w:rsidRPr="0095140D">
        <w:rPr>
          <w:rFonts w:cs="Times New Roman"/>
          <w:iCs/>
          <w:color w:val="002060"/>
        </w:rPr>
        <w:t xml:space="preserve">Agencija za plaćanja i Ministarstvo poljoprivrede održat će informativne radionice na najmanje </w:t>
      </w:r>
      <w:r w:rsidR="006A3016" w:rsidRPr="00CD3C2F">
        <w:rPr>
          <w:rFonts w:cs="Times New Roman"/>
          <w:iCs/>
          <w:color w:val="002060"/>
        </w:rPr>
        <w:t>4</w:t>
      </w:r>
      <w:r w:rsidRPr="0095140D">
        <w:rPr>
          <w:rFonts w:cs="Times New Roman"/>
          <w:iCs/>
          <w:color w:val="002060"/>
        </w:rPr>
        <w:t xml:space="preserve"> lokacij</w:t>
      </w:r>
      <w:r w:rsidR="00924841">
        <w:rPr>
          <w:rFonts w:cs="Times New Roman"/>
          <w:iCs/>
          <w:color w:val="002060"/>
        </w:rPr>
        <w:t>e</w:t>
      </w:r>
      <w:r w:rsidRPr="0095140D">
        <w:rPr>
          <w:rFonts w:cs="Times New Roman"/>
          <w:iCs/>
          <w:color w:val="002060"/>
        </w:rPr>
        <w:t xml:space="preserve"> na kojima mogu sudjelovati svi potencijalni korisnici i/ili njihovi predstavnici. Datum, vrijeme i mjesto održavanja informativnih radionica objavljuju se najmanje </w:t>
      </w:r>
      <w:r w:rsidR="00FB2451" w:rsidRPr="0095140D">
        <w:rPr>
          <w:rFonts w:cs="Times New Roman"/>
          <w:iCs/>
          <w:color w:val="002060"/>
        </w:rPr>
        <w:t>pet</w:t>
      </w:r>
      <w:r w:rsidRPr="0095140D">
        <w:rPr>
          <w:rFonts w:cs="Times New Roman"/>
          <w:iCs/>
          <w:color w:val="002060"/>
        </w:rPr>
        <w:t xml:space="preserve"> dana prije dana njihova održavanja</w:t>
      </w:r>
      <w:r w:rsidR="00746B41" w:rsidRPr="0095140D">
        <w:rPr>
          <w:rFonts w:cs="Times New Roman"/>
          <w:iCs/>
          <w:color w:val="002060"/>
        </w:rPr>
        <w:t>,</w:t>
      </w:r>
      <w:r w:rsidRPr="0095140D">
        <w:rPr>
          <w:rFonts w:cs="Times New Roman"/>
          <w:iCs/>
          <w:color w:val="002060"/>
        </w:rPr>
        <w:t xml:space="preserve"> na mrežnoj stranici Programa ruralnog razvoja </w:t>
      </w:r>
      <w:r w:rsidRPr="0095140D">
        <w:rPr>
          <w:rFonts w:asciiTheme="minorHAnsi" w:hAnsiTheme="minorHAnsi" w:cs="Times New Roman"/>
          <w:color w:val="002060"/>
          <w:lang w:eastAsia="en-US"/>
        </w:rPr>
        <w:t>(</w:t>
      </w:r>
      <w:hyperlink r:id="rId28" w:history="1">
        <w:r w:rsidRPr="0095140D">
          <w:rPr>
            <w:rStyle w:val="Hyperlink"/>
            <w:rFonts w:asciiTheme="minorHAnsi" w:hAnsiTheme="minorHAnsi" w:cs="Times New Roman"/>
            <w:color w:val="002060"/>
          </w:rPr>
          <w:t>www.ruralnirazvoj.hr</w:t>
        </w:r>
      </w:hyperlink>
      <w:r w:rsidRPr="0095140D">
        <w:rPr>
          <w:rStyle w:val="Hyperlink"/>
          <w:rFonts w:asciiTheme="minorHAnsi" w:hAnsiTheme="minorHAnsi" w:cs="Times New Roman"/>
          <w:color w:val="002060"/>
          <w:u w:val="none"/>
        </w:rPr>
        <w:t>)</w:t>
      </w:r>
      <w:r w:rsidRPr="0095140D">
        <w:rPr>
          <w:rFonts w:cs="Times New Roman"/>
          <w:iCs/>
          <w:color w:val="002060"/>
        </w:rPr>
        <w:t xml:space="preserve">. </w:t>
      </w:r>
    </w:p>
    <w:p w14:paraId="1F767963" w14:textId="28C7E775" w:rsidR="00AF727E" w:rsidRPr="0095140D" w:rsidRDefault="00AF727E" w:rsidP="00AF727E">
      <w:pPr>
        <w:pStyle w:val="Default"/>
        <w:jc w:val="both"/>
        <w:rPr>
          <w:rFonts w:cs="Times New Roman"/>
          <w:iCs/>
          <w:color w:val="002060"/>
        </w:rPr>
      </w:pPr>
      <w:r w:rsidRPr="0095140D">
        <w:rPr>
          <w:rFonts w:cs="Times New Roman"/>
          <w:iCs/>
          <w:color w:val="002060"/>
        </w:rPr>
        <w:t>Za ad-</w:t>
      </w:r>
      <w:proofErr w:type="spellStart"/>
      <w:r w:rsidRPr="0095140D">
        <w:rPr>
          <w:rFonts w:cs="Times New Roman"/>
          <w:iCs/>
          <w:color w:val="002060"/>
        </w:rPr>
        <w:t>hoc</w:t>
      </w:r>
      <w:proofErr w:type="spellEnd"/>
      <w:r w:rsidRPr="0095140D">
        <w:rPr>
          <w:rFonts w:cs="Times New Roman"/>
          <w:iCs/>
          <w:color w:val="002060"/>
        </w:rPr>
        <w:t xml:space="preserve"> orga</w:t>
      </w:r>
      <w:r w:rsidR="000F707F">
        <w:rPr>
          <w:rFonts w:cs="Times New Roman"/>
          <w:iCs/>
          <w:color w:val="002060"/>
        </w:rPr>
        <w:t>nizirane informativne radionice</w:t>
      </w:r>
      <w:r w:rsidRPr="0095140D">
        <w:rPr>
          <w:rFonts w:cs="Times New Roman"/>
          <w:iCs/>
          <w:color w:val="002060"/>
        </w:rPr>
        <w:t xml:space="preserve"> bit će objavljeni datum, vrijeme i mjesto održavanja najkasnije </w:t>
      </w:r>
      <w:r w:rsidR="00FB2451" w:rsidRPr="0095140D">
        <w:rPr>
          <w:rFonts w:cs="Times New Roman"/>
          <w:iCs/>
          <w:color w:val="002060"/>
        </w:rPr>
        <w:t>tri</w:t>
      </w:r>
      <w:r w:rsidRPr="0095140D">
        <w:rPr>
          <w:rFonts w:cs="Times New Roman"/>
          <w:iCs/>
          <w:color w:val="002060"/>
        </w:rPr>
        <w:t xml:space="preserve"> dana prije dana njihova održavanja. </w:t>
      </w:r>
    </w:p>
    <w:p w14:paraId="7D2D6274" w14:textId="77777777" w:rsidR="00AF727E" w:rsidRPr="0095140D" w:rsidRDefault="00AF727E" w:rsidP="00AF727E">
      <w:pPr>
        <w:pStyle w:val="Default"/>
        <w:jc w:val="both"/>
        <w:rPr>
          <w:rFonts w:cs="Times New Roman"/>
          <w:iCs/>
          <w:color w:val="002060"/>
        </w:rPr>
      </w:pPr>
      <w:r w:rsidRPr="0095140D">
        <w:rPr>
          <w:rFonts w:cs="Times New Roman"/>
          <w:iCs/>
          <w:color w:val="002060"/>
        </w:rPr>
        <w:t>Materijali predstavljeni na informativnim radionicama objavljuju se na mrežnoj stranici na kojoj se objavljuje i raspored održavanja radionica.</w:t>
      </w:r>
    </w:p>
    <w:p w14:paraId="5126E6FD" w14:textId="77777777" w:rsidR="00C670E2" w:rsidRPr="0095140D" w:rsidRDefault="00C670E2" w:rsidP="00D41178">
      <w:pPr>
        <w:spacing w:line="240" w:lineRule="auto"/>
        <w:jc w:val="both"/>
        <w:rPr>
          <w:rFonts w:cs="Times New Roman"/>
          <w:b/>
          <w:color w:val="002060"/>
          <w:sz w:val="24"/>
          <w:szCs w:val="24"/>
        </w:rPr>
      </w:pPr>
    </w:p>
    <w:p w14:paraId="5C7852A6" w14:textId="77777777" w:rsidR="003358FC" w:rsidRPr="0095140D" w:rsidRDefault="00C74965" w:rsidP="00D41178">
      <w:pPr>
        <w:pStyle w:val="Heading2"/>
        <w:spacing w:after="240"/>
        <w:rPr>
          <w:rFonts w:asciiTheme="minorHAnsi" w:hAnsiTheme="minorHAnsi" w:cs="Times New Roman"/>
          <w:color w:val="002060"/>
          <w:sz w:val="24"/>
          <w:szCs w:val="24"/>
        </w:rPr>
      </w:pPr>
      <w:bookmarkStart w:id="16" w:name="_Toc506454570"/>
      <w:r w:rsidRPr="0095140D">
        <w:rPr>
          <w:rFonts w:asciiTheme="minorHAnsi" w:hAnsiTheme="minorHAnsi" w:cs="Times New Roman"/>
          <w:color w:val="002060"/>
          <w:sz w:val="24"/>
          <w:szCs w:val="24"/>
        </w:rPr>
        <w:t xml:space="preserve">8.7 </w:t>
      </w:r>
      <w:r w:rsidR="003358FC" w:rsidRPr="0095140D">
        <w:rPr>
          <w:rFonts w:asciiTheme="minorHAnsi" w:hAnsiTheme="minorHAnsi" w:cs="Times New Roman"/>
          <w:color w:val="002060"/>
          <w:sz w:val="24"/>
          <w:szCs w:val="24"/>
        </w:rPr>
        <w:t>RAČUNANJE ROKOVA</w:t>
      </w:r>
      <w:bookmarkEnd w:id="16"/>
      <w:r w:rsidR="003358FC" w:rsidRPr="0095140D">
        <w:rPr>
          <w:rFonts w:asciiTheme="minorHAnsi" w:hAnsiTheme="minorHAnsi" w:cs="Times New Roman"/>
          <w:color w:val="002060"/>
          <w:sz w:val="24"/>
          <w:szCs w:val="24"/>
        </w:rPr>
        <w:t xml:space="preserve"> </w:t>
      </w:r>
    </w:p>
    <w:p w14:paraId="0F0782E0" w14:textId="759164B6" w:rsidR="003358FC" w:rsidRPr="0095140D" w:rsidRDefault="003358FC" w:rsidP="00D41178">
      <w:pPr>
        <w:spacing w:line="240" w:lineRule="auto"/>
        <w:jc w:val="both"/>
        <w:rPr>
          <w:rFonts w:cs="Times New Roman"/>
          <w:color w:val="002060"/>
          <w:sz w:val="24"/>
          <w:szCs w:val="24"/>
        </w:rPr>
      </w:pPr>
      <w:r w:rsidRPr="0095140D">
        <w:rPr>
          <w:rFonts w:cs="Times New Roman"/>
          <w:color w:val="002060"/>
          <w:sz w:val="24"/>
          <w:szCs w:val="24"/>
        </w:rPr>
        <w:t>Rokovi u postupcima dodjele potpore raču</w:t>
      </w:r>
      <w:r w:rsidR="00DC0168">
        <w:rPr>
          <w:rFonts w:cs="Times New Roman"/>
          <w:color w:val="002060"/>
          <w:sz w:val="24"/>
          <w:szCs w:val="24"/>
        </w:rPr>
        <w:t>naju se na način propisan ovim N</w:t>
      </w:r>
      <w:r w:rsidRPr="0095140D">
        <w:rPr>
          <w:rFonts w:cs="Times New Roman"/>
          <w:color w:val="002060"/>
          <w:sz w:val="24"/>
          <w:szCs w:val="24"/>
        </w:rPr>
        <w:t>atječajem.</w:t>
      </w:r>
    </w:p>
    <w:p w14:paraId="2E347350" w14:textId="77777777" w:rsidR="003358FC" w:rsidRPr="0095140D" w:rsidRDefault="003358FC" w:rsidP="00D41178">
      <w:pPr>
        <w:spacing w:line="240" w:lineRule="auto"/>
        <w:jc w:val="both"/>
        <w:rPr>
          <w:rFonts w:cs="Times New Roman"/>
          <w:color w:val="002060"/>
          <w:sz w:val="24"/>
          <w:szCs w:val="24"/>
        </w:rPr>
      </w:pPr>
      <w:r w:rsidRPr="0095140D">
        <w:rPr>
          <w:rFonts w:cs="Times New Roman"/>
          <w:color w:val="002060"/>
          <w:sz w:val="24"/>
          <w:szCs w:val="24"/>
        </w:rPr>
        <w:t xml:space="preserve">Rokovi se određuju na dane, mjesece i godine. </w:t>
      </w:r>
    </w:p>
    <w:p w14:paraId="2D3896C9" w14:textId="77777777" w:rsidR="003358FC" w:rsidRPr="0095140D" w:rsidRDefault="003358FC" w:rsidP="00D41178">
      <w:pPr>
        <w:spacing w:line="240" w:lineRule="auto"/>
        <w:jc w:val="both"/>
        <w:rPr>
          <w:rFonts w:cs="Times New Roman"/>
          <w:color w:val="002060"/>
          <w:sz w:val="24"/>
          <w:szCs w:val="24"/>
        </w:rPr>
      </w:pPr>
      <w:r w:rsidRPr="0095140D">
        <w:rPr>
          <w:rFonts w:cs="Times New Roman"/>
          <w:color w:val="002060"/>
          <w:sz w:val="24"/>
          <w:szCs w:val="24"/>
        </w:rPr>
        <w:t xml:space="preserve">Kada se rok počinje računati od trenutka nastupa događaja ili poduzimanja radnje, dan u kojemu je nastupio događaj ili je poduzeta radnja ne uračunava se u taj rok, već se početak roka računa od prvoga sljedećeg dana. </w:t>
      </w:r>
    </w:p>
    <w:p w14:paraId="6EFD64E0" w14:textId="77777777" w:rsidR="003358FC" w:rsidRPr="0095140D" w:rsidRDefault="003358FC" w:rsidP="00D41178">
      <w:pPr>
        <w:spacing w:line="240" w:lineRule="auto"/>
        <w:jc w:val="both"/>
        <w:rPr>
          <w:rFonts w:cs="Times New Roman"/>
          <w:color w:val="002060"/>
          <w:sz w:val="24"/>
          <w:szCs w:val="24"/>
        </w:rPr>
      </w:pPr>
      <w:r w:rsidRPr="0095140D">
        <w:rPr>
          <w:rFonts w:cs="Times New Roman"/>
          <w:color w:val="002060"/>
          <w:sz w:val="24"/>
          <w:szCs w:val="24"/>
        </w:rPr>
        <w:lastRenderedPageBreak/>
        <w:t>Rok izražen u danima počinje teći početkom prvoga sata prvoga dana i završava istekom posljednjeg sata zadnjeg dana toga roka.</w:t>
      </w:r>
    </w:p>
    <w:p w14:paraId="0A13C6A3" w14:textId="77777777" w:rsidR="003358FC" w:rsidRPr="0095140D" w:rsidRDefault="003358FC" w:rsidP="00D41178">
      <w:pPr>
        <w:spacing w:line="240" w:lineRule="auto"/>
        <w:jc w:val="both"/>
        <w:rPr>
          <w:rFonts w:cs="Times New Roman"/>
          <w:color w:val="002060"/>
          <w:sz w:val="24"/>
          <w:szCs w:val="24"/>
        </w:rPr>
      </w:pPr>
      <w:r w:rsidRPr="0095140D">
        <w:rPr>
          <w:rFonts w:cs="Times New Roman"/>
          <w:color w:val="002060"/>
          <w:sz w:val="24"/>
          <w:szCs w:val="24"/>
        </w:rPr>
        <w:t xml:space="preserve">Rok izražen u mjesecima ili godinama počinje teći početkom prvoga sata prvoga dana roka i završava istekom posljednjeg sata onoga dana u mjesecu ili godini koji je istoga datuma kao i dan od kojega je taj rok počeo teći. </w:t>
      </w:r>
    </w:p>
    <w:p w14:paraId="33B80600" w14:textId="77777777" w:rsidR="003358FC" w:rsidRPr="0095140D" w:rsidRDefault="003358FC" w:rsidP="00D41178">
      <w:pPr>
        <w:spacing w:line="240" w:lineRule="auto"/>
        <w:jc w:val="both"/>
        <w:rPr>
          <w:rFonts w:cs="Times New Roman"/>
          <w:color w:val="002060"/>
          <w:sz w:val="24"/>
          <w:szCs w:val="24"/>
        </w:rPr>
      </w:pPr>
      <w:r w:rsidRPr="0095140D">
        <w:rPr>
          <w:rFonts w:cs="Times New Roman"/>
          <w:color w:val="002060"/>
          <w:sz w:val="24"/>
          <w:szCs w:val="24"/>
        </w:rPr>
        <w:t xml:space="preserve">Ako u roku koji se izražava u mjesecima ili godinama nema dana u posljednjem mjesecu tijekom kojeg taj rok istječe, on istječe protekom posljednjeg sata zadnjeg dana toga mjeseca. </w:t>
      </w:r>
    </w:p>
    <w:p w14:paraId="35CAFCFA" w14:textId="77777777" w:rsidR="003358FC" w:rsidRPr="0095140D" w:rsidRDefault="003358FC" w:rsidP="00D41178">
      <w:pPr>
        <w:spacing w:line="240" w:lineRule="auto"/>
        <w:jc w:val="both"/>
        <w:rPr>
          <w:rFonts w:cs="Times New Roman"/>
          <w:color w:val="002060"/>
          <w:sz w:val="24"/>
          <w:szCs w:val="24"/>
        </w:rPr>
      </w:pPr>
      <w:r w:rsidRPr="0095140D">
        <w:rPr>
          <w:rFonts w:cs="Times New Roman"/>
          <w:color w:val="002060"/>
          <w:sz w:val="24"/>
          <w:szCs w:val="24"/>
        </w:rPr>
        <w:t xml:space="preserve">Državni blagdani, subote i nedjelje ne utječu na početak i tijek roka, osim ako su izrijekom izuzeti ili su rokovi izraženi u radnim danima. </w:t>
      </w:r>
    </w:p>
    <w:p w14:paraId="4757C788" w14:textId="77777777" w:rsidR="003358FC" w:rsidRPr="0095140D" w:rsidRDefault="003358FC" w:rsidP="00D41178">
      <w:pPr>
        <w:spacing w:line="240" w:lineRule="auto"/>
        <w:jc w:val="both"/>
        <w:rPr>
          <w:rFonts w:cs="Times New Roman"/>
          <w:color w:val="002060"/>
          <w:sz w:val="24"/>
          <w:szCs w:val="24"/>
        </w:rPr>
      </w:pPr>
      <w:r w:rsidRPr="0095140D">
        <w:rPr>
          <w:rFonts w:cs="Times New Roman"/>
          <w:color w:val="002060"/>
          <w:sz w:val="24"/>
          <w:szCs w:val="24"/>
        </w:rPr>
        <w:t xml:space="preserve">Pojam »radni dani« znači sve dane osim državnog blagdana, subote i nedjelje. </w:t>
      </w:r>
    </w:p>
    <w:p w14:paraId="0D8E758A" w14:textId="77777777" w:rsidR="003358FC" w:rsidRPr="0095140D" w:rsidRDefault="003358FC" w:rsidP="00D41178">
      <w:pPr>
        <w:spacing w:line="240" w:lineRule="auto"/>
        <w:jc w:val="both"/>
        <w:rPr>
          <w:rFonts w:cs="Times New Roman"/>
          <w:color w:val="002060"/>
          <w:sz w:val="24"/>
          <w:szCs w:val="24"/>
        </w:rPr>
      </w:pPr>
      <w:r w:rsidRPr="0095140D">
        <w:rPr>
          <w:rFonts w:cs="Times New Roman"/>
          <w:color w:val="002060"/>
          <w:sz w:val="24"/>
          <w:szCs w:val="24"/>
        </w:rPr>
        <w:t>Ako posljednji dan roka pada na državni blagdan, subotu ili nedjelju, rok istječe protekom posljednjeg sata sljedećeg radnog dana, a što se ne primjenjuje na rokove koji se od određenog dana računaju unatrag.</w:t>
      </w:r>
    </w:p>
    <w:p w14:paraId="2D3FED66" w14:textId="77777777" w:rsidR="00C670E2" w:rsidRPr="0095140D" w:rsidRDefault="00C670E2" w:rsidP="00D41178">
      <w:pPr>
        <w:spacing w:line="240" w:lineRule="auto"/>
        <w:jc w:val="both"/>
        <w:rPr>
          <w:rFonts w:cs="Times New Roman"/>
          <w:b/>
          <w:color w:val="002060"/>
          <w:sz w:val="24"/>
          <w:szCs w:val="24"/>
        </w:rPr>
      </w:pPr>
    </w:p>
    <w:p w14:paraId="088339B9" w14:textId="77777777" w:rsidR="005F593F" w:rsidRPr="0095140D" w:rsidRDefault="00203E52" w:rsidP="00D67134">
      <w:pPr>
        <w:pStyle w:val="Heading1"/>
        <w:numPr>
          <w:ilvl w:val="0"/>
          <w:numId w:val="26"/>
        </w:numPr>
        <w:spacing w:after="240"/>
        <w:rPr>
          <w:rFonts w:asciiTheme="minorHAnsi" w:hAnsiTheme="minorHAnsi" w:cs="Times New Roman"/>
          <w:b/>
          <w:color w:val="002060"/>
          <w:sz w:val="28"/>
          <w:szCs w:val="28"/>
        </w:rPr>
      </w:pPr>
      <w:bookmarkStart w:id="17" w:name="_Toc506454571"/>
      <w:r w:rsidRPr="0095140D">
        <w:rPr>
          <w:rFonts w:asciiTheme="minorHAnsi" w:hAnsiTheme="minorHAnsi" w:cs="Times New Roman"/>
          <w:b/>
          <w:color w:val="002060"/>
          <w:sz w:val="28"/>
          <w:szCs w:val="28"/>
        </w:rPr>
        <w:t xml:space="preserve">POSTUPAK DODJELE </w:t>
      </w:r>
      <w:r w:rsidR="00EA4AD4" w:rsidRPr="0095140D">
        <w:rPr>
          <w:rFonts w:asciiTheme="minorHAnsi" w:hAnsiTheme="minorHAnsi" w:cs="Times New Roman"/>
          <w:b/>
          <w:color w:val="002060"/>
          <w:sz w:val="28"/>
          <w:szCs w:val="28"/>
        </w:rPr>
        <w:t>POTPORE</w:t>
      </w:r>
      <w:bookmarkEnd w:id="17"/>
    </w:p>
    <w:p w14:paraId="2D4A359D" w14:textId="341BA8DF" w:rsidR="002637D5" w:rsidRPr="0095140D" w:rsidRDefault="00A43B34" w:rsidP="00D41178">
      <w:pPr>
        <w:spacing w:after="120" w:line="240" w:lineRule="auto"/>
        <w:jc w:val="both"/>
        <w:rPr>
          <w:rFonts w:cs="Times New Roman"/>
          <w:color w:val="002060"/>
          <w:sz w:val="24"/>
          <w:szCs w:val="24"/>
        </w:rPr>
      </w:pPr>
      <w:r w:rsidRPr="0095140D">
        <w:rPr>
          <w:rFonts w:cs="Times New Roman"/>
          <w:color w:val="002060"/>
          <w:sz w:val="24"/>
          <w:szCs w:val="24"/>
        </w:rPr>
        <w:t>P</w:t>
      </w:r>
      <w:r w:rsidR="00223269" w:rsidRPr="0095140D">
        <w:rPr>
          <w:rFonts w:cs="Times New Roman"/>
          <w:color w:val="002060"/>
          <w:sz w:val="24"/>
          <w:szCs w:val="24"/>
        </w:rPr>
        <w:t xml:space="preserve">ostupak dodjele </w:t>
      </w:r>
      <w:r w:rsidR="00F7001E" w:rsidRPr="0095140D">
        <w:rPr>
          <w:rFonts w:cs="Times New Roman"/>
          <w:color w:val="002060"/>
          <w:sz w:val="24"/>
          <w:szCs w:val="24"/>
        </w:rPr>
        <w:t xml:space="preserve">potpore </w:t>
      </w:r>
      <w:r w:rsidR="00C346A9" w:rsidRPr="0095140D">
        <w:rPr>
          <w:rFonts w:cs="Times New Roman"/>
          <w:color w:val="002060"/>
          <w:sz w:val="24"/>
          <w:szCs w:val="24"/>
        </w:rPr>
        <w:t>provodi</w:t>
      </w:r>
      <w:r w:rsidR="00223269" w:rsidRPr="0095140D">
        <w:rPr>
          <w:rFonts w:cs="Times New Roman"/>
          <w:color w:val="002060"/>
          <w:sz w:val="24"/>
          <w:szCs w:val="24"/>
        </w:rPr>
        <w:t xml:space="preserve"> Agencija za plaćanja</w:t>
      </w:r>
      <w:r w:rsidR="00AB7B34" w:rsidRPr="0095140D">
        <w:rPr>
          <w:rFonts w:cs="Times New Roman"/>
          <w:color w:val="002060"/>
          <w:sz w:val="24"/>
          <w:szCs w:val="24"/>
        </w:rPr>
        <w:t xml:space="preserve"> temeljem </w:t>
      </w:r>
      <w:r w:rsidRPr="0095140D">
        <w:rPr>
          <w:rFonts w:cs="Times New Roman"/>
          <w:color w:val="002060"/>
          <w:sz w:val="24"/>
          <w:szCs w:val="24"/>
        </w:rPr>
        <w:t xml:space="preserve">ovog </w:t>
      </w:r>
      <w:r w:rsidR="00DC0168">
        <w:rPr>
          <w:rFonts w:cs="Times New Roman"/>
          <w:color w:val="002060"/>
          <w:sz w:val="24"/>
          <w:szCs w:val="24"/>
        </w:rPr>
        <w:t>N</w:t>
      </w:r>
      <w:r w:rsidR="00AB7B34" w:rsidRPr="0095140D">
        <w:rPr>
          <w:rFonts w:cs="Times New Roman"/>
          <w:color w:val="002060"/>
          <w:sz w:val="24"/>
          <w:szCs w:val="24"/>
        </w:rPr>
        <w:t>atječaja</w:t>
      </w:r>
      <w:r w:rsidR="00223269" w:rsidRPr="0095140D">
        <w:rPr>
          <w:rFonts w:cs="Times New Roman"/>
          <w:color w:val="002060"/>
          <w:sz w:val="24"/>
          <w:szCs w:val="24"/>
        </w:rPr>
        <w:t xml:space="preserve">. </w:t>
      </w:r>
    </w:p>
    <w:p w14:paraId="12F7A5D9" w14:textId="38126DB4" w:rsidR="002637D5" w:rsidRPr="0095140D" w:rsidRDefault="002637D5" w:rsidP="00D41178">
      <w:pPr>
        <w:spacing w:after="120" w:line="240" w:lineRule="auto"/>
        <w:jc w:val="both"/>
        <w:rPr>
          <w:rFonts w:eastAsia="Calibri" w:cs="Times New Roman"/>
          <w:color w:val="002060"/>
          <w:sz w:val="24"/>
          <w:szCs w:val="24"/>
        </w:rPr>
      </w:pPr>
      <w:r w:rsidRPr="0095140D">
        <w:rPr>
          <w:rFonts w:eastAsia="Calibri" w:cs="Times New Roman"/>
          <w:color w:val="002060"/>
          <w:sz w:val="24"/>
          <w:szCs w:val="24"/>
        </w:rPr>
        <w:t>Postupak dodjele potpore započinje zaprimanjem zahtjeva za potporu u Agenciju za plaćanja, a završava izdavanjem Odluke o dodjeli sredstava odnosno Odluke o odbijanju zahtjeva za potporu. Agencija za plaćanja će završiti postupak dodjele potpore u roku od 120 dana od dana</w:t>
      </w:r>
      <w:r w:rsidR="005C7C0F" w:rsidRPr="0095140D">
        <w:rPr>
          <w:rFonts w:eastAsia="Calibri" w:cs="Times New Roman"/>
          <w:color w:val="002060"/>
          <w:sz w:val="24"/>
          <w:szCs w:val="24"/>
        </w:rPr>
        <w:t xml:space="preserve"> </w:t>
      </w:r>
      <w:r w:rsidR="007C4BA6">
        <w:rPr>
          <w:rFonts w:eastAsia="Calibri" w:cs="Times New Roman"/>
          <w:color w:val="002060"/>
          <w:sz w:val="24"/>
          <w:szCs w:val="24"/>
        </w:rPr>
        <w:t>zatvaranja Natječaja</w:t>
      </w:r>
      <w:r w:rsidRPr="00924841">
        <w:rPr>
          <w:rFonts w:eastAsia="Calibri" w:cs="Times New Roman"/>
          <w:color w:val="002060"/>
          <w:sz w:val="24"/>
          <w:szCs w:val="24"/>
        </w:rPr>
        <w:t>. U rok</w:t>
      </w:r>
      <w:r w:rsidRPr="0095140D">
        <w:rPr>
          <w:rFonts w:eastAsia="Calibri" w:cs="Times New Roman"/>
          <w:color w:val="002060"/>
          <w:sz w:val="24"/>
          <w:szCs w:val="24"/>
        </w:rPr>
        <w:t xml:space="preserve"> od 120 dana ne uračunava se razdoblje od dana sklapanja ugovora o financiranju do podnošenja drugog dijela zahtjeva za potporu.</w:t>
      </w:r>
    </w:p>
    <w:p w14:paraId="41A23931" w14:textId="77777777" w:rsidR="00203E52" w:rsidRPr="0095140D" w:rsidRDefault="00203E52" w:rsidP="00D41178">
      <w:pPr>
        <w:spacing w:after="120" w:line="240" w:lineRule="auto"/>
        <w:jc w:val="both"/>
        <w:rPr>
          <w:rFonts w:cs="Times New Roman"/>
          <w:color w:val="002060"/>
          <w:sz w:val="24"/>
          <w:szCs w:val="24"/>
        </w:rPr>
      </w:pPr>
      <w:r w:rsidRPr="0095140D">
        <w:rPr>
          <w:rFonts w:cs="Times New Roman"/>
          <w:color w:val="002060"/>
          <w:sz w:val="24"/>
          <w:szCs w:val="24"/>
        </w:rPr>
        <w:t xml:space="preserve">Postupak dodjele </w:t>
      </w:r>
      <w:r w:rsidR="00AB7B34" w:rsidRPr="0095140D">
        <w:rPr>
          <w:rFonts w:cs="Times New Roman"/>
          <w:color w:val="002060"/>
          <w:sz w:val="24"/>
          <w:szCs w:val="24"/>
        </w:rPr>
        <w:t xml:space="preserve">potpore </w:t>
      </w:r>
      <w:r w:rsidR="00223269" w:rsidRPr="0095140D">
        <w:rPr>
          <w:rFonts w:cs="Times New Roman"/>
          <w:color w:val="002060"/>
          <w:sz w:val="24"/>
          <w:szCs w:val="24"/>
        </w:rPr>
        <w:t xml:space="preserve">predstavlja </w:t>
      </w:r>
      <w:r w:rsidRPr="0095140D">
        <w:rPr>
          <w:rFonts w:cs="Times New Roman"/>
          <w:color w:val="002060"/>
          <w:sz w:val="24"/>
          <w:szCs w:val="24"/>
        </w:rPr>
        <w:t xml:space="preserve">sveobuhvatni postupak odobravanja koji se sastoji od </w:t>
      </w:r>
      <w:r w:rsidR="00AB7B34" w:rsidRPr="0095140D">
        <w:rPr>
          <w:rFonts w:cs="Times New Roman"/>
          <w:color w:val="002060"/>
          <w:sz w:val="24"/>
          <w:szCs w:val="24"/>
        </w:rPr>
        <w:t>dvije faze</w:t>
      </w:r>
      <w:r w:rsidRPr="0095140D">
        <w:rPr>
          <w:rFonts w:cs="Times New Roman"/>
          <w:color w:val="002060"/>
          <w:sz w:val="24"/>
          <w:szCs w:val="24"/>
        </w:rPr>
        <w:t xml:space="preserve"> i obavlja se sljedećim redoslijedom:</w:t>
      </w:r>
    </w:p>
    <w:p w14:paraId="0778F1F5" w14:textId="77777777" w:rsidR="00690C93" w:rsidRPr="0095140D" w:rsidRDefault="00690C93" w:rsidP="00D41178">
      <w:pPr>
        <w:spacing w:after="0" w:line="240" w:lineRule="auto"/>
        <w:jc w:val="both"/>
        <w:rPr>
          <w:rFonts w:cs="Times New Roman"/>
          <w:color w:val="002060"/>
          <w:sz w:val="24"/>
          <w:szCs w:val="24"/>
        </w:rPr>
      </w:pPr>
      <w:r w:rsidRPr="0095140D">
        <w:rPr>
          <w:rFonts w:cs="Times New Roman"/>
          <w:color w:val="002060"/>
          <w:sz w:val="24"/>
          <w:szCs w:val="24"/>
        </w:rPr>
        <w:t xml:space="preserve">1. Faza </w:t>
      </w:r>
      <w:r w:rsidR="00A754E7" w:rsidRPr="0095140D">
        <w:rPr>
          <w:rFonts w:cs="Times New Roman"/>
          <w:color w:val="002060"/>
          <w:sz w:val="24"/>
          <w:szCs w:val="24"/>
        </w:rPr>
        <w:t xml:space="preserve">postupka dodjele </w:t>
      </w:r>
      <w:r w:rsidR="00EA4AD4" w:rsidRPr="0095140D">
        <w:rPr>
          <w:rFonts w:cs="Times New Roman"/>
          <w:color w:val="002060"/>
          <w:sz w:val="24"/>
          <w:szCs w:val="24"/>
        </w:rPr>
        <w:t xml:space="preserve">potpore </w:t>
      </w:r>
      <w:r w:rsidR="001D70D1" w:rsidRPr="0095140D">
        <w:rPr>
          <w:rFonts w:cs="Times New Roman"/>
          <w:color w:val="002060"/>
          <w:sz w:val="24"/>
          <w:szCs w:val="24"/>
        </w:rPr>
        <w:t>(</w:t>
      </w:r>
      <w:proofErr w:type="spellStart"/>
      <w:r w:rsidR="00724741" w:rsidRPr="0095140D">
        <w:rPr>
          <w:rFonts w:cs="Times New Roman"/>
          <w:color w:val="002060"/>
          <w:sz w:val="24"/>
          <w:szCs w:val="24"/>
        </w:rPr>
        <w:t>predodabir</w:t>
      </w:r>
      <w:proofErr w:type="spellEnd"/>
      <w:r w:rsidR="001D70D1" w:rsidRPr="0095140D">
        <w:rPr>
          <w:rFonts w:cs="Times New Roman"/>
          <w:color w:val="002060"/>
          <w:sz w:val="24"/>
          <w:szCs w:val="24"/>
        </w:rPr>
        <w:t>)</w:t>
      </w:r>
      <w:r w:rsidR="00724741" w:rsidRPr="0095140D">
        <w:rPr>
          <w:rFonts w:cs="Times New Roman"/>
          <w:color w:val="002060"/>
          <w:sz w:val="24"/>
          <w:szCs w:val="24"/>
        </w:rPr>
        <w:t xml:space="preserve"> </w:t>
      </w:r>
    </w:p>
    <w:p w14:paraId="45E6FFB9" w14:textId="77777777" w:rsidR="000B4459" w:rsidRPr="0095140D" w:rsidRDefault="007D7AFB" w:rsidP="00D41178">
      <w:pPr>
        <w:pStyle w:val="ListParagraph"/>
        <w:numPr>
          <w:ilvl w:val="0"/>
          <w:numId w:val="2"/>
        </w:numPr>
        <w:spacing w:after="0" w:line="240" w:lineRule="auto"/>
        <w:jc w:val="both"/>
        <w:rPr>
          <w:rFonts w:cs="Times New Roman"/>
          <w:color w:val="002060"/>
          <w:sz w:val="24"/>
          <w:szCs w:val="24"/>
        </w:rPr>
      </w:pPr>
      <w:r w:rsidRPr="0095140D">
        <w:rPr>
          <w:rFonts w:cs="Times New Roman"/>
          <w:color w:val="002060"/>
          <w:sz w:val="24"/>
          <w:szCs w:val="24"/>
        </w:rPr>
        <w:t xml:space="preserve">zaprimanje </w:t>
      </w:r>
      <w:r w:rsidR="008C6D74" w:rsidRPr="0095140D">
        <w:rPr>
          <w:rFonts w:cs="Times New Roman"/>
          <w:color w:val="002060"/>
          <w:sz w:val="24"/>
          <w:szCs w:val="24"/>
        </w:rPr>
        <w:t xml:space="preserve">prvog dijela </w:t>
      </w:r>
      <w:r w:rsidR="009D0E56" w:rsidRPr="0095140D">
        <w:rPr>
          <w:rFonts w:cs="Times New Roman"/>
          <w:color w:val="002060"/>
          <w:sz w:val="24"/>
          <w:szCs w:val="24"/>
        </w:rPr>
        <w:t>zahtjeva za potporu</w:t>
      </w:r>
      <w:r w:rsidR="00690C93" w:rsidRPr="0095140D">
        <w:rPr>
          <w:rFonts w:cs="Times New Roman"/>
          <w:color w:val="002060"/>
          <w:sz w:val="24"/>
          <w:szCs w:val="24"/>
        </w:rPr>
        <w:t xml:space="preserve"> </w:t>
      </w:r>
    </w:p>
    <w:p w14:paraId="49ED2D21" w14:textId="77777777" w:rsidR="000B4459" w:rsidRPr="0095140D" w:rsidRDefault="000B4459" w:rsidP="00D41178">
      <w:pPr>
        <w:pStyle w:val="ListParagraph"/>
        <w:numPr>
          <w:ilvl w:val="0"/>
          <w:numId w:val="2"/>
        </w:numPr>
        <w:spacing w:line="240" w:lineRule="auto"/>
        <w:jc w:val="both"/>
        <w:rPr>
          <w:rFonts w:cs="Times New Roman"/>
          <w:color w:val="002060"/>
          <w:sz w:val="24"/>
          <w:szCs w:val="24"/>
        </w:rPr>
      </w:pPr>
      <w:r w:rsidRPr="0095140D">
        <w:rPr>
          <w:rFonts w:cs="Times New Roman"/>
          <w:color w:val="002060"/>
          <w:sz w:val="24"/>
          <w:szCs w:val="24"/>
        </w:rPr>
        <w:t xml:space="preserve">rangiranje </w:t>
      </w:r>
      <w:r w:rsidR="0046148C" w:rsidRPr="0095140D">
        <w:rPr>
          <w:rFonts w:cs="Times New Roman"/>
          <w:color w:val="002060"/>
          <w:sz w:val="24"/>
          <w:szCs w:val="24"/>
        </w:rPr>
        <w:t xml:space="preserve">zaprimljenih </w:t>
      </w:r>
      <w:r w:rsidR="00690C93" w:rsidRPr="0095140D">
        <w:rPr>
          <w:rFonts w:cs="Times New Roman"/>
          <w:color w:val="002060"/>
          <w:sz w:val="24"/>
          <w:szCs w:val="24"/>
        </w:rPr>
        <w:t>zahtjeva za potporu</w:t>
      </w:r>
    </w:p>
    <w:p w14:paraId="2AE92B6C" w14:textId="77777777" w:rsidR="007D7AFB" w:rsidRPr="0095140D" w:rsidRDefault="007D7AFB" w:rsidP="00D41178">
      <w:pPr>
        <w:pStyle w:val="ListParagraph"/>
        <w:numPr>
          <w:ilvl w:val="0"/>
          <w:numId w:val="2"/>
        </w:numPr>
        <w:spacing w:after="0" w:line="240" w:lineRule="auto"/>
        <w:jc w:val="both"/>
        <w:rPr>
          <w:rFonts w:cs="Times New Roman"/>
          <w:color w:val="002060"/>
          <w:sz w:val="24"/>
          <w:szCs w:val="24"/>
        </w:rPr>
      </w:pPr>
      <w:r w:rsidRPr="0095140D">
        <w:rPr>
          <w:rFonts w:cs="Times New Roman"/>
          <w:color w:val="002060"/>
          <w:sz w:val="24"/>
          <w:szCs w:val="24"/>
        </w:rPr>
        <w:t xml:space="preserve">administrativna kontrola </w:t>
      </w:r>
      <w:r w:rsidR="00724741" w:rsidRPr="0095140D">
        <w:rPr>
          <w:rFonts w:cs="Times New Roman"/>
          <w:color w:val="002060"/>
          <w:sz w:val="24"/>
          <w:szCs w:val="24"/>
        </w:rPr>
        <w:t xml:space="preserve">prvog dijela </w:t>
      </w:r>
      <w:r w:rsidR="00907FA6" w:rsidRPr="0095140D">
        <w:rPr>
          <w:rFonts w:cs="Times New Roman"/>
          <w:color w:val="002060"/>
          <w:sz w:val="24"/>
          <w:szCs w:val="24"/>
        </w:rPr>
        <w:t xml:space="preserve">zahtjeva </w:t>
      </w:r>
      <w:r w:rsidR="00690C93" w:rsidRPr="0095140D">
        <w:rPr>
          <w:rFonts w:cs="Times New Roman"/>
          <w:color w:val="002060"/>
          <w:sz w:val="24"/>
          <w:szCs w:val="24"/>
        </w:rPr>
        <w:t xml:space="preserve">za potporu </w:t>
      </w:r>
      <w:r w:rsidR="000B4459" w:rsidRPr="0095140D">
        <w:rPr>
          <w:rFonts w:cs="Times New Roman"/>
          <w:color w:val="002060"/>
          <w:sz w:val="24"/>
          <w:szCs w:val="24"/>
        </w:rPr>
        <w:t xml:space="preserve">(provjera </w:t>
      </w:r>
      <w:r w:rsidR="00724741" w:rsidRPr="0095140D">
        <w:rPr>
          <w:rFonts w:cs="Times New Roman"/>
          <w:color w:val="002060"/>
          <w:sz w:val="24"/>
          <w:szCs w:val="24"/>
        </w:rPr>
        <w:t>uvjeta</w:t>
      </w:r>
      <w:r w:rsidR="000B4459" w:rsidRPr="0095140D">
        <w:rPr>
          <w:rFonts w:cs="Times New Roman"/>
          <w:color w:val="002060"/>
          <w:sz w:val="24"/>
          <w:szCs w:val="24"/>
        </w:rPr>
        <w:t xml:space="preserve"> prihvatljivosti korisnika, projekta i </w:t>
      </w:r>
      <w:r w:rsidR="00724741" w:rsidRPr="0095140D">
        <w:rPr>
          <w:rFonts w:cs="Times New Roman"/>
          <w:color w:val="002060"/>
          <w:sz w:val="24"/>
          <w:szCs w:val="24"/>
        </w:rPr>
        <w:t>dodjela bodova sukladno kriterijima</w:t>
      </w:r>
      <w:r w:rsidR="000B4459" w:rsidRPr="0095140D">
        <w:rPr>
          <w:rFonts w:cs="Times New Roman"/>
          <w:color w:val="002060"/>
          <w:sz w:val="24"/>
          <w:szCs w:val="24"/>
        </w:rPr>
        <w:t xml:space="preserve"> odabira</w:t>
      </w:r>
      <w:r w:rsidR="00E606E3" w:rsidRPr="0095140D">
        <w:rPr>
          <w:rFonts w:cs="Times New Roman"/>
          <w:color w:val="002060"/>
          <w:sz w:val="24"/>
          <w:szCs w:val="24"/>
        </w:rPr>
        <w:t>)</w:t>
      </w:r>
    </w:p>
    <w:p w14:paraId="4E339F4E" w14:textId="77777777" w:rsidR="001D70D1" w:rsidRPr="0095140D" w:rsidRDefault="00724741" w:rsidP="00D41178">
      <w:pPr>
        <w:pStyle w:val="ListParagraph"/>
        <w:numPr>
          <w:ilvl w:val="0"/>
          <w:numId w:val="2"/>
        </w:numPr>
        <w:spacing w:after="0" w:line="240" w:lineRule="auto"/>
        <w:jc w:val="both"/>
        <w:rPr>
          <w:rFonts w:cs="Times New Roman"/>
          <w:color w:val="002060"/>
          <w:sz w:val="24"/>
          <w:szCs w:val="24"/>
        </w:rPr>
      </w:pPr>
      <w:r w:rsidRPr="0095140D">
        <w:rPr>
          <w:rFonts w:cs="Times New Roman"/>
          <w:color w:val="002060"/>
          <w:sz w:val="24"/>
          <w:szCs w:val="24"/>
        </w:rPr>
        <w:t xml:space="preserve">izdavanje Obavijesti o odbacivanju zahtjeva za potporu zbog nedostatnosti sredstava, Odluke o rezultatu administrativne kontrole zahtjeva za potporu i/ili Odluke o odbijanju zahtjeva za potporu </w:t>
      </w:r>
      <w:r w:rsidR="008C6D74" w:rsidRPr="0095140D">
        <w:rPr>
          <w:rFonts w:cs="Times New Roman"/>
          <w:color w:val="002060"/>
          <w:sz w:val="24"/>
          <w:szCs w:val="24"/>
        </w:rPr>
        <w:t xml:space="preserve">i </w:t>
      </w:r>
    </w:p>
    <w:p w14:paraId="2D7361B5" w14:textId="77777777" w:rsidR="00724741" w:rsidRPr="0095140D" w:rsidRDefault="008C6D74" w:rsidP="00D41178">
      <w:pPr>
        <w:pStyle w:val="ListParagraph"/>
        <w:numPr>
          <w:ilvl w:val="0"/>
          <w:numId w:val="2"/>
        </w:numPr>
        <w:spacing w:after="0" w:line="240" w:lineRule="auto"/>
        <w:jc w:val="both"/>
        <w:rPr>
          <w:rFonts w:cs="Times New Roman"/>
          <w:color w:val="002060"/>
          <w:sz w:val="24"/>
          <w:szCs w:val="24"/>
        </w:rPr>
      </w:pPr>
      <w:r w:rsidRPr="0095140D">
        <w:rPr>
          <w:rFonts w:cs="Times New Roman"/>
          <w:color w:val="002060"/>
          <w:sz w:val="24"/>
          <w:szCs w:val="24"/>
        </w:rPr>
        <w:t>ugovaranje</w:t>
      </w:r>
    </w:p>
    <w:p w14:paraId="3E782596" w14:textId="77777777" w:rsidR="00A754E7" w:rsidRPr="0095140D" w:rsidRDefault="00A754E7" w:rsidP="00D41178">
      <w:pPr>
        <w:pStyle w:val="ListParagraph"/>
        <w:spacing w:after="0" w:line="240" w:lineRule="auto"/>
        <w:ind w:left="1004"/>
        <w:jc w:val="both"/>
        <w:rPr>
          <w:rFonts w:cs="Times New Roman"/>
          <w:color w:val="002060"/>
          <w:sz w:val="24"/>
          <w:szCs w:val="24"/>
        </w:rPr>
      </w:pPr>
    </w:p>
    <w:p w14:paraId="2246B440" w14:textId="77777777" w:rsidR="00690C93" w:rsidRPr="0095140D" w:rsidRDefault="00690C93" w:rsidP="00D41178">
      <w:pPr>
        <w:spacing w:after="0" w:line="240" w:lineRule="auto"/>
        <w:jc w:val="both"/>
        <w:rPr>
          <w:rFonts w:cs="Times New Roman"/>
          <w:color w:val="002060"/>
          <w:sz w:val="24"/>
          <w:szCs w:val="24"/>
        </w:rPr>
      </w:pPr>
      <w:r w:rsidRPr="0095140D">
        <w:rPr>
          <w:rFonts w:cs="Times New Roman"/>
          <w:color w:val="002060"/>
          <w:sz w:val="24"/>
          <w:szCs w:val="24"/>
        </w:rPr>
        <w:t>2. Faza</w:t>
      </w:r>
      <w:r w:rsidR="00A754E7" w:rsidRPr="0095140D">
        <w:rPr>
          <w:rFonts w:cs="Times New Roman"/>
          <w:color w:val="002060"/>
          <w:sz w:val="24"/>
          <w:szCs w:val="24"/>
        </w:rPr>
        <w:t xml:space="preserve"> postupka dodjele</w:t>
      </w:r>
      <w:r w:rsidR="00EA4AD4" w:rsidRPr="0095140D">
        <w:rPr>
          <w:rFonts w:cs="Times New Roman"/>
          <w:color w:val="002060"/>
          <w:sz w:val="24"/>
          <w:szCs w:val="24"/>
        </w:rPr>
        <w:t xml:space="preserve"> potpore</w:t>
      </w:r>
    </w:p>
    <w:p w14:paraId="0D7DBD0A" w14:textId="77777777" w:rsidR="00690C93" w:rsidRPr="0095140D" w:rsidRDefault="00690C93" w:rsidP="00D41178">
      <w:pPr>
        <w:pStyle w:val="ListParagraph"/>
        <w:numPr>
          <w:ilvl w:val="0"/>
          <w:numId w:val="2"/>
        </w:numPr>
        <w:spacing w:after="0" w:line="240" w:lineRule="auto"/>
        <w:jc w:val="both"/>
        <w:rPr>
          <w:rFonts w:cs="Times New Roman"/>
          <w:color w:val="002060"/>
          <w:sz w:val="24"/>
          <w:szCs w:val="24"/>
        </w:rPr>
      </w:pPr>
      <w:r w:rsidRPr="0095140D">
        <w:rPr>
          <w:rFonts w:cs="Times New Roman"/>
          <w:color w:val="002060"/>
          <w:sz w:val="24"/>
          <w:szCs w:val="24"/>
        </w:rPr>
        <w:t xml:space="preserve">zaprimanje </w:t>
      </w:r>
      <w:r w:rsidR="008C6D74" w:rsidRPr="0095140D">
        <w:rPr>
          <w:rFonts w:cs="Times New Roman"/>
          <w:color w:val="002060"/>
          <w:sz w:val="24"/>
          <w:szCs w:val="24"/>
        </w:rPr>
        <w:t xml:space="preserve">drugog dijela </w:t>
      </w:r>
      <w:r w:rsidRPr="0095140D">
        <w:rPr>
          <w:rFonts w:cs="Times New Roman"/>
          <w:color w:val="002060"/>
          <w:sz w:val="24"/>
          <w:szCs w:val="24"/>
        </w:rPr>
        <w:t xml:space="preserve">zahtjeva za potporu </w:t>
      </w:r>
    </w:p>
    <w:p w14:paraId="2BC9EE8B" w14:textId="77777777" w:rsidR="0073530C" w:rsidRPr="0095140D" w:rsidRDefault="0073530C" w:rsidP="00D41178">
      <w:pPr>
        <w:pStyle w:val="ListParagraph"/>
        <w:numPr>
          <w:ilvl w:val="0"/>
          <w:numId w:val="2"/>
        </w:numPr>
        <w:spacing w:after="0" w:line="240" w:lineRule="auto"/>
        <w:jc w:val="both"/>
        <w:rPr>
          <w:rFonts w:cs="Times New Roman"/>
          <w:color w:val="002060"/>
          <w:sz w:val="24"/>
          <w:szCs w:val="24"/>
        </w:rPr>
      </w:pPr>
      <w:r w:rsidRPr="0095140D">
        <w:rPr>
          <w:rFonts w:cs="Times New Roman"/>
          <w:color w:val="002060"/>
          <w:sz w:val="24"/>
          <w:szCs w:val="24"/>
        </w:rPr>
        <w:t xml:space="preserve">administrativna kontrola </w:t>
      </w:r>
      <w:r w:rsidR="00936472" w:rsidRPr="0095140D">
        <w:rPr>
          <w:rFonts w:cs="Times New Roman"/>
          <w:color w:val="002060"/>
          <w:sz w:val="24"/>
          <w:szCs w:val="24"/>
        </w:rPr>
        <w:t xml:space="preserve">drugog dijela </w:t>
      </w:r>
      <w:r w:rsidRPr="0095140D">
        <w:rPr>
          <w:rFonts w:cs="Times New Roman"/>
          <w:color w:val="002060"/>
          <w:sz w:val="24"/>
          <w:szCs w:val="24"/>
        </w:rPr>
        <w:t>zahtjeva za potporu</w:t>
      </w:r>
      <w:r w:rsidR="00936472" w:rsidRPr="0095140D">
        <w:rPr>
          <w:rFonts w:cs="Times New Roman"/>
          <w:color w:val="002060"/>
          <w:sz w:val="24"/>
          <w:szCs w:val="24"/>
        </w:rPr>
        <w:t xml:space="preserve"> </w:t>
      </w:r>
      <w:r w:rsidR="000B4459" w:rsidRPr="0095140D">
        <w:rPr>
          <w:rFonts w:cs="Times New Roman"/>
          <w:color w:val="002060"/>
          <w:sz w:val="24"/>
          <w:szCs w:val="24"/>
        </w:rPr>
        <w:t xml:space="preserve">(provjera prihvatljivosti </w:t>
      </w:r>
      <w:r w:rsidR="004F0AE4" w:rsidRPr="0095140D">
        <w:rPr>
          <w:rFonts w:cs="Times New Roman"/>
          <w:color w:val="002060"/>
          <w:sz w:val="24"/>
          <w:szCs w:val="24"/>
        </w:rPr>
        <w:t xml:space="preserve">projekta i </w:t>
      </w:r>
      <w:r w:rsidR="000B4459" w:rsidRPr="0095140D">
        <w:rPr>
          <w:rFonts w:cs="Times New Roman"/>
          <w:color w:val="002060"/>
          <w:sz w:val="24"/>
          <w:szCs w:val="24"/>
        </w:rPr>
        <w:t>troškova</w:t>
      </w:r>
      <w:r w:rsidR="00936472" w:rsidRPr="0095140D">
        <w:rPr>
          <w:rFonts w:cs="Times New Roman"/>
          <w:color w:val="002060"/>
          <w:sz w:val="24"/>
          <w:szCs w:val="24"/>
        </w:rPr>
        <w:t xml:space="preserve"> projekta</w:t>
      </w:r>
      <w:r w:rsidR="000B4459" w:rsidRPr="0095140D">
        <w:rPr>
          <w:rFonts w:cs="Times New Roman"/>
          <w:color w:val="002060"/>
          <w:sz w:val="24"/>
          <w:szCs w:val="24"/>
        </w:rPr>
        <w:t xml:space="preserve">, </w:t>
      </w:r>
      <w:r w:rsidR="00FA78DD" w:rsidRPr="0095140D">
        <w:rPr>
          <w:rFonts w:cs="Times New Roman"/>
          <w:color w:val="002060"/>
          <w:sz w:val="24"/>
          <w:szCs w:val="24"/>
        </w:rPr>
        <w:t xml:space="preserve">provjera postupka nabave, </w:t>
      </w:r>
      <w:r w:rsidR="00936472" w:rsidRPr="0095140D">
        <w:rPr>
          <w:rFonts w:cs="Times New Roman"/>
          <w:color w:val="002060"/>
          <w:sz w:val="24"/>
          <w:szCs w:val="24"/>
        </w:rPr>
        <w:t>provjera</w:t>
      </w:r>
      <w:r w:rsidR="000B4459" w:rsidRPr="0095140D">
        <w:rPr>
          <w:rFonts w:cs="Times New Roman"/>
          <w:color w:val="002060"/>
          <w:sz w:val="24"/>
          <w:szCs w:val="24"/>
        </w:rPr>
        <w:t xml:space="preserve"> opravdanosti dostavljenih troškova te ekonomska </w:t>
      </w:r>
      <w:r w:rsidR="002E562C" w:rsidRPr="0095140D">
        <w:rPr>
          <w:rFonts w:cs="Times New Roman"/>
          <w:color w:val="002060"/>
          <w:sz w:val="24"/>
          <w:szCs w:val="24"/>
        </w:rPr>
        <w:t xml:space="preserve">održivost </w:t>
      </w:r>
      <w:r w:rsidR="000B4459" w:rsidRPr="0095140D">
        <w:rPr>
          <w:rFonts w:cs="Times New Roman"/>
          <w:color w:val="002060"/>
          <w:sz w:val="24"/>
          <w:szCs w:val="24"/>
        </w:rPr>
        <w:t>projekta</w:t>
      </w:r>
      <w:r w:rsidR="00E606E3" w:rsidRPr="0095140D">
        <w:rPr>
          <w:rFonts w:cs="Times New Roman"/>
          <w:color w:val="002060"/>
          <w:sz w:val="24"/>
          <w:szCs w:val="24"/>
        </w:rPr>
        <w:t>)</w:t>
      </w:r>
    </w:p>
    <w:p w14:paraId="7CD11007" w14:textId="77777777" w:rsidR="002637D5" w:rsidRPr="0095140D" w:rsidRDefault="00C24C55" w:rsidP="00D41178">
      <w:pPr>
        <w:pStyle w:val="ListParagraph"/>
        <w:numPr>
          <w:ilvl w:val="0"/>
          <w:numId w:val="2"/>
        </w:numPr>
        <w:spacing w:after="0" w:line="240" w:lineRule="auto"/>
        <w:jc w:val="both"/>
        <w:rPr>
          <w:rFonts w:cs="Times New Roman"/>
          <w:color w:val="002060"/>
          <w:sz w:val="24"/>
          <w:szCs w:val="24"/>
        </w:rPr>
      </w:pPr>
      <w:r w:rsidRPr="0095140D">
        <w:rPr>
          <w:rFonts w:cs="Times New Roman"/>
          <w:color w:val="002060"/>
          <w:sz w:val="24"/>
          <w:szCs w:val="24"/>
        </w:rPr>
        <w:t>izdavanje Odluke o dodjeli sredstava</w:t>
      </w:r>
      <w:r w:rsidR="00AB7B34" w:rsidRPr="0095140D">
        <w:rPr>
          <w:rFonts w:cs="Times New Roman"/>
          <w:color w:val="002060"/>
          <w:sz w:val="24"/>
          <w:szCs w:val="24"/>
        </w:rPr>
        <w:t xml:space="preserve"> </w:t>
      </w:r>
      <w:r w:rsidR="00936472" w:rsidRPr="0095140D">
        <w:rPr>
          <w:rFonts w:cs="Times New Roman"/>
          <w:color w:val="002060"/>
          <w:sz w:val="24"/>
          <w:szCs w:val="24"/>
        </w:rPr>
        <w:t>ili</w:t>
      </w:r>
      <w:r w:rsidR="00AB7B34" w:rsidRPr="0095140D">
        <w:rPr>
          <w:rFonts w:cs="Times New Roman"/>
          <w:color w:val="002060"/>
          <w:sz w:val="24"/>
          <w:szCs w:val="24"/>
        </w:rPr>
        <w:t xml:space="preserve"> Odluke o odbijanju</w:t>
      </w:r>
      <w:r w:rsidR="00840B3A" w:rsidRPr="0095140D">
        <w:rPr>
          <w:rFonts w:cs="Times New Roman"/>
          <w:color w:val="002060"/>
          <w:sz w:val="24"/>
          <w:szCs w:val="24"/>
        </w:rPr>
        <w:t xml:space="preserve"> </w:t>
      </w:r>
      <w:r w:rsidR="0076494A" w:rsidRPr="0095140D">
        <w:rPr>
          <w:rFonts w:cs="Times New Roman"/>
          <w:color w:val="002060"/>
          <w:sz w:val="24"/>
          <w:szCs w:val="24"/>
        </w:rPr>
        <w:t>zahtjeva za potporu</w:t>
      </w:r>
      <w:r w:rsidR="00B07ED2" w:rsidRPr="0095140D">
        <w:rPr>
          <w:rFonts w:cs="Times New Roman"/>
          <w:color w:val="002060"/>
          <w:sz w:val="24"/>
          <w:szCs w:val="24"/>
        </w:rPr>
        <w:t>.</w:t>
      </w:r>
    </w:p>
    <w:p w14:paraId="7B60CBF5" w14:textId="77777777" w:rsidR="009807D1" w:rsidRPr="0095140D" w:rsidRDefault="009807D1" w:rsidP="00D41178">
      <w:pPr>
        <w:spacing w:line="240" w:lineRule="auto"/>
        <w:jc w:val="both"/>
        <w:rPr>
          <w:rFonts w:cs="Times New Roman"/>
          <w:color w:val="002060"/>
          <w:sz w:val="24"/>
          <w:szCs w:val="24"/>
        </w:rPr>
      </w:pPr>
    </w:p>
    <w:p w14:paraId="4B7D7A1A" w14:textId="77777777" w:rsidR="003F47BD" w:rsidRPr="0095140D" w:rsidRDefault="00CC561C" w:rsidP="00D67134">
      <w:pPr>
        <w:pStyle w:val="Heading1"/>
        <w:numPr>
          <w:ilvl w:val="0"/>
          <w:numId w:val="26"/>
        </w:numPr>
        <w:spacing w:after="240"/>
        <w:rPr>
          <w:rFonts w:asciiTheme="minorHAnsi" w:hAnsiTheme="minorHAnsi" w:cs="Times New Roman"/>
          <w:b/>
          <w:color w:val="002060"/>
          <w:sz w:val="28"/>
          <w:szCs w:val="28"/>
        </w:rPr>
      </w:pPr>
      <w:r w:rsidRPr="0095140D">
        <w:rPr>
          <w:rFonts w:asciiTheme="minorHAnsi" w:hAnsiTheme="minorHAnsi" w:cs="Times New Roman"/>
          <w:b/>
          <w:color w:val="002060"/>
          <w:sz w:val="28"/>
          <w:szCs w:val="28"/>
        </w:rPr>
        <w:t xml:space="preserve"> </w:t>
      </w:r>
      <w:bookmarkStart w:id="18" w:name="_Toc506454572"/>
      <w:r w:rsidR="00B9401E" w:rsidRPr="0095140D">
        <w:rPr>
          <w:rFonts w:asciiTheme="minorHAnsi" w:hAnsiTheme="minorHAnsi" w:cs="Times New Roman"/>
          <w:b/>
          <w:color w:val="002060"/>
          <w:sz w:val="28"/>
          <w:szCs w:val="28"/>
        </w:rPr>
        <w:t>PRVA</w:t>
      </w:r>
      <w:r w:rsidR="003F47BD" w:rsidRPr="0095140D">
        <w:rPr>
          <w:rFonts w:asciiTheme="minorHAnsi" w:hAnsiTheme="minorHAnsi" w:cs="Times New Roman"/>
          <w:b/>
          <w:color w:val="002060"/>
          <w:sz w:val="28"/>
          <w:szCs w:val="28"/>
        </w:rPr>
        <w:t xml:space="preserve"> FAZA POSTUPKA DODJELE </w:t>
      </w:r>
      <w:r w:rsidR="00EA4AD4" w:rsidRPr="0095140D">
        <w:rPr>
          <w:rFonts w:asciiTheme="minorHAnsi" w:hAnsiTheme="minorHAnsi" w:cs="Times New Roman"/>
          <w:b/>
          <w:color w:val="002060"/>
          <w:sz w:val="28"/>
          <w:szCs w:val="28"/>
        </w:rPr>
        <w:t>POTPORE</w:t>
      </w:r>
      <w:r w:rsidR="002C02E0" w:rsidRPr="0095140D">
        <w:rPr>
          <w:rFonts w:asciiTheme="minorHAnsi" w:hAnsiTheme="minorHAnsi" w:cs="Times New Roman"/>
          <w:b/>
          <w:color w:val="002060"/>
          <w:sz w:val="28"/>
          <w:szCs w:val="28"/>
        </w:rPr>
        <w:t xml:space="preserve"> (</w:t>
      </w:r>
      <w:r w:rsidR="00C1100C" w:rsidRPr="0095140D">
        <w:rPr>
          <w:rFonts w:asciiTheme="minorHAnsi" w:hAnsiTheme="minorHAnsi" w:cs="Times New Roman"/>
          <w:b/>
          <w:color w:val="002060"/>
          <w:sz w:val="28"/>
          <w:szCs w:val="28"/>
        </w:rPr>
        <w:t>PREDODABIR</w:t>
      </w:r>
      <w:r w:rsidR="002C02E0" w:rsidRPr="0095140D">
        <w:rPr>
          <w:rFonts w:asciiTheme="minorHAnsi" w:hAnsiTheme="minorHAnsi" w:cs="Times New Roman"/>
          <w:b/>
          <w:color w:val="002060"/>
          <w:sz w:val="28"/>
          <w:szCs w:val="28"/>
        </w:rPr>
        <w:t>)</w:t>
      </w:r>
      <w:bookmarkEnd w:id="18"/>
    </w:p>
    <w:p w14:paraId="27C21A47" w14:textId="77777777" w:rsidR="0031435E" w:rsidRPr="0095140D" w:rsidRDefault="00C74965" w:rsidP="00D41178">
      <w:pPr>
        <w:pStyle w:val="Heading2"/>
        <w:spacing w:after="240"/>
        <w:rPr>
          <w:rFonts w:asciiTheme="minorHAnsi" w:hAnsiTheme="minorHAnsi" w:cs="Times New Roman"/>
          <w:color w:val="002060"/>
          <w:sz w:val="24"/>
          <w:szCs w:val="24"/>
        </w:rPr>
      </w:pPr>
      <w:bookmarkStart w:id="19" w:name="_Toc506454573"/>
      <w:r w:rsidRPr="0095140D">
        <w:rPr>
          <w:rFonts w:asciiTheme="minorHAnsi" w:hAnsiTheme="minorHAnsi" w:cs="Times New Roman"/>
          <w:color w:val="002060"/>
          <w:sz w:val="24"/>
          <w:szCs w:val="24"/>
        </w:rPr>
        <w:t xml:space="preserve">10.1 </w:t>
      </w:r>
      <w:r w:rsidR="0057307D" w:rsidRPr="0095140D">
        <w:rPr>
          <w:rFonts w:asciiTheme="minorHAnsi" w:hAnsiTheme="minorHAnsi" w:cs="Times New Roman"/>
          <w:color w:val="002060"/>
          <w:sz w:val="24"/>
          <w:szCs w:val="24"/>
        </w:rPr>
        <w:t xml:space="preserve">ZAPRIMANJE, </w:t>
      </w:r>
      <w:r w:rsidR="00096C89" w:rsidRPr="0095140D">
        <w:rPr>
          <w:rFonts w:asciiTheme="minorHAnsi" w:hAnsiTheme="minorHAnsi" w:cs="Times New Roman"/>
          <w:color w:val="002060"/>
          <w:sz w:val="24"/>
          <w:szCs w:val="24"/>
        </w:rPr>
        <w:t xml:space="preserve">RANGIRANJE </w:t>
      </w:r>
      <w:r w:rsidR="00BD3C97" w:rsidRPr="0095140D">
        <w:rPr>
          <w:rFonts w:asciiTheme="minorHAnsi" w:hAnsiTheme="minorHAnsi" w:cs="Times New Roman"/>
          <w:color w:val="002060"/>
          <w:sz w:val="24"/>
          <w:szCs w:val="24"/>
        </w:rPr>
        <w:t>I ADMINISTRATIVNA KONTROLA PRVOG DIJELA ZAHTJEVA ZA POTPORU</w:t>
      </w:r>
      <w:bookmarkEnd w:id="19"/>
    </w:p>
    <w:p w14:paraId="5C76DFAC" w14:textId="3E684222" w:rsidR="002C02E0" w:rsidRPr="0095140D" w:rsidRDefault="008446D1" w:rsidP="00D41178">
      <w:pPr>
        <w:spacing w:after="120" w:line="240" w:lineRule="auto"/>
        <w:jc w:val="both"/>
        <w:rPr>
          <w:rFonts w:cs="Times New Roman"/>
          <w:color w:val="002060"/>
          <w:sz w:val="24"/>
          <w:szCs w:val="24"/>
        </w:rPr>
      </w:pPr>
      <w:r w:rsidRPr="0095140D">
        <w:rPr>
          <w:rFonts w:cs="Times New Roman"/>
          <w:color w:val="002060"/>
          <w:sz w:val="24"/>
          <w:szCs w:val="24"/>
        </w:rPr>
        <w:t>Nakon zaprimanja svih zahtjeva za po</w:t>
      </w:r>
      <w:r w:rsidR="002A6D25" w:rsidRPr="0095140D">
        <w:rPr>
          <w:rFonts w:cs="Times New Roman"/>
          <w:color w:val="002060"/>
          <w:sz w:val="24"/>
          <w:szCs w:val="24"/>
        </w:rPr>
        <w:t>tporu (</w:t>
      </w:r>
      <w:r w:rsidR="00C24C55" w:rsidRPr="0095140D">
        <w:rPr>
          <w:rFonts w:cs="Times New Roman"/>
          <w:color w:val="002060"/>
          <w:sz w:val="24"/>
          <w:szCs w:val="24"/>
        </w:rPr>
        <w:t>prvi dio</w:t>
      </w:r>
      <w:r w:rsidR="002A6D25" w:rsidRPr="0095140D">
        <w:rPr>
          <w:rFonts w:cs="Times New Roman"/>
          <w:color w:val="002060"/>
          <w:sz w:val="24"/>
          <w:szCs w:val="24"/>
        </w:rPr>
        <w:t>)</w:t>
      </w:r>
      <w:r w:rsidR="00DC0168">
        <w:rPr>
          <w:rFonts w:cs="Times New Roman"/>
          <w:color w:val="002060"/>
          <w:sz w:val="24"/>
          <w:szCs w:val="24"/>
        </w:rPr>
        <w:t xml:space="preserve"> podnesenih na N</w:t>
      </w:r>
      <w:r w:rsidRPr="0095140D">
        <w:rPr>
          <w:rFonts w:cs="Times New Roman"/>
          <w:color w:val="002060"/>
          <w:sz w:val="24"/>
          <w:szCs w:val="24"/>
        </w:rPr>
        <w:t>atječaj</w:t>
      </w:r>
      <w:r w:rsidR="00686A17" w:rsidRPr="0095140D">
        <w:rPr>
          <w:rFonts w:cs="Times New Roman"/>
          <w:color w:val="002060"/>
          <w:sz w:val="24"/>
          <w:szCs w:val="24"/>
        </w:rPr>
        <w:t>,</w:t>
      </w:r>
      <w:r w:rsidRPr="0095140D">
        <w:rPr>
          <w:rFonts w:cs="Times New Roman"/>
          <w:color w:val="002060"/>
          <w:sz w:val="24"/>
          <w:szCs w:val="24"/>
        </w:rPr>
        <w:t xml:space="preserve"> </w:t>
      </w:r>
      <w:r w:rsidR="00BE5F20" w:rsidRPr="0095140D">
        <w:rPr>
          <w:rFonts w:cs="Times New Roman"/>
          <w:color w:val="002060"/>
          <w:sz w:val="24"/>
          <w:szCs w:val="24"/>
        </w:rPr>
        <w:t xml:space="preserve">Agencija za plaćanja </w:t>
      </w:r>
      <w:r w:rsidRPr="0095140D">
        <w:rPr>
          <w:rFonts w:cs="Times New Roman"/>
          <w:color w:val="002060"/>
          <w:sz w:val="24"/>
          <w:szCs w:val="24"/>
        </w:rPr>
        <w:t>formir</w:t>
      </w:r>
      <w:r w:rsidR="00BE5F20" w:rsidRPr="0095140D">
        <w:rPr>
          <w:rFonts w:cs="Times New Roman"/>
          <w:color w:val="002060"/>
          <w:sz w:val="24"/>
          <w:szCs w:val="24"/>
        </w:rPr>
        <w:t>a</w:t>
      </w:r>
      <w:r w:rsidRPr="0095140D">
        <w:rPr>
          <w:rFonts w:cs="Times New Roman"/>
          <w:color w:val="002060"/>
          <w:sz w:val="24"/>
          <w:szCs w:val="24"/>
        </w:rPr>
        <w:t xml:space="preserve"> </w:t>
      </w:r>
      <w:r w:rsidR="00B932EB" w:rsidRPr="0095140D">
        <w:rPr>
          <w:rFonts w:cs="Times New Roman"/>
          <w:color w:val="002060"/>
          <w:sz w:val="24"/>
          <w:szCs w:val="24"/>
        </w:rPr>
        <w:t>r</w:t>
      </w:r>
      <w:r w:rsidR="00BE5F20" w:rsidRPr="0095140D">
        <w:rPr>
          <w:rFonts w:cs="Times New Roman"/>
          <w:color w:val="002060"/>
          <w:sz w:val="24"/>
          <w:szCs w:val="24"/>
        </w:rPr>
        <w:t>ang listu</w:t>
      </w:r>
      <w:r w:rsidRPr="0095140D">
        <w:rPr>
          <w:rFonts w:cs="Times New Roman"/>
          <w:color w:val="002060"/>
          <w:sz w:val="24"/>
          <w:szCs w:val="24"/>
        </w:rPr>
        <w:t xml:space="preserve"> </w:t>
      </w:r>
      <w:r w:rsidR="004338F0" w:rsidRPr="0095140D">
        <w:rPr>
          <w:rFonts w:cs="Times New Roman"/>
          <w:color w:val="002060"/>
          <w:sz w:val="24"/>
          <w:szCs w:val="24"/>
        </w:rPr>
        <w:t xml:space="preserve">zahtjeva za potporu </w:t>
      </w:r>
      <w:r w:rsidRPr="0095140D">
        <w:rPr>
          <w:rFonts w:cs="Times New Roman"/>
          <w:color w:val="002060"/>
          <w:sz w:val="24"/>
          <w:szCs w:val="24"/>
        </w:rPr>
        <w:t xml:space="preserve">na </w:t>
      </w:r>
      <w:r w:rsidR="002C02E0" w:rsidRPr="0095140D">
        <w:rPr>
          <w:rFonts w:cs="Times New Roman"/>
          <w:color w:val="002060"/>
          <w:sz w:val="24"/>
          <w:szCs w:val="24"/>
        </w:rPr>
        <w:t xml:space="preserve">temelju </w:t>
      </w:r>
      <w:r w:rsidRPr="0095140D">
        <w:rPr>
          <w:rFonts w:cs="Times New Roman"/>
          <w:color w:val="002060"/>
          <w:sz w:val="24"/>
          <w:szCs w:val="24"/>
        </w:rPr>
        <w:t>traženih procijenjenih iznosa potpore</w:t>
      </w:r>
      <w:r w:rsidR="00C24C55" w:rsidRPr="0095140D">
        <w:rPr>
          <w:rFonts w:cs="Times New Roman"/>
          <w:color w:val="002060"/>
          <w:sz w:val="24"/>
          <w:szCs w:val="24"/>
        </w:rPr>
        <w:t xml:space="preserve"> i </w:t>
      </w:r>
      <w:r w:rsidR="00D43A4D" w:rsidRPr="0095140D">
        <w:rPr>
          <w:rFonts w:cs="Times New Roman"/>
          <w:color w:val="002060"/>
          <w:sz w:val="24"/>
          <w:szCs w:val="24"/>
        </w:rPr>
        <w:t xml:space="preserve">traženog </w:t>
      </w:r>
      <w:r w:rsidR="00C24C55" w:rsidRPr="0095140D">
        <w:rPr>
          <w:rFonts w:cs="Times New Roman"/>
          <w:color w:val="002060"/>
          <w:sz w:val="24"/>
          <w:szCs w:val="24"/>
        </w:rPr>
        <w:t>broja bodova</w:t>
      </w:r>
      <w:r w:rsidRPr="0095140D">
        <w:rPr>
          <w:rFonts w:cs="Times New Roman"/>
          <w:color w:val="002060"/>
          <w:sz w:val="24"/>
          <w:szCs w:val="24"/>
        </w:rPr>
        <w:t xml:space="preserve">. </w:t>
      </w:r>
    </w:p>
    <w:p w14:paraId="576FA712" w14:textId="3CF6E9FE" w:rsidR="0046181A" w:rsidRPr="0095140D" w:rsidRDefault="008446D1" w:rsidP="00D41178">
      <w:pPr>
        <w:spacing w:after="120" w:line="240" w:lineRule="auto"/>
        <w:jc w:val="both"/>
        <w:rPr>
          <w:rFonts w:cs="Times New Roman"/>
          <w:color w:val="002060"/>
          <w:sz w:val="24"/>
          <w:szCs w:val="24"/>
        </w:rPr>
      </w:pPr>
      <w:r w:rsidRPr="0095140D">
        <w:rPr>
          <w:rFonts w:cs="Times New Roman"/>
          <w:color w:val="002060"/>
          <w:sz w:val="24"/>
          <w:szCs w:val="24"/>
        </w:rPr>
        <w:t xml:space="preserve">Prednost na rang listi ima </w:t>
      </w:r>
      <w:r w:rsidR="0084708B" w:rsidRPr="0095140D">
        <w:rPr>
          <w:rFonts w:cs="Times New Roman"/>
          <w:color w:val="002060"/>
          <w:sz w:val="24"/>
          <w:szCs w:val="24"/>
        </w:rPr>
        <w:t>zahtjev za potporu</w:t>
      </w:r>
      <w:r w:rsidRPr="0095140D">
        <w:rPr>
          <w:rFonts w:cs="Times New Roman"/>
          <w:color w:val="002060"/>
          <w:sz w:val="24"/>
          <w:szCs w:val="24"/>
        </w:rPr>
        <w:t xml:space="preserve"> s većim brojem bodova</w:t>
      </w:r>
      <w:r w:rsidR="0031175D" w:rsidRPr="0095140D">
        <w:rPr>
          <w:rFonts w:cs="Times New Roman"/>
          <w:color w:val="002060"/>
          <w:sz w:val="24"/>
          <w:szCs w:val="24"/>
        </w:rPr>
        <w:t xml:space="preserve">, provjerenim i dodijeljenim od strane Agencije za plaćanja, </w:t>
      </w:r>
      <w:r w:rsidR="002372B8" w:rsidRPr="0095140D">
        <w:rPr>
          <w:rFonts w:cs="Times New Roman"/>
          <w:color w:val="002060"/>
          <w:sz w:val="24"/>
          <w:szCs w:val="24"/>
        </w:rPr>
        <w:t>sukladno</w:t>
      </w:r>
      <w:r w:rsidR="0031175D" w:rsidRPr="0095140D">
        <w:rPr>
          <w:rFonts w:cs="Times New Roman"/>
          <w:color w:val="002060"/>
          <w:sz w:val="24"/>
          <w:szCs w:val="24"/>
        </w:rPr>
        <w:t xml:space="preserve"> </w:t>
      </w:r>
      <w:r w:rsidR="002372B8" w:rsidRPr="0095140D">
        <w:rPr>
          <w:rFonts w:cs="Times New Roman"/>
          <w:color w:val="002060"/>
          <w:sz w:val="24"/>
          <w:szCs w:val="24"/>
        </w:rPr>
        <w:t xml:space="preserve">kriterijima odabira iz </w:t>
      </w:r>
      <w:r w:rsidR="0031175D" w:rsidRPr="00DC0168">
        <w:rPr>
          <w:rFonts w:cs="Times New Roman"/>
          <w:color w:val="002060"/>
          <w:sz w:val="24"/>
          <w:szCs w:val="24"/>
        </w:rPr>
        <w:t>Prilog</w:t>
      </w:r>
      <w:r w:rsidR="002372B8" w:rsidRPr="00DC0168">
        <w:rPr>
          <w:rFonts w:cs="Times New Roman"/>
          <w:color w:val="002060"/>
          <w:sz w:val="24"/>
          <w:szCs w:val="24"/>
        </w:rPr>
        <w:t>a</w:t>
      </w:r>
      <w:r w:rsidR="0031175D" w:rsidRPr="00DC0168">
        <w:rPr>
          <w:rFonts w:cs="Times New Roman"/>
          <w:color w:val="002060"/>
          <w:sz w:val="24"/>
          <w:szCs w:val="24"/>
        </w:rPr>
        <w:t xml:space="preserve"> 10 </w:t>
      </w:r>
      <w:r w:rsidR="00DC0168" w:rsidRPr="00DC0168">
        <w:rPr>
          <w:rFonts w:cs="Times New Roman"/>
          <w:color w:val="002060"/>
          <w:sz w:val="24"/>
          <w:szCs w:val="24"/>
        </w:rPr>
        <w:t>ovog N</w:t>
      </w:r>
      <w:r w:rsidR="0031175D" w:rsidRPr="00DC0168">
        <w:rPr>
          <w:rFonts w:cs="Times New Roman"/>
          <w:color w:val="002060"/>
          <w:sz w:val="24"/>
          <w:szCs w:val="24"/>
        </w:rPr>
        <w:t>atječaja</w:t>
      </w:r>
      <w:r w:rsidRPr="0095140D">
        <w:rPr>
          <w:rFonts w:cs="Times New Roman"/>
          <w:color w:val="002060"/>
          <w:sz w:val="24"/>
          <w:szCs w:val="24"/>
        </w:rPr>
        <w:t xml:space="preserve">. </w:t>
      </w:r>
    </w:p>
    <w:p w14:paraId="7169325B" w14:textId="77777777" w:rsidR="00576BAF" w:rsidRPr="0095140D" w:rsidRDefault="00BD3C97" w:rsidP="00D41178">
      <w:pPr>
        <w:spacing w:after="120" w:line="240" w:lineRule="auto"/>
        <w:jc w:val="both"/>
        <w:rPr>
          <w:rFonts w:cs="Times New Roman"/>
          <w:color w:val="002060"/>
          <w:sz w:val="24"/>
          <w:szCs w:val="24"/>
        </w:rPr>
      </w:pPr>
      <w:r w:rsidRPr="0095140D">
        <w:rPr>
          <w:rFonts w:cs="Times New Roman"/>
          <w:color w:val="002060"/>
          <w:sz w:val="24"/>
          <w:szCs w:val="24"/>
        </w:rPr>
        <w:t>Ako</w:t>
      </w:r>
      <w:r w:rsidR="00361B7B" w:rsidRPr="0095140D">
        <w:rPr>
          <w:rFonts w:cs="Times New Roman"/>
          <w:color w:val="002060"/>
          <w:sz w:val="24"/>
          <w:szCs w:val="24"/>
        </w:rPr>
        <w:t xml:space="preserve"> dva ili više zahtjeva za potporu imaju </w:t>
      </w:r>
      <w:r w:rsidRPr="0095140D">
        <w:rPr>
          <w:rFonts w:cs="Times New Roman"/>
          <w:color w:val="002060"/>
          <w:sz w:val="24"/>
          <w:szCs w:val="24"/>
        </w:rPr>
        <w:t xml:space="preserve">jednaki </w:t>
      </w:r>
      <w:r w:rsidR="00443552" w:rsidRPr="0095140D">
        <w:rPr>
          <w:rFonts w:cs="Times New Roman"/>
          <w:color w:val="002060"/>
          <w:sz w:val="24"/>
          <w:szCs w:val="24"/>
        </w:rPr>
        <w:t xml:space="preserve">ukupni </w:t>
      </w:r>
      <w:r w:rsidR="00361B7B" w:rsidRPr="0095140D">
        <w:rPr>
          <w:rFonts w:cs="Times New Roman"/>
          <w:color w:val="002060"/>
          <w:sz w:val="24"/>
          <w:szCs w:val="24"/>
        </w:rPr>
        <w:t>broj bodova</w:t>
      </w:r>
      <w:r w:rsidR="00A53B37" w:rsidRPr="0095140D">
        <w:rPr>
          <w:rFonts w:cs="Times New Roman"/>
          <w:color w:val="002060"/>
          <w:sz w:val="24"/>
          <w:szCs w:val="24"/>
        </w:rPr>
        <w:t>,</w:t>
      </w:r>
      <w:r w:rsidR="00361B7B" w:rsidRPr="0095140D">
        <w:rPr>
          <w:rFonts w:cs="Times New Roman"/>
          <w:color w:val="002060"/>
          <w:sz w:val="24"/>
          <w:szCs w:val="24"/>
        </w:rPr>
        <w:t xml:space="preserve"> </w:t>
      </w:r>
      <w:r w:rsidR="00831A86" w:rsidRPr="0095140D">
        <w:rPr>
          <w:rFonts w:cs="Times New Roman"/>
          <w:color w:val="002060"/>
          <w:sz w:val="24"/>
          <w:szCs w:val="24"/>
        </w:rPr>
        <w:t xml:space="preserve">prednost će </w:t>
      </w:r>
      <w:r w:rsidR="00576BAF" w:rsidRPr="0095140D">
        <w:rPr>
          <w:rFonts w:cs="Times New Roman"/>
          <w:color w:val="002060"/>
          <w:sz w:val="24"/>
          <w:szCs w:val="24"/>
        </w:rPr>
        <w:t>se odrediti sljedećim redosl</w:t>
      </w:r>
      <w:r w:rsidR="00817520" w:rsidRPr="0095140D">
        <w:rPr>
          <w:rFonts w:cs="Times New Roman"/>
          <w:color w:val="002060"/>
          <w:sz w:val="24"/>
          <w:szCs w:val="24"/>
        </w:rPr>
        <w:t>i</w:t>
      </w:r>
      <w:r w:rsidR="00576BAF" w:rsidRPr="0095140D">
        <w:rPr>
          <w:rFonts w:cs="Times New Roman"/>
          <w:color w:val="002060"/>
          <w:sz w:val="24"/>
          <w:szCs w:val="24"/>
        </w:rPr>
        <w:t>jedom:</w:t>
      </w:r>
    </w:p>
    <w:p w14:paraId="6BBDBE93" w14:textId="77777777" w:rsidR="0006396D" w:rsidRPr="0095140D" w:rsidRDefault="00F4630A" w:rsidP="00D67134">
      <w:pPr>
        <w:pStyle w:val="ListParagraph"/>
        <w:numPr>
          <w:ilvl w:val="0"/>
          <w:numId w:val="24"/>
        </w:numPr>
        <w:spacing w:after="120" w:line="240" w:lineRule="auto"/>
        <w:jc w:val="both"/>
        <w:rPr>
          <w:rFonts w:cs="Times New Roman"/>
          <w:color w:val="002060"/>
          <w:sz w:val="24"/>
          <w:szCs w:val="24"/>
        </w:rPr>
      </w:pPr>
      <w:r w:rsidRPr="0095140D">
        <w:rPr>
          <w:rFonts w:cs="Times New Roman"/>
          <w:color w:val="002060"/>
          <w:sz w:val="24"/>
          <w:szCs w:val="24"/>
        </w:rPr>
        <w:t>indeks razvijenosti JLS-a</w:t>
      </w:r>
    </w:p>
    <w:p w14:paraId="6944EE6F" w14:textId="77777777" w:rsidR="00F4630A" w:rsidRPr="0046494F" w:rsidRDefault="00F4630A" w:rsidP="0046494F">
      <w:pPr>
        <w:pStyle w:val="ListParagraph"/>
        <w:numPr>
          <w:ilvl w:val="0"/>
          <w:numId w:val="24"/>
        </w:numPr>
        <w:spacing w:after="120" w:line="240" w:lineRule="auto"/>
        <w:jc w:val="both"/>
        <w:rPr>
          <w:rFonts w:cs="Times New Roman"/>
          <w:color w:val="002060"/>
          <w:sz w:val="24"/>
          <w:szCs w:val="24"/>
        </w:rPr>
      </w:pPr>
      <w:r w:rsidRPr="0095140D">
        <w:rPr>
          <w:rFonts w:cs="Times New Roman"/>
          <w:color w:val="002060"/>
          <w:sz w:val="24"/>
          <w:szCs w:val="24"/>
        </w:rPr>
        <w:t>veličina gospodarstva SO/broj članova zadrug</w:t>
      </w:r>
      <w:r w:rsidRPr="0046494F">
        <w:rPr>
          <w:rFonts w:cs="Times New Roman"/>
          <w:color w:val="002060"/>
          <w:sz w:val="24"/>
          <w:szCs w:val="24"/>
        </w:rPr>
        <w:t>e ili proizvođačke organizacije</w:t>
      </w:r>
    </w:p>
    <w:p w14:paraId="147BFADC" w14:textId="77777777" w:rsidR="00CF0368" w:rsidRPr="0095140D" w:rsidRDefault="00CF0368" w:rsidP="00F4630A">
      <w:pPr>
        <w:pStyle w:val="ListParagraph"/>
        <w:numPr>
          <w:ilvl w:val="0"/>
          <w:numId w:val="24"/>
        </w:numPr>
        <w:spacing w:after="120" w:line="240" w:lineRule="auto"/>
        <w:jc w:val="both"/>
        <w:rPr>
          <w:rFonts w:cs="Times New Roman"/>
          <w:color w:val="002060"/>
          <w:sz w:val="24"/>
          <w:szCs w:val="24"/>
        </w:rPr>
      </w:pPr>
      <w:r w:rsidRPr="0095140D">
        <w:rPr>
          <w:rFonts w:cs="Times New Roman"/>
          <w:color w:val="002060"/>
          <w:sz w:val="24"/>
          <w:szCs w:val="24"/>
        </w:rPr>
        <w:t>mladi poljoprivrednici</w:t>
      </w:r>
    </w:p>
    <w:p w14:paraId="735377ED" w14:textId="77777777" w:rsidR="00F4630A" w:rsidRPr="0095140D" w:rsidRDefault="00DC1E39" w:rsidP="00D67134">
      <w:pPr>
        <w:pStyle w:val="ListParagraph"/>
        <w:numPr>
          <w:ilvl w:val="0"/>
          <w:numId w:val="24"/>
        </w:numPr>
        <w:spacing w:after="120" w:line="240" w:lineRule="auto"/>
        <w:jc w:val="both"/>
        <w:rPr>
          <w:rFonts w:cs="Times New Roman"/>
          <w:color w:val="002060"/>
          <w:sz w:val="24"/>
          <w:szCs w:val="24"/>
        </w:rPr>
      </w:pPr>
      <w:r w:rsidRPr="0095140D">
        <w:rPr>
          <w:rFonts w:cs="Times New Roman"/>
          <w:color w:val="002060"/>
          <w:sz w:val="24"/>
          <w:szCs w:val="24"/>
        </w:rPr>
        <w:t>sektor</w:t>
      </w:r>
      <w:r w:rsidR="00F4630A" w:rsidRPr="0095140D">
        <w:rPr>
          <w:rFonts w:cs="Times New Roman"/>
          <w:color w:val="002060"/>
          <w:sz w:val="24"/>
          <w:szCs w:val="24"/>
        </w:rPr>
        <w:t xml:space="preserve"> proizvodnje po redoslijedu u tablici kriterija odabira</w:t>
      </w:r>
      <w:r w:rsidRPr="0095140D">
        <w:rPr>
          <w:rFonts w:cs="Times New Roman"/>
          <w:color w:val="002060"/>
          <w:sz w:val="24"/>
          <w:szCs w:val="24"/>
        </w:rPr>
        <w:t xml:space="preserve"> </w:t>
      </w:r>
    </w:p>
    <w:p w14:paraId="642CAD2A" w14:textId="38576316" w:rsidR="00576BAF" w:rsidRPr="0095140D" w:rsidRDefault="00576BAF" w:rsidP="00D67134">
      <w:pPr>
        <w:pStyle w:val="ListParagraph"/>
        <w:numPr>
          <w:ilvl w:val="0"/>
          <w:numId w:val="24"/>
        </w:numPr>
        <w:spacing w:after="120" w:line="240" w:lineRule="auto"/>
        <w:jc w:val="both"/>
        <w:rPr>
          <w:rFonts w:cs="Times New Roman"/>
          <w:color w:val="002060"/>
          <w:sz w:val="24"/>
          <w:szCs w:val="24"/>
        </w:rPr>
      </w:pPr>
      <w:r w:rsidRPr="0095140D">
        <w:rPr>
          <w:rFonts w:cs="Times New Roman"/>
          <w:color w:val="002060"/>
          <w:sz w:val="24"/>
          <w:szCs w:val="24"/>
        </w:rPr>
        <w:t>vrijeme podnošenja zahtjeva za potporu</w:t>
      </w:r>
      <w:r w:rsidR="00D752FE">
        <w:rPr>
          <w:rFonts w:cs="Times New Roman"/>
          <w:color w:val="002060"/>
          <w:sz w:val="24"/>
          <w:szCs w:val="24"/>
        </w:rPr>
        <w:t>.</w:t>
      </w:r>
    </w:p>
    <w:p w14:paraId="20FC1E05" w14:textId="77777777" w:rsidR="00FF0D38" w:rsidRPr="0095140D" w:rsidRDefault="00FF0D38" w:rsidP="00D41178">
      <w:pPr>
        <w:pStyle w:val="ListParagraph"/>
        <w:spacing w:after="120" w:line="240" w:lineRule="auto"/>
        <w:ind w:left="0"/>
        <w:jc w:val="both"/>
        <w:rPr>
          <w:rFonts w:cs="Times New Roman"/>
          <w:color w:val="002060"/>
          <w:sz w:val="24"/>
          <w:szCs w:val="24"/>
        </w:rPr>
      </w:pPr>
    </w:p>
    <w:p w14:paraId="03185FAA" w14:textId="77777777" w:rsidR="00C92903" w:rsidRPr="0095140D" w:rsidRDefault="00C92903" w:rsidP="00D41178">
      <w:pPr>
        <w:pStyle w:val="ListParagraph"/>
        <w:spacing w:after="120" w:line="240" w:lineRule="auto"/>
        <w:ind w:left="0"/>
        <w:jc w:val="both"/>
        <w:rPr>
          <w:rFonts w:cs="Times New Roman"/>
          <w:color w:val="002060"/>
          <w:sz w:val="24"/>
          <w:szCs w:val="24"/>
        </w:rPr>
      </w:pPr>
      <w:r w:rsidRPr="0095140D">
        <w:rPr>
          <w:rFonts w:cs="Times New Roman"/>
          <w:color w:val="002060"/>
          <w:sz w:val="24"/>
          <w:szCs w:val="24"/>
        </w:rPr>
        <w:t xml:space="preserve">Ako se prednost određuje prema vremenu podnošenja zahtjeva za potporu, </w:t>
      </w:r>
      <w:r w:rsidR="00217200" w:rsidRPr="0095140D">
        <w:rPr>
          <w:rFonts w:cs="Times New Roman"/>
          <w:color w:val="002060"/>
          <w:sz w:val="24"/>
          <w:szCs w:val="24"/>
        </w:rPr>
        <w:t>prednost</w:t>
      </w:r>
      <w:r w:rsidRPr="0095140D">
        <w:rPr>
          <w:rFonts w:cs="Times New Roman"/>
          <w:color w:val="002060"/>
          <w:sz w:val="24"/>
          <w:szCs w:val="24"/>
        </w:rPr>
        <w:t xml:space="preserve"> imaju zahtjevi za potporu</w:t>
      </w:r>
      <w:r w:rsidR="00CA582A" w:rsidRPr="0095140D">
        <w:rPr>
          <w:rFonts w:cs="Times New Roman"/>
          <w:color w:val="002060"/>
          <w:sz w:val="24"/>
          <w:szCs w:val="24"/>
        </w:rPr>
        <w:t xml:space="preserve"> na sljedeći način</w:t>
      </w:r>
      <w:r w:rsidRPr="0095140D">
        <w:rPr>
          <w:rFonts w:cs="Times New Roman"/>
          <w:color w:val="002060"/>
          <w:sz w:val="24"/>
          <w:szCs w:val="24"/>
        </w:rPr>
        <w:t xml:space="preserve">: </w:t>
      </w:r>
    </w:p>
    <w:p w14:paraId="591AB8ED" w14:textId="77777777" w:rsidR="00736074" w:rsidRPr="0095140D" w:rsidRDefault="00C633B5" w:rsidP="00F342D1">
      <w:pPr>
        <w:pStyle w:val="ListParagraph"/>
        <w:numPr>
          <w:ilvl w:val="0"/>
          <w:numId w:val="23"/>
        </w:numPr>
        <w:spacing w:after="120" w:line="240" w:lineRule="auto"/>
        <w:ind w:left="284" w:hanging="284"/>
        <w:jc w:val="both"/>
        <w:rPr>
          <w:rFonts w:cs="Times New Roman"/>
          <w:color w:val="002060"/>
          <w:sz w:val="24"/>
          <w:szCs w:val="24"/>
        </w:rPr>
      </w:pPr>
      <w:r w:rsidRPr="0095140D">
        <w:rPr>
          <w:rFonts w:cs="Times New Roman"/>
          <w:color w:val="002060"/>
          <w:sz w:val="24"/>
          <w:szCs w:val="24"/>
        </w:rPr>
        <w:t xml:space="preserve">Potpuni </w:t>
      </w:r>
      <w:r w:rsidR="00235041" w:rsidRPr="0095140D">
        <w:rPr>
          <w:rFonts w:cs="Times New Roman"/>
          <w:color w:val="002060"/>
          <w:sz w:val="24"/>
          <w:szCs w:val="24"/>
        </w:rPr>
        <w:t>z</w:t>
      </w:r>
      <w:r w:rsidR="00736074" w:rsidRPr="0095140D">
        <w:rPr>
          <w:rFonts w:cs="Times New Roman"/>
          <w:color w:val="002060"/>
          <w:sz w:val="24"/>
          <w:szCs w:val="24"/>
        </w:rPr>
        <w:t>ahtjevi za potporu</w:t>
      </w:r>
      <w:r w:rsidR="001A2152" w:rsidRPr="0095140D">
        <w:rPr>
          <w:rFonts w:cs="Times New Roman"/>
          <w:color w:val="002060"/>
          <w:sz w:val="24"/>
          <w:szCs w:val="24"/>
        </w:rPr>
        <w:t xml:space="preserve"> za koje nije tražena dopuna</w:t>
      </w:r>
      <w:r w:rsidR="00DD78D9" w:rsidRPr="0095140D">
        <w:rPr>
          <w:rFonts w:cs="Times New Roman"/>
          <w:color w:val="002060"/>
          <w:sz w:val="24"/>
          <w:szCs w:val="24"/>
        </w:rPr>
        <w:t>, pri čemu se</w:t>
      </w:r>
      <w:r w:rsidR="00736074" w:rsidRPr="0095140D">
        <w:rPr>
          <w:rFonts w:cs="Times New Roman"/>
          <w:color w:val="002060"/>
          <w:sz w:val="24"/>
          <w:szCs w:val="24"/>
        </w:rPr>
        <w:t xml:space="preserve"> </w:t>
      </w:r>
      <w:r w:rsidRPr="0095140D">
        <w:rPr>
          <w:rFonts w:cs="Times New Roman"/>
          <w:color w:val="002060"/>
          <w:sz w:val="24"/>
          <w:szCs w:val="24"/>
        </w:rPr>
        <w:t xml:space="preserve">vremenom </w:t>
      </w:r>
      <w:r w:rsidR="00DC59CE" w:rsidRPr="0095140D">
        <w:rPr>
          <w:rFonts w:cs="Times New Roman"/>
          <w:color w:val="002060"/>
          <w:sz w:val="24"/>
          <w:szCs w:val="24"/>
        </w:rPr>
        <w:t>podnošenja potpunog zahtjeva za potporu smatra trenutak slanja (</w:t>
      </w:r>
      <w:r w:rsidR="00736074" w:rsidRPr="0095140D">
        <w:rPr>
          <w:rFonts w:cs="Times New Roman"/>
          <w:color w:val="002060"/>
          <w:sz w:val="24"/>
          <w:szCs w:val="24"/>
        </w:rPr>
        <w:t>datum, sat, minuta, sekunda</w:t>
      </w:r>
      <w:r w:rsidR="00DC59CE" w:rsidRPr="0095140D">
        <w:rPr>
          <w:rFonts w:cs="Times New Roman"/>
          <w:color w:val="002060"/>
          <w:sz w:val="24"/>
          <w:szCs w:val="24"/>
        </w:rPr>
        <w:t>)</w:t>
      </w:r>
      <w:r w:rsidR="00736074" w:rsidRPr="0095140D">
        <w:rPr>
          <w:rFonts w:cs="Times New Roman"/>
          <w:color w:val="002060"/>
          <w:sz w:val="24"/>
          <w:szCs w:val="24"/>
        </w:rPr>
        <w:t xml:space="preserve"> </w:t>
      </w:r>
      <w:r w:rsidR="00DC59CE" w:rsidRPr="0095140D">
        <w:rPr>
          <w:rFonts w:cs="Times New Roman"/>
          <w:color w:val="002060"/>
          <w:sz w:val="24"/>
          <w:szCs w:val="24"/>
        </w:rPr>
        <w:t>Potvrde o podnošenju u slučaju slanja preporučenom pošiljkom s povratnicom ili vrijeme zaprimanja (datum, sat, minuta, sekunda) u Agenciju za plaćanja ako je korisnik neposredno predaje</w:t>
      </w:r>
    </w:p>
    <w:p w14:paraId="71353077" w14:textId="77777777" w:rsidR="00736074" w:rsidRPr="0095140D" w:rsidRDefault="00736074" w:rsidP="00D41178">
      <w:pPr>
        <w:pStyle w:val="ListParagraph"/>
        <w:spacing w:after="240" w:line="240" w:lineRule="auto"/>
        <w:jc w:val="both"/>
        <w:rPr>
          <w:rFonts w:cs="Times New Roman"/>
          <w:color w:val="002060"/>
          <w:sz w:val="24"/>
          <w:szCs w:val="24"/>
        </w:rPr>
      </w:pPr>
    </w:p>
    <w:p w14:paraId="20914A4E" w14:textId="77777777" w:rsidR="00DC59CE" w:rsidRPr="0095140D" w:rsidRDefault="001A2152" w:rsidP="00F342D1">
      <w:pPr>
        <w:pStyle w:val="ListParagraph"/>
        <w:numPr>
          <w:ilvl w:val="0"/>
          <w:numId w:val="23"/>
        </w:numPr>
        <w:spacing w:after="0" w:line="240" w:lineRule="auto"/>
        <w:ind w:left="284" w:hanging="284"/>
        <w:jc w:val="both"/>
        <w:rPr>
          <w:rFonts w:cs="Times New Roman"/>
          <w:color w:val="002060"/>
          <w:sz w:val="24"/>
          <w:szCs w:val="24"/>
        </w:rPr>
      </w:pPr>
      <w:r w:rsidRPr="0095140D">
        <w:rPr>
          <w:rFonts w:cs="Times New Roman"/>
          <w:color w:val="002060"/>
          <w:sz w:val="24"/>
          <w:szCs w:val="24"/>
        </w:rPr>
        <w:t>Z</w:t>
      </w:r>
      <w:r w:rsidR="0046181A" w:rsidRPr="0095140D">
        <w:rPr>
          <w:rFonts w:cs="Times New Roman"/>
          <w:color w:val="002060"/>
          <w:sz w:val="24"/>
          <w:szCs w:val="24"/>
        </w:rPr>
        <w:t xml:space="preserve">ahtjevi za potporu </w:t>
      </w:r>
      <w:r w:rsidR="00736074" w:rsidRPr="0095140D">
        <w:rPr>
          <w:rFonts w:cs="Times New Roman"/>
          <w:color w:val="002060"/>
          <w:sz w:val="24"/>
          <w:szCs w:val="24"/>
        </w:rPr>
        <w:t>za koje je Agencija za plaćanja izdala zahtjev za dopunu</w:t>
      </w:r>
      <w:r w:rsidR="007569BE" w:rsidRPr="0095140D">
        <w:rPr>
          <w:rFonts w:cs="Times New Roman"/>
          <w:color w:val="002060"/>
          <w:sz w:val="24"/>
          <w:szCs w:val="24"/>
        </w:rPr>
        <w:t xml:space="preserve">. Prednost imaju </w:t>
      </w:r>
      <w:r w:rsidR="00235041" w:rsidRPr="0095140D">
        <w:rPr>
          <w:rFonts w:cs="Times New Roman"/>
          <w:color w:val="002060"/>
          <w:sz w:val="24"/>
          <w:szCs w:val="24"/>
        </w:rPr>
        <w:t>z</w:t>
      </w:r>
      <w:r w:rsidR="007569BE" w:rsidRPr="0095140D">
        <w:rPr>
          <w:rFonts w:cs="Times New Roman"/>
          <w:color w:val="002060"/>
          <w:sz w:val="24"/>
          <w:szCs w:val="24"/>
        </w:rPr>
        <w:t>ahtjevi za potporu korisnika koji su u kraće</w:t>
      </w:r>
      <w:r w:rsidR="00235041" w:rsidRPr="0095140D">
        <w:rPr>
          <w:rFonts w:cs="Times New Roman"/>
          <w:color w:val="002060"/>
          <w:sz w:val="24"/>
          <w:szCs w:val="24"/>
        </w:rPr>
        <w:t>m roku postupili po z</w:t>
      </w:r>
      <w:r w:rsidR="007569BE" w:rsidRPr="0095140D">
        <w:rPr>
          <w:rFonts w:cs="Times New Roman"/>
          <w:color w:val="002060"/>
          <w:sz w:val="24"/>
          <w:szCs w:val="24"/>
        </w:rPr>
        <w:t>ahtjevu za dopunu.</w:t>
      </w:r>
      <w:r w:rsidR="00443552" w:rsidRPr="0095140D">
        <w:rPr>
          <w:rFonts w:cs="Times New Roman"/>
          <w:color w:val="002060"/>
          <w:sz w:val="24"/>
          <w:szCs w:val="24"/>
        </w:rPr>
        <w:t xml:space="preserve"> </w:t>
      </w:r>
      <w:r w:rsidR="00D739F4" w:rsidRPr="0095140D">
        <w:rPr>
          <w:rFonts w:cs="Times New Roman"/>
          <w:color w:val="002060"/>
          <w:sz w:val="24"/>
          <w:szCs w:val="24"/>
        </w:rPr>
        <w:t>Ako</w:t>
      </w:r>
      <w:r w:rsidR="007569BE" w:rsidRPr="0095140D">
        <w:rPr>
          <w:rFonts w:cs="Times New Roman"/>
          <w:color w:val="002060"/>
          <w:sz w:val="24"/>
          <w:szCs w:val="24"/>
        </w:rPr>
        <w:t xml:space="preserve"> nepotpuni</w:t>
      </w:r>
      <w:r w:rsidR="00D739F4" w:rsidRPr="0095140D">
        <w:rPr>
          <w:rFonts w:cs="Times New Roman"/>
          <w:color w:val="002060"/>
          <w:sz w:val="24"/>
          <w:szCs w:val="24"/>
        </w:rPr>
        <w:t xml:space="preserve"> </w:t>
      </w:r>
      <w:r w:rsidR="00DC59CE" w:rsidRPr="0095140D">
        <w:rPr>
          <w:rFonts w:cs="Times New Roman"/>
          <w:color w:val="002060"/>
          <w:sz w:val="24"/>
          <w:szCs w:val="24"/>
        </w:rPr>
        <w:t>zahtjevi za potporu imaju jednaki broj bodova i jednak vremenski rok podnošenja dopune, prednost imaju</w:t>
      </w:r>
      <w:r w:rsidR="00D739F4" w:rsidRPr="0095140D">
        <w:rPr>
          <w:rFonts w:cs="Times New Roman"/>
          <w:color w:val="002060"/>
          <w:sz w:val="24"/>
          <w:szCs w:val="24"/>
        </w:rPr>
        <w:t xml:space="preserve"> ranije podneseni</w:t>
      </w:r>
      <w:r w:rsidR="008500EA" w:rsidRPr="0095140D">
        <w:rPr>
          <w:rFonts w:cs="Times New Roman"/>
          <w:color w:val="002060"/>
          <w:sz w:val="24"/>
          <w:szCs w:val="24"/>
        </w:rPr>
        <w:t xml:space="preserve"> zahtjevi za potporu </w:t>
      </w:r>
      <w:r w:rsidR="00DC59CE" w:rsidRPr="0095140D">
        <w:rPr>
          <w:rFonts w:cs="Times New Roman"/>
          <w:color w:val="002060"/>
          <w:sz w:val="24"/>
          <w:szCs w:val="24"/>
        </w:rPr>
        <w:t>(datum, sat, minuta, sekunda).</w:t>
      </w:r>
    </w:p>
    <w:p w14:paraId="00DC5C98" w14:textId="77777777" w:rsidR="00443552" w:rsidRPr="0095140D" w:rsidRDefault="00443552" w:rsidP="00D41178">
      <w:pPr>
        <w:pStyle w:val="ListParagraph"/>
        <w:spacing w:after="0" w:line="240" w:lineRule="auto"/>
        <w:ind w:left="1440"/>
        <w:jc w:val="both"/>
        <w:rPr>
          <w:rFonts w:cs="Times New Roman"/>
          <w:color w:val="002060"/>
          <w:sz w:val="24"/>
          <w:szCs w:val="24"/>
        </w:rPr>
      </w:pPr>
    </w:p>
    <w:p w14:paraId="20D8E6EC" w14:textId="77777777" w:rsidR="002E6DE9" w:rsidRPr="0095140D" w:rsidRDefault="002E6DE9" w:rsidP="00D41178">
      <w:pPr>
        <w:spacing w:after="120" w:line="240" w:lineRule="auto"/>
        <w:jc w:val="both"/>
        <w:rPr>
          <w:rFonts w:cs="Times New Roman"/>
          <w:color w:val="002060"/>
          <w:sz w:val="24"/>
          <w:szCs w:val="24"/>
        </w:rPr>
      </w:pPr>
      <w:r w:rsidRPr="0095140D">
        <w:rPr>
          <w:rFonts w:cs="Times New Roman"/>
          <w:color w:val="002060"/>
          <w:sz w:val="24"/>
          <w:szCs w:val="24"/>
        </w:rPr>
        <w:t>Ako dva ili više zahtjeva za potporu imaju jednaki broj bodova</w:t>
      </w:r>
      <w:r w:rsidR="00DC1E39" w:rsidRPr="0095140D">
        <w:rPr>
          <w:rFonts w:cs="Times New Roman"/>
          <w:color w:val="002060"/>
          <w:sz w:val="24"/>
          <w:szCs w:val="24"/>
        </w:rPr>
        <w:t xml:space="preserve"> prema gore naveden</w:t>
      </w:r>
      <w:r w:rsidR="001A2152" w:rsidRPr="0095140D">
        <w:rPr>
          <w:rFonts w:cs="Times New Roman"/>
          <w:color w:val="002060"/>
          <w:sz w:val="24"/>
          <w:szCs w:val="24"/>
        </w:rPr>
        <w:t>im</w:t>
      </w:r>
      <w:r w:rsidR="00DC1E39" w:rsidRPr="0095140D">
        <w:rPr>
          <w:rFonts w:cs="Times New Roman"/>
          <w:color w:val="002060"/>
          <w:sz w:val="24"/>
          <w:szCs w:val="24"/>
        </w:rPr>
        <w:t xml:space="preserve"> kriterij</w:t>
      </w:r>
      <w:r w:rsidR="0046494F">
        <w:rPr>
          <w:rFonts w:cs="Times New Roman"/>
          <w:color w:val="002060"/>
          <w:sz w:val="24"/>
          <w:szCs w:val="24"/>
        </w:rPr>
        <w:t>im</w:t>
      </w:r>
      <w:r w:rsidR="00DC1E39" w:rsidRPr="0095140D">
        <w:rPr>
          <w:rFonts w:cs="Times New Roman"/>
          <w:color w:val="002060"/>
          <w:sz w:val="24"/>
          <w:szCs w:val="24"/>
        </w:rPr>
        <w:t xml:space="preserve">a po kojima se određuje prednost pri odabiru </w:t>
      </w:r>
      <w:r w:rsidRPr="0095140D">
        <w:rPr>
          <w:rFonts w:cs="Times New Roman"/>
          <w:color w:val="002060"/>
          <w:sz w:val="24"/>
          <w:szCs w:val="24"/>
        </w:rPr>
        <w:t>i jednako vrijeme podnošenja dopune odnosno zahtjeva za potporu, a navedeno uvjetuje da zahtjev bude odabran, provest će se postupak izvlačenja slučajnim odabirom u prisutnosti javnog bilježnika.</w:t>
      </w:r>
    </w:p>
    <w:p w14:paraId="3C1FABF3" w14:textId="77777777" w:rsidR="00DE45AE" w:rsidRPr="0095140D" w:rsidRDefault="004C19FB" w:rsidP="00D41178">
      <w:pPr>
        <w:pStyle w:val="NoSpacing"/>
        <w:spacing w:after="120"/>
        <w:jc w:val="both"/>
        <w:rPr>
          <w:rFonts w:eastAsiaTheme="minorHAnsi" w:cs="Times New Roman"/>
          <w:color w:val="002060"/>
          <w:sz w:val="24"/>
          <w:szCs w:val="24"/>
          <w:lang w:eastAsia="en-US"/>
        </w:rPr>
      </w:pPr>
      <w:r w:rsidRPr="0095140D">
        <w:rPr>
          <w:rFonts w:eastAsiaTheme="minorHAnsi" w:cs="Times New Roman"/>
          <w:color w:val="002060"/>
          <w:sz w:val="24"/>
          <w:szCs w:val="24"/>
          <w:lang w:eastAsia="en-US"/>
        </w:rPr>
        <w:t>Agencija za plaćanja provodi administrativnu kontrolu prvog dijela zahtjeva za potpor</w:t>
      </w:r>
      <w:r w:rsidR="00C748DD" w:rsidRPr="0095140D">
        <w:rPr>
          <w:rFonts w:eastAsiaTheme="minorHAnsi" w:cs="Times New Roman"/>
          <w:color w:val="002060"/>
          <w:sz w:val="24"/>
          <w:szCs w:val="24"/>
          <w:lang w:eastAsia="en-US"/>
        </w:rPr>
        <w:t xml:space="preserve">u po redoslijedu na rang listi. </w:t>
      </w:r>
      <w:r w:rsidR="00DE45AE" w:rsidRPr="0095140D">
        <w:rPr>
          <w:rFonts w:cs="Times New Roman"/>
          <w:color w:val="002060"/>
          <w:sz w:val="24"/>
          <w:szCs w:val="24"/>
        </w:rPr>
        <w:t xml:space="preserve">Rang lista se ažurira temeljem stvarno utvrđenih podataka u administrativnoj kontroli. </w:t>
      </w:r>
    </w:p>
    <w:p w14:paraId="261461CF" w14:textId="77777777" w:rsidR="00350053" w:rsidRPr="0095140D" w:rsidRDefault="00350053" w:rsidP="00D41178">
      <w:pPr>
        <w:spacing w:after="120" w:line="240" w:lineRule="auto"/>
        <w:jc w:val="both"/>
        <w:rPr>
          <w:rFonts w:cs="Times New Roman"/>
          <w:color w:val="002060"/>
          <w:sz w:val="24"/>
          <w:szCs w:val="24"/>
        </w:rPr>
      </w:pPr>
      <w:r w:rsidRPr="0095140D">
        <w:rPr>
          <w:rFonts w:cs="Times New Roman"/>
          <w:color w:val="002060"/>
          <w:sz w:val="24"/>
          <w:szCs w:val="24"/>
        </w:rPr>
        <w:t xml:space="preserve">Agencija za plaćanja provodi administrativnu kontrolu temeljem prvog dijela zahtjeva za potporu i dokumentacije podnesene uz zahtjev za potporu. </w:t>
      </w:r>
    </w:p>
    <w:p w14:paraId="76F8F9CB" w14:textId="39D7F558" w:rsidR="00350053" w:rsidRPr="0095140D" w:rsidRDefault="00350053" w:rsidP="00D41178">
      <w:pPr>
        <w:shd w:val="clear" w:color="auto" w:fill="FFFFFF" w:themeFill="background1"/>
        <w:spacing w:after="120" w:line="240" w:lineRule="auto"/>
        <w:jc w:val="both"/>
        <w:rPr>
          <w:rFonts w:cs="Times New Roman"/>
          <w:color w:val="002060"/>
          <w:sz w:val="24"/>
          <w:szCs w:val="24"/>
        </w:rPr>
      </w:pPr>
      <w:r w:rsidRPr="0095140D">
        <w:rPr>
          <w:rFonts w:cs="Times New Roman"/>
          <w:color w:val="002060"/>
          <w:sz w:val="24"/>
          <w:szCs w:val="24"/>
        </w:rPr>
        <w:t xml:space="preserve">Administrativnom kontrolom Agencija za plaćanja će provjeriti pravovremenost i potpunost zahtjeva za potporu, ispunjava li zahtjev za potporu sve uvjete prihvatljivosti korisnika i projekta </w:t>
      </w:r>
      <w:r w:rsidRPr="0095140D">
        <w:rPr>
          <w:rFonts w:cs="Times New Roman"/>
          <w:color w:val="002060"/>
          <w:sz w:val="24"/>
          <w:szCs w:val="24"/>
        </w:rPr>
        <w:lastRenderedPageBreak/>
        <w:t xml:space="preserve">propisane </w:t>
      </w:r>
      <w:r w:rsidR="00920C28" w:rsidRPr="0095140D">
        <w:rPr>
          <w:rFonts w:cs="Times New Roman"/>
          <w:color w:val="002060"/>
          <w:sz w:val="24"/>
          <w:szCs w:val="24"/>
        </w:rPr>
        <w:t>P</w:t>
      </w:r>
      <w:r w:rsidRPr="0095140D">
        <w:rPr>
          <w:rFonts w:cs="Times New Roman"/>
          <w:color w:val="002060"/>
          <w:sz w:val="24"/>
          <w:szCs w:val="24"/>
        </w:rPr>
        <w:t>ravil</w:t>
      </w:r>
      <w:r w:rsidR="00DC0168">
        <w:rPr>
          <w:rFonts w:cs="Times New Roman"/>
          <w:color w:val="002060"/>
          <w:sz w:val="24"/>
          <w:szCs w:val="24"/>
        </w:rPr>
        <w:t>nikom i ovim N</w:t>
      </w:r>
      <w:r w:rsidRPr="0095140D">
        <w:rPr>
          <w:rFonts w:cs="Times New Roman"/>
          <w:color w:val="002060"/>
          <w:sz w:val="24"/>
          <w:szCs w:val="24"/>
        </w:rPr>
        <w:t xml:space="preserve">atječajem te </w:t>
      </w:r>
      <w:r w:rsidR="001A2152" w:rsidRPr="0095140D">
        <w:rPr>
          <w:rFonts w:cs="Times New Roman"/>
          <w:color w:val="002060"/>
          <w:sz w:val="24"/>
          <w:szCs w:val="24"/>
        </w:rPr>
        <w:t xml:space="preserve">ekonomsku održivost projekta i </w:t>
      </w:r>
      <w:r w:rsidRPr="0095140D">
        <w:rPr>
          <w:rFonts w:cs="Times New Roman"/>
          <w:color w:val="002060"/>
          <w:sz w:val="24"/>
          <w:szCs w:val="24"/>
        </w:rPr>
        <w:t xml:space="preserve">zahtjevu za potporu koji ispunjava propisane uvjete dodijeliti bodove sukladno kriterijima odabira iz </w:t>
      </w:r>
      <w:r w:rsidR="00B678D9" w:rsidRPr="00DC0168">
        <w:rPr>
          <w:rFonts w:cs="Times New Roman"/>
          <w:color w:val="002060"/>
          <w:sz w:val="24"/>
          <w:szCs w:val="24"/>
        </w:rPr>
        <w:t>P</w:t>
      </w:r>
      <w:r w:rsidRPr="00DC0168">
        <w:rPr>
          <w:rFonts w:cs="Times New Roman"/>
          <w:color w:val="002060"/>
          <w:sz w:val="24"/>
          <w:szCs w:val="24"/>
        </w:rPr>
        <w:t xml:space="preserve">riloga </w:t>
      </w:r>
      <w:r w:rsidR="00D05107" w:rsidRPr="00DC0168">
        <w:rPr>
          <w:rFonts w:cs="Times New Roman"/>
          <w:color w:val="002060"/>
          <w:sz w:val="24"/>
          <w:szCs w:val="24"/>
        </w:rPr>
        <w:t>10</w:t>
      </w:r>
      <w:r w:rsidRPr="00DC0168">
        <w:rPr>
          <w:rFonts w:cs="Times New Roman"/>
          <w:color w:val="002060"/>
          <w:sz w:val="24"/>
          <w:szCs w:val="24"/>
        </w:rPr>
        <w:t xml:space="preserve"> ovoga</w:t>
      </w:r>
      <w:r w:rsidR="00DC0168">
        <w:rPr>
          <w:rFonts w:cs="Times New Roman"/>
          <w:color w:val="002060"/>
          <w:sz w:val="24"/>
          <w:szCs w:val="24"/>
        </w:rPr>
        <w:t xml:space="preserve"> N</w:t>
      </w:r>
      <w:r w:rsidRPr="0095140D">
        <w:rPr>
          <w:rFonts w:cs="Times New Roman"/>
          <w:color w:val="002060"/>
          <w:sz w:val="24"/>
          <w:szCs w:val="24"/>
        </w:rPr>
        <w:t xml:space="preserve">atječaja. </w:t>
      </w:r>
    </w:p>
    <w:p w14:paraId="4893D868" w14:textId="77777777" w:rsidR="00350053" w:rsidRPr="0095140D" w:rsidRDefault="00350053" w:rsidP="00D41178">
      <w:pPr>
        <w:spacing w:after="120" w:line="240" w:lineRule="auto"/>
        <w:jc w:val="both"/>
        <w:rPr>
          <w:rFonts w:cs="Times New Roman"/>
          <w:color w:val="002060"/>
          <w:sz w:val="24"/>
          <w:szCs w:val="24"/>
        </w:rPr>
      </w:pPr>
      <w:r w:rsidRPr="0095140D">
        <w:rPr>
          <w:rFonts w:cs="Times New Roman"/>
          <w:color w:val="002060"/>
          <w:sz w:val="24"/>
          <w:szCs w:val="24"/>
        </w:rPr>
        <w:t>Administrativnom kontrolom prvog dijela zahtjeva za potporu korisniku se ne može dodijeliti veći broj bodova po pojedinom kriteriju odabira, kao ni procijenjeni iznos potpore veći od traženoga u zahtjevu za potporu.</w:t>
      </w:r>
    </w:p>
    <w:p w14:paraId="6AE1EAC4" w14:textId="77777777" w:rsidR="009A1A51" w:rsidRPr="0095140D" w:rsidRDefault="001B7A2D" w:rsidP="00D41178">
      <w:pPr>
        <w:pStyle w:val="NoSpacing"/>
        <w:spacing w:after="120"/>
        <w:jc w:val="both"/>
        <w:rPr>
          <w:rFonts w:eastAsiaTheme="minorHAnsi" w:cs="Times New Roman"/>
          <w:color w:val="002060"/>
          <w:sz w:val="24"/>
          <w:szCs w:val="24"/>
          <w:lang w:eastAsia="en-US"/>
        </w:rPr>
      </w:pPr>
      <w:r w:rsidRPr="0095140D">
        <w:rPr>
          <w:rFonts w:eastAsiaTheme="minorHAnsi" w:cs="Times New Roman"/>
          <w:color w:val="002060"/>
          <w:sz w:val="24"/>
          <w:szCs w:val="24"/>
          <w:lang w:eastAsia="en-US"/>
        </w:rPr>
        <w:t xml:space="preserve">Tijekom administrativne kontrole </w:t>
      </w:r>
      <w:r w:rsidR="0085423D" w:rsidRPr="0095140D">
        <w:rPr>
          <w:rFonts w:eastAsiaTheme="minorHAnsi" w:cs="Times New Roman"/>
          <w:color w:val="002060"/>
          <w:sz w:val="24"/>
          <w:szCs w:val="24"/>
          <w:lang w:eastAsia="en-US"/>
        </w:rPr>
        <w:t xml:space="preserve">Agencija za plaćanja može umanjiti broj bodova i </w:t>
      </w:r>
      <w:r w:rsidR="00DE45AE" w:rsidRPr="0095140D">
        <w:rPr>
          <w:rFonts w:eastAsiaTheme="minorHAnsi" w:cs="Times New Roman"/>
          <w:color w:val="002060"/>
          <w:sz w:val="24"/>
          <w:szCs w:val="24"/>
          <w:lang w:eastAsia="en-US"/>
        </w:rPr>
        <w:t xml:space="preserve">procijenjeni </w:t>
      </w:r>
      <w:r w:rsidR="0085423D" w:rsidRPr="0095140D">
        <w:rPr>
          <w:rFonts w:eastAsiaTheme="minorHAnsi" w:cs="Times New Roman"/>
          <w:color w:val="002060"/>
          <w:sz w:val="24"/>
          <w:szCs w:val="24"/>
          <w:lang w:eastAsia="en-US"/>
        </w:rPr>
        <w:t xml:space="preserve">iznos potpore </w:t>
      </w:r>
      <w:r w:rsidR="00ED41C1" w:rsidRPr="0095140D">
        <w:rPr>
          <w:rFonts w:eastAsiaTheme="minorHAnsi" w:cs="Times New Roman"/>
          <w:color w:val="002060"/>
          <w:sz w:val="24"/>
          <w:szCs w:val="24"/>
          <w:lang w:eastAsia="en-US"/>
        </w:rPr>
        <w:t>koji su navedeni</w:t>
      </w:r>
      <w:r w:rsidR="0085423D" w:rsidRPr="0095140D">
        <w:rPr>
          <w:rFonts w:eastAsiaTheme="minorHAnsi" w:cs="Times New Roman"/>
          <w:color w:val="002060"/>
          <w:sz w:val="24"/>
          <w:szCs w:val="24"/>
          <w:lang w:eastAsia="en-US"/>
        </w:rPr>
        <w:t xml:space="preserve"> u zahtjevu za potporu te ažurirati rang listu</w:t>
      </w:r>
      <w:r w:rsidR="00E673A7" w:rsidRPr="0095140D">
        <w:rPr>
          <w:rFonts w:eastAsiaTheme="minorHAnsi" w:cs="Times New Roman"/>
          <w:color w:val="002060"/>
          <w:sz w:val="24"/>
          <w:szCs w:val="24"/>
          <w:lang w:eastAsia="en-US"/>
        </w:rPr>
        <w:t xml:space="preserve">. Na taj način moguće je </w:t>
      </w:r>
      <w:r w:rsidR="0085423D" w:rsidRPr="0095140D">
        <w:rPr>
          <w:rFonts w:eastAsiaTheme="minorHAnsi" w:cs="Times New Roman"/>
          <w:color w:val="002060"/>
          <w:sz w:val="24"/>
          <w:szCs w:val="24"/>
          <w:lang w:eastAsia="en-US"/>
        </w:rPr>
        <w:t xml:space="preserve">uključiti u administrativnu </w:t>
      </w:r>
      <w:r w:rsidR="003D17B8" w:rsidRPr="0095140D">
        <w:rPr>
          <w:rFonts w:eastAsiaTheme="minorHAnsi" w:cs="Times New Roman"/>
          <w:color w:val="002060"/>
          <w:sz w:val="24"/>
          <w:szCs w:val="24"/>
          <w:lang w:eastAsia="en-US"/>
        </w:rPr>
        <w:t xml:space="preserve">kontrolu </w:t>
      </w:r>
      <w:r w:rsidR="0085423D" w:rsidRPr="0095140D">
        <w:rPr>
          <w:rFonts w:eastAsiaTheme="minorHAnsi" w:cs="Times New Roman"/>
          <w:color w:val="002060"/>
          <w:sz w:val="24"/>
          <w:szCs w:val="24"/>
          <w:lang w:eastAsia="en-US"/>
        </w:rPr>
        <w:t>zahtjeve za potporu za koje inicijalno nije bilo dostatnih sredstava.</w:t>
      </w:r>
    </w:p>
    <w:p w14:paraId="77F84B00" w14:textId="77777777" w:rsidR="009A1A51" w:rsidRPr="0095140D" w:rsidRDefault="009A1A51" w:rsidP="00D41178">
      <w:pPr>
        <w:spacing w:after="120" w:line="240" w:lineRule="auto"/>
        <w:jc w:val="both"/>
        <w:rPr>
          <w:rFonts w:cs="Times New Roman"/>
          <w:color w:val="002060"/>
          <w:sz w:val="24"/>
          <w:szCs w:val="24"/>
        </w:rPr>
      </w:pPr>
      <w:bookmarkStart w:id="20" w:name="_Toc450901572"/>
      <w:bookmarkStart w:id="21" w:name="_Toc472865688"/>
      <w:r w:rsidRPr="0095140D">
        <w:rPr>
          <w:rFonts w:cs="Times New Roman"/>
          <w:color w:val="002060"/>
          <w:sz w:val="24"/>
          <w:szCs w:val="24"/>
        </w:rPr>
        <w:t>Za nepravovremeno podnesene zahtjeve za potporu Agencija za plaćanja će izdati Odluku o odbijanju zahtjeva za potporu.</w:t>
      </w:r>
    </w:p>
    <w:p w14:paraId="0B622B20" w14:textId="77777777" w:rsidR="009A1A51" w:rsidRPr="0095140D" w:rsidRDefault="009A1A51" w:rsidP="00D41178">
      <w:pPr>
        <w:spacing w:after="120" w:line="240" w:lineRule="auto"/>
        <w:jc w:val="both"/>
        <w:rPr>
          <w:rFonts w:cs="Times New Roman"/>
          <w:color w:val="002060"/>
          <w:sz w:val="24"/>
          <w:szCs w:val="24"/>
        </w:rPr>
      </w:pPr>
      <w:r w:rsidRPr="0095140D">
        <w:rPr>
          <w:rFonts w:cs="Times New Roman"/>
          <w:color w:val="002060"/>
          <w:sz w:val="24"/>
          <w:szCs w:val="24"/>
        </w:rPr>
        <w:t xml:space="preserve">Ako korisnik podnese više zahtjeva za potporu tijekom jednog natječaja, u obzir će se uzeti </w:t>
      </w:r>
      <w:r w:rsidR="00E01C64" w:rsidRPr="0095140D">
        <w:rPr>
          <w:rFonts w:cs="Times New Roman"/>
          <w:color w:val="002060"/>
          <w:sz w:val="24"/>
          <w:szCs w:val="24"/>
        </w:rPr>
        <w:t xml:space="preserve">najranije </w:t>
      </w:r>
      <w:r w:rsidRPr="0095140D">
        <w:rPr>
          <w:rFonts w:cs="Times New Roman"/>
          <w:color w:val="002060"/>
          <w:sz w:val="24"/>
          <w:szCs w:val="24"/>
        </w:rPr>
        <w:t>podnesen zahtjev za potporu, dok će se za ostale izdati Odluka o odbijanju zahtjeva za potporu.</w:t>
      </w:r>
    </w:p>
    <w:p w14:paraId="501D224C" w14:textId="77777777" w:rsidR="009B4AA1" w:rsidRPr="0095140D" w:rsidRDefault="009B4AA1" w:rsidP="00D41178">
      <w:pPr>
        <w:shd w:val="clear" w:color="auto" w:fill="FFFFFF" w:themeFill="background1"/>
        <w:spacing w:line="240" w:lineRule="auto"/>
        <w:jc w:val="both"/>
        <w:rPr>
          <w:rFonts w:cs="Times New Roman"/>
          <w:color w:val="002060"/>
          <w:sz w:val="24"/>
          <w:szCs w:val="24"/>
        </w:rPr>
      </w:pPr>
    </w:p>
    <w:p w14:paraId="08B995E1" w14:textId="77777777" w:rsidR="003702D2" w:rsidRPr="0095140D" w:rsidRDefault="00C74965" w:rsidP="00D41178">
      <w:pPr>
        <w:pStyle w:val="Heading2"/>
        <w:spacing w:after="240"/>
        <w:rPr>
          <w:rFonts w:asciiTheme="minorHAnsi" w:hAnsiTheme="minorHAnsi" w:cs="Times New Roman"/>
          <w:color w:val="002060"/>
          <w:sz w:val="24"/>
          <w:szCs w:val="24"/>
        </w:rPr>
      </w:pPr>
      <w:bookmarkStart w:id="22" w:name="_Toc506454574"/>
      <w:bookmarkEnd w:id="20"/>
      <w:bookmarkEnd w:id="21"/>
      <w:r w:rsidRPr="0095140D">
        <w:rPr>
          <w:rFonts w:asciiTheme="minorHAnsi" w:hAnsiTheme="minorHAnsi" w:cs="Times New Roman"/>
          <w:color w:val="002060"/>
          <w:sz w:val="24"/>
          <w:szCs w:val="24"/>
        </w:rPr>
        <w:t xml:space="preserve">10.2 </w:t>
      </w:r>
      <w:r w:rsidR="0069188B" w:rsidRPr="0095140D">
        <w:rPr>
          <w:rFonts w:asciiTheme="minorHAnsi" w:hAnsiTheme="minorHAnsi" w:cs="Times New Roman"/>
          <w:color w:val="002060"/>
          <w:sz w:val="24"/>
          <w:szCs w:val="24"/>
        </w:rPr>
        <w:t xml:space="preserve">DOSTAVA </w:t>
      </w:r>
      <w:r w:rsidR="009B4AA1" w:rsidRPr="0095140D">
        <w:rPr>
          <w:rFonts w:asciiTheme="minorHAnsi" w:hAnsiTheme="minorHAnsi" w:cs="Times New Roman"/>
          <w:color w:val="002060"/>
          <w:sz w:val="24"/>
          <w:szCs w:val="24"/>
        </w:rPr>
        <w:t>DOPUNE/OBRAZLOŽENJA/ISPRAVKA ZAHTJEVA ZA POTPORU</w:t>
      </w:r>
      <w:bookmarkEnd w:id="22"/>
      <w:r w:rsidR="009B4AA1" w:rsidRPr="0095140D">
        <w:rPr>
          <w:rFonts w:asciiTheme="minorHAnsi" w:hAnsiTheme="minorHAnsi" w:cs="Times New Roman"/>
          <w:color w:val="002060"/>
          <w:sz w:val="24"/>
          <w:szCs w:val="24"/>
        </w:rPr>
        <w:t xml:space="preserve"> </w:t>
      </w:r>
    </w:p>
    <w:p w14:paraId="52B78B2A" w14:textId="0257075B" w:rsidR="002A6A72" w:rsidRPr="0095140D" w:rsidRDefault="004B10D5" w:rsidP="00D41178">
      <w:pPr>
        <w:spacing w:after="240" w:line="240" w:lineRule="auto"/>
        <w:jc w:val="both"/>
        <w:rPr>
          <w:rFonts w:cs="Times New Roman"/>
          <w:color w:val="002060"/>
          <w:sz w:val="24"/>
          <w:szCs w:val="24"/>
        </w:rPr>
      </w:pPr>
      <w:r w:rsidRPr="0095140D">
        <w:rPr>
          <w:rFonts w:cs="Times New Roman"/>
          <w:color w:val="002060"/>
          <w:sz w:val="24"/>
          <w:szCs w:val="24"/>
        </w:rPr>
        <w:t xml:space="preserve">Ako </w:t>
      </w:r>
      <w:r w:rsidR="00C61D9F" w:rsidRPr="0095140D">
        <w:rPr>
          <w:rFonts w:cs="Times New Roman"/>
          <w:color w:val="002060"/>
          <w:sz w:val="24"/>
          <w:szCs w:val="24"/>
        </w:rPr>
        <w:t xml:space="preserve">je </w:t>
      </w:r>
      <w:r w:rsidR="00696220" w:rsidRPr="0095140D">
        <w:rPr>
          <w:rFonts w:cs="Times New Roman"/>
          <w:color w:val="002060"/>
          <w:sz w:val="24"/>
          <w:szCs w:val="24"/>
        </w:rPr>
        <w:t>z</w:t>
      </w:r>
      <w:r w:rsidR="005339B3" w:rsidRPr="0095140D">
        <w:rPr>
          <w:rFonts w:cs="Times New Roman"/>
          <w:color w:val="002060"/>
          <w:sz w:val="24"/>
          <w:szCs w:val="24"/>
        </w:rPr>
        <w:t xml:space="preserve">ahtjev </w:t>
      </w:r>
      <w:r w:rsidR="004A2F75" w:rsidRPr="0095140D">
        <w:rPr>
          <w:rFonts w:cs="Times New Roman"/>
          <w:color w:val="002060"/>
          <w:sz w:val="24"/>
          <w:szCs w:val="24"/>
        </w:rPr>
        <w:t xml:space="preserve">za potporu </w:t>
      </w:r>
      <w:r w:rsidR="00B32E48" w:rsidRPr="0095140D">
        <w:rPr>
          <w:rFonts w:cs="Times New Roman"/>
          <w:color w:val="002060"/>
          <w:sz w:val="24"/>
          <w:szCs w:val="24"/>
        </w:rPr>
        <w:t xml:space="preserve">podnesen </w:t>
      </w:r>
      <w:r w:rsidR="00DC0168">
        <w:rPr>
          <w:rFonts w:cs="Times New Roman"/>
          <w:color w:val="002060"/>
          <w:sz w:val="24"/>
          <w:szCs w:val="24"/>
        </w:rPr>
        <w:t>na ovaj N</w:t>
      </w:r>
      <w:r w:rsidR="00807ABD" w:rsidRPr="0095140D">
        <w:rPr>
          <w:rFonts w:cs="Times New Roman"/>
          <w:color w:val="002060"/>
          <w:sz w:val="24"/>
          <w:szCs w:val="24"/>
        </w:rPr>
        <w:t xml:space="preserve">atječaj </w:t>
      </w:r>
      <w:r w:rsidR="005339B3" w:rsidRPr="0095140D">
        <w:rPr>
          <w:rFonts w:cs="Times New Roman"/>
          <w:color w:val="002060"/>
          <w:sz w:val="24"/>
          <w:szCs w:val="24"/>
        </w:rPr>
        <w:t xml:space="preserve">nepotpun ili </w:t>
      </w:r>
      <w:r w:rsidRPr="0095140D">
        <w:rPr>
          <w:rFonts w:cs="Times New Roman"/>
          <w:color w:val="002060"/>
          <w:sz w:val="24"/>
          <w:szCs w:val="24"/>
        </w:rPr>
        <w:t xml:space="preserve">ako </w:t>
      </w:r>
      <w:r w:rsidR="005339B3" w:rsidRPr="0095140D">
        <w:rPr>
          <w:rFonts w:cs="Times New Roman"/>
          <w:color w:val="002060"/>
          <w:sz w:val="24"/>
          <w:szCs w:val="24"/>
        </w:rPr>
        <w:t>je potrebno tražit</w:t>
      </w:r>
      <w:r w:rsidR="0069001E" w:rsidRPr="0095140D">
        <w:rPr>
          <w:rFonts w:cs="Times New Roman"/>
          <w:color w:val="002060"/>
          <w:sz w:val="24"/>
          <w:szCs w:val="24"/>
        </w:rPr>
        <w:t xml:space="preserve">i dodatna obrazloženja/ispravke </w:t>
      </w:r>
      <w:r w:rsidR="005339B3" w:rsidRPr="0095140D">
        <w:rPr>
          <w:rFonts w:cs="Times New Roman"/>
          <w:color w:val="002060"/>
          <w:sz w:val="24"/>
          <w:szCs w:val="24"/>
        </w:rPr>
        <w:t>vezan</w:t>
      </w:r>
      <w:r w:rsidRPr="0095140D">
        <w:rPr>
          <w:rFonts w:cs="Times New Roman"/>
          <w:color w:val="002060"/>
          <w:sz w:val="24"/>
          <w:szCs w:val="24"/>
        </w:rPr>
        <w:t>o</w:t>
      </w:r>
      <w:r w:rsidR="005339B3" w:rsidRPr="0095140D">
        <w:rPr>
          <w:rFonts w:cs="Times New Roman"/>
          <w:color w:val="002060"/>
          <w:sz w:val="24"/>
          <w:szCs w:val="24"/>
        </w:rPr>
        <w:t xml:space="preserve"> uz dostavljenu dokumentaciju, Agencija za plaćanja može tijekom postupka administrativne kontrole u bilo kojem trenutku koris</w:t>
      </w:r>
      <w:r w:rsidR="00C61D9F" w:rsidRPr="0095140D">
        <w:rPr>
          <w:rFonts w:cs="Times New Roman"/>
          <w:color w:val="002060"/>
          <w:sz w:val="24"/>
          <w:szCs w:val="24"/>
        </w:rPr>
        <w:t xml:space="preserve">niku izdati </w:t>
      </w:r>
      <w:r w:rsidR="00696220" w:rsidRPr="0095140D">
        <w:rPr>
          <w:rFonts w:cs="Times New Roman"/>
          <w:color w:val="002060"/>
          <w:sz w:val="24"/>
          <w:szCs w:val="24"/>
        </w:rPr>
        <w:t>z</w:t>
      </w:r>
      <w:r w:rsidR="00442758" w:rsidRPr="0095140D">
        <w:rPr>
          <w:rFonts w:cs="Times New Roman"/>
          <w:color w:val="002060"/>
          <w:sz w:val="24"/>
          <w:szCs w:val="24"/>
        </w:rPr>
        <w:t>ahtjev za dopunu/</w:t>
      </w:r>
      <w:r w:rsidR="005339B3" w:rsidRPr="0095140D">
        <w:rPr>
          <w:rFonts w:cs="Times New Roman"/>
          <w:color w:val="002060"/>
          <w:sz w:val="24"/>
          <w:szCs w:val="24"/>
        </w:rPr>
        <w:t>obrazloženje/ispravak</w:t>
      </w:r>
      <w:r w:rsidR="0069001E" w:rsidRPr="0095140D">
        <w:rPr>
          <w:rFonts w:cs="Times New Roman"/>
          <w:color w:val="002060"/>
          <w:sz w:val="24"/>
          <w:szCs w:val="24"/>
        </w:rPr>
        <w:t xml:space="preserve"> (u</w:t>
      </w:r>
      <w:r w:rsidR="00F55EAE" w:rsidRPr="0095140D">
        <w:rPr>
          <w:rFonts w:cs="Times New Roman"/>
          <w:color w:val="002060"/>
          <w:sz w:val="24"/>
          <w:szCs w:val="24"/>
        </w:rPr>
        <w:t xml:space="preserve"> daljnjem tekstu: z</w:t>
      </w:r>
      <w:r w:rsidR="0069001E" w:rsidRPr="0095140D">
        <w:rPr>
          <w:rFonts w:cs="Times New Roman"/>
          <w:color w:val="002060"/>
          <w:sz w:val="24"/>
          <w:szCs w:val="24"/>
        </w:rPr>
        <w:t>ahtjev za D/O/I)</w:t>
      </w:r>
      <w:r w:rsidR="009173D0" w:rsidRPr="0095140D">
        <w:rPr>
          <w:rFonts w:cs="Times New Roman"/>
          <w:color w:val="002060"/>
          <w:sz w:val="24"/>
          <w:szCs w:val="24"/>
        </w:rPr>
        <w:t>.</w:t>
      </w:r>
      <w:r w:rsidR="002A6A72" w:rsidRPr="0095140D">
        <w:rPr>
          <w:rFonts w:cs="Times New Roman"/>
          <w:color w:val="002060"/>
          <w:sz w:val="24"/>
          <w:szCs w:val="24"/>
        </w:rPr>
        <w:t xml:space="preserve"> Korisniku se zahtjevi za </w:t>
      </w:r>
      <w:r w:rsidR="00F4630A" w:rsidRPr="0095140D">
        <w:rPr>
          <w:rFonts w:cs="Times New Roman"/>
          <w:color w:val="002060"/>
          <w:sz w:val="24"/>
          <w:szCs w:val="24"/>
        </w:rPr>
        <w:t>D/O/I</w:t>
      </w:r>
      <w:r w:rsidR="002A6A72" w:rsidRPr="0095140D">
        <w:rPr>
          <w:rFonts w:cs="Times New Roman"/>
          <w:color w:val="002060"/>
          <w:sz w:val="24"/>
          <w:szCs w:val="24"/>
        </w:rPr>
        <w:t xml:space="preserve"> dostavljaju elek</w:t>
      </w:r>
      <w:r w:rsidR="000C70FA" w:rsidRPr="0095140D">
        <w:rPr>
          <w:rFonts w:cs="Times New Roman"/>
          <w:color w:val="002060"/>
          <w:sz w:val="24"/>
          <w:szCs w:val="24"/>
        </w:rPr>
        <w:t>troničkim putem na e-mail adresu navedenu u z</w:t>
      </w:r>
      <w:r w:rsidR="002A6A72" w:rsidRPr="0095140D">
        <w:rPr>
          <w:rFonts w:cs="Times New Roman"/>
          <w:color w:val="002060"/>
          <w:sz w:val="24"/>
          <w:szCs w:val="24"/>
        </w:rPr>
        <w:t>ahtjevu za potporu.</w:t>
      </w:r>
      <w:r w:rsidR="00514EF4" w:rsidRPr="0095140D">
        <w:rPr>
          <w:rFonts w:cs="Times New Roman"/>
          <w:color w:val="002060"/>
          <w:sz w:val="24"/>
          <w:szCs w:val="24"/>
        </w:rPr>
        <w:t xml:space="preserve"> Korisnik je </w:t>
      </w:r>
      <w:r w:rsidR="00DC0168">
        <w:rPr>
          <w:rFonts w:cs="Times New Roman"/>
          <w:color w:val="002060"/>
          <w:sz w:val="24"/>
          <w:szCs w:val="24"/>
        </w:rPr>
        <w:t>u obvezi</w:t>
      </w:r>
      <w:r w:rsidR="00514EF4" w:rsidRPr="0095140D">
        <w:rPr>
          <w:rFonts w:cs="Times New Roman"/>
          <w:color w:val="002060"/>
          <w:sz w:val="24"/>
          <w:szCs w:val="24"/>
        </w:rPr>
        <w:t xml:space="preserve"> </w:t>
      </w:r>
      <w:r w:rsidR="007F29E0" w:rsidRPr="0095140D">
        <w:rPr>
          <w:rFonts w:cs="Times New Roman"/>
          <w:color w:val="002060"/>
          <w:sz w:val="24"/>
          <w:szCs w:val="24"/>
        </w:rPr>
        <w:t xml:space="preserve">dostaviti dokumentaciju traženu putem zahtjeva za D/O/I </w:t>
      </w:r>
      <w:r w:rsidR="00514EF4" w:rsidRPr="0095140D">
        <w:rPr>
          <w:rFonts w:cs="Times New Roman"/>
          <w:color w:val="002060"/>
          <w:sz w:val="24"/>
          <w:szCs w:val="24"/>
        </w:rPr>
        <w:t>putem elektroničke pošte u roku od pet dana od dana</w:t>
      </w:r>
      <w:r w:rsidR="007F29E0" w:rsidRPr="0095140D">
        <w:rPr>
          <w:rFonts w:cs="Times New Roman"/>
          <w:color w:val="002060"/>
          <w:sz w:val="24"/>
          <w:szCs w:val="24"/>
        </w:rPr>
        <w:t xml:space="preserve"> </w:t>
      </w:r>
      <w:r w:rsidR="00C84F77" w:rsidRPr="0095140D">
        <w:rPr>
          <w:rFonts w:cs="Times New Roman"/>
          <w:color w:val="002060"/>
          <w:sz w:val="24"/>
          <w:szCs w:val="24"/>
        </w:rPr>
        <w:t xml:space="preserve">slanja </w:t>
      </w:r>
      <w:r w:rsidR="007F29E0" w:rsidRPr="0095140D">
        <w:rPr>
          <w:rFonts w:cs="Times New Roman"/>
          <w:color w:val="002060"/>
          <w:sz w:val="24"/>
          <w:szCs w:val="24"/>
        </w:rPr>
        <w:t>zahtjeva za D/O/I</w:t>
      </w:r>
      <w:r w:rsidR="00C84F77" w:rsidRPr="0095140D">
        <w:rPr>
          <w:rFonts w:cs="Times New Roman"/>
          <w:color w:val="002060"/>
          <w:sz w:val="24"/>
          <w:szCs w:val="24"/>
        </w:rPr>
        <w:t xml:space="preserve"> od strane Agencije za plaćanja</w:t>
      </w:r>
      <w:r w:rsidR="007F29E0" w:rsidRPr="0095140D">
        <w:rPr>
          <w:rFonts w:cs="Times New Roman"/>
          <w:color w:val="002060"/>
          <w:sz w:val="24"/>
          <w:szCs w:val="24"/>
        </w:rPr>
        <w:t>.</w:t>
      </w:r>
    </w:p>
    <w:p w14:paraId="6662AD76" w14:textId="77777777" w:rsidR="002F2CF2" w:rsidRPr="0095140D" w:rsidRDefault="00E67399" w:rsidP="00D41178">
      <w:pPr>
        <w:spacing w:after="0" w:line="240" w:lineRule="auto"/>
        <w:jc w:val="both"/>
        <w:rPr>
          <w:rFonts w:cs="Times New Roman"/>
          <w:color w:val="002060"/>
          <w:sz w:val="24"/>
          <w:szCs w:val="24"/>
        </w:rPr>
      </w:pPr>
      <w:r w:rsidRPr="0095140D">
        <w:rPr>
          <w:rFonts w:cs="Times New Roman"/>
          <w:color w:val="002060"/>
          <w:sz w:val="24"/>
          <w:szCs w:val="24"/>
        </w:rPr>
        <w:t>Za nepravovremene/nepotpune</w:t>
      </w:r>
      <w:r w:rsidR="002A6A72" w:rsidRPr="0095140D">
        <w:rPr>
          <w:rFonts w:cs="Times New Roman"/>
          <w:color w:val="002060"/>
          <w:sz w:val="24"/>
          <w:szCs w:val="24"/>
        </w:rPr>
        <w:t>/neprihvatljive</w:t>
      </w:r>
      <w:r w:rsidRPr="0095140D">
        <w:rPr>
          <w:rFonts w:cs="Times New Roman"/>
          <w:color w:val="002060"/>
          <w:sz w:val="24"/>
          <w:szCs w:val="24"/>
        </w:rPr>
        <w:t xml:space="preserve"> odgovore korisnika temeljem zahtjeva</w:t>
      </w:r>
      <w:r w:rsidR="00F4630A" w:rsidRPr="0095140D">
        <w:rPr>
          <w:rFonts w:cs="Times New Roman"/>
          <w:color w:val="002060"/>
          <w:sz w:val="24"/>
          <w:szCs w:val="24"/>
        </w:rPr>
        <w:t xml:space="preserve"> za D/O/I</w:t>
      </w:r>
      <w:r w:rsidRPr="0095140D">
        <w:rPr>
          <w:rFonts w:cs="Times New Roman"/>
          <w:color w:val="002060"/>
          <w:sz w:val="24"/>
          <w:szCs w:val="24"/>
        </w:rPr>
        <w:t xml:space="preserve">, Agencija za plaćanja će korisniku izdati Odluku o odbijanju zahtjeva za potporu. </w:t>
      </w:r>
      <w:r w:rsidR="0028425B" w:rsidRPr="0095140D">
        <w:rPr>
          <w:rFonts w:cs="Times New Roman"/>
          <w:color w:val="002060"/>
          <w:sz w:val="24"/>
          <w:szCs w:val="24"/>
        </w:rPr>
        <w:t>Po</w:t>
      </w:r>
      <w:r w:rsidR="003702D2" w:rsidRPr="0095140D">
        <w:rPr>
          <w:rFonts w:cs="Times New Roman"/>
          <w:color w:val="002060"/>
          <w:sz w:val="24"/>
          <w:szCs w:val="24"/>
        </w:rPr>
        <w:t>tpuni</w:t>
      </w:r>
      <w:r w:rsidR="00F01464" w:rsidRPr="0095140D">
        <w:rPr>
          <w:rFonts w:cs="Times New Roman"/>
          <w:color w:val="002060"/>
          <w:sz w:val="24"/>
          <w:szCs w:val="24"/>
        </w:rPr>
        <w:t xml:space="preserve">, </w:t>
      </w:r>
      <w:r w:rsidR="007F29E0" w:rsidRPr="0095140D">
        <w:rPr>
          <w:rFonts w:cs="Times New Roman"/>
          <w:color w:val="002060"/>
          <w:sz w:val="24"/>
          <w:szCs w:val="24"/>
        </w:rPr>
        <w:t>prihvatljivi</w:t>
      </w:r>
      <w:r w:rsidR="003702D2" w:rsidRPr="0095140D">
        <w:rPr>
          <w:rFonts w:cs="Times New Roman"/>
          <w:color w:val="002060"/>
          <w:sz w:val="24"/>
          <w:szCs w:val="24"/>
        </w:rPr>
        <w:t xml:space="preserve"> i pravovremeno dopunjeni</w:t>
      </w:r>
      <w:r w:rsidR="00765C67" w:rsidRPr="0095140D">
        <w:rPr>
          <w:rFonts w:cs="Times New Roman"/>
          <w:color w:val="002060"/>
          <w:sz w:val="24"/>
          <w:szCs w:val="24"/>
        </w:rPr>
        <w:t>/obrazloženi/ispravljeni</w:t>
      </w:r>
      <w:r w:rsidR="003702D2" w:rsidRPr="0095140D">
        <w:rPr>
          <w:rFonts w:cs="Times New Roman"/>
          <w:color w:val="002060"/>
          <w:sz w:val="24"/>
          <w:szCs w:val="24"/>
        </w:rPr>
        <w:t xml:space="preserve"> z</w:t>
      </w:r>
      <w:r w:rsidR="0028425B" w:rsidRPr="0095140D">
        <w:rPr>
          <w:rFonts w:cs="Times New Roman"/>
          <w:color w:val="002060"/>
          <w:sz w:val="24"/>
          <w:szCs w:val="24"/>
        </w:rPr>
        <w:t>ahtjevi za potporu ulaze u daljnju obradu u skladu s procedurama Agencije za plaćanja.</w:t>
      </w:r>
    </w:p>
    <w:p w14:paraId="72A57496" w14:textId="77777777" w:rsidR="00E67399" w:rsidRPr="0095140D" w:rsidRDefault="00E67399" w:rsidP="00D41178">
      <w:pPr>
        <w:spacing w:after="0" w:line="240" w:lineRule="auto"/>
        <w:jc w:val="both"/>
        <w:rPr>
          <w:rFonts w:cs="Times New Roman"/>
          <w:color w:val="002060"/>
          <w:sz w:val="24"/>
          <w:szCs w:val="24"/>
        </w:rPr>
      </w:pPr>
    </w:p>
    <w:p w14:paraId="50768DD6" w14:textId="5E43CA9C" w:rsidR="0046159B" w:rsidRPr="0095140D" w:rsidRDefault="0046159B" w:rsidP="00D41178">
      <w:pPr>
        <w:spacing w:after="240" w:line="240" w:lineRule="auto"/>
        <w:jc w:val="both"/>
        <w:rPr>
          <w:rFonts w:cs="Times New Roman"/>
          <w:color w:val="002060"/>
          <w:sz w:val="24"/>
          <w:szCs w:val="24"/>
        </w:rPr>
      </w:pPr>
      <w:r w:rsidRPr="0095140D">
        <w:rPr>
          <w:rStyle w:val="longtext"/>
          <w:color w:val="002060"/>
          <w:sz w:val="24"/>
          <w:szCs w:val="24"/>
        </w:rPr>
        <w:t xml:space="preserve">Agencija za plaćanja zadržava pravo </w:t>
      </w:r>
      <w:r w:rsidR="00E67399" w:rsidRPr="0095140D">
        <w:rPr>
          <w:rStyle w:val="longtext"/>
          <w:color w:val="002060"/>
          <w:sz w:val="24"/>
          <w:szCs w:val="24"/>
        </w:rPr>
        <w:t xml:space="preserve">zatražiti </w:t>
      </w:r>
      <w:r w:rsidRPr="0095140D">
        <w:rPr>
          <w:rStyle w:val="longtext"/>
          <w:color w:val="002060"/>
          <w:sz w:val="24"/>
          <w:szCs w:val="24"/>
        </w:rPr>
        <w:t>da korisnik pored dokumen</w:t>
      </w:r>
      <w:r w:rsidR="00355B6A" w:rsidRPr="0095140D">
        <w:rPr>
          <w:rStyle w:val="longtext"/>
          <w:color w:val="002060"/>
          <w:sz w:val="24"/>
          <w:szCs w:val="24"/>
        </w:rPr>
        <w:t>tacije</w:t>
      </w:r>
      <w:r w:rsidR="007960B5" w:rsidRPr="0095140D">
        <w:rPr>
          <w:rStyle w:val="longtext"/>
          <w:color w:val="002060"/>
          <w:sz w:val="24"/>
          <w:szCs w:val="24"/>
        </w:rPr>
        <w:t xml:space="preserve"> </w:t>
      </w:r>
      <w:r w:rsidR="00355B6A" w:rsidRPr="0095140D">
        <w:rPr>
          <w:rStyle w:val="longtext"/>
          <w:color w:val="002060"/>
          <w:sz w:val="24"/>
          <w:szCs w:val="24"/>
        </w:rPr>
        <w:t xml:space="preserve">koja je </w:t>
      </w:r>
      <w:r w:rsidRPr="0095140D">
        <w:rPr>
          <w:rStyle w:val="longtext"/>
          <w:color w:val="002060"/>
          <w:sz w:val="24"/>
          <w:szCs w:val="24"/>
        </w:rPr>
        <w:t>propisan</w:t>
      </w:r>
      <w:r w:rsidR="00355B6A" w:rsidRPr="0095140D">
        <w:rPr>
          <w:rStyle w:val="longtext"/>
          <w:color w:val="002060"/>
          <w:sz w:val="24"/>
          <w:szCs w:val="24"/>
        </w:rPr>
        <w:t>a</w:t>
      </w:r>
      <w:r w:rsidRPr="0095140D">
        <w:rPr>
          <w:rStyle w:val="longtext"/>
          <w:color w:val="002060"/>
          <w:sz w:val="24"/>
          <w:szCs w:val="24"/>
        </w:rPr>
        <w:t xml:space="preserve"> </w:t>
      </w:r>
      <w:r w:rsidR="00E838DC">
        <w:rPr>
          <w:rStyle w:val="longtext"/>
          <w:color w:val="002060"/>
          <w:sz w:val="24"/>
          <w:szCs w:val="24"/>
        </w:rPr>
        <w:t>N</w:t>
      </w:r>
      <w:r w:rsidRPr="0095140D">
        <w:rPr>
          <w:rStyle w:val="longtext"/>
          <w:color w:val="002060"/>
          <w:sz w:val="24"/>
          <w:szCs w:val="24"/>
        </w:rPr>
        <w:t>atječajem, dostavi i drugu dokumentaciju koja je potrebna</w:t>
      </w:r>
      <w:r w:rsidRPr="0095140D">
        <w:rPr>
          <w:rFonts w:cs="Times New Roman"/>
          <w:color w:val="002060"/>
          <w:sz w:val="24"/>
          <w:szCs w:val="24"/>
        </w:rPr>
        <w:t xml:space="preserve"> za provjeru prihvatljivosti korisnika i projekta.</w:t>
      </w:r>
    </w:p>
    <w:p w14:paraId="6F2C2195" w14:textId="77777777" w:rsidR="009917D6" w:rsidRPr="0095140D" w:rsidRDefault="00DA2D76" w:rsidP="00D41178">
      <w:pPr>
        <w:spacing w:after="240" w:line="240" w:lineRule="auto"/>
        <w:jc w:val="both"/>
        <w:rPr>
          <w:rFonts w:cs="Times New Roman"/>
          <w:color w:val="002060"/>
          <w:sz w:val="24"/>
          <w:szCs w:val="24"/>
        </w:rPr>
      </w:pPr>
      <w:r w:rsidRPr="0095140D">
        <w:rPr>
          <w:rFonts w:cs="Times New Roman"/>
          <w:color w:val="002060"/>
          <w:sz w:val="24"/>
          <w:szCs w:val="24"/>
        </w:rPr>
        <w:t>Nakon podnošenja zahtjeva za potporu k</w:t>
      </w:r>
      <w:r w:rsidR="002F2CF2" w:rsidRPr="0095140D">
        <w:rPr>
          <w:rFonts w:cs="Times New Roman"/>
          <w:color w:val="002060"/>
          <w:sz w:val="24"/>
          <w:szCs w:val="24"/>
        </w:rPr>
        <w:t>orisniku nije dozvoljeno dostavljati dopune/obrazloženja/ispravke na vlastitu inicijativu.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9917D6" w:rsidRPr="0095140D" w14:paraId="2FA9BB63" w14:textId="77777777" w:rsidTr="00BC67EB">
        <w:trPr>
          <w:trHeight w:val="654"/>
        </w:trPr>
        <w:tc>
          <w:tcPr>
            <w:tcW w:w="9639" w:type="dxa"/>
          </w:tcPr>
          <w:p w14:paraId="0B113EFA" w14:textId="1E7C4151" w:rsidR="009917D6" w:rsidRPr="0095140D" w:rsidRDefault="009917D6" w:rsidP="00DC0168">
            <w:pPr>
              <w:shd w:val="clear" w:color="auto" w:fill="FFFFFF" w:themeFill="background1"/>
              <w:spacing w:line="240" w:lineRule="auto"/>
              <w:jc w:val="both"/>
              <w:rPr>
                <w:rFonts w:cs="Times New Roman"/>
                <w:b/>
                <w:color w:val="002060"/>
                <w:sz w:val="24"/>
                <w:szCs w:val="24"/>
              </w:rPr>
            </w:pPr>
            <w:r w:rsidRPr="0095140D">
              <w:rPr>
                <w:rFonts w:cs="Times New Roman"/>
                <w:b/>
                <w:color w:val="002060"/>
                <w:sz w:val="24"/>
                <w:szCs w:val="24"/>
              </w:rPr>
              <w:t xml:space="preserve">Napomena: </w:t>
            </w:r>
            <w:r w:rsidR="005C3391" w:rsidRPr="0095140D">
              <w:rPr>
                <w:rFonts w:cs="Times New Roman"/>
                <w:color w:val="002060"/>
                <w:sz w:val="24"/>
                <w:szCs w:val="24"/>
              </w:rPr>
              <w:t>Obvezna dokumentacija za koju nije moguća dopuna</w:t>
            </w:r>
            <w:r w:rsidR="00C104C1" w:rsidRPr="0095140D">
              <w:rPr>
                <w:rFonts w:cs="Times New Roman"/>
                <w:color w:val="002060"/>
                <w:sz w:val="24"/>
                <w:szCs w:val="24"/>
              </w:rPr>
              <w:t xml:space="preserve"> na</w:t>
            </w:r>
            <w:r w:rsidR="00DC0168">
              <w:rPr>
                <w:rFonts w:cs="Times New Roman"/>
                <w:color w:val="002060"/>
                <w:sz w:val="24"/>
                <w:szCs w:val="24"/>
              </w:rPr>
              <w:t>vedena je u P</w:t>
            </w:r>
            <w:r w:rsidR="00C104C1" w:rsidRPr="0095140D">
              <w:rPr>
                <w:rFonts w:cs="Times New Roman"/>
                <w:color w:val="002060"/>
                <w:sz w:val="24"/>
                <w:szCs w:val="24"/>
              </w:rPr>
              <w:t xml:space="preserve">rilozima </w:t>
            </w:r>
            <w:r w:rsidR="00C104C1" w:rsidRPr="004B4F6E">
              <w:rPr>
                <w:rFonts w:cs="Times New Roman"/>
                <w:color w:val="002060"/>
                <w:sz w:val="24"/>
                <w:szCs w:val="24"/>
              </w:rPr>
              <w:t>1 i 2</w:t>
            </w:r>
            <w:r w:rsidR="00DC0168">
              <w:rPr>
                <w:rFonts w:cs="Times New Roman"/>
                <w:color w:val="002060"/>
                <w:sz w:val="24"/>
                <w:szCs w:val="24"/>
              </w:rPr>
              <w:t xml:space="preserve"> ovog Natječaja.</w:t>
            </w:r>
          </w:p>
        </w:tc>
      </w:tr>
    </w:tbl>
    <w:p w14:paraId="1D869225" w14:textId="77777777" w:rsidR="009917D6" w:rsidRPr="0095140D" w:rsidRDefault="009917D6" w:rsidP="00D41178">
      <w:pPr>
        <w:spacing w:after="240" w:line="240" w:lineRule="auto"/>
        <w:jc w:val="both"/>
        <w:rPr>
          <w:rFonts w:cs="Times New Roman"/>
          <w:color w:val="002060"/>
          <w:sz w:val="24"/>
          <w:szCs w:val="24"/>
        </w:rPr>
      </w:pPr>
    </w:p>
    <w:p w14:paraId="4EA14C5D" w14:textId="77777777" w:rsidR="00162354" w:rsidRPr="0095140D" w:rsidRDefault="00C74965" w:rsidP="00D41178">
      <w:pPr>
        <w:pStyle w:val="Heading2"/>
        <w:spacing w:after="240"/>
        <w:rPr>
          <w:rFonts w:asciiTheme="minorHAnsi" w:hAnsiTheme="minorHAnsi" w:cs="Times New Roman"/>
          <w:color w:val="002060"/>
          <w:sz w:val="24"/>
          <w:szCs w:val="24"/>
        </w:rPr>
      </w:pPr>
      <w:bookmarkStart w:id="23" w:name="_Toc506454575"/>
      <w:r w:rsidRPr="0095140D">
        <w:rPr>
          <w:rFonts w:asciiTheme="minorHAnsi" w:hAnsiTheme="minorHAnsi" w:cs="Times New Roman"/>
          <w:color w:val="002060"/>
          <w:sz w:val="24"/>
          <w:szCs w:val="24"/>
        </w:rPr>
        <w:lastRenderedPageBreak/>
        <w:t xml:space="preserve">10.3 </w:t>
      </w:r>
      <w:r w:rsidR="00FD7AD1" w:rsidRPr="0095140D">
        <w:rPr>
          <w:rFonts w:asciiTheme="minorHAnsi" w:hAnsiTheme="minorHAnsi" w:cs="Times New Roman"/>
          <w:color w:val="002060"/>
          <w:sz w:val="24"/>
          <w:szCs w:val="24"/>
        </w:rPr>
        <w:t>IZDAVANJE</w:t>
      </w:r>
      <w:r w:rsidR="004C7051" w:rsidRPr="0095140D">
        <w:rPr>
          <w:rFonts w:asciiTheme="minorHAnsi" w:hAnsiTheme="minorHAnsi" w:cs="Times New Roman"/>
          <w:color w:val="002060"/>
          <w:sz w:val="24"/>
          <w:szCs w:val="24"/>
        </w:rPr>
        <w:t xml:space="preserve"> AKATA NAKON </w:t>
      </w:r>
      <w:r w:rsidR="00FD7AD1" w:rsidRPr="0095140D">
        <w:rPr>
          <w:rFonts w:asciiTheme="minorHAnsi" w:hAnsiTheme="minorHAnsi" w:cs="Times New Roman"/>
          <w:color w:val="002060"/>
          <w:sz w:val="24"/>
          <w:szCs w:val="24"/>
        </w:rPr>
        <w:t>ZAVRŠENE PRVE FAZE POSTUPKA DODJELE POTPORE</w:t>
      </w:r>
      <w:bookmarkEnd w:id="23"/>
    </w:p>
    <w:p w14:paraId="1CFB6B19" w14:textId="77777777" w:rsidR="00C5010B" w:rsidRPr="0095140D" w:rsidRDefault="00FD7AD1" w:rsidP="00D41178">
      <w:pPr>
        <w:spacing w:after="240" w:line="240" w:lineRule="auto"/>
        <w:jc w:val="both"/>
        <w:rPr>
          <w:rFonts w:cs="Times New Roman"/>
          <w:color w:val="002060"/>
          <w:sz w:val="24"/>
          <w:szCs w:val="24"/>
        </w:rPr>
      </w:pPr>
      <w:r w:rsidRPr="0095140D">
        <w:rPr>
          <w:rFonts w:cs="Times New Roman"/>
          <w:color w:val="002060"/>
          <w:sz w:val="24"/>
          <w:szCs w:val="24"/>
        </w:rPr>
        <w:t>Agencija za plaćanja nakon završene prve faze postupka dodjele potpore donosi sljedeće akte:</w:t>
      </w:r>
    </w:p>
    <w:p w14:paraId="7448535A" w14:textId="77777777" w:rsidR="00F21F58" w:rsidRPr="0095140D" w:rsidRDefault="00F21F58" w:rsidP="00D67134">
      <w:pPr>
        <w:pStyle w:val="ListParagraph"/>
        <w:numPr>
          <w:ilvl w:val="0"/>
          <w:numId w:val="12"/>
        </w:numPr>
        <w:spacing w:after="240" w:line="240" w:lineRule="auto"/>
        <w:jc w:val="both"/>
        <w:rPr>
          <w:rFonts w:cs="Times New Roman"/>
          <w:color w:val="002060"/>
          <w:sz w:val="24"/>
          <w:szCs w:val="24"/>
        </w:rPr>
      </w:pPr>
      <w:r w:rsidRPr="0095140D">
        <w:rPr>
          <w:rFonts w:cs="Times New Roman"/>
          <w:color w:val="002060"/>
          <w:sz w:val="24"/>
          <w:szCs w:val="24"/>
        </w:rPr>
        <w:t>Odluku o rezultatu administrativne kontrole</w:t>
      </w:r>
      <w:r w:rsidR="000037B7" w:rsidRPr="0095140D">
        <w:rPr>
          <w:rFonts w:cs="Times New Roman"/>
          <w:color w:val="002060"/>
          <w:sz w:val="24"/>
          <w:szCs w:val="24"/>
        </w:rPr>
        <w:t xml:space="preserve"> zahtjeva za potporu</w:t>
      </w:r>
    </w:p>
    <w:p w14:paraId="15B2A985" w14:textId="77777777" w:rsidR="00F21F58" w:rsidRPr="0095140D" w:rsidRDefault="00F21F58" w:rsidP="00D67134">
      <w:pPr>
        <w:pStyle w:val="ListParagraph"/>
        <w:numPr>
          <w:ilvl w:val="0"/>
          <w:numId w:val="12"/>
        </w:numPr>
        <w:spacing w:after="240" w:line="240" w:lineRule="auto"/>
        <w:jc w:val="both"/>
        <w:rPr>
          <w:rFonts w:cs="Times New Roman"/>
          <w:color w:val="002060"/>
          <w:sz w:val="24"/>
          <w:szCs w:val="24"/>
        </w:rPr>
      </w:pPr>
      <w:r w:rsidRPr="0095140D">
        <w:rPr>
          <w:rFonts w:cs="Times New Roman"/>
          <w:color w:val="002060"/>
          <w:sz w:val="24"/>
          <w:szCs w:val="24"/>
        </w:rPr>
        <w:t>Odluku o odbijanju zahtjeva za potporu</w:t>
      </w:r>
    </w:p>
    <w:p w14:paraId="021E16AE" w14:textId="77777777" w:rsidR="00F21F58" w:rsidRPr="0095140D" w:rsidRDefault="00F21F58" w:rsidP="00D67134">
      <w:pPr>
        <w:pStyle w:val="ListParagraph"/>
        <w:numPr>
          <w:ilvl w:val="0"/>
          <w:numId w:val="12"/>
        </w:numPr>
        <w:spacing w:after="240" w:line="240" w:lineRule="auto"/>
        <w:jc w:val="both"/>
        <w:rPr>
          <w:rFonts w:cs="Times New Roman"/>
          <w:color w:val="002060"/>
          <w:sz w:val="24"/>
          <w:szCs w:val="24"/>
          <w:u w:val="single"/>
        </w:rPr>
      </w:pPr>
      <w:r w:rsidRPr="0095140D">
        <w:rPr>
          <w:rFonts w:cs="Times New Roman"/>
          <w:color w:val="002060"/>
          <w:sz w:val="24"/>
          <w:szCs w:val="24"/>
        </w:rPr>
        <w:t>Obavijest o odbacivanju zahtjeva za potporu</w:t>
      </w:r>
      <w:r w:rsidR="000037B7" w:rsidRPr="0095140D">
        <w:rPr>
          <w:rFonts w:cs="Times New Roman"/>
          <w:color w:val="002060"/>
          <w:sz w:val="24"/>
          <w:szCs w:val="24"/>
        </w:rPr>
        <w:t xml:space="preserve"> zbog nedostatnosti sredstava</w:t>
      </w:r>
    </w:p>
    <w:p w14:paraId="5758D000" w14:textId="77777777" w:rsidR="0065038D" w:rsidRPr="0095140D" w:rsidRDefault="0065038D" w:rsidP="00D67134">
      <w:pPr>
        <w:pStyle w:val="ListParagraph"/>
        <w:numPr>
          <w:ilvl w:val="0"/>
          <w:numId w:val="12"/>
        </w:numPr>
        <w:spacing w:after="240" w:line="240" w:lineRule="auto"/>
        <w:jc w:val="both"/>
        <w:rPr>
          <w:rFonts w:cs="Times New Roman"/>
          <w:color w:val="002060"/>
          <w:sz w:val="24"/>
          <w:szCs w:val="24"/>
        </w:rPr>
      </w:pPr>
      <w:r w:rsidRPr="0095140D">
        <w:rPr>
          <w:rFonts w:cs="Times New Roman"/>
          <w:color w:val="002060"/>
          <w:sz w:val="24"/>
          <w:szCs w:val="24"/>
        </w:rPr>
        <w:t>Ugovor o financiranju</w:t>
      </w:r>
      <w:r w:rsidR="00594EE6" w:rsidRPr="0095140D">
        <w:rPr>
          <w:rFonts w:cs="Times New Roman"/>
          <w:color w:val="002060"/>
          <w:sz w:val="24"/>
          <w:szCs w:val="24"/>
        </w:rPr>
        <w:t>.</w:t>
      </w:r>
    </w:p>
    <w:p w14:paraId="130FD7CD" w14:textId="77777777" w:rsidR="00BC01FA" w:rsidRDefault="00A75E1D" w:rsidP="006035E4">
      <w:pPr>
        <w:pStyle w:val="Podnaslovlanka"/>
        <w:rPr>
          <w:rFonts w:asciiTheme="minorHAnsi" w:eastAsia="Calibri" w:hAnsiTheme="minorHAnsi"/>
          <w:color w:val="002060"/>
        </w:rPr>
      </w:pPr>
      <w:r w:rsidRPr="0095140D">
        <w:rPr>
          <w:rFonts w:asciiTheme="minorHAnsi" w:eastAsia="Calibri" w:hAnsiTheme="minorHAnsi"/>
          <w:color w:val="002060"/>
        </w:rPr>
        <w:t xml:space="preserve">Agencija za plaćanja </w:t>
      </w:r>
      <w:r w:rsidR="00FD7AD1" w:rsidRPr="0095140D">
        <w:rPr>
          <w:rFonts w:asciiTheme="minorHAnsi" w:eastAsia="Calibri" w:hAnsiTheme="minorHAnsi"/>
          <w:color w:val="002060"/>
        </w:rPr>
        <w:t>donosi</w:t>
      </w:r>
      <w:r w:rsidRPr="0095140D">
        <w:rPr>
          <w:rFonts w:asciiTheme="minorHAnsi" w:eastAsia="Calibri" w:hAnsiTheme="minorHAnsi"/>
          <w:color w:val="002060"/>
        </w:rPr>
        <w:t xml:space="preserve"> </w:t>
      </w:r>
      <w:r w:rsidR="00C072F8" w:rsidRPr="0095140D">
        <w:rPr>
          <w:rFonts w:asciiTheme="minorHAnsi" w:eastAsia="Calibri" w:hAnsiTheme="minorHAnsi"/>
          <w:color w:val="002060"/>
        </w:rPr>
        <w:t>O</w:t>
      </w:r>
      <w:r w:rsidR="0031435E" w:rsidRPr="0095140D">
        <w:rPr>
          <w:rFonts w:asciiTheme="minorHAnsi" w:eastAsia="Calibri" w:hAnsiTheme="minorHAnsi"/>
          <w:color w:val="002060"/>
        </w:rPr>
        <w:t>dluku</w:t>
      </w:r>
      <w:r w:rsidR="00C072F8" w:rsidRPr="0095140D">
        <w:rPr>
          <w:rFonts w:asciiTheme="minorHAnsi" w:eastAsia="Calibri" w:hAnsiTheme="minorHAnsi"/>
          <w:color w:val="002060"/>
        </w:rPr>
        <w:t xml:space="preserve"> o rezultatu </w:t>
      </w:r>
      <w:r w:rsidR="00FA669B" w:rsidRPr="0095140D">
        <w:rPr>
          <w:rFonts w:asciiTheme="minorHAnsi" w:eastAsia="Calibri" w:hAnsiTheme="minorHAnsi"/>
          <w:color w:val="002060"/>
        </w:rPr>
        <w:t>administrativne kontrole</w:t>
      </w:r>
      <w:r w:rsidR="000037B7" w:rsidRPr="0095140D">
        <w:rPr>
          <w:rFonts w:asciiTheme="minorHAnsi" w:eastAsia="Calibri" w:hAnsiTheme="minorHAnsi"/>
          <w:color w:val="002060"/>
        </w:rPr>
        <w:t xml:space="preserve"> zahtjeva za potporu</w:t>
      </w:r>
      <w:r w:rsidR="0037130B" w:rsidRPr="0095140D">
        <w:rPr>
          <w:rFonts w:asciiTheme="minorHAnsi" w:eastAsia="Calibri" w:hAnsiTheme="minorHAnsi"/>
          <w:color w:val="002060"/>
        </w:rPr>
        <w:t xml:space="preserve"> za svaki </w:t>
      </w:r>
      <w:r w:rsidR="0066613D" w:rsidRPr="0095140D">
        <w:rPr>
          <w:rFonts w:asciiTheme="minorHAnsi" w:eastAsia="Calibri" w:hAnsiTheme="minorHAnsi"/>
          <w:color w:val="002060"/>
        </w:rPr>
        <w:t xml:space="preserve">pravovaljan i potpun zahtjev za potporu za koji je odrađena administrativna kontrola zahtjeva za potporu. </w:t>
      </w:r>
    </w:p>
    <w:p w14:paraId="23717ACB" w14:textId="3EBAE4B2" w:rsidR="00BC01FA" w:rsidRDefault="00BC01FA" w:rsidP="00BC01FA">
      <w:pPr>
        <w:shd w:val="clear" w:color="auto" w:fill="FFFFFF" w:themeFill="background1"/>
        <w:spacing w:line="240" w:lineRule="auto"/>
        <w:jc w:val="both"/>
        <w:rPr>
          <w:rFonts w:eastAsia="Calibri" w:cs="Times New Roman"/>
          <w:color w:val="002060"/>
          <w:sz w:val="24"/>
          <w:szCs w:val="24"/>
        </w:rPr>
      </w:pPr>
      <w:r w:rsidRPr="00BC01FA">
        <w:rPr>
          <w:rFonts w:eastAsia="Calibri" w:cs="Times New Roman"/>
          <w:color w:val="002060"/>
          <w:sz w:val="24"/>
          <w:szCs w:val="24"/>
        </w:rPr>
        <w:t xml:space="preserve">Tijekom obrade zahtjeva za potporu, Agencija </w:t>
      </w:r>
      <w:r>
        <w:rPr>
          <w:rFonts w:eastAsia="Calibri" w:cs="Times New Roman"/>
          <w:color w:val="002060"/>
          <w:sz w:val="24"/>
          <w:szCs w:val="24"/>
        </w:rPr>
        <w:t xml:space="preserve">za plaćanja </w:t>
      </w:r>
      <w:r w:rsidRPr="00BC01FA">
        <w:rPr>
          <w:rFonts w:eastAsia="Calibri" w:cs="Times New Roman"/>
          <w:color w:val="002060"/>
          <w:sz w:val="24"/>
          <w:szCs w:val="24"/>
        </w:rPr>
        <w:t xml:space="preserve">može potvrditi broj bodova navedenih u zahtjevu </w:t>
      </w:r>
      <w:r>
        <w:rPr>
          <w:rFonts w:eastAsia="Calibri" w:cs="Times New Roman"/>
          <w:color w:val="002060"/>
          <w:sz w:val="24"/>
          <w:szCs w:val="24"/>
        </w:rPr>
        <w:t xml:space="preserve">za potporu </w:t>
      </w:r>
      <w:r w:rsidRPr="00BC01FA">
        <w:rPr>
          <w:rFonts w:eastAsia="Calibri" w:cs="Times New Roman"/>
          <w:color w:val="002060"/>
          <w:sz w:val="24"/>
          <w:szCs w:val="24"/>
        </w:rPr>
        <w:t>ili ga umanjiti</w:t>
      </w:r>
      <w:r>
        <w:rPr>
          <w:rFonts w:eastAsia="Calibri" w:cs="Times New Roman"/>
          <w:color w:val="002060"/>
          <w:sz w:val="24"/>
          <w:szCs w:val="24"/>
        </w:rPr>
        <w:t>. Isto tako, Agencija za plaćanja može</w:t>
      </w:r>
      <w:r w:rsidRPr="00BC01FA">
        <w:rPr>
          <w:rFonts w:eastAsia="Calibri" w:cs="Times New Roman"/>
          <w:color w:val="002060"/>
          <w:sz w:val="24"/>
          <w:szCs w:val="24"/>
        </w:rPr>
        <w:t xml:space="preserve"> umanjiti procijenjeni iznos, odnosno intenzitet potpore</w:t>
      </w:r>
      <w:r w:rsidR="00522CB4">
        <w:rPr>
          <w:rFonts w:eastAsia="Calibri" w:cs="Times New Roman"/>
          <w:color w:val="002060"/>
          <w:sz w:val="24"/>
          <w:szCs w:val="24"/>
        </w:rPr>
        <w:t>.</w:t>
      </w:r>
    </w:p>
    <w:p w14:paraId="5FFCBC45" w14:textId="77777777" w:rsidR="00BC01FA" w:rsidRPr="00BC01FA" w:rsidRDefault="00BC01FA" w:rsidP="00BC01FA">
      <w:pPr>
        <w:shd w:val="clear" w:color="auto" w:fill="FFFFFF" w:themeFill="background1"/>
        <w:spacing w:line="240" w:lineRule="auto"/>
        <w:jc w:val="both"/>
        <w:rPr>
          <w:rFonts w:eastAsia="Calibri" w:cs="Times New Roman"/>
          <w:color w:val="002060"/>
          <w:sz w:val="24"/>
          <w:szCs w:val="24"/>
        </w:rPr>
      </w:pPr>
      <w:r w:rsidRPr="00BC01FA">
        <w:rPr>
          <w:rFonts w:eastAsia="Calibri" w:cs="Times New Roman"/>
          <w:color w:val="002060"/>
          <w:sz w:val="24"/>
          <w:szCs w:val="24"/>
        </w:rPr>
        <w:t>U slučaju da je administrativnom kontrolom utvrđen manji ukupan broj bodova po kriterijima odabira, ili je umanjen procijenjeni iznos potpore i/ili intenzitet potpore u odnosu na traženo u zahtjevu za potporu, Agencija za plaćanja će u Odluci o rezultatu administrativne kontrole zahtjeva za potporu jasno navesti razloge umanjenja.</w:t>
      </w:r>
    </w:p>
    <w:tbl>
      <w:tblPr>
        <w:tblStyle w:val="TableGrid"/>
        <w:tblW w:w="0" w:type="auto"/>
        <w:tblLook w:val="04A0" w:firstRow="1" w:lastRow="0" w:firstColumn="1" w:lastColumn="0" w:noHBand="0" w:noVBand="1"/>
      </w:tblPr>
      <w:tblGrid>
        <w:gridCol w:w="9853"/>
      </w:tblGrid>
      <w:tr w:rsidR="00BC01FA" w14:paraId="06C30524" w14:textId="77777777" w:rsidTr="00BC01FA">
        <w:tc>
          <w:tcPr>
            <w:tcW w:w="9853" w:type="dxa"/>
          </w:tcPr>
          <w:p w14:paraId="0654F9FC" w14:textId="53422A3B" w:rsidR="00BC01FA" w:rsidRPr="00BC01FA" w:rsidRDefault="00BC01FA" w:rsidP="00BC01FA">
            <w:pPr>
              <w:shd w:val="clear" w:color="auto" w:fill="FFFFFF" w:themeFill="background1"/>
              <w:jc w:val="both"/>
              <w:rPr>
                <w:rFonts w:eastAsia="Calibri" w:cs="Times New Roman"/>
                <w:color w:val="002060"/>
                <w:sz w:val="24"/>
                <w:szCs w:val="24"/>
              </w:rPr>
            </w:pPr>
            <w:r w:rsidRPr="00522038">
              <w:rPr>
                <w:rFonts w:eastAsia="Calibri" w:cs="Times New Roman"/>
                <w:b/>
                <w:color w:val="002060"/>
                <w:sz w:val="24"/>
                <w:szCs w:val="24"/>
              </w:rPr>
              <w:t>Napomena</w:t>
            </w:r>
            <w:r w:rsidRPr="00BC01FA">
              <w:rPr>
                <w:rFonts w:eastAsia="Calibri" w:cs="Times New Roman"/>
                <w:color w:val="002060"/>
                <w:sz w:val="24"/>
                <w:szCs w:val="24"/>
              </w:rPr>
              <w:t>:</w:t>
            </w:r>
            <w:r w:rsidR="00522038">
              <w:rPr>
                <w:rFonts w:eastAsia="Calibri" w:cs="Times New Roman"/>
                <w:color w:val="002060"/>
                <w:sz w:val="24"/>
                <w:szCs w:val="24"/>
              </w:rPr>
              <w:t xml:space="preserve"> </w:t>
            </w:r>
            <w:r w:rsidRPr="00BC01FA">
              <w:rPr>
                <w:rFonts w:eastAsia="Calibri" w:cs="Times New Roman"/>
                <w:color w:val="002060"/>
                <w:sz w:val="24"/>
                <w:szCs w:val="24"/>
              </w:rPr>
              <w:t>Izdavanje Odluke o rezultatu administrativne kontrole zahtjeva za potporu ne podrazumijeva da će s tim korisnikom Agencija za plaćanja sklopiti ugovor o financiranju.                                                                                  Ugovor o financiranju Agencija za plaćanja sklopit će isključivo s korisnicima koji se na rang listi, nakon provedene administrativ</w:t>
            </w:r>
            <w:r w:rsidR="00522CB4">
              <w:rPr>
                <w:rFonts w:eastAsia="Calibri" w:cs="Times New Roman"/>
                <w:color w:val="002060"/>
                <w:sz w:val="24"/>
                <w:szCs w:val="24"/>
              </w:rPr>
              <w:t>ne kontrole zahtjeva za potporu</w:t>
            </w:r>
            <w:r w:rsidRPr="00BC01FA">
              <w:rPr>
                <w:rFonts w:eastAsia="Calibri" w:cs="Times New Roman"/>
                <w:color w:val="002060"/>
                <w:sz w:val="24"/>
                <w:szCs w:val="24"/>
              </w:rPr>
              <w:t xml:space="preserve"> i dalje nalaze iznad praga raspoloživih sredstava.</w:t>
            </w:r>
          </w:p>
          <w:p w14:paraId="45A28487" w14:textId="77777777" w:rsidR="00BC01FA" w:rsidRDefault="00BC01FA" w:rsidP="00BC01FA">
            <w:pPr>
              <w:jc w:val="both"/>
              <w:rPr>
                <w:rFonts w:eastAsia="Calibri" w:cs="Times New Roman"/>
                <w:color w:val="002060"/>
                <w:sz w:val="24"/>
                <w:szCs w:val="24"/>
              </w:rPr>
            </w:pPr>
          </w:p>
        </w:tc>
      </w:tr>
    </w:tbl>
    <w:p w14:paraId="25FA6F80" w14:textId="77777777" w:rsidR="00BC01FA" w:rsidRDefault="00BC01FA" w:rsidP="00BC01FA">
      <w:pPr>
        <w:shd w:val="clear" w:color="auto" w:fill="FFFFFF" w:themeFill="background1"/>
        <w:spacing w:line="240" w:lineRule="auto"/>
        <w:jc w:val="both"/>
        <w:rPr>
          <w:rFonts w:eastAsia="Calibri" w:cs="Times New Roman"/>
          <w:color w:val="002060"/>
          <w:sz w:val="24"/>
          <w:szCs w:val="24"/>
        </w:rPr>
      </w:pPr>
    </w:p>
    <w:p w14:paraId="7BB67F1D" w14:textId="09CDEFFE" w:rsidR="00BC01FA" w:rsidRPr="00BC01FA" w:rsidRDefault="00BC01FA" w:rsidP="00BC01FA">
      <w:pPr>
        <w:shd w:val="clear" w:color="auto" w:fill="FFFFFF" w:themeFill="background1"/>
        <w:spacing w:line="240" w:lineRule="auto"/>
        <w:jc w:val="both"/>
        <w:rPr>
          <w:rFonts w:eastAsia="Calibri" w:cs="Times New Roman"/>
          <w:color w:val="002060"/>
          <w:sz w:val="24"/>
          <w:szCs w:val="24"/>
        </w:rPr>
      </w:pPr>
      <w:r w:rsidRPr="00BC01FA">
        <w:rPr>
          <w:rFonts w:eastAsia="Calibri" w:cs="Times New Roman"/>
          <w:color w:val="002060"/>
          <w:sz w:val="24"/>
          <w:szCs w:val="24"/>
        </w:rPr>
        <w:t xml:space="preserve">Ako korisniku Odlukom o rezultatu administrativne kontrole </w:t>
      </w:r>
      <w:r w:rsidR="001E6E33" w:rsidRPr="001E6E33">
        <w:rPr>
          <w:rFonts w:eastAsia="Calibri" w:cs="Times New Roman"/>
          <w:color w:val="002060"/>
          <w:sz w:val="24"/>
          <w:szCs w:val="24"/>
        </w:rPr>
        <w:t xml:space="preserve">zahtjeva za potporu </w:t>
      </w:r>
      <w:r w:rsidRPr="00BC01FA">
        <w:rPr>
          <w:rFonts w:eastAsia="Calibri" w:cs="Times New Roman"/>
          <w:color w:val="002060"/>
          <w:sz w:val="24"/>
          <w:szCs w:val="24"/>
        </w:rPr>
        <w:t xml:space="preserve">nisu umanjeni bodovi te na rang listi zauzima mjesto koje se nalazi iznad praga raspoloživosti </w:t>
      </w:r>
      <w:r w:rsidR="00522CB4">
        <w:rPr>
          <w:rFonts w:eastAsia="Calibri" w:cs="Times New Roman"/>
          <w:color w:val="002060"/>
          <w:sz w:val="24"/>
          <w:szCs w:val="24"/>
        </w:rPr>
        <w:t xml:space="preserve">sredstava </w:t>
      </w:r>
      <w:r w:rsidRPr="00BC01FA">
        <w:rPr>
          <w:rFonts w:eastAsia="Calibri" w:cs="Times New Roman"/>
          <w:color w:val="002060"/>
          <w:sz w:val="24"/>
          <w:szCs w:val="24"/>
        </w:rPr>
        <w:t>t</w:t>
      </w:r>
      <w:r w:rsidR="00522CB4">
        <w:rPr>
          <w:rFonts w:eastAsia="Calibri" w:cs="Times New Roman"/>
          <w:color w:val="002060"/>
          <w:sz w:val="24"/>
          <w:szCs w:val="24"/>
        </w:rPr>
        <w:t>ada će mu, nakon pravomoćnosti O</w:t>
      </w:r>
      <w:r w:rsidRPr="00BC01FA">
        <w:rPr>
          <w:rFonts w:eastAsia="Calibri" w:cs="Times New Roman"/>
          <w:color w:val="002060"/>
          <w:sz w:val="24"/>
          <w:szCs w:val="24"/>
        </w:rPr>
        <w:t>dluke o rezultatu administrativne kontrole</w:t>
      </w:r>
      <w:r w:rsidR="00522CB4" w:rsidRPr="00522CB4">
        <w:t xml:space="preserve"> </w:t>
      </w:r>
      <w:r w:rsidR="00522CB4" w:rsidRPr="00522CB4">
        <w:rPr>
          <w:rFonts w:eastAsia="Calibri" w:cs="Times New Roman"/>
          <w:color w:val="002060"/>
          <w:sz w:val="24"/>
          <w:szCs w:val="24"/>
        </w:rPr>
        <w:t>zahtjeva za potporu</w:t>
      </w:r>
      <w:r w:rsidRPr="00BC01FA">
        <w:rPr>
          <w:rFonts w:eastAsia="Calibri" w:cs="Times New Roman"/>
          <w:color w:val="002060"/>
          <w:sz w:val="24"/>
          <w:szCs w:val="24"/>
        </w:rPr>
        <w:t xml:space="preserve">, biti izdan </w:t>
      </w:r>
      <w:r w:rsidR="00522CB4">
        <w:rPr>
          <w:rFonts w:eastAsia="Calibri" w:cs="Times New Roman"/>
          <w:color w:val="002060"/>
          <w:sz w:val="24"/>
          <w:szCs w:val="24"/>
        </w:rPr>
        <w:t>u</w:t>
      </w:r>
      <w:r w:rsidRPr="00BC01FA">
        <w:rPr>
          <w:rFonts w:eastAsia="Calibri" w:cs="Times New Roman"/>
          <w:color w:val="002060"/>
          <w:sz w:val="24"/>
          <w:szCs w:val="24"/>
        </w:rPr>
        <w:t xml:space="preserve">govor o financiranju. Isto će se postupiti i ako su korisniku Odlukom o rezultatu administrativne kontrole </w:t>
      </w:r>
      <w:r w:rsidR="00522CB4" w:rsidRPr="00522CB4">
        <w:rPr>
          <w:rFonts w:eastAsia="Calibri" w:cs="Times New Roman"/>
          <w:color w:val="002060"/>
          <w:sz w:val="24"/>
          <w:szCs w:val="24"/>
        </w:rPr>
        <w:t xml:space="preserve">zahtjeva za potporu </w:t>
      </w:r>
      <w:r w:rsidRPr="00BC01FA">
        <w:rPr>
          <w:rFonts w:eastAsia="Calibri" w:cs="Times New Roman"/>
          <w:color w:val="002060"/>
          <w:sz w:val="24"/>
          <w:szCs w:val="24"/>
        </w:rPr>
        <w:t>umanjeni bodovi, a umanjenje ga je dovelo na mjesto koje se i dalje nalazi izn</w:t>
      </w:r>
      <w:r w:rsidR="00522CB4">
        <w:rPr>
          <w:rFonts w:eastAsia="Calibri" w:cs="Times New Roman"/>
          <w:color w:val="002060"/>
          <w:sz w:val="24"/>
          <w:szCs w:val="24"/>
        </w:rPr>
        <w:t>ad praga raspoloživih sredstava.</w:t>
      </w:r>
    </w:p>
    <w:p w14:paraId="23378122" w14:textId="383DEA62" w:rsidR="00BC01FA" w:rsidRPr="00BC01FA" w:rsidRDefault="00BC01FA" w:rsidP="00BC01FA">
      <w:pPr>
        <w:shd w:val="clear" w:color="auto" w:fill="FFFFFF" w:themeFill="background1"/>
        <w:spacing w:line="240" w:lineRule="auto"/>
        <w:jc w:val="both"/>
        <w:rPr>
          <w:rFonts w:eastAsia="Calibri" w:cs="Times New Roman"/>
          <w:color w:val="002060"/>
          <w:sz w:val="24"/>
          <w:szCs w:val="24"/>
        </w:rPr>
      </w:pPr>
      <w:r w:rsidRPr="00BC01FA">
        <w:rPr>
          <w:rFonts w:eastAsia="Calibri" w:cs="Times New Roman"/>
          <w:color w:val="002060"/>
          <w:sz w:val="24"/>
          <w:szCs w:val="24"/>
        </w:rPr>
        <w:t xml:space="preserve">Ako su korisniku Odlukom o rezultatu administrativne kontrole </w:t>
      </w:r>
      <w:r w:rsidR="00522CB4" w:rsidRPr="00522CB4">
        <w:rPr>
          <w:rFonts w:eastAsia="Calibri" w:cs="Times New Roman"/>
          <w:color w:val="002060"/>
          <w:sz w:val="24"/>
          <w:szCs w:val="24"/>
        </w:rPr>
        <w:t xml:space="preserve">zahtjeva za potporu </w:t>
      </w:r>
      <w:r w:rsidR="00522CB4">
        <w:rPr>
          <w:rFonts w:eastAsia="Calibri" w:cs="Times New Roman"/>
          <w:color w:val="002060"/>
          <w:sz w:val="24"/>
          <w:szCs w:val="24"/>
        </w:rPr>
        <w:t xml:space="preserve">umanjeni bodovi, a umanjenje </w:t>
      </w:r>
      <w:r w:rsidRPr="00BC01FA">
        <w:rPr>
          <w:rFonts w:eastAsia="Calibri" w:cs="Times New Roman"/>
          <w:color w:val="002060"/>
          <w:sz w:val="24"/>
          <w:szCs w:val="24"/>
        </w:rPr>
        <w:t>ga je dovelo na mjesto koje se nalazi ispod praga raspoloživih sredstava, tada će mu po zaključenju rang liste biti izdana Obavijest o odbacivanju zahtjeva za potporu zbog n</w:t>
      </w:r>
      <w:r w:rsidR="00522CB4">
        <w:rPr>
          <w:rFonts w:eastAsia="Calibri" w:cs="Times New Roman"/>
          <w:color w:val="002060"/>
          <w:sz w:val="24"/>
          <w:szCs w:val="24"/>
        </w:rPr>
        <w:t>edostatnosti sredstava.</w:t>
      </w:r>
    </w:p>
    <w:p w14:paraId="2361CA19" w14:textId="77777777" w:rsidR="00BC01FA" w:rsidRPr="00BC01FA" w:rsidRDefault="00BC01FA" w:rsidP="00BC01FA">
      <w:pPr>
        <w:shd w:val="clear" w:color="auto" w:fill="FFFFFF" w:themeFill="background1"/>
        <w:spacing w:line="240" w:lineRule="auto"/>
        <w:jc w:val="both"/>
        <w:rPr>
          <w:rFonts w:eastAsia="Calibri" w:cs="Times New Roman"/>
          <w:color w:val="002060"/>
          <w:sz w:val="24"/>
          <w:szCs w:val="24"/>
        </w:rPr>
      </w:pPr>
      <w:r w:rsidRPr="00BC01FA">
        <w:rPr>
          <w:rFonts w:eastAsia="Calibri" w:cs="Times New Roman"/>
          <w:color w:val="002060"/>
          <w:sz w:val="24"/>
          <w:szCs w:val="24"/>
        </w:rPr>
        <w:t>Agencija za plaćanja donosi Odluku o odbijanju zahtjeva za potporu za svaki zahtjev za potporu za koji je odrađena administrativna kontrola zahtjeva za potporu, u slučaju neispunjavanja uvjeta prihvatljivosti i/ili kriterija odabira i drugih uvjeta propisanih Pravilnikom i ovim Natječajem. U Odluci o odbijanju zahtjeva za potporu jasno se navode i obrazlažu razlozi odbijanja. Korisnici kojima je izdana Odluka o odbijanju zahtjeva za potporu ne mogu podnijeti drugi dio zahtjeva za potporu.</w:t>
      </w:r>
    </w:p>
    <w:p w14:paraId="7992E543" w14:textId="0A8DB0DE" w:rsidR="00BC01FA" w:rsidRPr="00BC01FA" w:rsidRDefault="00BC01FA" w:rsidP="00BC01FA">
      <w:pPr>
        <w:shd w:val="clear" w:color="auto" w:fill="FFFFFF" w:themeFill="background1"/>
        <w:spacing w:line="240" w:lineRule="auto"/>
        <w:jc w:val="both"/>
        <w:rPr>
          <w:rFonts w:eastAsia="Calibri" w:cs="Times New Roman"/>
          <w:color w:val="002060"/>
          <w:sz w:val="24"/>
          <w:szCs w:val="24"/>
        </w:rPr>
      </w:pPr>
      <w:r w:rsidRPr="00BC01FA">
        <w:rPr>
          <w:rFonts w:eastAsia="Calibri" w:cs="Times New Roman"/>
          <w:color w:val="002060"/>
          <w:sz w:val="24"/>
          <w:szCs w:val="24"/>
        </w:rPr>
        <w:lastRenderedPageBreak/>
        <w:t>Agencija za plaćanja izdat će Obavijest o odbacivanju zahtjeva za potporu zbog nedostatnosti sredstava svim korisnici</w:t>
      </w:r>
      <w:r w:rsidR="00522CB4">
        <w:rPr>
          <w:rFonts w:eastAsia="Calibri" w:cs="Times New Roman"/>
          <w:color w:val="002060"/>
          <w:sz w:val="24"/>
          <w:szCs w:val="24"/>
        </w:rPr>
        <w:t xml:space="preserve">ma za čije zahtjeve za potporu </w:t>
      </w:r>
      <w:r w:rsidRPr="00BC01FA">
        <w:rPr>
          <w:rFonts w:eastAsia="Calibri" w:cs="Times New Roman"/>
          <w:color w:val="002060"/>
          <w:sz w:val="24"/>
          <w:szCs w:val="24"/>
        </w:rPr>
        <w:t xml:space="preserve">nema dostatnih sredstava, bilo da im je prethodno izdana Odluka o rezultatu administrativne kontrole </w:t>
      </w:r>
      <w:r w:rsidR="001E6E33" w:rsidRPr="001E6E33">
        <w:rPr>
          <w:rFonts w:eastAsia="Calibri" w:cs="Times New Roman"/>
          <w:color w:val="002060"/>
          <w:sz w:val="24"/>
          <w:szCs w:val="24"/>
        </w:rPr>
        <w:t xml:space="preserve">zahtjeva za potporu </w:t>
      </w:r>
      <w:r w:rsidRPr="00BC01FA">
        <w:rPr>
          <w:rFonts w:eastAsia="Calibri" w:cs="Times New Roman"/>
          <w:color w:val="002060"/>
          <w:sz w:val="24"/>
          <w:szCs w:val="24"/>
        </w:rPr>
        <w:t xml:space="preserve">s utvrđenim brojem bodova koji ga je doveo na mjesto ispod praga raspoloživih sredstava, bilo da nisu bili niti uzeti u administrativnu kontrolu radi nedostatnog broja bodova. </w:t>
      </w:r>
    </w:p>
    <w:p w14:paraId="5E713730" w14:textId="137246C9" w:rsidR="008B1E52" w:rsidRPr="0095140D" w:rsidRDefault="00BC01FA" w:rsidP="00BC01FA">
      <w:pPr>
        <w:shd w:val="clear" w:color="auto" w:fill="FFFFFF" w:themeFill="background1"/>
        <w:spacing w:line="240" w:lineRule="auto"/>
        <w:jc w:val="both"/>
        <w:rPr>
          <w:rFonts w:cs="Times New Roman"/>
          <w:color w:val="002060"/>
          <w:sz w:val="24"/>
          <w:szCs w:val="24"/>
        </w:rPr>
      </w:pPr>
      <w:r w:rsidRPr="00BC01FA">
        <w:rPr>
          <w:rFonts w:eastAsia="Calibri" w:cs="Times New Roman"/>
          <w:color w:val="002060"/>
          <w:sz w:val="24"/>
          <w:szCs w:val="24"/>
        </w:rPr>
        <w:t>Na Obavijest o odbacivanju zahtjeva za potporu zbog nedostatnosti sredstava korisnik nema pravo podnijeti prigovor.</w:t>
      </w:r>
    </w:p>
    <w:p w14:paraId="385F0860" w14:textId="77777777" w:rsidR="00147CF3" w:rsidRPr="0095140D" w:rsidRDefault="00CC561C" w:rsidP="00D67134">
      <w:pPr>
        <w:pStyle w:val="Heading1"/>
        <w:numPr>
          <w:ilvl w:val="0"/>
          <w:numId w:val="26"/>
        </w:numPr>
        <w:spacing w:after="240"/>
        <w:rPr>
          <w:rFonts w:asciiTheme="minorHAnsi" w:hAnsiTheme="minorHAnsi" w:cs="Times New Roman"/>
          <w:b/>
          <w:color w:val="002060"/>
          <w:sz w:val="28"/>
          <w:szCs w:val="28"/>
        </w:rPr>
      </w:pPr>
      <w:r w:rsidRPr="0095140D">
        <w:rPr>
          <w:rFonts w:asciiTheme="minorHAnsi" w:hAnsiTheme="minorHAnsi" w:cs="Times New Roman"/>
          <w:b/>
          <w:color w:val="002060"/>
          <w:sz w:val="28"/>
          <w:szCs w:val="28"/>
        </w:rPr>
        <w:t xml:space="preserve"> </w:t>
      </w:r>
      <w:bookmarkStart w:id="24" w:name="_Toc506454576"/>
      <w:r w:rsidR="00147CF3" w:rsidRPr="0095140D">
        <w:rPr>
          <w:rFonts w:asciiTheme="minorHAnsi" w:hAnsiTheme="minorHAnsi" w:cs="Times New Roman"/>
          <w:b/>
          <w:color w:val="002060"/>
          <w:sz w:val="28"/>
          <w:szCs w:val="28"/>
        </w:rPr>
        <w:t>NAČIN DOSTAVE AKATA OD STRANE AGENCIJE ZA PLAĆANJA</w:t>
      </w:r>
      <w:bookmarkEnd w:id="24"/>
    </w:p>
    <w:p w14:paraId="30D11FD8" w14:textId="77777777" w:rsidR="00147CF3" w:rsidRPr="0095140D" w:rsidRDefault="00147CF3" w:rsidP="00D41178">
      <w:pPr>
        <w:spacing w:after="120" w:line="240" w:lineRule="auto"/>
        <w:jc w:val="both"/>
        <w:rPr>
          <w:rFonts w:cs="Times New Roman"/>
          <w:color w:val="002060"/>
          <w:sz w:val="24"/>
          <w:szCs w:val="24"/>
        </w:rPr>
      </w:pPr>
      <w:r w:rsidRPr="0095140D">
        <w:rPr>
          <w:rFonts w:cs="Times New Roman"/>
          <w:color w:val="002060"/>
          <w:sz w:val="24"/>
          <w:szCs w:val="24"/>
        </w:rPr>
        <w:t>Agencija za plaćanja može dostavljati akte i ostale dokumente na sljedeće načine:</w:t>
      </w:r>
    </w:p>
    <w:p w14:paraId="61BF7A8F" w14:textId="77777777" w:rsidR="00147CF3" w:rsidRPr="0095140D" w:rsidRDefault="00147CF3" w:rsidP="00D67134">
      <w:pPr>
        <w:pStyle w:val="ListParagraph"/>
        <w:numPr>
          <w:ilvl w:val="0"/>
          <w:numId w:val="4"/>
        </w:numPr>
        <w:spacing w:after="120" w:line="240" w:lineRule="auto"/>
        <w:jc w:val="both"/>
        <w:rPr>
          <w:rFonts w:cs="Times New Roman"/>
          <w:color w:val="002060"/>
          <w:sz w:val="24"/>
          <w:szCs w:val="24"/>
        </w:rPr>
      </w:pPr>
      <w:r w:rsidRPr="0095140D">
        <w:rPr>
          <w:rFonts w:cs="Times New Roman"/>
          <w:color w:val="002060"/>
          <w:sz w:val="24"/>
          <w:szCs w:val="24"/>
        </w:rPr>
        <w:t xml:space="preserve">putem AGRONET-a </w:t>
      </w:r>
    </w:p>
    <w:p w14:paraId="09CD98AB" w14:textId="77777777" w:rsidR="00147CF3" w:rsidRPr="0095140D" w:rsidRDefault="00147CF3" w:rsidP="00D67134">
      <w:pPr>
        <w:pStyle w:val="ListParagraph"/>
        <w:numPr>
          <w:ilvl w:val="0"/>
          <w:numId w:val="4"/>
        </w:numPr>
        <w:spacing w:after="120" w:line="240" w:lineRule="auto"/>
        <w:jc w:val="both"/>
        <w:rPr>
          <w:rFonts w:cs="Times New Roman"/>
          <w:color w:val="002060"/>
          <w:sz w:val="24"/>
          <w:szCs w:val="24"/>
        </w:rPr>
      </w:pPr>
      <w:r w:rsidRPr="0095140D">
        <w:rPr>
          <w:rFonts w:cs="Times New Roman"/>
          <w:color w:val="002060"/>
          <w:sz w:val="24"/>
          <w:szCs w:val="24"/>
        </w:rPr>
        <w:t>preporučenom pošiljkom s povratnicom</w:t>
      </w:r>
    </w:p>
    <w:p w14:paraId="2F668DFF" w14:textId="77777777" w:rsidR="00147CF3" w:rsidRPr="0095140D" w:rsidRDefault="00147CF3" w:rsidP="00D67134">
      <w:pPr>
        <w:pStyle w:val="ListParagraph"/>
        <w:numPr>
          <w:ilvl w:val="0"/>
          <w:numId w:val="4"/>
        </w:numPr>
        <w:spacing w:after="120" w:line="240" w:lineRule="auto"/>
        <w:jc w:val="both"/>
        <w:rPr>
          <w:rFonts w:cs="Times New Roman"/>
          <w:color w:val="002060"/>
          <w:sz w:val="24"/>
          <w:szCs w:val="24"/>
        </w:rPr>
      </w:pPr>
      <w:r w:rsidRPr="0095140D">
        <w:rPr>
          <w:rFonts w:cs="Times New Roman"/>
          <w:color w:val="002060"/>
          <w:sz w:val="24"/>
          <w:szCs w:val="24"/>
        </w:rPr>
        <w:t>putem elektroničke pošte</w:t>
      </w:r>
    </w:p>
    <w:p w14:paraId="0C623A1E" w14:textId="367534EB" w:rsidR="00E673A7" w:rsidRPr="0095140D" w:rsidRDefault="00E673A7" w:rsidP="00D67134">
      <w:pPr>
        <w:pStyle w:val="ListParagraph"/>
        <w:numPr>
          <w:ilvl w:val="0"/>
          <w:numId w:val="4"/>
        </w:numPr>
        <w:spacing w:after="120" w:line="240" w:lineRule="auto"/>
        <w:jc w:val="both"/>
        <w:rPr>
          <w:rFonts w:cs="Times New Roman"/>
          <w:color w:val="002060"/>
          <w:sz w:val="24"/>
          <w:szCs w:val="24"/>
        </w:rPr>
      </w:pPr>
      <w:r w:rsidRPr="0095140D">
        <w:rPr>
          <w:rFonts w:cs="Times New Roman"/>
          <w:color w:val="002060"/>
          <w:sz w:val="24"/>
          <w:szCs w:val="24"/>
        </w:rPr>
        <w:t>neposredno</w:t>
      </w:r>
      <w:r w:rsidR="00C75175">
        <w:rPr>
          <w:rFonts w:cs="Times New Roman"/>
          <w:color w:val="002060"/>
          <w:sz w:val="24"/>
          <w:szCs w:val="24"/>
        </w:rPr>
        <w:t>.</w:t>
      </w:r>
      <w:r w:rsidRPr="0095140D">
        <w:rPr>
          <w:rFonts w:cs="Times New Roman"/>
          <w:color w:val="002060"/>
          <w:sz w:val="24"/>
          <w:szCs w:val="24"/>
        </w:rPr>
        <w:t xml:space="preserve"> </w:t>
      </w:r>
    </w:p>
    <w:p w14:paraId="2F5C5981" w14:textId="77777777" w:rsidR="00147CF3" w:rsidRPr="0095140D" w:rsidRDefault="00147CF3" w:rsidP="00D41178">
      <w:pPr>
        <w:spacing w:after="120" w:line="240" w:lineRule="auto"/>
        <w:jc w:val="both"/>
        <w:rPr>
          <w:rFonts w:cs="Times New Roman"/>
          <w:color w:val="002060"/>
          <w:sz w:val="24"/>
          <w:szCs w:val="24"/>
          <w:u w:val="single"/>
        </w:rPr>
      </w:pPr>
      <w:r w:rsidRPr="0095140D">
        <w:rPr>
          <w:rFonts w:cs="Times New Roman"/>
          <w:color w:val="002060"/>
          <w:sz w:val="24"/>
          <w:szCs w:val="24"/>
          <w:u w:val="single"/>
        </w:rPr>
        <w:t xml:space="preserve">Dostava putem AGRONET-a </w:t>
      </w:r>
    </w:p>
    <w:p w14:paraId="04E28415" w14:textId="77777777" w:rsidR="00147CF3" w:rsidRPr="0095140D" w:rsidRDefault="00147CF3" w:rsidP="00D41178">
      <w:pPr>
        <w:spacing w:after="120" w:line="240" w:lineRule="auto"/>
        <w:jc w:val="both"/>
        <w:rPr>
          <w:rFonts w:cs="Times New Roman"/>
          <w:color w:val="002060"/>
          <w:sz w:val="24"/>
          <w:szCs w:val="24"/>
        </w:rPr>
      </w:pPr>
      <w:r w:rsidRPr="0095140D">
        <w:rPr>
          <w:rFonts w:cs="Times New Roman"/>
          <w:color w:val="002060"/>
          <w:sz w:val="24"/>
          <w:szCs w:val="24"/>
        </w:rPr>
        <w:t xml:space="preserve">Korisnik će prilikom dostave akta na AGRONET biti obaviješten putem elektroničke pošte da u roku </w:t>
      </w:r>
      <w:r w:rsidR="00FC4533" w:rsidRPr="0095140D">
        <w:rPr>
          <w:rFonts w:cs="Times New Roman"/>
          <w:color w:val="002060"/>
          <w:sz w:val="24"/>
          <w:szCs w:val="24"/>
        </w:rPr>
        <w:t xml:space="preserve">pet </w:t>
      </w:r>
      <w:r w:rsidRPr="0095140D">
        <w:rPr>
          <w:rFonts w:cs="Times New Roman"/>
          <w:color w:val="002060"/>
          <w:sz w:val="24"/>
          <w:szCs w:val="24"/>
        </w:rPr>
        <w:t>dana mora preuzeti akt putem linka u AGRONET-u na kartici »ODLUKE«. Ako korisnik ne preuzme akt u propisanom roku, dostava se smatra obavljenom istekom navedenog roka.</w:t>
      </w:r>
    </w:p>
    <w:p w14:paraId="00F1C16C" w14:textId="77777777" w:rsidR="00147CF3" w:rsidRPr="0095140D" w:rsidRDefault="00147CF3" w:rsidP="00D41178">
      <w:pPr>
        <w:spacing w:after="120" w:line="240" w:lineRule="auto"/>
        <w:jc w:val="both"/>
        <w:rPr>
          <w:rFonts w:cs="Times New Roman"/>
          <w:color w:val="002060"/>
          <w:sz w:val="24"/>
          <w:szCs w:val="24"/>
          <w:u w:val="single"/>
        </w:rPr>
      </w:pPr>
      <w:r w:rsidRPr="0095140D">
        <w:rPr>
          <w:rFonts w:cs="Times New Roman"/>
          <w:color w:val="002060"/>
          <w:sz w:val="24"/>
          <w:szCs w:val="24"/>
          <w:u w:val="single"/>
        </w:rPr>
        <w:t xml:space="preserve">Dostava preporučenom pošiljkom s povratnicom </w:t>
      </w:r>
    </w:p>
    <w:p w14:paraId="5595EAA7" w14:textId="77777777" w:rsidR="00147CF3" w:rsidRPr="0095140D" w:rsidRDefault="00147CF3" w:rsidP="00D41178">
      <w:pPr>
        <w:spacing w:after="120" w:line="240" w:lineRule="auto"/>
        <w:jc w:val="both"/>
        <w:rPr>
          <w:rFonts w:cs="Times New Roman"/>
          <w:color w:val="002060"/>
          <w:sz w:val="24"/>
          <w:szCs w:val="24"/>
        </w:rPr>
      </w:pPr>
      <w:r w:rsidRPr="0095140D">
        <w:rPr>
          <w:rFonts w:cs="Times New Roman"/>
          <w:color w:val="002060"/>
          <w:sz w:val="24"/>
          <w:szCs w:val="24"/>
        </w:rPr>
        <w:t xml:space="preserve">Dostava se smatra obavljenom u trenutku kada je korisnik zaprimio preporučenu pošiljku, što se dokazuje datumom i potpisom na povratnici. U slučaju neuspjele dostave, akt će se objaviti na oglasnoj ploči te se dostava smatra obavljenom istekom osmog dana od dana stavljanja na oglasnu ploču Agencije za plaćanja. </w:t>
      </w:r>
    </w:p>
    <w:p w14:paraId="7357FF21" w14:textId="77777777" w:rsidR="00147CF3" w:rsidRPr="0095140D" w:rsidRDefault="00147CF3" w:rsidP="00D41178">
      <w:pPr>
        <w:spacing w:after="120" w:line="240" w:lineRule="auto"/>
        <w:jc w:val="both"/>
        <w:rPr>
          <w:rFonts w:cs="Times New Roman"/>
          <w:color w:val="002060"/>
          <w:sz w:val="24"/>
          <w:szCs w:val="24"/>
          <w:u w:val="single"/>
        </w:rPr>
      </w:pPr>
      <w:r w:rsidRPr="0095140D">
        <w:rPr>
          <w:rFonts w:cs="Times New Roman"/>
          <w:color w:val="002060"/>
          <w:sz w:val="24"/>
          <w:szCs w:val="24"/>
          <w:u w:val="single"/>
        </w:rPr>
        <w:t xml:space="preserve">Dostava putem elektroničke pošte </w:t>
      </w:r>
    </w:p>
    <w:p w14:paraId="11E380F7" w14:textId="22ED2850" w:rsidR="00147CF3" w:rsidRPr="0095140D" w:rsidRDefault="00147CF3" w:rsidP="00D41178">
      <w:pPr>
        <w:spacing w:after="120" w:line="240" w:lineRule="auto"/>
        <w:jc w:val="both"/>
        <w:rPr>
          <w:rFonts w:cs="Times New Roman"/>
          <w:color w:val="002060"/>
          <w:sz w:val="24"/>
          <w:szCs w:val="24"/>
        </w:rPr>
      </w:pPr>
      <w:r w:rsidRPr="0095140D">
        <w:rPr>
          <w:rFonts w:cs="Times New Roman"/>
          <w:color w:val="002060"/>
          <w:sz w:val="24"/>
          <w:szCs w:val="24"/>
        </w:rPr>
        <w:t xml:space="preserve">Obavlja se na kontakt adresu elektroničke pošte korisnika koja je navedena u zahtjevu za potporu. Dostava elektroničkim putem smatra se obavljenom u trenutku kad je zabilježena na poslužitelju za primanje takvih poruka. </w:t>
      </w:r>
    </w:p>
    <w:p w14:paraId="5FD72D77" w14:textId="7F305382" w:rsidR="00CC561C" w:rsidRPr="00DC0168" w:rsidRDefault="00594EE6" w:rsidP="00D41178">
      <w:pPr>
        <w:spacing w:line="240" w:lineRule="auto"/>
        <w:jc w:val="both"/>
        <w:rPr>
          <w:rFonts w:cs="Times New Roman"/>
          <w:color w:val="002060"/>
          <w:sz w:val="24"/>
          <w:szCs w:val="24"/>
        </w:rPr>
      </w:pPr>
      <w:r w:rsidRPr="0095140D">
        <w:rPr>
          <w:rFonts w:cs="Times New Roman"/>
          <w:color w:val="002060"/>
          <w:sz w:val="24"/>
          <w:szCs w:val="24"/>
        </w:rPr>
        <w:t>Odredbe o dostavi z</w:t>
      </w:r>
      <w:r w:rsidR="00CC561C" w:rsidRPr="0095140D">
        <w:rPr>
          <w:rFonts w:cs="Times New Roman"/>
          <w:color w:val="002060"/>
          <w:sz w:val="24"/>
          <w:szCs w:val="24"/>
        </w:rPr>
        <w:t xml:space="preserve">ahtjeva za D/O/I propisane su točkom </w:t>
      </w:r>
      <w:r w:rsidR="004B4F6E">
        <w:rPr>
          <w:rFonts w:cs="Times New Roman"/>
          <w:color w:val="002060"/>
          <w:sz w:val="24"/>
          <w:szCs w:val="24"/>
        </w:rPr>
        <w:t>10.2</w:t>
      </w:r>
      <w:r w:rsidR="00CC561C" w:rsidRPr="00DC0168">
        <w:rPr>
          <w:rFonts w:cs="Times New Roman"/>
          <w:color w:val="002060"/>
          <w:sz w:val="24"/>
          <w:szCs w:val="24"/>
        </w:rPr>
        <w:t xml:space="preserve"> </w:t>
      </w:r>
      <w:r w:rsidR="00DC0168" w:rsidRPr="00DC0168">
        <w:rPr>
          <w:rFonts w:cs="Times New Roman"/>
          <w:color w:val="002060"/>
          <w:sz w:val="24"/>
          <w:szCs w:val="24"/>
        </w:rPr>
        <w:t>ovog N</w:t>
      </w:r>
      <w:r w:rsidR="00CC561C" w:rsidRPr="00DC0168">
        <w:rPr>
          <w:rFonts w:cs="Times New Roman"/>
          <w:color w:val="002060"/>
          <w:sz w:val="24"/>
          <w:szCs w:val="24"/>
        </w:rPr>
        <w:t xml:space="preserve">atječaja. </w:t>
      </w:r>
    </w:p>
    <w:p w14:paraId="5CF80EBD" w14:textId="7C00A93E" w:rsidR="00FC4533" w:rsidRDefault="00594EE6" w:rsidP="00D41178">
      <w:pPr>
        <w:spacing w:line="240" w:lineRule="auto"/>
        <w:jc w:val="both"/>
        <w:rPr>
          <w:rFonts w:cs="Times New Roman"/>
          <w:color w:val="002060"/>
          <w:sz w:val="24"/>
          <w:szCs w:val="24"/>
        </w:rPr>
      </w:pPr>
      <w:r w:rsidRPr="00DC0168">
        <w:rPr>
          <w:rFonts w:cs="Times New Roman"/>
          <w:color w:val="002060"/>
          <w:sz w:val="24"/>
          <w:szCs w:val="24"/>
        </w:rPr>
        <w:t>Odredbe o dostavi u</w:t>
      </w:r>
      <w:r w:rsidR="00CC561C" w:rsidRPr="00DC0168">
        <w:rPr>
          <w:rFonts w:cs="Times New Roman"/>
          <w:color w:val="002060"/>
          <w:sz w:val="24"/>
          <w:szCs w:val="24"/>
        </w:rPr>
        <w:t xml:space="preserve">govora o financiranju propisane su točkom </w:t>
      </w:r>
      <w:r w:rsidR="004B4F6E">
        <w:rPr>
          <w:rFonts w:cs="Times New Roman"/>
          <w:color w:val="002060"/>
          <w:sz w:val="24"/>
          <w:szCs w:val="24"/>
        </w:rPr>
        <w:t>10.4</w:t>
      </w:r>
      <w:r w:rsidR="00CC561C" w:rsidRPr="00DC0168">
        <w:rPr>
          <w:rFonts w:cs="Times New Roman"/>
          <w:color w:val="002060"/>
          <w:sz w:val="24"/>
          <w:szCs w:val="24"/>
        </w:rPr>
        <w:t xml:space="preserve"> </w:t>
      </w:r>
      <w:r w:rsidR="00DC0168" w:rsidRPr="00DC0168">
        <w:rPr>
          <w:rFonts w:cs="Times New Roman"/>
          <w:color w:val="002060"/>
          <w:sz w:val="24"/>
          <w:szCs w:val="24"/>
        </w:rPr>
        <w:t>ovog N</w:t>
      </w:r>
      <w:r w:rsidR="00CC561C" w:rsidRPr="00DC0168">
        <w:rPr>
          <w:rFonts w:cs="Times New Roman"/>
          <w:color w:val="002060"/>
          <w:sz w:val="24"/>
          <w:szCs w:val="24"/>
        </w:rPr>
        <w:t>atječaja.</w:t>
      </w:r>
    </w:p>
    <w:p w14:paraId="335A40B4" w14:textId="77777777" w:rsidR="00D866E9" w:rsidRDefault="00D866E9" w:rsidP="00D41178">
      <w:pPr>
        <w:spacing w:line="240" w:lineRule="auto"/>
        <w:jc w:val="both"/>
        <w:rPr>
          <w:rFonts w:cs="Times New Roman"/>
          <w:color w:val="002060"/>
          <w:sz w:val="24"/>
          <w:szCs w:val="24"/>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2"/>
      </w:tblGrid>
      <w:tr w:rsidR="00147CF3" w:rsidRPr="0095140D" w14:paraId="5B3D033B" w14:textId="77777777" w:rsidTr="00CC561C">
        <w:trPr>
          <w:trHeight w:val="319"/>
        </w:trPr>
        <w:tc>
          <w:tcPr>
            <w:tcW w:w="9752" w:type="dxa"/>
          </w:tcPr>
          <w:p w14:paraId="2870FD47" w14:textId="77777777" w:rsidR="00FC4533" w:rsidRPr="0095140D" w:rsidRDefault="00147CF3" w:rsidP="00D41178">
            <w:pPr>
              <w:spacing w:after="120" w:line="240" w:lineRule="auto"/>
              <w:jc w:val="both"/>
              <w:rPr>
                <w:rFonts w:cs="Times New Roman"/>
                <w:color w:val="002060"/>
                <w:sz w:val="24"/>
                <w:szCs w:val="24"/>
              </w:rPr>
            </w:pPr>
            <w:r w:rsidRPr="0095140D">
              <w:rPr>
                <w:rFonts w:cs="Times New Roman"/>
                <w:b/>
                <w:color w:val="002060"/>
                <w:sz w:val="24"/>
                <w:szCs w:val="24"/>
              </w:rPr>
              <w:t xml:space="preserve">Napomena: </w:t>
            </w:r>
            <w:r w:rsidRPr="0095140D">
              <w:rPr>
                <w:rFonts w:cs="Times New Roman"/>
                <w:color w:val="002060"/>
                <w:sz w:val="24"/>
                <w:szCs w:val="24"/>
              </w:rPr>
              <w:t>Korisnicima se preporučuje provjeravati sve pretince elektroničke pošte</w:t>
            </w:r>
            <w:r w:rsidR="00FC4533" w:rsidRPr="0095140D">
              <w:rPr>
                <w:rFonts w:cs="Times New Roman"/>
                <w:color w:val="002060"/>
                <w:sz w:val="24"/>
                <w:szCs w:val="24"/>
              </w:rPr>
              <w:t>.</w:t>
            </w:r>
          </w:p>
          <w:p w14:paraId="11B15600" w14:textId="77777777" w:rsidR="00147CF3" w:rsidRPr="0095140D" w:rsidRDefault="00FC4533" w:rsidP="00D41178">
            <w:pPr>
              <w:spacing w:after="120" w:line="240" w:lineRule="auto"/>
              <w:jc w:val="both"/>
              <w:rPr>
                <w:rFonts w:cs="Times New Roman"/>
                <w:color w:val="002060"/>
                <w:sz w:val="24"/>
                <w:szCs w:val="24"/>
              </w:rPr>
            </w:pPr>
            <w:r w:rsidRPr="0095140D">
              <w:rPr>
                <w:rFonts w:cs="Times New Roman"/>
                <w:color w:val="002060"/>
                <w:sz w:val="24"/>
                <w:szCs w:val="24"/>
              </w:rPr>
              <w:t>U Evidenciji korisnika potrebno je navesti e-mail adresu p</w:t>
            </w:r>
            <w:r w:rsidR="0080114E" w:rsidRPr="0095140D">
              <w:rPr>
                <w:rFonts w:cs="Times New Roman"/>
                <w:color w:val="002060"/>
                <w:sz w:val="24"/>
                <w:szCs w:val="24"/>
              </w:rPr>
              <w:t>utem</w:t>
            </w:r>
            <w:r w:rsidRPr="0095140D">
              <w:rPr>
                <w:rFonts w:cs="Times New Roman"/>
                <w:color w:val="002060"/>
                <w:sz w:val="24"/>
                <w:szCs w:val="24"/>
              </w:rPr>
              <w:t xml:space="preserve"> koje će se odvijati komunikacija između Agencije za plaćanja i korisnika.</w:t>
            </w:r>
          </w:p>
        </w:tc>
      </w:tr>
    </w:tbl>
    <w:p w14:paraId="4EB1E857" w14:textId="77777777" w:rsidR="00147CF3" w:rsidRPr="0095140D" w:rsidRDefault="00147CF3" w:rsidP="00D41178">
      <w:pPr>
        <w:spacing w:after="120" w:line="240" w:lineRule="auto"/>
        <w:jc w:val="both"/>
        <w:rPr>
          <w:rFonts w:cs="Times New Roman"/>
          <w:color w:val="002060"/>
          <w:sz w:val="24"/>
          <w:szCs w:val="24"/>
        </w:rPr>
      </w:pPr>
    </w:p>
    <w:p w14:paraId="1A2B3FC1" w14:textId="77777777" w:rsidR="00835EAA" w:rsidRPr="0095140D" w:rsidRDefault="00CC561C" w:rsidP="00D67134">
      <w:pPr>
        <w:pStyle w:val="Heading1"/>
        <w:numPr>
          <w:ilvl w:val="0"/>
          <w:numId w:val="26"/>
        </w:numPr>
        <w:spacing w:after="240"/>
        <w:rPr>
          <w:rFonts w:asciiTheme="minorHAnsi" w:hAnsiTheme="minorHAnsi" w:cs="Times New Roman"/>
          <w:b/>
          <w:color w:val="002060"/>
          <w:sz w:val="28"/>
          <w:szCs w:val="28"/>
        </w:rPr>
      </w:pPr>
      <w:r w:rsidRPr="0095140D">
        <w:rPr>
          <w:rFonts w:asciiTheme="minorHAnsi" w:hAnsiTheme="minorHAnsi" w:cs="Times New Roman"/>
          <w:b/>
          <w:color w:val="002060"/>
          <w:sz w:val="28"/>
          <w:szCs w:val="28"/>
        </w:rPr>
        <w:lastRenderedPageBreak/>
        <w:t xml:space="preserve"> </w:t>
      </w:r>
      <w:bookmarkStart w:id="25" w:name="_Toc506454577"/>
      <w:r w:rsidR="00B9401E" w:rsidRPr="0095140D">
        <w:rPr>
          <w:rFonts w:asciiTheme="minorHAnsi" w:hAnsiTheme="minorHAnsi" w:cs="Times New Roman"/>
          <w:b/>
          <w:color w:val="002060"/>
          <w:sz w:val="28"/>
          <w:szCs w:val="28"/>
        </w:rPr>
        <w:t xml:space="preserve">POSTUPAK </w:t>
      </w:r>
      <w:r w:rsidR="00EA6D73" w:rsidRPr="0095140D">
        <w:rPr>
          <w:rFonts w:asciiTheme="minorHAnsi" w:hAnsiTheme="minorHAnsi" w:cs="Times New Roman"/>
          <w:b/>
          <w:color w:val="002060"/>
          <w:sz w:val="28"/>
          <w:szCs w:val="28"/>
        </w:rPr>
        <w:t>NABAVE</w:t>
      </w:r>
      <w:bookmarkEnd w:id="25"/>
    </w:p>
    <w:p w14:paraId="0839830B" w14:textId="1EA86F19" w:rsidR="00182EBC" w:rsidRPr="0095140D" w:rsidRDefault="00182EBC" w:rsidP="00D41178">
      <w:pPr>
        <w:spacing w:after="120" w:line="240" w:lineRule="auto"/>
        <w:jc w:val="both"/>
        <w:rPr>
          <w:rFonts w:eastAsia="Calibri" w:cs="Times New Roman"/>
          <w:color w:val="002060"/>
          <w:sz w:val="24"/>
          <w:szCs w:val="24"/>
          <w:lang w:eastAsia="hr-HR"/>
        </w:rPr>
      </w:pPr>
      <w:r w:rsidRPr="0095140D">
        <w:rPr>
          <w:rFonts w:eastAsiaTheme="minorEastAsia" w:cs="Times New Roman"/>
          <w:color w:val="002060"/>
          <w:sz w:val="24"/>
          <w:szCs w:val="24"/>
          <w:lang w:eastAsia="hr-HR"/>
        </w:rPr>
        <w:t xml:space="preserve">Postupci nabave za </w:t>
      </w:r>
      <w:proofErr w:type="spellStart"/>
      <w:r w:rsidRPr="0095140D">
        <w:rPr>
          <w:rFonts w:eastAsiaTheme="minorEastAsia" w:cs="Times New Roman"/>
          <w:color w:val="002060"/>
          <w:sz w:val="24"/>
          <w:szCs w:val="24"/>
          <w:lang w:eastAsia="hr-HR"/>
        </w:rPr>
        <w:t>neobveznike</w:t>
      </w:r>
      <w:proofErr w:type="spellEnd"/>
      <w:r w:rsidRPr="0095140D">
        <w:rPr>
          <w:rFonts w:eastAsiaTheme="minorEastAsia" w:cs="Times New Roman"/>
          <w:color w:val="002060"/>
          <w:sz w:val="24"/>
          <w:szCs w:val="24"/>
          <w:lang w:eastAsia="hr-HR"/>
        </w:rPr>
        <w:t xml:space="preserve"> javne nabave </w:t>
      </w:r>
      <w:r w:rsidRPr="0095140D">
        <w:rPr>
          <w:rFonts w:eastAsia="Calibri" w:cs="Times New Roman"/>
          <w:color w:val="002060"/>
          <w:sz w:val="24"/>
          <w:szCs w:val="24"/>
          <w:lang w:eastAsia="hr-HR"/>
        </w:rPr>
        <w:t xml:space="preserve">te obveznike javne nabave kada provode nabave ispod propisanih pragova moraju biti provedeni u skladu s Uputom za prikupljanje ponuda i provođenje postupaka jednostavne nabave koje Agencija za plaćanja objavljuje na svojoj web stranici </w:t>
      </w:r>
      <w:hyperlink r:id="rId29" w:history="1">
        <w:r w:rsidRPr="0095140D">
          <w:rPr>
            <w:rFonts w:eastAsia="Calibri" w:cs="Times New Roman"/>
            <w:color w:val="002060"/>
            <w:sz w:val="24"/>
            <w:szCs w:val="24"/>
            <w:u w:val="single"/>
            <w:lang w:eastAsia="hr-HR"/>
          </w:rPr>
          <w:t>www.apprrr.hr</w:t>
        </w:r>
      </w:hyperlink>
      <w:r w:rsidRPr="0095140D">
        <w:rPr>
          <w:rFonts w:eastAsia="Calibri" w:cs="Times New Roman"/>
          <w:color w:val="002060"/>
          <w:sz w:val="24"/>
          <w:szCs w:val="24"/>
          <w:lang w:eastAsia="hr-HR"/>
        </w:rPr>
        <w:t xml:space="preserve"> i sastavni su dio </w:t>
      </w:r>
      <w:r w:rsidR="00947D6B" w:rsidRPr="0095140D">
        <w:rPr>
          <w:rFonts w:eastAsia="Calibri" w:cs="Times New Roman"/>
          <w:color w:val="002060"/>
          <w:sz w:val="24"/>
          <w:szCs w:val="24"/>
          <w:lang w:eastAsia="hr-HR"/>
        </w:rPr>
        <w:t xml:space="preserve">ovog </w:t>
      </w:r>
      <w:r w:rsidR="00E838DC">
        <w:rPr>
          <w:rFonts w:eastAsia="Calibri" w:cs="Times New Roman"/>
          <w:color w:val="002060"/>
          <w:sz w:val="24"/>
          <w:szCs w:val="24"/>
          <w:lang w:eastAsia="hr-HR"/>
        </w:rPr>
        <w:t>N</w:t>
      </w:r>
      <w:r w:rsidRPr="0095140D">
        <w:rPr>
          <w:rFonts w:eastAsia="Calibri" w:cs="Times New Roman"/>
          <w:color w:val="002060"/>
          <w:sz w:val="24"/>
          <w:szCs w:val="24"/>
          <w:lang w:eastAsia="hr-HR"/>
        </w:rPr>
        <w:t xml:space="preserve">atječaja </w:t>
      </w:r>
      <w:r w:rsidR="00BA3B21" w:rsidRPr="00DC0168">
        <w:rPr>
          <w:rFonts w:eastAsia="Calibri" w:cs="Times New Roman"/>
          <w:color w:val="002060"/>
          <w:sz w:val="24"/>
          <w:szCs w:val="24"/>
          <w:lang w:eastAsia="hr-HR"/>
        </w:rPr>
        <w:t>(Prilog 5</w:t>
      </w:r>
      <w:r w:rsidRPr="00DC0168">
        <w:rPr>
          <w:rFonts w:eastAsia="Calibri" w:cs="Times New Roman"/>
          <w:color w:val="002060"/>
          <w:sz w:val="24"/>
          <w:szCs w:val="24"/>
          <w:lang w:eastAsia="hr-HR"/>
        </w:rPr>
        <w:t>).</w:t>
      </w:r>
    </w:p>
    <w:p w14:paraId="2164EBC1" w14:textId="77777777" w:rsidR="00182EBC" w:rsidRPr="0095140D" w:rsidRDefault="00182EBC" w:rsidP="00D41178">
      <w:pPr>
        <w:spacing w:after="120" w:line="240" w:lineRule="auto"/>
        <w:jc w:val="both"/>
        <w:rPr>
          <w:rFonts w:eastAsia="Calibri" w:cs="Times New Roman"/>
          <w:color w:val="002060"/>
          <w:sz w:val="24"/>
          <w:szCs w:val="24"/>
          <w:lang w:eastAsia="hr-HR"/>
        </w:rPr>
      </w:pPr>
      <w:r w:rsidRPr="0095140D">
        <w:rPr>
          <w:rFonts w:eastAsiaTheme="minorEastAsia" w:cs="Times New Roman"/>
          <w:color w:val="002060"/>
          <w:sz w:val="24"/>
          <w:szCs w:val="24"/>
          <w:lang w:eastAsia="hr-HR"/>
        </w:rPr>
        <w:t xml:space="preserve">Postupci javne nabave roba, radova i usluga provode se u skladu s propisima </w:t>
      </w:r>
      <w:r w:rsidR="00796A99" w:rsidRPr="0095140D">
        <w:rPr>
          <w:rFonts w:eastAsiaTheme="minorEastAsia" w:cs="Times New Roman"/>
          <w:color w:val="002060"/>
          <w:sz w:val="24"/>
          <w:szCs w:val="24"/>
          <w:lang w:eastAsia="hr-HR"/>
        </w:rPr>
        <w:t>kojima se uređuje postupak javne nabave.</w:t>
      </w:r>
    </w:p>
    <w:p w14:paraId="37B50BC7" w14:textId="3358EF5E" w:rsidR="00182EBC" w:rsidRPr="004B4F6E" w:rsidRDefault="00182EBC" w:rsidP="00D41178">
      <w:pPr>
        <w:shd w:val="clear" w:color="auto" w:fill="FFFFFF" w:themeFill="background1"/>
        <w:spacing w:line="240" w:lineRule="auto"/>
        <w:contextualSpacing/>
        <w:jc w:val="both"/>
        <w:rPr>
          <w:rFonts w:cs="Times New Roman"/>
          <w:color w:val="002060"/>
          <w:sz w:val="24"/>
          <w:szCs w:val="24"/>
        </w:rPr>
      </w:pPr>
      <w:r w:rsidRPr="00DC0168">
        <w:rPr>
          <w:rFonts w:cs="Times New Roman"/>
          <w:color w:val="002060"/>
          <w:sz w:val="24"/>
          <w:szCs w:val="24"/>
        </w:rPr>
        <w:t xml:space="preserve">Korisnici su obavezni provesti nabavu i dostaviti dokumentaciju o provedenoj nabavi </w:t>
      </w:r>
      <w:r w:rsidR="00DC0168" w:rsidRPr="00DC0168">
        <w:rPr>
          <w:rFonts w:cs="Times New Roman"/>
          <w:color w:val="002060"/>
          <w:sz w:val="24"/>
          <w:szCs w:val="24"/>
        </w:rPr>
        <w:t xml:space="preserve">navedenu u </w:t>
      </w:r>
      <w:r w:rsidRPr="00DC0168">
        <w:rPr>
          <w:rFonts w:cs="Times New Roman"/>
          <w:color w:val="002060"/>
          <w:sz w:val="24"/>
          <w:szCs w:val="24"/>
        </w:rPr>
        <w:t>Prilog</w:t>
      </w:r>
      <w:r w:rsidR="00DC0168" w:rsidRPr="00DC0168">
        <w:rPr>
          <w:rFonts w:cs="Times New Roman"/>
          <w:color w:val="002060"/>
          <w:sz w:val="24"/>
          <w:szCs w:val="24"/>
        </w:rPr>
        <w:t>u</w:t>
      </w:r>
      <w:r w:rsidRPr="00DC0168">
        <w:rPr>
          <w:rFonts w:cs="Times New Roman"/>
          <w:color w:val="002060"/>
          <w:sz w:val="24"/>
          <w:szCs w:val="24"/>
        </w:rPr>
        <w:t xml:space="preserve"> </w:t>
      </w:r>
      <w:r w:rsidR="00BA3B21" w:rsidRPr="00DC0168">
        <w:rPr>
          <w:rFonts w:cs="Times New Roman"/>
          <w:color w:val="002060"/>
          <w:sz w:val="24"/>
          <w:szCs w:val="24"/>
        </w:rPr>
        <w:t>2</w:t>
      </w:r>
      <w:r w:rsidR="00DC0168" w:rsidRPr="00DC0168">
        <w:rPr>
          <w:rFonts w:cs="Times New Roman"/>
          <w:color w:val="002060"/>
          <w:sz w:val="24"/>
          <w:szCs w:val="24"/>
        </w:rPr>
        <w:t xml:space="preserve"> ovog Natječaja</w:t>
      </w:r>
      <w:r w:rsidRPr="00DC0168">
        <w:rPr>
          <w:rFonts w:cs="Times New Roman"/>
          <w:color w:val="002060"/>
          <w:sz w:val="24"/>
          <w:szCs w:val="24"/>
        </w:rPr>
        <w:t xml:space="preserve"> u </w:t>
      </w:r>
      <w:r w:rsidR="00796A99" w:rsidRPr="00545693">
        <w:rPr>
          <w:rFonts w:cs="Times New Roman"/>
          <w:color w:val="002060"/>
          <w:sz w:val="24"/>
          <w:szCs w:val="24"/>
        </w:rPr>
        <w:t xml:space="preserve">razdoblju </w:t>
      </w:r>
      <w:r w:rsidRPr="001862DA">
        <w:rPr>
          <w:rFonts w:cs="Times New Roman"/>
          <w:color w:val="002060"/>
          <w:sz w:val="24"/>
          <w:szCs w:val="24"/>
        </w:rPr>
        <w:t xml:space="preserve">do </w:t>
      </w:r>
      <w:r w:rsidR="00FA49EB" w:rsidRPr="004B4F6E">
        <w:rPr>
          <w:rFonts w:cs="Times New Roman"/>
          <w:color w:val="002060"/>
          <w:sz w:val="24"/>
          <w:szCs w:val="24"/>
        </w:rPr>
        <w:t xml:space="preserve">osam </w:t>
      </w:r>
      <w:r w:rsidRPr="004B4F6E">
        <w:rPr>
          <w:rFonts w:cs="Times New Roman"/>
          <w:color w:val="002060"/>
          <w:sz w:val="24"/>
          <w:szCs w:val="24"/>
        </w:rPr>
        <w:t xml:space="preserve">mjeseci od dana sklapanja </w:t>
      </w:r>
      <w:r w:rsidR="00796A99" w:rsidRPr="004B4F6E">
        <w:rPr>
          <w:rFonts w:cs="Times New Roman"/>
          <w:color w:val="002060"/>
          <w:sz w:val="24"/>
          <w:szCs w:val="24"/>
        </w:rPr>
        <w:t>u</w:t>
      </w:r>
      <w:r w:rsidRPr="004B4F6E">
        <w:rPr>
          <w:rFonts w:cs="Times New Roman"/>
          <w:color w:val="002060"/>
          <w:sz w:val="24"/>
          <w:szCs w:val="24"/>
        </w:rPr>
        <w:t xml:space="preserve">govora o financiranju sklopljenom između korisnika i Agencije za plaćanja. </w:t>
      </w:r>
    </w:p>
    <w:p w14:paraId="3791A1C4" w14:textId="77777777" w:rsidR="00132F5C" w:rsidRPr="00CB1A13" w:rsidRDefault="00132F5C" w:rsidP="00D41178">
      <w:pPr>
        <w:shd w:val="clear" w:color="auto" w:fill="FFFFFF" w:themeFill="background1"/>
        <w:spacing w:line="240" w:lineRule="auto"/>
        <w:contextualSpacing/>
        <w:jc w:val="both"/>
        <w:rPr>
          <w:rFonts w:cs="Times New Roman"/>
          <w:color w:val="002060"/>
          <w:sz w:val="24"/>
          <w:szCs w:val="24"/>
        </w:rPr>
      </w:pPr>
    </w:p>
    <w:p w14:paraId="68F7B930" w14:textId="44474948" w:rsidR="00182EBC" w:rsidRPr="0095140D" w:rsidRDefault="00182EBC" w:rsidP="00D41178">
      <w:pPr>
        <w:spacing w:line="240" w:lineRule="auto"/>
        <w:contextualSpacing/>
        <w:jc w:val="both"/>
        <w:rPr>
          <w:rFonts w:cs="Times New Roman"/>
          <w:color w:val="002060"/>
          <w:sz w:val="24"/>
          <w:szCs w:val="24"/>
        </w:rPr>
      </w:pPr>
      <w:r w:rsidRPr="00924841">
        <w:rPr>
          <w:rFonts w:cs="Times New Roman"/>
          <w:color w:val="002060"/>
          <w:sz w:val="24"/>
          <w:szCs w:val="24"/>
        </w:rPr>
        <w:t xml:space="preserve">Propisanu dokumentaciju </w:t>
      </w:r>
      <w:r w:rsidR="00796A99" w:rsidRPr="00924841">
        <w:rPr>
          <w:rFonts w:cs="Times New Roman"/>
          <w:color w:val="002060"/>
          <w:sz w:val="24"/>
          <w:szCs w:val="24"/>
        </w:rPr>
        <w:t xml:space="preserve">iz </w:t>
      </w:r>
      <w:r w:rsidR="00796A99" w:rsidRPr="00DC0168">
        <w:rPr>
          <w:rFonts w:cs="Times New Roman"/>
          <w:color w:val="002060"/>
          <w:sz w:val="24"/>
          <w:szCs w:val="24"/>
        </w:rPr>
        <w:t xml:space="preserve">Priloga </w:t>
      </w:r>
      <w:r w:rsidR="00166E34" w:rsidRPr="00DC0168">
        <w:rPr>
          <w:rFonts w:cs="Times New Roman"/>
          <w:color w:val="002060"/>
          <w:sz w:val="24"/>
          <w:szCs w:val="24"/>
        </w:rPr>
        <w:t>2</w:t>
      </w:r>
      <w:r w:rsidR="00796A99" w:rsidRPr="00DC0168">
        <w:rPr>
          <w:rFonts w:cs="Times New Roman"/>
          <w:color w:val="002060"/>
          <w:sz w:val="24"/>
          <w:szCs w:val="24"/>
        </w:rPr>
        <w:t xml:space="preserve"> </w:t>
      </w:r>
      <w:r w:rsidR="00DC0168" w:rsidRPr="00DC0168">
        <w:rPr>
          <w:rFonts w:cs="Times New Roman"/>
          <w:color w:val="002060"/>
          <w:sz w:val="24"/>
          <w:szCs w:val="24"/>
        </w:rPr>
        <w:t xml:space="preserve">ovog Natječaja </w:t>
      </w:r>
      <w:r w:rsidRPr="00DC0168">
        <w:rPr>
          <w:rFonts w:cs="Times New Roman"/>
          <w:color w:val="002060"/>
          <w:sz w:val="24"/>
          <w:szCs w:val="24"/>
        </w:rPr>
        <w:t xml:space="preserve">korisnici dostavljaju putem AGRONET-a, prilikom podnošenja drugog dijela </w:t>
      </w:r>
      <w:r w:rsidR="00796A99" w:rsidRPr="004B4F6E">
        <w:rPr>
          <w:rFonts w:cs="Times New Roman"/>
          <w:color w:val="002060"/>
          <w:sz w:val="24"/>
          <w:szCs w:val="24"/>
        </w:rPr>
        <w:t>z</w:t>
      </w:r>
      <w:r w:rsidRPr="004B4F6E">
        <w:rPr>
          <w:rFonts w:cs="Times New Roman"/>
          <w:color w:val="002060"/>
          <w:sz w:val="24"/>
          <w:szCs w:val="24"/>
        </w:rPr>
        <w:t>ahtjeva za potporu.</w:t>
      </w:r>
    </w:p>
    <w:p w14:paraId="427AF9EB" w14:textId="77777777" w:rsidR="00D772BD" w:rsidRPr="0095140D" w:rsidRDefault="00B9401E" w:rsidP="00D67134">
      <w:pPr>
        <w:pStyle w:val="Heading1"/>
        <w:numPr>
          <w:ilvl w:val="0"/>
          <w:numId w:val="26"/>
        </w:numPr>
        <w:spacing w:after="240"/>
        <w:rPr>
          <w:rFonts w:asciiTheme="minorHAnsi" w:hAnsiTheme="minorHAnsi" w:cs="Times New Roman"/>
          <w:b/>
          <w:color w:val="002060"/>
          <w:sz w:val="28"/>
          <w:szCs w:val="28"/>
        </w:rPr>
      </w:pPr>
      <w:bookmarkStart w:id="26" w:name="_Toc506454578"/>
      <w:r w:rsidRPr="0095140D">
        <w:rPr>
          <w:rFonts w:asciiTheme="minorHAnsi" w:hAnsiTheme="minorHAnsi" w:cs="Times New Roman"/>
          <w:b/>
          <w:color w:val="002060"/>
          <w:sz w:val="28"/>
          <w:szCs w:val="28"/>
        </w:rPr>
        <w:t>DRUGA</w:t>
      </w:r>
      <w:r w:rsidR="003F47BD" w:rsidRPr="0095140D">
        <w:rPr>
          <w:rFonts w:asciiTheme="minorHAnsi" w:hAnsiTheme="minorHAnsi" w:cs="Times New Roman"/>
          <w:b/>
          <w:color w:val="002060"/>
          <w:sz w:val="28"/>
          <w:szCs w:val="28"/>
        </w:rPr>
        <w:t xml:space="preserve"> FAZA POSTUPKA DODJELE POTPORE</w:t>
      </w:r>
      <w:bookmarkEnd w:id="26"/>
    </w:p>
    <w:p w14:paraId="02D28A56" w14:textId="77777777" w:rsidR="00BA3B21" w:rsidRPr="0095140D" w:rsidRDefault="00BA3B21" w:rsidP="00D41178">
      <w:pPr>
        <w:pStyle w:val="ListParagraph"/>
        <w:spacing w:line="240" w:lineRule="auto"/>
        <w:jc w:val="both"/>
        <w:rPr>
          <w:rFonts w:cs="Times New Roman"/>
          <w:b/>
          <w:color w:val="002060"/>
          <w:sz w:val="24"/>
          <w:szCs w:val="24"/>
        </w:rPr>
      </w:pPr>
    </w:p>
    <w:p w14:paraId="6211C72D" w14:textId="77777777" w:rsidR="00E84D05" w:rsidRPr="0095140D" w:rsidRDefault="00C74965" w:rsidP="00D41178">
      <w:pPr>
        <w:pStyle w:val="Heading2"/>
        <w:spacing w:after="240"/>
        <w:rPr>
          <w:rFonts w:asciiTheme="minorHAnsi" w:hAnsiTheme="minorHAnsi" w:cs="Times New Roman"/>
          <w:color w:val="002060"/>
          <w:sz w:val="24"/>
          <w:szCs w:val="24"/>
        </w:rPr>
      </w:pPr>
      <w:bookmarkStart w:id="27" w:name="_Toc506454579"/>
      <w:r w:rsidRPr="0095140D">
        <w:rPr>
          <w:rFonts w:asciiTheme="minorHAnsi" w:hAnsiTheme="minorHAnsi" w:cs="Times New Roman"/>
          <w:color w:val="002060"/>
          <w:sz w:val="24"/>
          <w:szCs w:val="24"/>
        </w:rPr>
        <w:t xml:space="preserve">13.1 </w:t>
      </w:r>
      <w:r w:rsidR="00B9401E" w:rsidRPr="0095140D">
        <w:rPr>
          <w:rFonts w:asciiTheme="minorHAnsi" w:hAnsiTheme="minorHAnsi" w:cs="Times New Roman"/>
          <w:color w:val="002060"/>
          <w:sz w:val="24"/>
          <w:szCs w:val="24"/>
        </w:rPr>
        <w:t>ADMINISTRATIVNA KONTROLA DRUGOG DIJELA ZAHTJEVA ZA POTPORU</w:t>
      </w:r>
      <w:bookmarkEnd w:id="27"/>
      <w:r w:rsidR="00B9401E" w:rsidRPr="0095140D">
        <w:rPr>
          <w:rFonts w:asciiTheme="minorHAnsi" w:hAnsiTheme="minorHAnsi" w:cs="Times New Roman"/>
          <w:color w:val="002060"/>
          <w:sz w:val="24"/>
          <w:szCs w:val="24"/>
        </w:rPr>
        <w:t xml:space="preserve"> </w:t>
      </w:r>
    </w:p>
    <w:p w14:paraId="5F13038E" w14:textId="77777777" w:rsidR="006055D1" w:rsidRPr="0095140D" w:rsidRDefault="006055D1" w:rsidP="00D41178">
      <w:pPr>
        <w:spacing w:line="240" w:lineRule="auto"/>
        <w:jc w:val="both"/>
        <w:rPr>
          <w:rFonts w:cs="Times New Roman"/>
          <w:color w:val="002060"/>
          <w:sz w:val="24"/>
          <w:szCs w:val="24"/>
        </w:rPr>
      </w:pPr>
      <w:r w:rsidRPr="0095140D">
        <w:rPr>
          <w:rFonts w:cs="Times New Roman"/>
          <w:color w:val="002060"/>
          <w:sz w:val="24"/>
          <w:szCs w:val="24"/>
        </w:rPr>
        <w:t xml:space="preserve">U ovoj fazi postupka dodjele potpore Agencija za plaćanja provodi administrativnu kontrolu temeljem drugog dijela zahtjeva za potporu i dokumentacije podnesene uz zahtjev za potporu. </w:t>
      </w:r>
    </w:p>
    <w:p w14:paraId="777C593E" w14:textId="5488E435" w:rsidR="00976A48" w:rsidRPr="0095140D" w:rsidRDefault="00872931" w:rsidP="00D41178">
      <w:pPr>
        <w:spacing w:line="240" w:lineRule="auto"/>
        <w:jc w:val="both"/>
        <w:rPr>
          <w:rFonts w:cs="Times New Roman"/>
          <w:color w:val="002060"/>
          <w:sz w:val="24"/>
          <w:szCs w:val="24"/>
        </w:rPr>
      </w:pPr>
      <w:r w:rsidRPr="0095140D">
        <w:rPr>
          <w:rFonts w:cs="Times New Roman"/>
          <w:color w:val="002060"/>
          <w:sz w:val="24"/>
          <w:szCs w:val="24"/>
        </w:rPr>
        <w:t xml:space="preserve">Administrativna kontrola </w:t>
      </w:r>
      <w:r w:rsidR="00D31CBE" w:rsidRPr="0095140D">
        <w:rPr>
          <w:rFonts w:cs="Times New Roman"/>
          <w:color w:val="002060"/>
          <w:sz w:val="24"/>
          <w:szCs w:val="24"/>
        </w:rPr>
        <w:t xml:space="preserve">drugog dijela </w:t>
      </w:r>
      <w:r w:rsidRPr="0095140D">
        <w:rPr>
          <w:rFonts w:cs="Times New Roman"/>
          <w:color w:val="002060"/>
          <w:sz w:val="24"/>
          <w:szCs w:val="24"/>
        </w:rPr>
        <w:t xml:space="preserve">zahtjeva za potporu uključuje </w:t>
      </w:r>
      <w:r w:rsidR="00966475" w:rsidRPr="0095140D">
        <w:rPr>
          <w:rFonts w:cs="Times New Roman"/>
          <w:color w:val="002060"/>
          <w:sz w:val="24"/>
          <w:szCs w:val="24"/>
        </w:rPr>
        <w:t>provjeru</w:t>
      </w:r>
      <w:r w:rsidR="00817743" w:rsidRPr="0095140D">
        <w:rPr>
          <w:rFonts w:cs="Times New Roman"/>
          <w:color w:val="002060"/>
          <w:sz w:val="24"/>
          <w:szCs w:val="24"/>
        </w:rPr>
        <w:t xml:space="preserve"> </w:t>
      </w:r>
      <w:r w:rsidR="00FB268A" w:rsidRPr="0095140D">
        <w:rPr>
          <w:rFonts w:cs="Times New Roman"/>
          <w:color w:val="002060"/>
          <w:sz w:val="24"/>
          <w:szCs w:val="24"/>
        </w:rPr>
        <w:t xml:space="preserve">pravovremenosti, provjeru </w:t>
      </w:r>
      <w:r w:rsidR="00BD1759" w:rsidRPr="0095140D">
        <w:rPr>
          <w:rFonts w:cs="Times New Roman"/>
          <w:color w:val="002060"/>
          <w:sz w:val="24"/>
          <w:szCs w:val="24"/>
        </w:rPr>
        <w:t xml:space="preserve">uvjeta </w:t>
      </w:r>
      <w:r w:rsidR="006503BD" w:rsidRPr="0095140D">
        <w:rPr>
          <w:rFonts w:cs="Times New Roman"/>
          <w:color w:val="002060"/>
          <w:sz w:val="24"/>
          <w:szCs w:val="24"/>
        </w:rPr>
        <w:t>prihvatljivosti</w:t>
      </w:r>
      <w:r w:rsidR="00897238" w:rsidRPr="0095140D">
        <w:rPr>
          <w:rFonts w:cs="Times New Roman"/>
          <w:color w:val="002060"/>
          <w:sz w:val="24"/>
          <w:szCs w:val="24"/>
        </w:rPr>
        <w:t xml:space="preserve"> </w:t>
      </w:r>
      <w:r w:rsidR="00FB268A" w:rsidRPr="0095140D">
        <w:rPr>
          <w:rFonts w:cs="Times New Roman"/>
          <w:color w:val="002060"/>
          <w:sz w:val="24"/>
          <w:szCs w:val="24"/>
        </w:rPr>
        <w:t>projekta i</w:t>
      </w:r>
      <w:r w:rsidR="00AC59A1" w:rsidRPr="0095140D">
        <w:rPr>
          <w:rFonts w:cs="Times New Roman"/>
          <w:color w:val="002060"/>
          <w:sz w:val="24"/>
          <w:szCs w:val="24"/>
        </w:rPr>
        <w:t xml:space="preserve"> troškova</w:t>
      </w:r>
      <w:r w:rsidR="00C75175">
        <w:rPr>
          <w:rFonts w:cs="Times New Roman"/>
          <w:color w:val="002060"/>
          <w:sz w:val="24"/>
          <w:szCs w:val="24"/>
        </w:rPr>
        <w:t xml:space="preserve"> propisanih Pravilnikom i ovim N</w:t>
      </w:r>
      <w:r w:rsidR="00BD1759" w:rsidRPr="0095140D">
        <w:rPr>
          <w:rFonts w:cs="Times New Roman"/>
          <w:color w:val="002060"/>
          <w:sz w:val="24"/>
          <w:szCs w:val="24"/>
        </w:rPr>
        <w:t>atječajem</w:t>
      </w:r>
      <w:r w:rsidR="00897238" w:rsidRPr="0095140D">
        <w:rPr>
          <w:rFonts w:cs="Times New Roman"/>
          <w:color w:val="002060"/>
          <w:sz w:val="24"/>
          <w:szCs w:val="24"/>
        </w:rPr>
        <w:t xml:space="preserve">, </w:t>
      </w:r>
      <w:r w:rsidR="00C810F7" w:rsidRPr="0095140D">
        <w:rPr>
          <w:rFonts w:cs="Times New Roman"/>
          <w:color w:val="002060"/>
          <w:sz w:val="24"/>
          <w:szCs w:val="24"/>
        </w:rPr>
        <w:t>provjeru</w:t>
      </w:r>
      <w:r w:rsidR="002042D6" w:rsidRPr="0095140D">
        <w:rPr>
          <w:rFonts w:cs="Times New Roman"/>
          <w:color w:val="002060"/>
          <w:sz w:val="24"/>
          <w:szCs w:val="24"/>
        </w:rPr>
        <w:t xml:space="preserve"> postupka nabave, </w:t>
      </w:r>
      <w:r w:rsidR="00C810F7" w:rsidRPr="0095140D">
        <w:rPr>
          <w:rFonts w:cs="Times New Roman"/>
          <w:color w:val="002060"/>
          <w:sz w:val="24"/>
          <w:szCs w:val="24"/>
        </w:rPr>
        <w:t xml:space="preserve">provjeru opravdanosti dostavljenih troškova te </w:t>
      </w:r>
      <w:r w:rsidR="006503BD" w:rsidRPr="0095140D">
        <w:rPr>
          <w:rFonts w:cs="Times New Roman"/>
          <w:color w:val="002060"/>
          <w:sz w:val="24"/>
          <w:szCs w:val="24"/>
        </w:rPr>
        <w:t xml:space="preserve">ekonomsku </w:t>
      </w:r>
      <w:r w:rsidR="00326D6E" w:rsidRPr="0095140D">
        <w:rPr>
          <w:rFonts w:cs="Times New Roman"/>
          <w:color w:val="002060"/>
          <w:sz w:val="24"/>
          <w:szCs w:val="24"/>
        </w:rPr>
        <w:t>održivost</w:t>
      </w:r>
      <w:r w:rsidR="00C810F7" w:rsidRPr="0095140D">
        <w:rPr>
          <w:rFonts w:cs="Times New Roman"/>
          <w:color w:val="002060"/>
          <w:sz w:val="24"/>
          <w:szCs w:val="24"/>
        </w:rPr>
        <w:t xml:space="preserve"> </w:t>
      </w:r>
      <w:r w:rsidR="00897238" w:rsidRPr="0095140D">
        <w:rPr>
          <w:rFonts w:cs="Times New Roman"/>
          <w:color w:val="002060"/>
          <w:sz w:val="24"/>
          <w:szCs w:val="24"/>
        </w:rPr>
        <w:t>projekta</w:t>
      </w:r>
      <w:r w:rsidR="00C810F7" w:rsidRPr="0095140D">
        <w:rPr>
          <w:rFonts w:cs="Times New Roman"/>
          <w:color w:val="002060"/>
          <w:sz w:val="24"/>
          <w:szCs w:val="24"/>
        </w:rPr>
        <w:t xml:space="preserve">. </w:t>
      </w:r>
      <w:r w:rsidR="00161C0E" w:rsidRPr="0095140D">
        <w:rPr>
          <w:rFonts w:cs="Times New Roman"/>
          <w:color w:val="002060"/>
          <w:sz w:val="24"/>
          <w:szCs w:val="24"/>
        </w:rPr>
        <w:t xml:space="preserve"> </w:t>
      </w:r>
    </w:p>
    <w:p w14:paraId="7878869F" w14:textId="77777777" w:rsidR="00F418B1" w:rsidRPr="0095140D" w:rsidRDefault="00C810F7" w:rsidP="00D41178">
      <w:pPr>
        <w:spacing w:line="240" w:lineRule="auto"/>
        <w:jc w:val="both"/>
        <w:rPr>
          <w:rFonts w:cs="Times New Roman"/>
          <w:color w:val="002060"/>
          <w:sz w:val="24"/>
          <w:szCs w:val="24"/>
        </w:rPr>
      </w:pPr>
      <w:r w:rsidRPr="0095140D">
        <w:rPr>
          <w:rFonts w:cs="Times New Roman"/>
          <w:color w:val="002060"/>
          <w:sz w:val="24"/>
          <w:szCs w:val="24"/>
        </w:rPr>
        <w:t xml:space="preserve">Tijekom provjere prihvatljivosti </w:t>
      </w:r>
      <w:r w:rsidR="00BD1759" w:rsidRPr="0095140D">
        <w:rPr>
          <w:rFonts w:cs="Times New Roman"/>
          <w:color w:val="002060"/>
          <w:sz w:val="24"/>
          <w:szCs w:val="24"/>
        </w:rPr>
        <w:t>troškova</w:t>
      </w:r>
      <w:r w:rsidR="001267C9" w:rsidRPr="0095140D">
        <w:rPr>
          <w:rFonts w:cs="Times New Roman"/>
          <w:color w:val="002060"/>
          <w:sz w:val="24"/>
          <w:szCs w:val="24"/>
        </w:rPr>
        <w:t xml:space="preserve"> </w:t>
      </w:r>
      <w:r w:rsidRPr="0095140D">
        <w:rPr>
          <w:rFonts w:cs="Times New Roman"/>
          <w:color w:val="002060"/>
          <w:sz w:val="24"/>
          <w:szCs w:val="24"/>
        </w:rPr>
        <w:t>utvrđuje se jesu li ispunjeni uvjeti za sufinanciranje pojedinog projekta</w:t>
      </w:r>
      <w:r w:rsidR="00AC247D" w:rsidRPr="0095140D">
        <w:rPr>
          <w:rFonts w:cs="Times New Roman"/>
          <w:color w:val="002060"/>
          <w:sz w:val="24"/>
          <w:szCs w:val="24"/>
        </w:rPr>
        <w:t xml:space="preserve">, što obuhvaća provjeru postupka nabave, opravdanosti dostavljenih troškova te ekonomsku održivost projekta. Tijekom </w:t>
      </w:r>
      <w:r w:rsidR="001267C9" w:rsidRPr="0095140D">
        <w:rPr>
          <w:rFonts w:cs="Times New Roman"/>
          <w:color w:val="002060"/>
          <w:sz w:val="24"/>
          <w:szCs w:val="24"/>
        </w:rPr>
        <w:t>adm</w:t>
      </w:r>
      <w:r w:rsidR="0099240A" w:rsidRPr="0095140D">
        <w:rPr>
          <w:rFonts w:cs="Times New Roman"/>
          <w:color w:val="002060"/>
          <w:sz w:val="24"/>
          <w:szCs w:val="24"/>
        </w:rPr>
        <w:t xml:space="preserve">inistrativne </w:t>
      </w:r>
      <w:r w:rsidR="001267C9" w:rsidRPr="0095140D">
        <w:rPr>
          <w:rFonts w:cs="Times New Roman"/>
          <w:color w:val="002060"/>
          <w:sz w:val="24"/>
          <w:szCs w:val="24"/>
        </w:rPr>
        <w:t>kontrole</w:t>
      </w:r>
      <w:r w:rsidR="00AC247D" w:rsidRPr="0095140D">
        <w:rPr>
          <w:rFonts w:cs="Times New Roman"/>
          <w:color w:val="002060"/>
          <w:sz w:val="24"/>
          <w:szCs w:val="24"/>
        </w:rPr>
        <w:t xml:space="preserve"> </w:t>
      </w:r>
      <w:r w:rsidR="007564E6" w:rsidRPr="0095140D">
        <w:rPr>
          <w:rFonts w:cs="Times New Roman"/>
          <w:color w:val="002060"/>
          <w:sz w:val="24"/>
          <w:szCs w:val="24"/>
        </w:rPr>
        <w:t xml:space="preserve">se </w:t>
      </w:r>
      <w:r w:rsidR="00AC59A1" w:rsidRPr="0095140D">
        <w:rPr>
          <w:rFonts w:cs="Times New Roman"/>
          <w:color w:val="002060"/>
          <w:sz w:val="24"/>
          <w:szCs w:val="24"/>
        </w:rPr>
        <w:t>isključuju</w:t>
      </w:r>
      <w:r w:rsidR="00AC247D" w:rsidRPr="0095140D">
        <w:rPr>
          <w:rFonts w:cs="Times New Roman"/>
          <w:color w:val="002060"/>
          <w:sz w:val="24"/>
          <w:szCs w:val="24"/>
        </w:rPr>
        <w:t xml:space="preserve"> </w:t>
      </w:r>
      <w:r w:rsidR="00AC59A1" w:rsidRPr="0095140D">
        <w:rPr>
          <w:rFonts w:cs="Times New Roman"/>
          <w:color w:val="002060"/>
          <w:sz w:val="24"/>
          <w:szCs w:val="24"/>
        </w:rPr>
        <w:t xml:space="preserve">neprihvatljivi troškovi </w:t>
      </w:r>
      <w:r w:rsidR="00AC247D" w:rsidRPr="0095140D">
        <w:rPr>
          <w:rFonts w:cs="Times New Roman"/>
          <w:color w:val="002060"/>
          <w:sz w:val="24"/>
          <w:szCs w:val="24"/>
        </w:rPr>
        <w:t xml:space="preserve">te se </w:t>
      </w:r>
      <w:r w:rsidR="00CE1E94" w:rsidRPr="0095140D">
        <w:rPr>
          <w:rFonts w:cs="Times New Roman"/>
          <w:color w:val="002060"/>
          <w:sz w:val="24"/>
          <w:szCs w:val="24"/>
        </w:rPr>
        <w:t>određ</w:t>
      </w:r>
      <w:r w:rsidR="00AC59A1" w:rsidRPr="0095140D">
        <w:rPr>
          <w:rFonts w:cs="Times New Roman"/>
          <w:color w:val="002060"/>
          <w:sz w:val="24"/>
          <w:szCs w:val="24"/>
        </w:rPr>
        <w:t>uje</w:t>
      </w:r>
      <w:r w:rsidR="00161C0E" w:rsidRPr="0095140D">
        <w:rPr>
          <w:rFonts w:cs="Times New Roman"/>
          <w:color w:val="002060"/>
          <w:sz w:val="24"/>
          <w:szCs w:val="24"/>
        </w:rPr>
        <w:t xml:space="preserve"> </w:t>
      </w:r>
      <w:r w:rsidR="00AC59A1" w:rsidRPr="0095140D">
        <w:rPr>
          <w:rFonts w:cs="Times New Roman"/>
          <w:color w:val="002060"/>
          <w:sz w:val="24"/>
          <w:szCs w:val="24"/>
        </w:rPr>
        <w:t>najviši iznos prihvatljivih tro</w:t>
      </w:r>
      <w:r w:rsidR="00AC247D" w:rsidRPr="0095140D">
        <w:rPr>
          <w:rFonts w:cs="Times New Roman"/>
          <w:color w:val="002060"/>
          <w:sz w:val="24"/>
          <w:szCs w:val="24"/>
        </w:rPr>
        <w:t>škova</w:t>
      </w:r>
      <w:r w:rsidR="007564E6" w:rsidRPr="0095140D">
        <w:rPr>
          <w:rFonts w:cs="Times New Roman"/>
          <w:color w:val="002060"/>
          <w:sz w:val="24"/>
          <w:szCs w:val="24"/>
        </w:rPr>
        <w:t>, kao i iznos potpore za dodjelu</w:t>
      </w:r>
      <w:r w:rsidR="00AC247D" w:rsidRPr="0095140D">
        <w:rPr>
          <w:rFonts w:cs="Times New Roman"/>
          <w:color w:val="002060"/>
          <w:sz w:val="24"/>
          <w:szCs w:val="24"/>
        </w:rPr>
        <w:t>.</w:t>
      </w:r>
    </w:p>
    <w:p w14:paraId="42D17F91" w14:textId="77777777" w:rsidR="008C3A96" w:rsidRPr="0095140D" w:rsidRDefault="008C3A96" w:rsidP="00D41178">
      <w:pPr>
        <w:pStyle w:val="NoSpacing"/>
        <w:spacing w:after="120"/>
        <w:jc w:val="both"/>
        <w:rPr>
          <w:rFonts w:eastAsia="Calibri" w:cs="Times New Roman"/>
          <w:color w:val="002060"/>
          <w:sz w:val="24"/>
          <w:szCs w:val="24"/>
        </w:rPr>
      </w:pPr>
      <w:r w:rsidRPr="0095140D">
        <w:rPr>
          <w:rFonts w:cs="Times New Roman"/>
          <w:color w:val="002060"/>
          <w:sz w:val="24"/>
          <w:szCs w:val="24"/>
        </w:rPr>
        <w:t>Agencija za plaćanja t</w:t>
      </w:r>
      <w:r w:rsidR="00B510C9" w:rsidRPr="0095140D">
        <w:rPr>
          <w:rFonts w:cs="Times New Roman"/>
          <w:color w:val="002060"/>
          <w:sz w:val="24"/>
          <w:szCs w:val="24"/>
        </w:rPr>
        <w:t>ijekom</w:t>
      </w:r>
      <w:r w:rsidR="00212486" w:rsidRPr="0095140D">
        <w:rPr>
          <w:rFonts w:cs="Times New Roman"/>
          <w:color w:val="002060"/>
          <w:sz w:val="24"/>
          <w:szCs w:val="24"/>
        </w:rPr>
        <w:t xml:space="preserve"> a</w:t>
      </w:r>
      <w:r w:rsidR="00AC247D" w:rsidRPr="0095140D">
        <w:rPr>
          <w:rFonts w:cs="Times New Roman"/>
          <w:color w:val="002060"/>
          <w:sz w:val="24"/>
          <w:szCs w:val="24"/>
        </w:rPr>
        <w:t>dministrativn</w:t>
      </w:r>
      <w:r w:rsidR="00212486" w:rsidRPr="0095140D">
        <w:rPr>
          <w:rFonts w:cs="Times New Roman"/>
          <w:color w:val="002060"/>
          <w:sz w:val="24"/>
          <w:szCs w:val="24"/>
        </w:rPr>
        <w:t>e kontrole</w:t>
      </w:r>
      <w:r w:rsidR="00AC247D" w:rsidRPr="0095140D">
        <w:rPr>
          <w:rFonts w:cs="Times New Roman"/>
          <w:color w:val="002060"/>
          <w:sz w:val="24"/>
          <w:szCs w:val="24"/>
        </w:rPr>
        <w:t xml:space="preserve"> drugog dijela zahtjeva za potporu mo</w:t>
      </w:r>
      <w:r w:rsidR="00212486" w:rsidRPr="0095140D">
        <w:rPr>
          <w:rFonts w:cs="Times New Roman"/>
          <w:color w:val="002060"/>
          <w:sz w:val="24"/>
          <w:szCs w:val="24"/>
        </w:rPr>
        <w:t>že</w:t>
      </w:r>
      <w:r w:rsidR="00AC247D" w:rsidRPr="0095140D">
        <w:rPr>
          <w:rFonts w:cs="Times New Roman"/>
          <w:color w:val="002060"/>
          <w:sz w:val="24"/>
          <w:szCs w:val="24"/>
        </w:rPr>
        <w:t xml:space="preserve"> ponovno provjeriti postojanje </w:t>
      </w:r>
      <w:r w:rsidR="00212486" w:rsidRPr="0095140D">
        <w:rPr>
          <w:rFonts w:cs="Times New Roman"/>
          <w:color w:val="002060"/>
          <w:sz w:val="24"/>
          <w:szCs w:val="24"/>
        </w:rPr>
        <w:t xml:space="preserve">uvjeta temeljem kojih </w:t>
      </w:r>
      <w:r w:rsidR="00B510C9" w:rsidRPr="0095140D">
        <w:rPr>
          <w:rFonts w:cs="Times New Roman"/>
          <w:color w:val="002060"/>
          <w:sz w:val="24"/>
          <w:szCs w:val="24"/>
        </w:rPr>
        <w:t>je korisnik ostvario bodove prema kriterijima odabira u prvoj fazi postupka dodjele potpore.</w:t>
      </w:r>
      <w:r w:rsidR="00B510C9" w:rsidRPr="0095140D">
        <w:rPr>
          <w:rFonts w:eastAsia="Calibri" w:cs="Times New Roman"/>
          <w:color w:val="002060"/>
          <w:sz w:val="24"/>
          <w:szCs w:val="24"/>
        </w:rPr>
        <w:t xml:space="preserve"> </w:t>
      </w:r>
    </w:p>
    <w:p w14:paraId="7A17B69D" w14:textId="75E3BA11" w:rsidR="00AC247D" w:rsidRPr="0095140D" w:rsidRDefault="00B510C9" w:rsidP="00D41178">
      <w:pPr>
        <w:pStyle w:val="NoSpacing"/>
        <w:spacing w:after="120"/>
        <w:jc w:val="both"/>
        <w:rPr>
          <w:rFonts w:eastAsia="Calibri" w:cs="Times New Roman"/>
          <w:color w:val="002060"/>
          <w:sz w:val="24"/>
          <w:szCs w:val="24"/>
        </w:rPr>
      </w:pPr>
      <w:r w:rsidRPr="0095140D">
        <w:rPr>
          <w:rFonts w:eastAsia="Calibri" w:cs="Times New Roman"/>
          <w:color w:val="002060"/>
          <w:sz w:val="24"/>
          <w:szCs w:val="24"/>
        </w:rPr>
        <w:t>Ako Agencija za plaćanja utvrdi da uvjeti</w:t>
      </w:r>
      <w:r w:rsidR="00FE5A08" w:rsidRPr="0095140D">
        <w:rPr>
          <w:rFonts w:eastAsia="Calibri" w:cs="Times New Roman"/>
          <w:color w:val="002060"/>
          <w:sz w:val="24"/>
          <w:szCs w:val="24"/>
        </w:rPr>
        <w:t xml:space="preserve"> temeljem kojih je korisnik ostvario bodove prema kriterijima odabira</w:t>
      </w:r>
      <w:r w:rsidRPr="0095140D">
        <w:rPr>
          <w:rFonts w:eastAsia="Calibri" w:cs="Times New Roman"/>
          <w:color w:val="002060"/>
          <w:sz w:val="24"/>
          <w:szCs w:val="24"/>
        </w:rPr>
        <w:t xml:space="preserve"> ne postoje ili su se</w:t>
      </w:r>
      <w:r w:rsidR="00FE5A08" w:rsidRPr="0095140D">
        <w:rPr>
          <w:rFonts w:eastAsia="Calibri" w:cs="Times New Roman"/>
          <w:color w:val="002060"/>
          <w:sz w:val="24"/>
          <w:szCs w:val="24"/>
        </w:rPr>
        <w:t xml:space="preserve"> ti</w:t>
      </w:r>
      <w:r w:rsidRPr="0095140D">
        <w:rPr>
          <w:rFonts w:eastAsia="Calibri" w:cs="Times New Roman"/>
          <w:color w:val="002060"/>
          <w:sz w:val="24"/>
          <w:szCs w:val="24"/>
        </w:rPr>
        <w:t xml:space="preserve"> uvjeti nakon sklapanja ugovora o financiranju izmijenili, Agencija za plaćanja </w:t>
      </w:r>
      <w:r w:rsidRPr="0095140D">
        <w:rPr>
          <w:rFonts w:cs="Times New Roman"/>
          <w:color w:val="002060"/>
          <w:sz w:val="24"/>
          <w:szCs w:val="24"/>
        </w:rPr>
        <w:t xml:space="preserve">ima pravo korisniku odrediti financijsku korekciju i umanjiti potporu ili odbiti zahtjev za potporu, u skladu </w:t>
      </w:r>
      <w:r w:rsidRPr="0095140D">
        <w:rPr>
          <w:rFonts w:eastAsiaTheme="minorHAnsi" w:cs="Times New Roman"/>
          <w:color w:val="002060"/>
          <w:sz w:val="24"/>
          <w:szCs w:val="24"/>
          <w:lang w:eastAsia="en-US"/>
        </w:rPr>
        <w:t xml:space="preserve">s uputama koje </w:t>
      </w:r>
      <w:r w:rsidR="005C5CB0" w:rsidRPr="0095140D">
        <w:rPr>
          <w:rFonts w:eastAsiaTheme="minorHAnsi" w:cs="Times New Roman"/>
          <w:color w:val="002060"/>
          <w:sz w:val="24"/>
          <w:szCs w:val="24"/>
          <w:lang w:eastAsia="en-US"/>
        </w:rPr>
        <w:t xml:space="preserve">su </w:t>
      </w:r>
      <w:r w:rsidRPr="0095140D">
        <w:rPr>
          <w:rFonts w:eastAsiaTheme="minorHAnsi" w:cs="Times New Roman"/>
          <w:color w:val="002060"/>
          <w:sz w:val="24"/>
          <w:szCs w:val="24"/>
          <w:lang w:eastAsia="en-US"/>
        </w:rPr>
        <w:t xml:space="preserve">objavljene </w:t>
      </w:r>
      <w:r w:rsidRPr="0095140D">
        <w:rPr>
          <w:rFonts w:cs="Times New Roman"/>
          <w:color w:val="002060"/>
          <w:sz w:val="24"/>
          <w:szCs w:val="24"/>
        </w:rPr>
        <w:t>na mrežnim stranicama Agencije za plaćanja (</w:t>
      </w:r>
      <w:hyperlink r:id="rId30" w:history="1">
        <w:r w:rsidRPr="0095140D">
          <w:rPr>
            <w:rStyle w:val="Hyperlink"/>
            <w:rFonts w:cs="Times New Roman"/>
            <w:color w:val="002060"/>
            <w:sz w:val="24"/>
            <w:szCs w:val="24"/>
          </w:rPr>
          <w:t>www.apprrr.hr</w:t>
        </w:r>
      </w:hyperlink>
      <w:r w:rsidRPr="0095140D">
        <w:rPr>
          <w:rFonts w:cs="Times New Roman"/>
          <w:color w:val="002060"/>
          <w:sz w:val="24"/>
          <w:szCs w:val="24"/>
        </w:rPr>
        <w:t>)</w:t>
      </w:r>
      <w:r w:rsidR="00FE5A08" w:rsidRPr="0095140D">
        <w:rPr>
          <w:rFonts w:cs="Times New Roman"/>
          <w:color w:val="002060"/>
          <w:sz w:val="24"/>
          <w:szCs w:val="24"/>
        </w:rPr>
        <w:t xml:space="preserve"> i </w:t>
      </w:r>
      <w:r w:rsidR="00225AC3" w:rsidRPr="00DC0168">
        <w:rPr>
          <w:rFonts w:cs="Times New Roman"/>
          <w:color w:val="002060"/>
          <w:sz w:val="24"/>
          <w:szCs w:val="24"/>
        </w:rPr>
        <w:t>P</w:t>
      </w:r>
      <w:r w:rsidR="00FE5A08" w:rsidRPr="00DC0168">
        <w:rPr>
          <w:rFonts w:cs="Times New Roman"/>
          <w:color w:val="002060"/>
          <w:sz w:val="24"/>
          <w:szCs w:val="24"/>
        </w:rPr>
        <w:t xml:space="preserve">rilog </w:t>
      </w:r>
      <w:r w:rsidR="005C5CB0" w:rsidRPr="00DC0168">
        <w:rPr>
          <w:rFonts w:cs="Times New Roman"/>
          <w:color w:val="002060"/>
          <w:sz w:val="24"/>
          <w:szCs w:val="24"/>
        </w:rPr>
        <w:t xml:space="preserve">su </w:t>
      </w:r>
      <w:r w:rsidR="00C94AA1" w:rsidRPr="00DC0168">
        <w:rPr>
          <w:rFonts w:cs="Times New Roman"/>
          <w:color w:val="002060"/>
          <w:sz w:val="24"/>
          <w:szCs w:val="24"/>
        </w:rPr>
        <w:t xml:space="preserve">8 </w:t>
      </w:r>
      <w:r w:rsidR="00FE5A08" w:rsidRPr="00DC0168">
        <w:rPr>
          <w:rFonts w:cs="Times New Roman"/>
          <w:color w:val="002060"/>
          <w:sz w:val="24"/>
          <w:szCs w:val="24"/>
        </w:rPr>
        <w:t xml:space="preserve">ovog </w:t>
      </w:r>
      <w:r w:rsidR="00DC0168" w:rsidRPr="00DC0168">
        <w:rPr>
          <w:rFonts w:cs="Times New Roman"/>
          <w:color w:val="002060"/>
          <w:sz w:val="24"/>
          <w:szCs w:val="24"/>
        </w:rPr>
        <w:t>N</w:t>
      </w:r>
      <w:r w:rsidR="00FE5A08" w:rsidRPr="00DC0168">
        <w:rPr>
          <w:rFonts w:cs="Times New Roman"/>
          <w:color w:val="002060"/>
          <w:sz w:val="24"/>
          <w:szCs w:val="24"/>
        </w:rPr>
        <w:t>atječaja</w:t>
      </w:r>
      <w:r w:rsidR="00FE5A08" w:rsidRPr="0095140D">
        <w:rPr>
          <w:rFonts w:cs="Times New Roman"/>
          <w:color w:val="002060"/>
          <w:sz w:val="24"/>
          <w:szCs w:val="24"/>
        </w:rPr>
        <w:t>.</w:t>
      </w:r>
    </w:p>
    <w:p w14:paraId="7AC5962C" w14:textId="3C6624F9" w:rsidR="009A1A51" w:rsidRPr="0095140D" w:rsidRDefault="002574C2" w:rsidP="00D41178">
      <w:pPr>
        <w:spacing w:after="0" w:line="240" w:lineRule="auto"/>
        <w:jc w:val="both"/>
        <w:rPr>
          <w:rFonts w:cs="Times New Roman"/>
          <w:color w:val="002060"/>
          <w:sz w:val="24"/>
          <w:szCs w:val="24"/>
        </w:rPr>
      </w:pPr>
      <w:r w:rsidRPr="0095140D">
        <w:rPr>
          <w:rFonts w:cs="Times New Roman"/>
          <w:color w:val="002060"/>
          <w:sz w:val="24"/>
          <w:szCs w:val="24"/>
        </w:rPr>
        <w:t>Ako</w:t>
      </w:r>
      <w:r w:rsidR="00A31A2E" w:rsidRPr="0095140D">
        <w:rPr>
          <w:rFonts w:cs="Times New Roman"/>
          <w:color w:val="002060"/>
          <w:sz w:val="24"/>
          <w:szCs w:val="24"/>
        </w:rPr>
        <w:t xml:space="preserve"> je </w:t>
      </w:r>
      <w:r w:rsidR="00B848C2" w:rsidRPr="0095140D">
        <w:rPr>
          <w:rFonts w:cs="Times New Roman"/>
          <w:color w:val="002060"/>
          <w:sz w:val="24"/>
          <w:szCs w:val="24"/>
        </w:rPr>
        <w:t xml:space="preserve">drugi dio </w:t>
      </w:r>
      <w:r w:rsidR="00A31A2E" w:rsidRPr="0095140D">
        <w:rPr>
          <w:rFonts w:cs="Times New Roman"/>
          <w:color w:val="002060"/>
          <w:sz w:val="24"/>
          <w:szCs w:val="24"/>
        </w:rPr>
        <w:t>zahtjev</w:t>
      </w:r>
      <w:r w:rsidR="00B848C2" w:rsidRPr="0095140D">
        <w:rPr>
          <w:rFonts w:cs="Times New Roman"/>
          <w:color w:val="002060"/>
          <w:sz w:val="24"/>
          <w:szCs w:val="24"/>
        </w:rPr>
        <w:t>a</w:t>
      </w:r>
      <w:r w:rsidR="00A31A2E" w:rsidRPr="0095140D">
        <w:rPr>
          <w:rFonts w:cs="Times New Roman"/>
          <w:color w:val="002060"/>
          <w:sz w:val="24"/>
          <w:szCs w:val="24"/>
        </w:rPr>
        <w:t xml:space="preserve"> </w:t>
      </w:r>
      <w:r w:rsidR="00F46E62" w:rsidRPr="0095140D">
        <w:rPr>
          <w:rFonts w:cs="Times New Roman"/>
          <w:color w:val="002060"/>
          <w:sz w:val="24"/>
          <w:szCs w:val="24"/>
        </w:rPr>
        <w:t>za potporu</w:t>
      </w:r>
      <w:r w:rsidR="00C54D6A" w:rsidRPr="0095140D">
        <w:rPr>
          <w:rFonts w:cs="Times New Roman"/>
          <w:color w:val="002060"/>
          <w:sz w:val="24"/>
          <w:szCs w:val="24"/>
        </w:rPr>
        <w:t xml:space="preserve"> podnesen </w:t>
      </w:r>
      <w:r w:rsidR="00A31A2E" w:rsidRPr="0095140D">
        <w:rPr>
          <w:rFonts w:cs="Times New Roman"/>
          <w:color w:val="002060"/>
          <w:sz w:val="24"/>
          <w:szCs w:val="24"/>
        </w:rPr>
        <w:t xml:space="preserve">nepotpun ili </w:t>
      </w:r>
      <w:r w:rsidRPr="0095140D">
        <w:rPr>
          <w:rFonts w:cs="Times New Roman"/>
          <w:color w:val="002060"/>
          <w:sz w:val="24"/>
          <w:szCs w:val="24"/>
        </w:rPr>
        <w:t>ako</w:t>
      </w:r>
      <w:r w:rsidR="00A31A2E" w:rsidRPr="0095140D">
        <w:rPr>
          <w:rFonts w:cs="Times New Roman"/>
          <w:color w:val="002060"/>
          <w:sz w:val="24"/>
          <w:szCs w:val="24"/>
        </w:rPr>
        <w:t xml:space="preserve"> je potrebno tražiti dodatna obrazloženja/ispravke vezane uz dostavljenu dokumentaciju, Agencija za plaćanja može </w:t>
      </w:r>
      <w:r w:rsidR="00323858" w:rsidRPr="0095140D">
        <w:rPr>
          <w:rFonts w:cs="Times New Roman"/>
          <w:color w:val="002060"/>
          <w:sz w:val="24"/>
          <w:szCs w:val="24"/>
        </w:rPr>
        <w:t xml:space="preserve">postupiti na način propisan u fazi administrativne kontrole </w:t>
      </w:r>
      <w:r w:rsidR="007A29D7" w:rsidRPr="0095140D">
        <w:rPr>
          <w:rFonts w:cs="Times New Roman"/>
          <w:color w:val="002060"/>
          <w:sz w:val="24"/>
          <w:szCs w:val="24"/>
        </w:rPr>
        <w:t xml:space="preserve">prvog dijela </w:t>
      </w:r>
      <w:r w:rsidR="00323858" w:rsidRPr="0095140D">
        <w:rPr>
          <w:rFonts w:cs="Times New Roman"/>
          <w:color w:val="002060"/>
          <w:sz w:val="24"/>
          <w:szCs w:val="24"/>
        </w:rPr>
        <w:t xml:space="preserve">zahtjeva za </w:t>
      </w:r>
      <w:r w:rsidR="005132BB" w:rsidRPr="0095140D">
        <w:rPr>
          <w:rFonts w:cs="Times New Roman"/>
          <w:color w:val="002060"/>
          <w:sz w:val="24"/>
          <w:szCs w:val="24"/>
        </w:rPr>
        <w:t xml:space="preserve">potporu </w:t>
      </w:r>
      <w:r w:rsidR="00E66887" w:rsidRPr="0095140D">
        <w:rPr>
          <w:rFonts w:cs="Times New Roman"/>
          <w:color w:val="002060"/>
          <w:sz w:val="24"/>
          <w:szCs w:val="24"/>
        </w:rPr>
        <w:t>(</w:t>
      </w:r>
      <w:r w:rsidR="00DF468D" w:rsidRPr="0095140D">
        <w:rPr>
          <w:rFonts w:cs="Times New Roman"/>
          <w:color w:val="002060"/>
          <w:sz w:val="24"/>
          <w:szCs w:val="24"/>
        </w:rPr>
        <w:t xml:space="preserve">vidi </w:t>
      </w:r>
      <w:r w:rsidR="00A973BD" w:rsidRPr="00DC0168">
        <w:rPr>
          <w:rFonts w:cs="Times New Roman"/>
          <w:color w:val="002060"/>
          <w:sz w:val="24"/>
          <w:szCs w:val="24"/>
        </w:rPr>
        <w:t>točk</w:t>
      </w:r>
      <w:r w:rsidR="00DF468D" w:rsidRPr="00DC0168">
        <w:rPr>
          <w:rFonts w:cs="Times New Roman"/>
          <w:color w:val="002060"/>
          <w:sz w:val="24"/>
          <w:szCs w:val="24"/>
        </w:rPr>
        <w:t>u</w:t>
      </w:r>
      <w:r w:rsidR="00A973BD" w:rsidRPr="00BB4496">
        <w:rPr>
          <w:rFonts w:cs="Times New Roman"/>
          <w:color w:val="002060"/>
          <w:sz w:val="24"/>
          <w:szCs w:val="24"/>
        </w:rPr>
        <w:t xml:space="preserve"> </w:t>
      </w:r>
      <w:r w:rsidR="00A973BD" w:rsidRPr="00DC0168">
        <w:rPr>
          <w:rFonts w:cs="Times New Roman"/>
          <w:color w:val="002060"/>
          <w:sz w:val="24"/>
          <w:szCs w:val="24"/>
        </w:rPr>
        <w:t>10</w:t>
      </w:r>
      <w:r w:rsidR="00E9466F" w:rsidRPr="00DC0168">
        <w:rPr>
          <w:rFonts w:cs="Times New Roman"/>
          <w:color w:val="002060"/>
          <w:sz w:val="24"/>
          <w:szCs w:val="24"/>
        </w:rPr>
        <w:t>.</w:t>
      </w:r>
      <w:r w:rsidR="006E1596" w:rsidRPr="00DC0168">
        <w:rPr>
          <w:rFonts w:cs="Times New Roman"/>
          <w:color w:val="002060"/>
          <w:sz w:val="24"/>
          <w:szCs w:val="24"/>
        </w:rPr>
        <w:t>2</w:t>
      </w:r>
      <w:r w:rsidR="00E9466F" w:rsidRPr="00DC0168">
        <w:rPr>
          <w:rFonts w:cs="Times New Roman"/>
          <w:color w:val="002060"/>
          <w:sz w:val="24"/>
          <w:szCs w:val="24"/>
        </w:rPr>
        <w:t xml:space="preserve"> </w:t>
      </w:r>
      <w:r w:rsidR="00DC0168" w:rsidRPr="004B4F6E">
        <w:rPr>
          <w:rFonts w:cs="Times New Roman"/>
          <w:color w:val="002060"/>
          <w:sz w:val="24"/>
          <w:szCs w:val="24"/>
        </w:rPr>
        <w:lastRenderedPageBreak/>
        <w:t>ovog N</w:t>
      </w:r>
      <w:r w:rsidR="00E9466F" w:rsidRPr="004B4F6E">
        <w:rPr>
          <w:rFonts w:cs="Times New Roman"/>
          <w:color w:val="002060"/>
          <w:sz w:val="24"/>
          <w:szCs w:val="24"/>
        </w:rPr>
        <w:t>atječaja</w:t>
      </w:r>
      <w:r w:rsidR="00E66887" w:rsidRPr="005814FB">
        <w:rPr>
          <w:rFonts w:cs="Times New Roman"/>
          <w:color w:val="002060"/>
          <w:sz w:val="24"/>
          <w:szCs w:val="24"/>
        </w:rPr>
        <w:t>).</w:t>
      </w:r>
      <w:r w:rsidR="00E84898" w:rsidRPr="005814FB">
        <w:rPr>
          <w:rFonts w:cs="Times New Roman"/>
          <w:color w:val="002060"/>
          <w:sz w:val="24"/>
          <w:szCs w:val="24"/>
        </w:rPr>
        <w:t xml:space="preserve"> </w:t>
      </w:r>
      <w:r w:rsidR="005A56F5" w:rsidRPr="005814FB">
        <w:rPr>
          <w:rFonts w:cs="Times New Roman"/>
          <w:color w:val="002060"/>
          <w:sz w:val="24"/>
          <w:szCs w:val="24"/>
        </w:rPr>
        <w:t>Za nepravovremene/nepotpune</w:t>
      </w:r>
      <w:r w:rsidR="00E9466F" w:rsidRPr="005814FB">
        <w:rPr>
          <w:rFonts w:cs="Times New Roman"/>
          <w:color w:val="002060"/>
          <w:sz w:val="24"/>
          <w:szCs w:val="24"/>
        </w:rPr>
        <w:t>/neprihvatljive</w:t>
      </w:r>
      <w:r w:rsidR="005A56F5" w:rsidRPr="005814FB">
        <w:rPr>
          <w:rFonts w:cs="Times New Roman"/>
          <w:color w:val="002060"/>
          <w:sz w:val="24"/>
          <w:szCs w:val="24"/>
        </w:rPr>
        <w:t xml:space="preserve"> odgovore korisnika temeljem</w:t>
      </w:r>
      <w:r w:rsidR="005A56F5" w:rsidRPr="0095140D">
        <w:rPr>
          <w:rFonts w:cs="Times New Roman"/>
          <w:color w:val="002060"/>
          <w:sz w:val="24"/>
          <w:szCs w:val="24"/>
        </w:rPr>
        <w:t xml:space="preserve"> zahtjeva, Agencija za plaćanja će izdati Odluku o odbijanju zahtjeva za potporu i raskinuti </w:t>
      </w:r>
      <w:r w:rsidR="00225AC3" w:rsidRPr="0095140D">
        <w:rPr>
          <w:rFonts w:cs="Times New Roman"/>
          <w:color w:val="002060"/>
          <w:sz w:val="24"/>
          <w:szCs w:val="24"/>
        </w:rPr>
        <w:t>u</w:t>
      </w:r>
      <w:r w:rsidR="005A56F5" w:rsidRPr="0095140D">
        <w:rPr>
          <w:rFonts w:cs="Times New Roman"/>
          <w:color w:val="002060"/>
          <w:sz w:val="24"/>
          <w:szCs w:val="24"/>
        </w:rPr>
        <w:t>govor o financiranju.</w:t>
      </w:r>
    </w:p>
    <w:p w14:paraId="091F20FB" w14:textId="77777777" w:rsidR="009A1A51" w:rsidRPr="0095140D" w:rsidRDefault="009A1A51" w:rsidP="00D41178">
      <w:pPr>
        <w:spacing w:after="0" w:line="240" w:lineRule="auto"/>
        <w:jc w:val="both"/>
        <w:rPr>
          <w:rFonts w:cs="Times New Roman"/>
          <w:color w:val="002060"/>
          <w:sz w:val="24"/>
          <w:szCs w:val="24"/>
        </w:rPr>
      </w:pPr>
    </w:p>
    <w:p w14:paraId="0A40EE91" w14:textId="77777777" w:rsidR="009A1A51" w:rsidRPr="0095140D" w:rsidRDefault="009A1A51" w:rsidP="00D41178">
      <w:pPr>
        <w:spacing w:line="240" w:lineRule="auto"/>
        <w:jc w:val="both"/>
        <w:rPr>
          <w:rFonts w:cs="Times New Roman"/>
          <w:color w:val="002060"/>
          <w:sz w:val="24"/>
          <w:szCs w:val="24"/>
        </w:rPr>
      </w:pPr>
      <w:r w:rsidRPr="0095140D">
        <w:rPr>
          <w:rFonts w:cs="Times New Roman"/>
          <w:color w:val="002060"/>
          <w:sz w:val="24"/>
          <w:szCs w:val="24"/>
        </w:rPr>
        <w:t>Za nepravovremeno podnesene zahtjeve za potporu Agencija za plaćanja će korisniku izdati Odluku o odbijanju zahtjeva za potporu.</w:t>
      </w:r>
    </w:p>
    <w:p w14:paraId="780CD8AF" w14:textId="77777777" w:rsidR="009A1A51" w:rsidRPr="0095140D" w:rsidRDefault="008D1005" w:rsidP="00D41178">
      <w:pPr>
        <w:spacing w:after="120" w:line="240" w:lineRule="auto"/>
        <w:jc w:val="both"/>
        <w:rPr>
          <w:rFonts w:cs="Times New Roman"/>
          <w:b/>
          <w:color w:val="002060"/>
          <w:sz w:val="24"/>
          <w:szCs w:val="24"/>
        </w:rPr>
      </w:pPr>
      <w:r w:rsidRPr="0095140D">
        <w:rPr>
          <w:rFonts w:cs="Times New Roman"/>
          <w:b/>
          <w:color w:val="002060"/>
          <w:sz w:val="24"/>
          <w:szCs w:val="24"/>
        </w:rPr>
        <w:t xml:space="preserve">Korisnik </w:t>
      </w:r>
      <w:r w:rsidR="00DC73BF" w:rsidRPr="0095140D">
        <w:rPr>
          <w:rFonts w:cs="Times New Roman"/>
          <w:b/>
          <w:color w:val="002060"/>
          <w:sz w:val="24"/>
          <w:szCs w:val="24"/>
        </w:rPr>
        <w:t>može</w:t>
      </w:r>
      <w:r w:rsidRPr="0095140D">
        <w:rPr>
          <w:rFonts w:cs="Times New Roman"/>
          <w:b/>
          <w:color w:val="002060"/>
          <w:sz w:val="24"/>
          <w:szCs w:val="24"/>
        </w:rPr>
        <w:t xml:space="preserve"> podnijeti drugi dio zahtjeva za potporu samo </w:t>
      </w:r>
      <w:r w:rsidR="00DC73BF" w:rsidRPr="0095140D">
        <w:rPr>
          <w:rFonts w:cs="Times New Roman"/>
          <w:b/>
          <w:color w:val="002060"/>
          <w:sz w:val="24"/>
          <w:szCs w:val="24"/>
        </w:rPr>
        <w:t>jedanput</w:t>
      </w:r>
      <w:r w:rsidRPr="0095140D">
        <w:rPr>
          <w:rFonts w:cs="Times New Roman"/>
          <w:b/>
          <w:color w:val="002060"/>
          <w:sz w:val="24"/>
          <w:szCs w:val="24"/>
        </w:rPr>
        <w:t>.</w:t>
      </w:r>
    </w:p>
    <w:p w14:paraId="1FE1B1A1" w14:textId="77777777" w:rsidR="00B562BC" w:rsidRPr="0095140D" w:rsidRDefault="00C74965" w:rsidP="00D41178">
      <w:pPr>
        <w:pStyle w:val="Heading2"/>
        <w:spacing w:after="240"/>
        <w:rPr>
          <w:rFonts w:asciiTheme="minorHAnsi" w:hAnsiTheme="minorHAnsi" w:cs="Times New Roman"/>
          <w:color w:val="002060"/>
          <w:sz w:val="24"/>
          <w:szCs w:val="24"/>
        </w:rPr>
      </w:pPr>
      <w:bookmarkStart w:id="28" w:name="_Toc506454580"/>
      <w:r w:rsidRPr="0095140D">
        <w:rPr>
          <w:rFonts w:asciiTheme="minorHAnsi" w:hAnsiTheme="minorHAnsi" w:cs="Times New Roman"/>
          <w:color w:val="002060"/>
          <w:sz w:val="24"/>
          <w:szCs w:val="24"/>
        </w:rPr>
        <w:t xml:space="preserve">13.2 </w:t>
      </w:r>
      <w:r w:rsidR="005A27EA" w:rsidRPr="0095140D">
        <w:rPr>
          <w:rFonts w:asciiTheme="minorHAnsi" w:hAnsiTheme="minorHAnsi" w:cs="Times New Roman"/>
          <w:color w:val="002060"/>
          <w:sz w:val="24"/>
          <w:szCs w:val="24"/>
        </w:rPr>
        <w:t>PROVJERA POSTUPKA PRIKUPLJANJA PONUDA I OPRAVDANOSTI TROŠKOVA</w:t>
      </w:r>
      <w:bookmarkEnd w:id="28"/>
      <w:r w:rsidR="005A27EA" w:rsidRPr="0095140D">
        <w:rPr>
          <w:rFonts w:asciiTheme="minorHAnsi" w:hAnsiTheme="minorHAnsi" w:cs="Times New Roman"/>
          <w:color w:val="002060"/>
          <w:sz w:val="24"/>
          <w:szCs w:val="24"/>
        </w:rPr>
        <w:t xml:space="preserve">   </w:t>
      </w:r>
    </w:p>
    <w:p w14:paraId="3068314D" w14:textId="2172CB82" w:rsidR="00182EBC" w:rsidRPr="0095140D" w:rsidRDefault="00182EBC" w:rsidP="00D41178">
      <w:pPr>
        <w:shd w:val="clear" w:color="auto" w:fill="FFFFFF" w:themeFill="background1"/>
        <w:contextualSpacing/>
        <w:jc w:val="both"/>
        <w:rPr>
          <w:rFonts w:cs="Times New Roman"/>
          <w:color w:val="002060"/>
          <w:sz w:val="24"/>
          <w:szCs w:val="24"/>
        </w:rPr>
      </w:pPr>
      <w:r w:rsidRPr="0095140D">
        <w:rPr>
          <w:rFonts w:cs="Times New Roman"/>
          <w:color w:val="002060"/>
          <w:sz w:val="24"/>
          <w:szCs w:val="24"/>
        </w:rPr>
        <w:t xml:space="preserve">Korisnik može provesti postupak nabave u bilo kojem trenutku od objave </w:t>
      </w:r>
      <w:r w:rsidR="00E838DC">
        <w:rPr>
          <w:rFonts w:cs="Times New Roman"/>
          <w:color w:val="002060"/>
          <w:sz w:val="24"/>
          <w:szCs w:val="24"/>
        </w:rPr>
        <w:t>N</w:t>
      </w:r>
      <w:r w:rsidRPr="0095140D">
        <w:rPr>
          <w:rFonts w:cs="Times New Roman"/>
          <w:color w:val="002060"/>
          <w:sz w:val="24"/>
          <w:szCs w:val="24"/>
        </w:rPr>
        <w:t xml:space="preserve">atječaja do podnošenja drugog dijela </w:t>
      </w:r>
      <w:r w:rsidR="00BB4496">
        <w:rPr>
          <w:rFonts w:cs="Times New Roman"/>
          <w:color w:val="002060"/>
          <w:sz w:val="24"/>
          <w:szCs w:val="24"/>
        </w:rPr>
        <w:t>z</w:t>
      </w:r>
      <w:r w:rsidRPr="0095140D">
        <w:rPr>
          <w:rFonts w:cs="Times New Roman"/>
          <w:color w:val="002060"/>
          <w:sz w:val="24"/>
          <w:szCs w:val="24"/>
        </w:rPr>
        <w:t xml:space="preserve">ahtjeva za potporu.  </w:t>
      </w:r>
    </w:p>
    <w:p w14:paraId="28381936" w14:textId="77777777" w:rsidR="00FA49EB" w:rsidRPr="0095140D" w:rsidRDefault="00FA49EB" w:rsidP="00D41178">
      <w:pPr>
        <w:shd w:val="clear" w:color="auto" w:fill="FFFFFF" w:themeFill="background1"/>
        <w:contextualSpacing/>
        <w:jc w:val="both"/>
        <w:rPr>
          <w:rFonts w:cs="Times New Roman"/>
          <w:color w:val="002060"/>
          <w:sz w:val="24"/>
          <w:szCs w:val="24"/>
        </w:rPr>
      </w:pPr>
    </w:p>
    <w:p w14:paraId="0B2BF5FA" w14:textId="725C973A" w:rsidR="00182EBC" w:rsidRPr="0095140D" w:rsidRDefault="00182EBC" w:rsidP="00D41178">
      <w:pPr>
        <w:shd w:val="clear" w:color="auto" w:fill="FFFFFF" w:themeFill="background1"/>
        <w:contextualSpacing/>
        <w:jc w:val="both"/>
        <w:rPr>
          <w:rFonts w:cs="Times New Roman"/>
          <w:color w:val="002060"/>
          <w:sz w:val="24"/>
          <w:szCs w:val="24"/>
        </w:rPr>
      </w:pPr>
      <w:r w:rsidRPr="0095140D">
        <w:rPr>
          <w:rFonts w:cs="Times New Roman"/>
          <w:color w:val="002060"/>
          <w:sz w:val="24"/>
          <w:szCs w:val="24"/>
        </w:rPr>
        <w:t xml:space="preserve">Korisnik može izvršiti postupak odabira ponuda i dostave dokumentacije o provedenoj nabavi </w:t>
      </w:r>
      <w:r w:rsidR="005814FB">
        <w:rPr>
          <w:rFonts w:cs="Times New Roman"/>
          <w:color w:val="002060"/>
          <w:sz w:val="24"/>
          <w:szCs w:val="24"/>
        </w:rPr>
        <w:t xml:space="preserve">iz </w:t>
      </w:r>
      <w:r w:rsidRPr="00BB4496">
        <w:rPr>
          <w:rFonts w:cs="Times New Roman"/>
          <w:color w:val="002060"/>
          <w:sz w:val="24"/>
          <w:szCs w:val="24"/>
        </w:rPr>
        <w:t>Prilog</w:t>
      </w:r>
      <w:r w:rsidR="005814FB">
        <w:rPr>
          <w:rFonts w:cs="Times New Roman"/>
          <w:color w:val="002060"/>
          <w:sz w:val="24"/>
          <w:szCs w:val="24"/>
        </w:rPr>
        <w:t>a</w:t>
      </w:r>
      <w:r w:rsidRPr="00BB4496">
        <w:rPr>
          <w:rFonts w:cs="Times New Roman"/>
          <w:color w:val="002060"/>
          <w:sz w:val="24"/>
          <w:szCs w:val="24"/>
        </w:rPr>
        <w:t xml:space="preserve"> </w:t>
      </w:r>
      <w:r w:rsidR="00DF468D" w:rsidRPr="00BB4496">
        <w:rPr>
          <w:rFonts w:cs="Times New Roman"/>
          <w:color w:val="002060"/>
          <w:sz w:val="24"/>
          <w:szCs w:val="24"/>
        </w:rPr>
        <w:t>5</w:t>
      </w:r>
      <w:r w:rsidR="00BB4496" w:rsidRPr="00BB4496">
        <w:rPr>
          <w:rFonts w:cs="Times New Roman"/>
          <w:color w:val="002060"/>
          <w:sz w:val="24"/>
          <w:szCs w:val="24"/>
        </w:rPr>
        <w:t xml:space="preserve"> ovog Natječaja</w:t>
      </w:r>
      <w:r w:rsidRPr="0095140D">
        <w:rPr>
          <w:rFonts w:cs="Times New Roman"/>
          <w:color w:val="002060"/>
          <w:sz w:val="24"/>
          <w:szCs w:val="24"/>
        </w:rPr>
        <w:t xml:space="preserve"> po isteku zadnjeg dana roka za prikupljanje ponuda određenog u Pozivu za prikupljanje ponuda u AGRONET-u, koji ne može biti kraći od 14 dana od objave Poziva za prikupljanje ponuda. </w:t>
      </w:r>
    </w:p>
    <w:p w14:paraId="308824A1" w14:textId="77777777" w:rsidR="00EA6D73" w:rsidRPr="0095140D" w:rsidRDefault="00182EBC" w:rsidP="00D41178">
      <w:pPr>
        <w:shd w:val="clear" w:color="auto" w:fill="FFFFFF" w:themeFill="background1"/>
        <w:contextualSpacing/>
        <w:jc w:val="both"/>
        <w:rPr>
          <w:rFonts w:cs="Times New Roman"/>
          <w:color w:val="002060"/>
          <w:sz w:val="24"/>
          <w:szCs w:val="24"/>
        </w:rPr>
      </w:pPr>
      <w:r w:rsidRPr="0095140D">
        <w:rPr>
          <w:rFonts w:cs="Times New Roman"/>
          <w:color w:val="002060"/>
          <w:sz w:val="24"/>
          <w:szCs w:val="24"/>
        </w:rPr>
        <w:t>Agencija za plaćanja provjerava cijene u dostavljenim ponudama na način da ih uspoređuje s referentnim cijenama, osim za ulaganja koja se odnose na kupnju zemljišta i objekata, koje će usporediti s</w:t>
      </w:r>
      <w:r w:rsidR="00EA6D73" w:rsidRPr="0095140D">
        <w:rPr>
          <w:rFonts w:cs="Times New Roman"/>
          <w:color w:val="002060"/>
          <w:sz w:val="24"/>
          <w:szCs w:val="24"/>
        </w:rPr>
        <w:t xml:space="preserve"> </w:t>
      </w:r>
      <w:r w:rsidR="005F172F" w:rsidRPr="0095140D">
        <w:rPr>
          <w:rFonts w:cs="Times New Roman"/>
          <w:color w:val="002060"/>
          <w:sz w:val="24"/>
          <w:szCs w:val="24"/>
        </w:rPr>
        <w:t>Elaboratom procjene tržišne vrijednosti nekretni</w:t>
      </w:r>
      <w:r w:rsidR="00E92F97" w:rsidRPr="0095140D">
        <w:rPr>
          <w:rFonts w:cs="Times New Roman"/>
          <w:color w:val="002060"/>
          <w:sz w:val="24"/>
          <w:szCs w:val="24"/>
        </w:rPr>
        <w:t>n</w:t>
      </w:r>
      <w:r w:rsidR="005F172F" w:rsidRPr="0095140D">
        <w:rPr>
          <w:rFonts w:cs="Times New Roman"/>
          <w:color w:val="002060"/>
          <w:sz w:val="24"/>
          <w:szCs w:val="24"/>
        </w:rPr>
        <w:t xml:space="preserve">e, ovjerenim od ovlaštenog sudskog </w:t>
      </w:r>
      <w:r w:rsidR="0046541A" w:rsidRPr="0095140D">
        <w:rPr>
          <w:rFonts w:cs="Times New Roman"/>
          <w:color w:val="002060"/>
          <w:sz w:val="24"/>
          <w:szCs w:val="24"/>
        </w:rPr>
        <w:t>vještaka</w:t>
      </w:r>
      <w:r w:rsidR="005F172F" w:rsidRPr="0095140D">
        <w:rPr>
          <w:rFonts w:cs="Times New Roman"/>
          <w:color w:val="002060"/>
          <w:sz w:val="24"/>
          <w:szCs w:val="24"/>
        </w:rPr>
        <w:t>, kojeg dostavlja korisnik</w:t>
      </w:r>
      <w:r w:rsidR="007160EC" w:rsidRPr="0095140D">
        <w:rPr>
          <w:rFonts w:cs="Times New Roman"/>
          <w:color w:val="002060"/>
          <w:sz w:val="24"/>
          <w:szCs w:val="24"/>
        </w:rPr>
        <w:t>.</w:t>
      </w:r>
      <w:r w:rsidR="005F172F" w:rsidRPr="0095140D">
        <w:rPr>
          <w:rFonts w:cs="Times New Roman"/>
          <w:color w:val="002060"/>
          <w:sz w:val="24"/>
          <w:szCs w:val="24"/>
        </w:rPr>
        <w:t xml:space="preserve"> </w:t>
      </w:r>
    </w:p>
    <w:p w14:paraId="71F1FFCA" w14:textId="77777777" w:rsidR="00182EBC" w:rsidRPr="0095140D" w:rsidRDefault="00182EBC" w:rsidP="00D41178">
      <w:pPr>
        <w:shd w:val="clear" w:color="auto" w:fill="FFFFFF" w:themeFill="background1"/>
        <w:contextualSpacing/>
        <w:jc w:val="both"/>
        <w:rPr>
          <w:rFonts w:cs="Times New Roman"/>
          <w:color w:val="002060"/>
          <w:sz w:val="24"/>
          <w:szCs w:val="24"/>
        </w:rPr>
      </w:pPr>
    </w:p>
    <w:p w14:paraId="6BEED746" w14:textId="77777777" w:rsidR="00182EBC" w:rsidRPr="00BB4496" w:rsidRDefault="00182EBC" w:rsidP="00D41178">
      <w:pPr>
        <w:shd w:val="clear" w:color="auto" w:fill="FFFFFF" w:themeFill="background1"/>
        <w:contextualSpacing/>
        <w:jc w:val="both"/>
        <w:rPr>
          <w:rFonts w:cs="Times New Roman"/>
          <w:b/>
          <w:color w:val="002060"/>
          <w:sz w:val="24"/>
          <w:szCs w:val="24"/>
        </w:rPr>
      </w:pPr>
      <w:r w:rsidRPr="00BB4496">
        <w:rPr>
          <w:rFonts w:cs="Times New Roman"/>
          <w:b/>
          <w:color w:val="002060"/>
          <w:sz w:val="24"/>
          <w:szCs w:val="24"/>
        </w:rPr>
        <w:t>Utvrdi li se neopravdano odstupanje cijena iz dostavljenih ponuda od referentnih cijena</w:t>
      </w:r>
      <w:r w:rsidR="00DF468D" w:rsidRPr="00BB4496">
        <w:rPr>
          <w:rFonts w:cs="Times New Roman"/>
          <w:b/>
          <w:color w:val="002060"/>
          <w:sz w:val="24"/>
          <w:szCs w:val="24"/>
        </w:rPr>
        <w:t xml:space="preserve"> i cijena iz drugih dostupnih izvora</w:t>
      </w:r>
      <w:r w:rsidRPr="00BB4496">
        <w:rPr>
          <w:rFonts w:cs="Times New Roman"/>
          <w:b/>
          <w:color w:val="002060"/>
          <w:sz w:val="24"/>
          <w:szCs w:val="24"/>
        </w:rPr>
        <w:t>, Agencija za plaćanja može umanjiti iznos potpore.</w:t>
      </w:r>
    </w:p>
    <w:p w14:paraId="44C5920A" w14:textId="77777777" w:rsidR="00EA6D73" w:rsidRPr="0095140D" w:rsidRDefault="00EA6D73" w:rsidP="00D41178">
      <w:pPr>
        <w:shd w:val="clear" w:color="auto" w:fill="FFFFFF" w:themeFill="background1"/>
        <w:contextualSpacing/>
        <w:jc w:val="both"/>
        <w:rPr>
          <w:rFonts w:cs="Times New Roman"/>
          <w:color w:val="002060"/>
          <w:sz w:val="24"/>
          <w:szCs w:val="24"/>
        </w:rPr>
      </w:pPr>
    </w:p>
    <w:p w14:paraId="6A805BFA" w14:textId="77777777" w:rsidR="00182EBC" w:rsidRPr="0095140D" w:rsidRDefault="00182EBC" w:rsidP="00D41178">
      <w:pPr>
        <w:shd w:val="clear" w:color="auto" w:fill="FFFFFF" w:themeFill="background1"/>
        <w:contextualSpacing/>
        <w:jc w:val="both"/>
        <w:rPr>
          <w:rFonts w:cs="Times New Roman"/>
          <w:color w:val="002060"/>
          <w:sz w:val="24"/>
          <w:szCs w:val="24"/>
          <w:lang w:eastAsia="zh-CN"/>
        </w:rPr>
      </w:pPr>
      <w:r w:rsidRPr="0095140D">
        <w:rPr>
          <w:rFonts w:cs="Times New Roman"/>
          <w:color w:val="002060"/>
          <w:sz w:val="24"/>
          <w:szCs w:val="24"/>
          <w:lang w:eastAsia="zh-CN"/>
        </w:rPr>
        <w:t>Ako se prilikom kontrole dokumentacije utvrdi da korisnik nije poštivao Uputu za prikupljanje ponuda i provođenje postupaka jednostavne nabave, Agencija za plaćanja može primijeniti financijske ispravke sukladno Smjernicama za utvrđivanje financijskih ispravaka koje se primjenjuju temeljem odluke Komisije od 19.12.2013. o određivanju i odobrenju smjernica za utvrđivanje financijskih ispravaka koje u slučaju nepoštovanja pravila o javnoj nabavi Komisija primjenjuje na izdatke koje u okviru podijeljenog upravljanja financira Unija</w:t>
      </w:r>
      <w:r w:rsidR="00DF468D" w:rsidRPr="0095140D">
        <w:rPr>
          <w:rFonts w:cs="Times New Roman"/>
          <w:color w:val="002060"/>
          <w:sz w:val="24"/>
          <w:szCs w:val="24"/>
          <w:lang w:eastAsia="zh-CN"/>
        </w:rPr>
        <w:t>.</w:t>
      </w:r>
    </w:p>
    <w:p w14:paraId="5955778F" w14:textId="77777777" w:rsidR="00EA6D73" w:rsidRPr="0095140D" w:rsidRDefault="00EA6D73" w:rsidP="00D41178">
      <w:pPr>
        <w:shd w:val="clear" w:color="auto" w:fill="FFFFFF" w:themeFill="background1"/>
        <w:contextualSpacing/>
        <w:jc w:val="both"/>
        <w:rPr>
          <w:rFonts w:cs="Times New Roman"/>
          <w:color w:val="002060"/>
          <w:sz w:val="24"/>
          <w:szCs w:val="24"/>
          <w:lang w:eastAsia="zh-CN"/>
        </w:rPr>
      </w:pPr>
    </w:p>
    <w:p w14:paraId="3ED89ED0" w14:textId="77777777" w:rsidR="00182EBC" w:rsidRPr="0095140D" w:rsidRDefault="00182EBC" w:rsidP="00D41178">
      <w:pPr>
        <w:shd w:val="clear" w:color="auto" w:fill="FFFFFF" w:themeFill="background1"/>
        <w:contextualSpacing/>
        <w:jc w:val="both"/>
        <w:rPr>
          <w:rFonts w:cs="Times New Roman"/>
          <w:color w:val="002060"/>
          <w:sz w:val="24"/>
          <w:szCs w:val="24"/>
        </w:rPr>
      </w:pPr>
      <w:r w:rsidRPr="0095140D">
        <w:rPr>
          <w:rFonts w:cs="Times New Roman"/>
          <w:color w:val="002060"/>
          <w:sz w:val="24"/>
          <w:szCs w:val="24"/>
        </w:rPr>
        <w:t>Agencija za plaćanja nije nadležna za odabir ponuda te eventualne sporove između korisnika i ponuditelja.</w:t>
      </w:r>
    </w:p>
    <w:p w14:paraId="175160B1" w14:textId="77777777" w:rsidR="00EA6D73" w:rsidRPr="0095140D" w:rsidRDefault="00EA6D73" w:rsidP="00D41178">
      <w:pPr>
        <w:shd w:val="clear" w:color="auto" w:fill="FFFFFF" w:themeFill="background1"/>
        <w:contextualSpacing/>
        <w:jc w:val="both"/>
        <w:rPr>
          <w:rFonts w:cs="Times New Roman"/>
          <w:color w:val="002060"/>
          <w:sz w:val="24"/>
          <w:szCs w:val="24"/>
        </w:rPr>
      </w:pPr>
    </w:p>
    <w:p w14:paraId="27F71296" w14:textId="65227B90" w:rsidR="00182EBC" w:rsidRPr="0095140D" w:rsidRDefault="00182EBC" w:rsidP="00D41178">
      <w:pPr>
        <w:shd w:val="clear" w:color="auto" w:fill="FFFFFF" w:themeFill="background1"/>
        <w:contextualSpacing/>
        <w:jc w:val="both"/>
        <w:rPr>
          <w:rFonts w:cs="Times New Roman"/>
          <w:color w:val="002060"/>
          <w:sz w:val="24"/>
          <w:szCs w:val="24"/>
        </w:rPr>
      </w:pPr>
      <w:r w:rsidRPr="0095140D">
        <w:rPr>
          <w:rFonts w:cs="Times New Roman"/>
          <w:color w:val="002060"/>
          <w:sz w:val="24"/>
          <w:szCs w:val="24"/>
        </w:rPr>
        <w:t xml:space="preserve">Tijekom administrativne kontrole Agencija za plaćanja može zatražiti izvode o vlasničkoj strukturi ponuditelja ukoliko se radi o ponuditelju iz inozemstva. Na zahtjev Agencije za plaćanja korisnik je </w:t>
      </w:r>
      <w:r w:rsidR="00BB4496">
        <w:rPr>
          <w:rFonts w:cs="Times New Roman"/>
          <w:color w:val="002060"/>
          <w:sz w:val="24"/>
          <w:szCs w:val="24"/>
        </w:rPr>
        <w:t>u obvezi</w:t>
      </w:r>
      <w:r w:rsidR="00BB4496" w:rsidRPr="0095140D">
        <w:rPr>
          <w:rFonts w:cs="Times New Roman"/>
          <w:color w:val="002060"/>
          <w:sz w:val="24"/>
          <w:szCs w:val="24"/>
        </w:rPr>
        <w:t xml:space="preserve"> </w:t>
      </w:r>
      <w:r w:rsidRPr="0095140D">
        <w:rPr>
          <w:rFonts w:cs="Times New Roman"/>
          <w:color w:val="002060"/>
          <w:sz w:val="24"/>
          <w:szCs w:val="24"/>
        </w:rPr>
        <w:t xml:space="preserve">dostaviti </w:t>
      </w:r>
      <w:r w:rsidR="006665B1" w:rsidRPr="0095140D">
        <w:rPr>
          <w:rFonts w:cs="Times New Roman"/>
          <w:color w:val="002060"/>
          <w:sz w:val="24"/>
          <w:szCs w:val="24"/>
        </w:rPr>
        <w:t xml:space="preserve">važeći </w:t>
      </w:r>
      <w:r w:rsidRPr="0095140D">
        <w:rPr>
          <w:rFonts w:cs="Times New Roman"/>
          <w:color w:val="002060"/>
          <w:sz w:val="24"/>
          <w:szCs w:val="24"/>
        </w:rPr>
        <w:t>dokument</w:t>
      </w:r>
      <w:r w:rsidR="006665B1" w:rsidRPr="0095140D">
        <w:rPr>
          <w:rFonts w:cs="Times New Roman"/>
          <w:color w:val="002060"/>
          <w:sz w:val="24"/>
          <w:szCs w:val="24"/>
        </w:rPr>
        <w:t xml:space="preserve"> koji dokazuje vlasničku strukturu</w:t>
      </w:r>
      <w:r w:rsidRPr="0095140D">
        <w:rPr>
          <w:rFonts w:cs="Times New Roman"/>
          <w:color w:val="002060"/>
          <w:sz w:val="24"/>
          <w:szCs w:val="24"/>
        </w:rPr>
        <w:t xml:space="preserve">, ne stariji od </w:t>
      </w:r>
      <w:r w:rsidR="00DF468D" w:rsidRPr="0095140D">
        <w:rPr>
          <w:rFonts w:cs="Times New Roman"/>
          <w:color w:val="002060"/>
          <w:sz w:val="24"/>
          <w:szCs w:val="24"/>
        </w:rPr>
        <w:t xml:space="preserve">šest </w:t>
      </w:r>
      <w:r w:rsidRPr="0095140D">
        <w:rPr>
          <w:rFonts w:cs="Times New Roman"/>
          <w:color w:val="002060"/>
          <w:sz w:val="24"/>
          <w:szCs w:val="24"/>
        </w:rPr>
        <w:t>mjeseci na dan dostave.</w:t>
      </w:r>
    </w:p>
    <w:p w14:paraId="4C90C561" w14:textId="76EB27F0" w:rsidR="00182EBC" w:rsidRPr="0095140D" w:rsidRDefault="00182EBC" w:rsidP="00D41178">
      <w:pPr>
        <w:shd w:val="clear" w:color="auto" w:fill="FFFFFF" w:themeFill="background1"/>
        <w:contextualSpacing/>
        <w:jc w:val="both"/>
        <w:rPr>
          <w:rFonts w:cs="Times New Roman"/>
          <w:color w:val="002060"/>
          <w:sz w:val="24"/>
          <w:szCs w:val="24"/>
        </w:rPr>
      </w:pPr>
      <w:r w:rsidRPr="0095140D">
        <w:rPr>
          <w:rFonts w:cs="Times New Roman"/>
          <w:color w:val="002060"/>
          <w:sz w:val="24"/>
          <w:szCs w:val="24"/>
        </w:rPr>
        <w:t xml:space="preserve">Tijekom administrativne kontrole Agencija za plaćanja može zatražiti izvode o vlasničkoj i/ili upravljačkoj strukturi korisnika i poduzetnika koji su u partnerskom i/ili povezanom odnosu s korisnikom. Na zahtjev Agencije za plaćanja korisnik je </w:t>
      </w:r>
      <w:r w:rsidR="00BB4496">
        <w:rPr>
          <w:rFonts w:cs="Times New Roman"/>
          <w:color w:val="002060"/>
          <w:sz w:val="24"/>
          <w:szCs w:val="24"/>
        </w:rPr>
        <w:t>u obvezi</w:t>
      </w:r>
      <w:r w:rsidR="00BB4496" w:rsidRPr="0095140D">
        <w:rPr>
          <w:rFonts w:cs="Times New Roman"/>
          <w:color w:val="002060"/>
          <w:sz w:val="24"/>
          <w:szCs w:val="24"/>
        </w:rPr>
        <w:t xml:space="preserve"> </w:t>
      </w:r>
      <w:r w:rsidRPr="0095140D">
        <w:rPr>
          <w:rFonts w:cs="Times New Roman"/>
          <w:color w:val="002060"/>
          <w:sz w:val="24"/>
          <w:szCs w:val="24"/>
        </w:rPr>
        <w:t>dostaviti traženi dokument.</w:t>
      </w:r>
    </w:p>
    <w:p w14:paraId="68F0FF9D" w14:textId="77777777" w:rsidR="00EA6D73" w:rsidRPr="0095140D" w:rsidRDefault="00EA6D73" w:rsidP="00D41178">
      <w:pPr>
        <w:shd w:val="clear" w:color="auto" w:fill="FFFFFF" w:themeFill="background1"/>
        <w:contextualSpacing/>
        <w:jc w:val="both"/>
        <w:rPr>
          <w:rFonts w:cs="Times New Roman"/>
          <w:color w:val="002060"/>
          <w:sz w:val="24"/>
          <w:szCs w:val="24"/>
        </w:rPr>
      </w:pPr>
    </w:p>
    <w:p w14:paraId="008B2107" w14:textId="77777777" w:rsidR="00182EBC" w:rsidRPr="0095140D" w:rsidRDefault="00182EBC" w:rsidP="00D41178">
      <w:pPr>
        <w:shd w:val="clear" w:color="auto" w:fill="FFFFFF" w:themeFill="background1"/>
        <w:contextualSpacing/>
        <w:jc w:val="both"/>
        <w:rPr>
          <w:rFonts w:cs="Times New Roman"/>
          <w:color w:val="002060"/>
          <w:sz w:val="24"/>
          <w:szCs w:val="24"/>
        </w:rPr>
      </w:pPr>
      <w:r w:rsidRPr="0095140D">
        <w:rPr>
          <w:rFonts w:cs="Times New Roman"/>
          <w:color w:val="002060"/>
          <w:sz w:val="24"/>
          <w:szCs w:val="24"/>
        </w:rPr>
        <w:lastRenderedPageBreak/>
        <w:t>Ako je ponuditelj roba, radova i usluga iz inozemstva, ponude i izvodi o vlasničkoj strukturi ponuditelja moraju biti na hrvatskom ili engleskom jeziku. Ukoliko je korisnik prikupio ponude i izvode o vlasničkoj strukturi na jeziku koji nije hrvatski ili engleski, korisnik mora priložiti i ovjereni prijevod sudskog tumača navedenih dokumenata na hrvatski jezik.</w:t>
      </w:r>
    </w:p>
    <w:p w14:paraId="747EA7BC" w14:textId="77777777" w:rsidR="00EA6D73" w:rsidRPr="0095140D" w:rsidRDefault="00EA6D73" w:rsidP="00D41178">
      <w:pPr>
        <w:shd w:val="clear" w:color="auto" w:fill="FFFFFF" w:themeFill="background1"/>
        <w:contextualSpacing/>
        <w:jc w:val="both"/>
        <w:rPr>
          <w:rFonts w:cs="Times New Roman"/>
          <w:color w:val="002060"/>
          <w:sz w:val="24"/>
          <w:szCs w:val="24"/>
        </w:rPr>
      </w:pPr>
    </w:p>
    <w:p w14:paraId="39F5DF38" w14:textId="36682038" w:rsidR="00182EBC" w:rsidRPr="0095140D" w:rsidRDefault="00EA6D73" w:rsidP="00D41178">
      <w:pPr>
        <w:shd w:val="clear" w:color="auto" w:fill="FFFFFF" w:themeFill="background1"/>
        <w:contextualSpacing/>
        <w:jc w:val="both"/>
        <w:rPr>
          <w:rFonts w:cs="Times New Roman"/>
          <w:color w:val="002060"/>
          <w:sz w:val="24"/>
          <w:szCs w:val="24"/>
        </w:rPr>
      </w:pPr>
      <w:r w:rsidRPr="0095140D">
        <w:rPr>
          <w:rFonts w:cs="Times New Roman"/>
          <w:color w:val="002060"/>
          <w:sz w:val="24"/>
          <w:szCs w:val="24"/>
        </w:rPr>
        <w:t xml:space="preserve">Ako </w:t>
      </w:r>
      <w:r w:rsidR="00182EBC" w:rsidRPr="0095140D">
        <w:rPr>
          <w:rFonts w:cs="Times New Roman"/>
          <w:color w:val="002060"/>
          <w:sz w:val="24"/>
          <w:szCs w:val="24"/>
        </w:rPr>
        <w:t xml:space="preserve">je potrebno tražiti dodatna obrazloženja vezano uz provedeni postupak prikupljanja ponuda ili </w:t>
      </w:r>
      <w:r w:rsidR="00BB4496">
        <w:rPr>
          <w:rFonts w:cs="Times New Roman"/>
          <w:color w:val="002060"/>
          <w:sz w:val="24"/>
          <w:szCs w:val="24"/>
        </w:rPr>
        <w:t>ako</w:t>
      </w:r>
      <w:r w:rsidR="00BB4496" w:rsidRPr="0095140D">
        <w:rPr>
          <w:rFonts w:cs="Times New Roman"/>
          <w:color w:val="002060"/>
          <w:sz w:val="24"/>
          <w:szCs w:val="24"/>
        </w:rPr>
        <w:t xml:space="preserve"> </w:t>
      </w:r>
      <w:r w:rsidR="00182EBC" w:rsidRPr="0095140D">
        <w:rPr>
          <w:rFonts w:cs="Times New Roman"/>
          <w:color w:val="002060"/>
          <w:sz w:val="24"/>
          <w:szCs w:val="24"/>
        </w:rPr>
        <w:t xml:space="preserve">je potrebno ponoviti postupak prikupljanja ponuda Agencija za plaćanja će korisniku dostaviti </w:t>
      </w:r>
      <w:r w:rsidR="00215BC3" w:rsidRPr="0095140D">
        <w:rPr>
          <w:rFonts w:cs="Times New Roman"/>
          <w:color w:val="002060"/>
          <w:sz w:val="24"/>
          <w:szCs w:val="24"/>
        </w:rPr>
        <w:t>z</w:t>
      </w:r>
      <w:r w:rsidR="00182EBC" w:rsidRPr="0095140D">
        <w:rPr>
          <w:rFonts w:cs="Times New Roman"/>
          <w:color w:val="002060"/>
          <w:sz w:val="24"/>
          <w:szCs w:val="24"/>
        </w:rPr>
        <w:t xml:space="preserve">ahtjev za </w:t>
      </w:r>
      <w:r w:rsidR="00594EE6" w:rsidRPr="0095140D">
        <w:rPr>
          <w:rFonts w:cs="Times New Roman"/>
          <w:color w:val="002060"/>
          <w:sz w:val="24"/>
          <w:szCs w:val="24"/>
        </w:rPr>
        <w:t>D/O/I</w:t>
      </w:r>
      <w:r w:rsidR="00182EBC" w:rsidRPr="0095140D">
        <w:rPr>
          <w:rFonts w:cs="Times New Roman"/>
          <w:color w:val="002060"/>
          <w:sz w:val="24"/>
          <w:szCs w:val="24"/>
        </w:rPr>
        <w:t xml:space="preserve"> putem elektroničke pošte.</w:t>
      </w:r>
    </w:p>
    <w:p w14:paraId="28813964" w14:textId="77777777" w:rsidR="00EA6D73" w:rsidRPr="0095140D" w:rsidRDefault="00EA6D73" w:rsidP="00D41178">
      <w:pPr>
        <w:shd w:val="clear" w:color="auto" w:fill="FFFFFF" w:themeFill="background1"/>
        <w:contextualSpacing/>
        <w:jc w:val="both"/>
        <w:rPr>
          <w:rFonts w:cs="Times New Roman"/>
          <w:color w:val="002060"/>
          <w:sz w:val="24"/>
          <w:szCs w:val="24"/>
        </w:rPr>
      </w:pPr>
    </w:p>
    <w:p w14:paraId="00838733" w14:textId="53A8CBC0" w:rsidR="00813736" w:rsidRDefault="00CD124F" w:rsidP="00D41178">
      <w:pPr>
        <w:spacing w:line="240" w:lineRule="auto"/>
        <w:jc w:val="both"/>
        <w:rPr>
          <w:rFonts w:cs="Times New Roman"/>
          <w:color w:val="002060"/>
          <w:sz w:val="24"/>
          <w:szCs w:val="24"/>
        </w:rPr>
      </w:pPr>
      <w:r w:rsidRPr="0095140D">
        <w:rPr>
          <w:rFonts w:cs="Times New Roman"/>
          <w:color w:val="002060"/>
          <w:sz w:val="24"/>
          <w:szCs w:val="24"/>
        </w:rPr>
        <w:t xml:space="preserve">Korisnik je </w:t>
      </w:r>
      <w:r w:rsidR="00BB4496">
        <w:rPr>
          <w:rFonts w:cs="Times New Roman"/>
          <w:color w:val="002060"/>
          <w:sz w:val="24"/>
          <w:szCs w:val="24"/>
        </w:rPr>
        <w:t>u obvezi</w:t>
      </w:r>
      <w:r w:rsidR="00BB4496" w:rsidRPr="0095140D">
        <w:rPr>
          <w:rFonts w:cs="Times New Roman"/>
          <w:color w:val="002060"/>
          <w:sz w:val="24"/>
          <w:szCs w:val="24"/>
        </w:rPr>
        <w:t xml:space="preserve"> </w:t>
      </w:r>
      <w:r w:rsidRPr="0095140D">
        <w:rPr>
          <w:rFonts w:cs="Times New Roman"/>
          <w:color w:val="002060"/>
          <w:sz w:val="24"/>
          <w:szCs w:val="24"/>
        </w:rPr>
        <w:t>dostaviti dokumentaciju traženu putem zahtjeva za D/O/I putem elektroničke pošte u roku od pet dana od dana slanja zahtjeva za D/O/I od strane Agencije za plaćanja, osim u slučaju ponavljanja postupka prikupljanja ponuda kada je rok 30 dana.</w:t>
      </w:r>
    </w:p>
    <w:p w14:paraId="68B17AF9" w14:textId="77777777" w:rsidR="00261F56" w:rsidRPr="0095140D" w:rsidRDefault="00261F56" w:rsidP="00D41178">
      <w:pPr>
        <w:spacing w:line="240" w:lineRule="auto"/>
        <w:jc w:val="both"/>
        <w:rPr>
          <w:rFonts w:cs="Times New Roman"/>
          <w:color w:val="002060"/>
          <w:sz w:val="24"/>
          <w:szCs w:val="24"/>
        </w:rPr>
      </w:pPr>
    </w:p>
    <w:p w14:paraId="50E66926" w14:textId="77777777" w:rsidR="009C6E4D" w:rsidRPr="0095140D" w:rsidRDefault="00C74965" w:rsidP="00D41178">
      <w:pPr>
        <w:pStyle w:val="Heading2"/>
        <w:spacing w:after="240"/>
        <w:rPr>
          <w:rFonts w:asciiTheme="minorHAnsi" w:hAnsiTheme="minorHAnsi" w:cs="Times New Roman"/>
          <w:color w:val="002060"/>
          <w:sz w:val="24"/>
          <w:szCs w:val="24"/>
        </w:rPr>
      </w:pPr>
      <w:bookmarkStart w:id="29" w:name="_Toc506454581"/>
      <w:r w:rsidRPr="0095140D">
        <w:rPr>
          <w:rFonts w:asciiTheme="minorHAnsi" w:hAnsiTheme="minorHAnsi" w:cs="Times New Roman"/>
          <w:color w:val="002060"/>
          <w:sz w:val="24"/>
          <w:szCs w:val="24"/>
        </w:rPr>
        <w:t xml:space="preserve">13.3 </w:t>
      </w:r>
      <w:r w:rsidR="00813736" w:rsidRPr="0095140D">
        <w:rPr>
          <w:rFonts w:asciiTheme="minorHAnsi" w:hAnsiTheme="minorHAnsi" w:cs="Times New Roman"/>
          <w:color w:val="002060"/>
          <w:sz w:val="24"/>
          <w:szCs w:val="24"/>
        </w:rPr>
        <w:t>PROVJERA POSTUPKA JAVNE NABAVE</w:t>
      </w:r>
      <w:bookmarkEnd w:id="29"/>
    </w:p>
    <w:p w14:paraId="325CA46F" w14:textId="77777777" w:rsidR="00B31460" w:rsidRPr="0095140D" w:rsidRDefault="00B31460" w:rsidP="00D41178">
      <w:pPr>
        <w:shd w:val="clear" w:color="auto" w:fill="FFFFFF" w:themeFill="background1"/>
        <w:spacing w:line="240" w:lineRule="auto"/>
        <w:jc w:val="both"/>
        <w:rPr>
          <w:rFonts w:cs="Times New Roman"/>
          <w:color w:val="002060"/>
          <w:sz w:val="24"/>
          <w:szCs w:val="24"/>
        </w:rPr>
      </w:pPr>
      <w:r w:rsidRPr="0095140D">
        <w:rPr>
          <w:rFonts w:cs="Times New Roman"/>
          <w:color w:val="002060"/>
          <w:sz w:val="24"/>
          <w:szCs w:val="24"/>
        </w:rPr>
        <w:t xml:space="preserve">Postupak javne nabave kontrolira se u više faza: </w:t>
      </w:r>
    </w:p>
    <w:p w14:paraId="271CFC29" w14:textId="77777777" w:rsidR="00B31460" w:rsidRPr="0095140D" w:rsidRDefault="00B31460" w:rsidP="00D67134">
      <w:pPr>
        <w:pStyle w:val="ListParagraph"/>
        <w:numPr>
          <w:ilvl w:val="0"/>
          <w:numId w:val="11"/>
        </w:numPr>
        <w:shd w:val="clear" w:color="auto" w:fill="FFFFFF" w:themeFill="background1"/>
        <w:spacing w:line="240" w:lineRule="auto"/>
        <w:jc w:val="both"/>
        <w:rPr>
          <w:rFonts w:cs="Times New Roman"/>
          <w:color w:val="002060"/>
          <w:sz w:val="24"/>
          <w:szCs w:val="24"/>
        </w:rPr>
      </w:pPr>
      <w:r w:rsidRPr="0095140D">
        <w:rPr>
          <w:rFonts w:cs="Times New Roman"/>
          <w:color w:val="002060"/>
          <w:sz w:val="24"/>
          <w:szCs w:val="24"/>
        </w:rPr>
        <w:t>prije pokretanja postupka javne nabave</w:t>
      </w:r>
      <w:r w:rsidR="0024080C" w:rsidRPr="0095140D">
        <w:rPr>
          <w:rFonts w:cs="Times New Roman"/>
          <w:color w:val="002060"/>
          <w:sz w:val="24"/>
          <w:szCs w:val="24"/>
        </w:rPr>
        <w:t xml:space="preserve"> (</w:t>
      </w:r>
      <w:r w:rsidR="0024080C" w:rsidRPr="0095140D">
        <w:rPr>
          <w:rFonts w:cs="Times New Roman"/>
          <w:i/>
          <w:color w:val="002060"/>
          <w:sz w:val="24"/>
          <w:szCs w:val="24"/>
        </w:rPr>
        <w:t>ex</w:t>
      </w:r>
      <w:r w:rsidR="00A15511" w:rsidRPr="0095140D">
        <w:rPr>
          <w:rFonts w:cs="Times New Roman"/>
          <w:i/>
          <w:color w:val="002060"/>
          <w:sz w:val="24"/>
          <w:szCs w:val="24"/>
        </w:rPr>
        <w:t>-</w:t>
      </w:r>
      <w:r w:rsidR="0024080C" w:rsidRPr="0095140D">
        <w:rPr>
          <w:rFonts w:cs="Times New Roman"/>
          <w:i/>
          <w:color w:val="002060"/>
          <w:sz w:val="24"/>
          <w:szCs w:val="24"/>
        </w:rPr>
        <w:t>ante</w:t>
      </w:r>
      <w:r w:rsidR="0024080C" w:rsidRPr="0095140D">
        <w:rPr>
          <w:rFonts w:cs="Times New Roman"/>
          <w:color w:val="002060"/>
          <w:sz w:val="24"/>
          <w:szCs w:val="24"/>
        </w:rPr>
        <w:t xml:space="preserve"> kontrola)</w:t>
      </w:r>
    </w:p>
    <w:p w14:paraId="1E026F76" w14:textId="77777777" w:rsidR="00B31460" w:rsidRPr="0095140D" w:rsidRDefault="00B31460" w:rsidP="00D67134">
      <w:pPr>
        <w:pStyle w:val="ListParagraph"/>
        <w:numPr>
          <w:ilvl w:val="0"/>
          <w:numId w:val="11"/>
        </w:numPr>
        <w:shd w:val="clear" w:color="auto" w:fill="FFFFFF" w:themeFill="background1"/>
        <w:spacing w:line="240" w:lineRule="auto"/>
        <w:jc w:val="both"/>
        <w:rPr>
          <w:rFonts w:cs="Times New Roman"/>
          <w:color w:val="002060"/>
          <w:sz w:val="24"/>
          <w:szCs w:val="24"/>
        </w:rPr>
      </w:pPr>
      <w:r w:rsidRPr="0095140D">
        <w:rPr>
          <w:rFonts w:cs="Times New Roman"/>
          <w:color w:val="002060"/>
          <w:sz w:val="24"/>
          <w:szCs w:val="24"/>
        </w:rPr>
        <w:t xml:space="preserve">po dovršetku postupka javne nabave </w:t>
      </w:r>
    </w:p>
    <w:p w14:paraId="5E7ACF0B" w14:textId="77777777" w:rsidR="00B31460" w:rsidRDefault="00B31460" w:rsidP="00D67134">
      <w:pPr>
        <w:pStyle w:val="ListParagraph"/>
        <w:numPr>
          <w:ilvl w:val="0"/>
          <w:numId w:val="11"/>
        </w:numPr>
        <w:shd w:val="clear" w:color="auto" w:fill="FFFFFF" w:themeFill="background1"/>
        <w:spacing w:line="240" w:lineRule="auto"/>
        <w:jc w:val="both"/>
        <w:rPr>
          <w:rFonts w:cs="Times New Roman"/>
          <w:color w:val="002060"/>
          <w:sz w:val="24"/>
          <w:szCs w:val="24"/>
        </w:rPr>
      </w:pPr>
      <w:r w:rsidRPr="0095140D">
        <w:rPr>
          <w:rFonts w:cs="Times New Roman"/>
          <w:color w:val="002060"/>
          <w:sz w:val="24"/>
          <w:szCs w:val="24"/>
        </w:rPr>
        <w:t>prilikom postupanja po zahtjevu za isplatu.</w:t>
      </w:r>
    </w:p>
    <w:p w14:paraId="5429F539" w14:textId="77777777" w:rsidR="00261F56" w:rsidRPr="0095140D" w:rsidRDefault="00261F56" w:rsidP="00261F56">
      <w:pPr>
        <w:pStyle w:val="ListParagraph"/>
        <w:shd w:val="clear" w:color="auto" w:fill="FFFFFF" w:themeFill="background1"/>
        <w:spacing w:line="240" w:lineRule="auto"/>
        <w:jc w:val="both"/>
        <w:rPr>
          <w:rFonts w:cs="Times New Roman"/>
          <w:color w:val="002060"/>
          <w:sz w:val="24"/>
          <w:szCs w:val="24"/>
        </w:rPr>
      </w:pPr>
    </w:p>
    <w:p w14:paraId="610EC777" w14:textId="77777777" w:rsidR="00B31460" w:rsidRPr="0095140D" w:rsidRDefault="00B31460" w:rsidP="00D67134">
      <w:pPr>
        <w:pStyle w:val="ListParagraph"/>
        <w:numPr>
          <w:ilvl w:val="0"/>
          <w:numId w:val="9"/>
        </w:numPr>
        <w:spacing w:after="0" w:line="240" w:lineRule="auto"/>
        <w:ind w:left="284" w:hanging="284"/>
        <w:contextualSpacing w:val="0"/>
        <w:jc w:val="both"/>
        <w:rPr>
          <w:rFonts w:cs="Times New Roman"/>
          <w:b/>
          <w:bCs/>
          <w:color w:val="002060"/>
          <w:sz w:val="24"/>
          <w:szCs w:val="24"/>
          <w:u w:val="single"/>
          <w:lang w:eastAsia="zh-CN"/>
        </w:rPr>
      </w:pPr>
      <w:r w:rsidRPr="0095140D">
        <w:rPr>
          <w:rFonts w:cs="Times New Roman"/>
          <w:b/>
          <w:bCs/>
          <w:i/>
          <w:color w:val="002060"/>
          <w:sz w:val="24"/>
          <w:szCs w:val="24"/>
          <w:u w:val="single"/>
          <w:lang w:eastAsia="zh-CN"/>
        </w:rPr>
        <w:t>EX-ANTE</w:t>
      </w:r>
      <w:r w:rsidRPr="0095140D">
        <w:rPr>
          <w:rFonts w:cs="Times New Roman"/>
          <w:b/>
          <w:bCs/>
          <w:color w:val="002060"/>
          <w:sz w:val="24"/>
          <w:szCs w:val="24"/>
          <w:u w:val="single"/>
          <w:lang w:eastAsia="zh-CN"/>
        </w:rPr>
        <w:t xml:space="preserve"> - Zaprimanje i provjera nacrta dokumentacije potrebne za provođenje postupka javne nabave</w:t>
      </w:r>
    </w:p>
    <w:p w14:paraId="0F06FBDF" w14:textId="77777777" w:rsidR="00B31460" w:rsidRPr="0095140D" w:rsidRDefault="00B31460" w:rsidP="00D41178">
      <w:pPr>
        <w:pStyle w:val="ListParagraph"/>
        <w:spacing w:after="0" w:line="240" w:lineRule="auto"/>
        <w:contextualSpacing w:val="0"/>
        <w:jc w:val="both"/>
        <w:rPr>
          <w:rFonts w:cs="Times New Roman"/>
          <w:b/>
          <w:bCs/>
          <w:color w:val="002060"/>
          <w:sz w:val="24"/>
          <w:szCs w:val="24"/>
          <w:u w:val="single"/>
          <w:lang w:eastAsia="zh-CN"/>
        </w:rPr>
      </w:pPr>
    </w:p>
    <w:p w14:paraId="19F9531C" w14:textId="0D9D6290" w:rsidR="008A33AC" w:rsidRPr="0095140D" w:rsidRDefault="00B31460" w:rsidP="00D41178">
      <w:pPr>
        <w:spacing w:line="240" w:lineRule="auto"/>
        <w:jc w:val="both"/>
        <w:rPr>
          <w:rFonts w:cs="Times New Roman"/>
          <w:color w:val="002060"/>
          <w:sz w:val="24"/>
          <w:szCs w:val="24"/>
          <w:lang w:eastAsia="zh-CN"/>
        </w:rPr>
      </w:pPr>
      <w:r w:rsidRPr="0095140D">
        <w:rPr>
          <w:rFonts w:cs="Times New Roman"/>
          <w:color w:val="002060"/>
          <w:sz w:val="24"/>
          <w:szCs w:val="24"/>
          <w:lang w:eastAsia="zh-CN"/>
        </w:rPr>
        <w:t xml:space="preserve">Korisnik ima mogućnost prije pokretanja postupka javne nabave, a nakon sklapanja </w:t>
      </w:r>
      <w:r w:rsidR="00215BC3" w:rsidRPr="0095140D">
        <w:rPr>
          <w:rFonts w:cs="Times New Roman"/>
          <w:color w:val="002060"/>
          <w:sz w:val="24"/>
          <w:szCs w:val="24"/>
          <w:lang w:eastAsia="zh-CN"/>
        </w:rPr>
        <w:t>u</w:t>
      </w:r>
      <w:r w:rsidRPr="0095140D">
        <w:rPr>
          <w:rFonts w:cs="Times New Roman"/>
          <w:color w:val="002060"/>
          <w:sz w:val="24"/>
          <w:szCs w:val="24"/>
          <w:lang w:eastAsia="zh-CN"/>
        </w:rPr>
        <w:t xml:space="preserve">govora o financiranju dostaviti na provjeru nacrt dokumentacije potrebne za provođenje postupka javne nabave. </w:t>
      </w:r>
      <w:r w:rsidR="0050334A" w:rsidRPr="0095140D">
        <w:rPr>
          <w:rFonts w:cs="Times New Roman"/>
          <w:color w:val="002060"/>
          <w:sz w:val="24"/>
          <w:szCs w:val="24"/>
          <w:lang w:eastAsia="zh-CN"/>
        </w:rPr>
        <w:t>Nacrt dokumentacije korisnik dostavlja poštom ili neposredno u centralu Agencije za plaćanja</w:t>
      </w:r>
      <w:r w:rsidR="00924841">
        <w:rPr>
          <w:rFonts w:cs="Times New Roman"/>
          <w:color w:val="002060"/>
          <w:sz w:val="24"/>
          <w:szCs w:val="24"/>
          <w:lang w:eastAsia="zh-CN"/>
        </w:rPr>
        <w:t>,</w:t>
      </w:r>
      <w:r w:rsidR="0050334A" w:rsidRPr="0095140D">
        <w:rPr>
          <w:rFonts w:cs="Times New Roman"/>
          <w:color w:val="002060"/>
          <w:sz w:val="24"/>
          <w:szCs w:val="24"/>
          <w:lang w:eastAsia="zh-CN"/>
        </w:rPr>
        <w:t xml:space="preserve"> Ulica grada Vukovara 269d, s naznakom </w:t>
      </w:r>
      <w:r w:rsidR="00150236" w:rsidRPr="0095140D">
        <w:rPr>
          <w:rFonts w:cs="Times New Roman"/>
          <w:color w:val="002060"/>
          <w:sz w:val="24"/>
          <w:szCs w:val="24"/>
          <w:lang w:eastAsia="zh-CN"/>
        </w:rPr>
        <w:t>–</w:t>
      </w:r>
      <w:r w:rsidR="0050334A" w:rsidRPr="0095140D">
        <w:rPr>
          <w:rFonts w:cs="Times New Roman"/>
          <w:color w:val="002060"/>
          <w:sz w:val="24"/>
          <w:szCs w:val="24"/>
          <w:lang w:eastAsia="zh-CN"/>
        </w:rPr>
        <w:t xml:space="preserve"> </w:t>
      </w:r>
      <w:r w:rsidR="006D1F2D" w:rsidRPr="0095140D">
        <w:rPr>
          <w:rFonts w:cs="Times New Roman"/>
          <w:color w:val="002060"/>
          <w:sz w:val="24"/>
          <w:szCs w:val="24"/>
          <w:lang w:eastAsia="zh-CN"/>
        </w:rPr>
        <w:t>„</w:t>
      </w:r>
      <w:r w:rsidR="00150236" w:rsidRPr="0095140D">
        <w:rPr>
          <w:rFonts w:cs="Times New Roman"/>
          <w:color w:val="002060"/>
          <w:sz w:val="24"/>
          <w:szCs w:val="24"/>
          <w:lang w:eastAsia="zh-CN"/>
        </w:rPr>
        <w:t>NACRT DOKUMENTACIJE, SLUŽB</w:t>
      </w:r>
      <w:r w:rsidR="00EA6D73" w:rsidRPr="0095140D">
        <w:rPr>
          <w:rFonts w:cs="Times New Roman"/>
          <w:color w:val="002060"/>
          <w:sz w:val="24"/>
          <w:szCs w:val="24"/>
          <w:lang w:eastAsia="zh-CN"/>
        </w:rPr>
        <w:t>A ZA</w:t>
      </w:r>
      <w:r w:rsidR="00150236" w:rsidRPr="0095140D">
        <w:rPr>
          <w:rFonts w:cs="Times New Roman"/>
          <w:color w:val="002060"/>
          <w:sz w:val="24"/>
          <w:szCs w:val="24"/>
          <w:lang w:eastAsia="zh-CN"/>
        </w:rPr>
        <w:t xml:space="preserve"> JAVN</w:t>
      </w:r>
      <w:r w:rsidR="00EA6D73" w:rsidRPr="0095140D">
        <w:rPr>
          <w:rFonts w:cs="Times New Roman"/>
          <w:color w:val="002060"/>
          <w:sz w:val="24"/>
          <w:szCs w:val="24"/>
          <w:lang w:eastAsia="zh-CN"/>
        </w:rPr>
        <w:t>U</w:t>
      </w:r>
      <w:r w:rsidR="00150236" w:rsidRPr="0095140D">
        <w:rPr>
          <w:rFonts w:cs="Times New Roman"/>
          <w:color w:val="002060"/>
          <w:sz w:val="24"/>
          <w:szCs w:val="24"/>
          <w:lang w:eastAsia="zh-CN"/>
        </w:rPr>
        <w:t xml:space="preserve"> NABAV</w:t>
      </w:r>
      <w:r w:rsidR="00EA6D73" w:rsidRPr="0095140D">
        <w:rPr>
          <w:rFonts w:cs="Times New Roman"/>
          <w:color w:val="002060"/>
          <w:sz w:val="24"/>
          <w:szCs w:val="24"/>
          <w:lang w:eastAsia="zh-CN"/>
        </w:rPr>
        <w:t>U</w:t>
      </w:r>
      <w:r w:rsidR="006D1F2D" w:rsidRPr="0095140D">
        <w:rPr>
          <w:rFonts w:cs="Times New Roman"/>
          <w:color w:val="002060"/>
          <w:sz w:val="24"/>
          <w:szCs w:val="24"/>
          <w:lang w:eastAsia="zh-CN"/>
        </w:rPr>
        <w:t>“</w:t>
      </w:r>
      <w:r w:rsidR="00150236" w:rsidRPr="0095140D">
        <w:rPr>
          <w:rFonts w:cs="Times New Roman"/>
          <w:color w:val="002060"/>
          <w:sz w:val="24"/>
          <w:szCs w:val="24"/>
          <w:lang w:eastAsia="zh-CN"/>
        </w:rPr>
        <w:t xml:space="preserve">. </w:t>
      </w:r>
      <w:r w:rsidRPr="0095140D">
        <w:rPr>
          <w:rFonts w:cs="Times New Roman"/>
          <w:color w:val="002060"/>
          <w:sz w:val="24"/>
          <w:szCs w:val="24"/>
          <w:lang w:eastAsia="zh-CN"/>
        </w:rPr>
        <w:t xml:space="preserve">Agencija za plaćanja će nakon pregleda dostavljenog nacrta dokumentacije korisniku izdati pisanu preporuku koja nije obvezujuća. Dokumentacija koju korisnik dostavlja u ovoj fazi </w:t>
      </w:r>
      <w:r w:rsidR="005D1746" w:rsidRPr="0095140D">
        <w:rPr>
          <w:rFonts w:cs="Times New Roman"/>
          <w:color w:val="002060"/>
          <w:sz w:val="24"/>
          <w:szCs w:val="24"/>
          <w:lang w:eastAsia="zh-CN"/>
        </w:rPr>
        <w:t>propisana je</w:t>
      </w:r>
      <w:r w:rsidRPr="0095140D">
        <w:rPr>
          <w:rFonts w:cs="Times New Roman"/>
          <w:color w:val="002060"/>
          <w:sz w:val="24"/>
          <w:szCs w:val="24"/>
          <w:lang w:eastAsia="zh-CN"/>
        </w:rPr>
        <w:t xml:space="preserve"> u Prilogu </w:t>
      </w:r>
      <w:r w:rsidR="00C51DBE" w:rsidRPr="0095140D">
        <w:rPr>
          <w:rFonts w:cs="Times New Roman"/>
          <w:color w:val="002060"/>
          <w:sz w:val="24"/>
          <w:szCs w:val="24"/>
          <w:lang w:eastAsia="zh-CN"/>
        </w:rPr>
        <w:t>2</w:t>
      </w:r>
      <w:r w:rsidR="005D1746" w:rsidRPr="0095140D">
        <w:rPr>
          <w:rFonts w:cs="Times New Roman"/>
          <w:color w:val="002060"/>
          <w:sz w:val="24"/>
          <w:szCs w:val="24"/>
          <w:lang w:eastAsia="zh-CN"/>
        </w:rPr>
        <w:t xml:space="preserve"> ovog </w:t>
      </w:r>
      <w:r w:rsidR="00BB4496">
        <w:rPr>
          <w:rFonts w:cs="Times New Roman"/>
          <w:color w:val="002060"/>
          <w:sz w:val="24"/>
          <w:szCs w:val="24"/>
          <w:lang w:eastAsia="zh-CN"/>
        </w:rPr>
        <w:t>N</w:t>
      </w:r>
      <w:r w:rsidR="005D1746" w:rsidRPr="0095140D">
        <w:rPr>
          <w:rFonts w:cs="Times New Roman"/>
          <w:color w:val="002060"/>
          <w:sz w:val="24"/>
          <w:szCs w:val="24"/>
          <w:lang w:eastAsia="zh-CN"/>
        </w:rPr>
        <w:t>atječaja</w:t>
      </w:r>
      <w:r w:rsidRPr="0095140D">
        <w:rPr>
          <w:rFonts w:cs="Times New Roman"/>
          <w:color w:val="002060"/>
          <w:sz w:val="24"/>
          <w:szCs w:val="24"/>
          <w:lang w:eastAsia="zh-CN"/>
        </w:rPr>
        <w:t xml:space="preserve">. </w:t>
      </w:r>
    </w:p>
    <w:p w14:paraId="0CF61C63" w14:textId="77777777" w:rsidR="00B31460" w:rsidRPr="0095140D" w:rsidRDefault="008A33AC" w:rsidP="00D41178">
      <w:pPr>
        <w:spacing w:line="240" w:lineRule="auto"/>
        <w:jc w:val="both"/>
        <w:rPr>
          <w:rFonts w:cs="Times New Roman"/>
          <w:color w:val="002060"/>
          <w:sz w:val="24"/>
          <w:szCs w:val="24"/>
          <w:lang w:eastAsia="zh-CN"/>
        </w:rPr>
      </w:pPr>
      <w:r w:rsidRPr="0095140D">
        <w:rPr>
          <w:rFonts w:cs="Times New Roman"/>
          <w:color w:val="002060"/>
          <w:sz w:val="24"/>
          <w:szCs w:val="24"/>
          <w:lang w:eastAsia="zh-CN"/>
        </w:rPr>
        <w:t>Agencija za plaćanja ni na koji na</w:t>
      </w:r>
      <w:r w:rsidR="001006F7" w:rsidRPr="0095140D">
        <w:rPr>
          <w:rFonts w:cs="Times New Roman"/>
          <w:color w:val="002060"/>
          <w:sz w:val="24"/>
          <w:szCs w:val="24"/>
          <w:lang w:eastAsia="zh-CN"/>
        </w:rPr>
        <w:t>čin ne preuzima odgovornost za p</w:t>
      </w:r>
      <w:r w:rsidRPr="0095140D">
        <w:rPr>
          <w:rFonts w:cs="Times New Roman"/>
          <w:color w:val="002060"/>
          <w:sz w:val="24"/>
          <w:szCs w:val="24"/>
          <w:lang w:eastAsia="zh-CN"/>
        </w:rPr>
        <w:t>rovedbu postupka nabave i s</w:t>
      </w:r>
      <w:r w:rsidR="001006F7" w:rsidRPr="0095140D">
        <w:rPr>
          <w:rFonts w:cs="Times New Roman"/>
          <w:color w:val="002060"/>
          <w:sz w:val="24"/>
          <w:szCs w:val="24"/>
          <w:lang w:eastAsia="zh-CN"/>
        </w:rPr>
        <w:t xml:space="preserve"> </w:t>
      </w:r>
      <w:r w:rsidRPr="0095140D">
        <w:rPr>
          <w:rFonts w:cs="Times New Roman"/>
          <w:color w:val="002060"/>
          <w:sz w:val="24"/>
          <w:szCs w:val="24"/>
          <w:lang w:eastAsia="zh-CN"/>
        </w:rPr>
        <w:t xml:space="preserve">njim povezane troškove. Regularnost provedenog postupka i nastalih troškova isključiva je odgovornost korisnika. </w:t>
      </w:r>
      <w:r w:rsidRPr="0095140D">
        <w:rPr>
          <w:rFonts w:cs="Times New Roman"/>
          <w:i/>
          <w:color w:val="002060"/>
          <w:sz w:val="24"/>
          <w:szCs w:val="24"/>
          <w:lang w:eastAsia="zh-CN"/>
        </w:rPr>
        <w:t>Ex</w:t>
      </w:r>
      <w:r w:rsidR="001006F7" w:rsidRPr="0095140D">
        <w:rPr>
          <w:rFonts w:cs="Times New Roman"/>
          <w:i/>
          <w:color w:val="002060"/>
          <w:sz w:val="24"/>
          <w:szCs w:val="24"/>
          <w:lang w:eastAsia="zh-CN"/>
        </w:rPr>
        <w:t>-</w:t>
      </w:r>
      <w:r w:rsidRPr="0095140D">
        <w:rPr>
          <w:rFonts w:cs="Times New Roman"/>
          <w:i/>
          <w:color w:val="002060"/>
          <w:sz w:val="24"/>
          <w:szCs w:val="24"/>
          <w:lang w:eastAsia="zh-CN"/>
        </w:rPr>
        <w:t>ante</w:t>
      </w:r>
      <w:r w:rsidRPr="0095140D">
        <w:rPr>
          <w:rFonts w:cs="Times New Roman"/>
          <w:color w:val="002060"/>
          <w:sz w:val="24"/>
          <w:szCs w:val="24"/>
          <w:lang w:eastAsia="zh-CN"/>
        </w:rPr>
        <w:t xml:space="preserve"> kontrola dokumentacije za provedbu postupka javne nabave nije obvezujuća i isključivo je savjetodavnog karaktera.</w:t>
      </w:r>
    </w:p>
    <w:p w14:paraId="4DF7E640" w14:textId="77777777" w:rsidR="00B31460" w:rsidRPr="0095140D" w:rsidRDefault="00B31460" w:rsidP="00D67134">
      <w:pPr>
        <w:pStyle w:val="ListParagraph"/>
        <w:numPr>
          <w:ilvl w:val="0"/>
          <w:numId w:val="9"/>
        </w:numPr>
        <w:spacing w:after="0" w:line="240" w:lineRule="auto"/>
        <w:ind w:left="284" w:hanging="284"/>
        <w:contextualSpacing w:val="0"/>
        <w:jc w:val="both"/>
        <w:rPr>
          <w:rFonts w:cs="Times New Roman"/>
          <w:b/>
          <w:color w:val="002060"/>
          <w:sz w:val="24"/>
          <w:szCs w:val="24"/>
          <w:lang w:eastAsia="zh-CN"/>
        </w:rPr>
      </w:pPr>
      <w:r w:rsidRPr="0095140D">
        <w:rPr>
          <w:rFonts w:cs="Times New Roman"/>
          <w:b/>
          <w:bCs/>
          <w:color w:val="002060"/>
          <w:sz w:val="24"/>
          <w:szCs w:val="24"/>
          <w:u w:val="single"/>
          <w:lang w:eastAsia="zh-CN"/>
        </w:rPr>
        <w:t>Provjera dokumentacije iz provedenog postupka javne nabave</w:t>
      </w:r>
      <w:r w:rsidRPr="0095140D">
        <w:rPr>
          <w:rFonts w:cs="Times New Roman"/>
          <w:b/>
          <w:color w:val="002060"/>
          <w:sz w:val="24"/>
          <w:szCs w:val="24"/>
          <w:lang w:eastAsia="zh-CN"/>
        </w:rPr>
        <w:t xml:space="preserve"> </w:t>
      </w:r>
    </w:p>
    <w:p w14:paraId="3A48F56D" w14:textId="77777777" w:rsidR="00B31460" w:rsidRPr="0095140D" w:rsidRDefault="00B31460" w:rsidP="00D41178">
      <w:pPr>
        <w:spacing w:line="240" w:lineRule="auto"/>
        <w:jc w:val="both"/>
        <w:rPr>
          <w:rFonts w:cs="Times New Roman"/>
          <w:color w:val="002060"/>
          <w:sz w:val="24"/>
          <w:szCs w:val="24"/>
          <w:lang w:eastAsia="zh-CN"/>
        </w:rPr>
      </w:pPr>
      <w:r w:rsidRPr="0095140D">
        <w:rPr>
          <w:rFonts w:cs="Times New Roman"/>
          <w:color w:val="002060"/>
          <w:sz w:val="24"/>
          <w:szCs w:val="24"/>
          <w:lang w:eastAsia="zh-CN"/>
        </w:rPr>
        <w:t xml:space="preserve">Nakon provedenog postupka javne nabave te </w:t>
      </w:r>
      <w:r w:rsidR="0024080C" w:rsidRPr="0095140D">
        <w:rPr>
          <w:rFonts w:cs="Times New Roman"/>
          <w:color w:val="002060"/>
          <w:sz w:val="24"/>
          <w:szCs w:val="24"/>
          <w:lang w:eastAsia="zh-CN"/>
        </w:rPr>
        <w:t>najkasnije u roku od 8 mjeseci od sklapanja</w:t>
      </w:r>
      <w:r w:rsidRPr="0095140D">
        <w:rPr>
          <w:rFonts w:cs="Times New Roman"/>
          <w:color w:val="002060"/>
          <w:sz w:val="24"/>
          <w:szCs w:val="24"/>
          <w:lang w:eastAsia="zh-CN"/>
        </w:rPr>
        <w:t xml:space="preserve"> </w:t>
      </w:r>
      <w:r w:rsidR="00215BC3" w:rsidRPr="0095140D">
        <w:rPr>
          <w:rFonts w:cs="Times New Roman"/>
          <w:color w:val="002060"/>
          <w:sz w:val="24"/>
          <w:szCs w:val="24"/>
          <w:lang w:eastAsia="zh-CN"/>
        </w:rPr>
        <w:t>u</w:t>
      </w:r>
      <w:r w:rsidRPr="0095140D">
        <w:rPr>
          <w:rFonts w:cs="Times New Roman"/>
          <w:color w:val="002060"/>
          <w:sz w:val="24"/>
          <w:szCs w:val="24"/>
          <w:lang w:eastAsia="zh-CN"/>
        </w:rPr>
        <w:t>govor</w:t>
      </w:r>
      <w:r w:rsidR="0024080C" w:rsidRPr="0095140D">
        <w:rPr>
          <w:rFonts w:cs="Times New Roman"/>
          <w:color w:val="002060"/>
          <w:sz w:val="24"/>
          <w:szCs w:val="24"/>
          <w:lang w:eastAsia="zh-CN"/>
        </w:rPr>
        <w:t>a</w:t>
      </w:r>
      <w:r w:rsidRPr="0095140D">
        <w:rPr>
          <w:rFonts w:cs="Times New Roman"/>
          <w:color w:val="002060"/>
          <w:sz w:val="24"/>
          <w:szCs w:val="24"/>
          <w:lang w:eastAsia="zh-CN"/>
        </w:rPr>
        <w:t xml:space="preserve"> o financiranju</w:t>
      </w:r>
      <w:r w:rsidR="0024080C" w:rsidRPr="0095140D">
        <w:rPr>
          <w:rFonts w:cs="Times New Roman"/>
          <w:color w:val="002060"/>
          <w:sz w:val="24"/>
          <w:szCs w:val="24"/>
          <w:lang w:eastAsia="zh-CN"/>
        </w:rPr>
        <w:t>,</w:t>
      </w:r>
      <w:r w:rsidRPr="0095140D">
        <w:rPr>
          <w:rFonts w:cs="Times New Roman"/>
          <w:color w:val="002060"/>
          <w:sz w:val="24"/>
          <w:szCs w:val="24"/>
          <w:lang w:eastAsia="zh-CN"/>
        </w:rPr>
        <w:t xml:space="preserve"> korisnik dostavlja svu dokumentaciju iz provedenog postupka javne nabave na </w:t>
      </w:r>
      <w:r w:rsidR="005D1746" w:rsidRPr="0095140D">
        <w:rPr>
          <w:rFonts w:cs="Times New Roman"/>
          <w:color w:val="002060"/>
          <w:sz w:val="24"/>
          <w:szCs w:val="24"/>
          <w:lang w:eastAsia="zh-CN"/>
        </w:rPr>
        <w:t xml:space="preserve">administrativnu </w:t>
      </w:r>
      <w:r w:rsidRPr="0095140D">
        <w:rPr>
          <w:rFonts w:cs="Times New Roman"/>
          <w:color w:val="002060"/>
          <w:sz w:val="24"/>
          <w:szCs w:val="24"/>
          <w:lang w:eastAsia="zh-CN"/>
        </w:rPr>
        <w:t xml:space="preserve">kontrolu. </w:t>
      </w:r>
    </w:p>
    <w:p w14:paraId="1BFC17B6" w14:textId="77777777" w:rsidR="00B31460" w:rsidRPr="0095140D" w:rsidRDefault="00B31460" w:rsidP="00D41178">
      <w:pPr>
        <w:spacing w:line="240" w:lineRule="auto"/>
        <w:jc w:val="both"/>
        <w:rPr>
          <w:rFonts w:cs="Times New Roman"/>
          <w:color w:val="002060"/>
          <w:sz w:val="24"/>
          <w:szCs w:val="24"/>
          <w:lang w:eastAsia="zh-CN"/>
        </w:rPr>
      </w:pPr>
      <w:r w:rsidRPr="0095140D">
        <w:rPr>
          <w:rFonts w:cs="Times New Roman"/>
          <w:color w:val="002060"/>
          <w:sz w:val="24"/>
          <w:szCs w:val="24"/>
          <w:lang w:eastAsia="zh-CN"/>
        </w:rPr>
        <w:t xml:space="preserve">Administrativna kontrola se odvija u dvije faze: </w:t>
      </w:r>
    </w:p>
    <w:p w14:paraId="3126750A" w14:textId="77777777" w:rsidR="00B31460" w:rsidRPr="0095140D" w:rsidRDefault="00B31460" w:rsidP="00D67134">
      <w:pPr>
        <w:pStyle w:val="Default"/>
        <w:numPr>
          <w:ilvl w:val="0"/>
          <w:numId w:val="10"/>
        </w:numPr>
        <w:spacing w:after="59"/>
        <w:jc w:val="both"/>
        <w:rPr>
          <w:rFonts w:asciiTheme="minorHAnsi" w:hAnsiTheme="minorHAnsi" w:cs="Times New Roman"/>
          <w:color w:val="002060"/>
        </w:rPr>
      </w:pPr>
      <w:r w:rsidRPr="0095140D">
        <w:rPr>
          <w:rFonts w:asciiTheme="minorHAnsi" w:hAnsiTheme="minorHAnsi" w:cs="Times New Roman"/>
          <w:color w:val="002060"/>
        </w:rPr>
        <w:t>faza provjere kompletnost</w:t>
      </w:r>
      <w:r w:rsidR="00594EE6" w:rsidRPr="0095140D">
        <w:rPr>
          <w:rFonts w:asciiTheme="minorHAnsi" w:hAnsiTheme="minorHAnsi" w:cs="Times New Roman"/>
          <w:color w:val="002060"/>
        </w:rPr>
        <w:t>i: moguće je korisniku uputiti z</w:t>
      </w:r>
      <w:r w:rsidRPr="0095140D">
        <w:rPr>
          <w:rFonts w:asciiTheme="minorHAnsi" w:hAnsiTheme="minorHAnsi" w:cs="Times New Roman"/>
          <w:color w:val="002060"/>
        </w:rPr>
        <w:t xml:space="preserve">ahtjev za dopunu/obrazloženje te </w:t>
      </w:r>
    </w:p>
    <w:p w14:paraId="2B64C4E5" w14:textId="69DAF1AC" w:rsidR="00B31460" w:rsidRPr="0095140D" w:rsidRDefault="00B31460" w:rsidP="00D67134">
      <w:pPr>
        <w:pStyle w:val="Default"/>
        <w:numPr>
          <w:ilvl w:val="0"/>
          <w:numId w:val="10"/>
        </w:numPr>
        <w:jc w:val="both"/>
        <w:rPr>
          <w:rFonts w:asciiTheme="minorHAnsi" w:hAnsiTheme="minorHAnsi" w:cs="Times New Roman"/>
          <w:color w:val="002060"/>
        </w:rPr>
      </w:pPr>
      <w:r w:rsidRPr="0095140D">
        <w:rPr>
          <w:rFonts w:asciiTheme="minorHAnsi" w:hAnsiTheme="minorHAnsi" w:cs="Times New Roman"/>
          <w:color w:val="002060"/>
        </w:rPr>
        <w:lastRenderedPageBreak/>
        <w:t xml:space="preserve">faza u kojoj se provjerava točnost i usklađenost dostavljene dokumentacije: moguće je korisniku uputiti </w:t>
      </w:r>
      <w:r w:rsidR="00BB4496">
        <w:rPr>
          <w:rFonts w:asciiTheme="minorHAnsi" w:hAnsiTheme="minorHAnsi" w:cs="Times New Roman"/>
          <w:color w:val="002060"/>
        </w:rPr>
        <w:t>z</w:t>
      </w:r>
      <w:r w:rsidRPr="0095140D">
        <w:rPr>
          <w:rFonts w:asciiTheme="minorHAnsi" w:hAnsiTheme="minorHAnsi" w:cs="Times New Roman"/>
          <w:color w:val="002060"/>
        </w:rPr>
        <w:t xml:space="preserve">ahtjev za obrazloženje/ispravak </w:t>
      </w:r>
    </w:p>
    <w:p w14:paraId="53E24AE0" w14:textId="77777777" w:rsidR="00B31460" w:rsidRPr="0095140D" w:rsidRDefault="00B31460" w:rsidP="00D41178">
      <w:pPr>
        <w:spacing w:line="240" w:lineRule="auto"/>
        <w:jc w:val="both"/>
        <w:rPr>
          <w:rFonts w:cs="Times New Roman"/>
          <w:color w:val="002060"/>
          <w:sz w:val="24"/>
          <w:szCs w:val="24"/>
          <w:lang w:eastAsia="zh-CN"/>
        </w:rPr>
      </w:pPr>
    </w:p>
    <w:p w14:paraId="2B5F4A5E" w14:textId="0F7638A4" w:rsidR="00B31460" w:rsidRPr="0095140D" w:rsidRDefault="00B31460" w:rsidP="00D41178">
      <w:pPr>
        <w:spacing w:line="240" w:lineRule="auto"/>
        <w:jc w:val="both"/>
        <w:rPr>
          <w:rFonts w:cs="Times New Roman"/>
          <w:color w:val="002060"/>
          <w:sz w:val="24"/>
          <w:szCs w:val="24"/>
          <w:lang w:eastAsia="zh-CN"/>
        </w:rPr>
      </w:pPr>
      <w:r w:rsidRPr="0095140D">
        <w:rPr>
          <w:rFonts w:cs="Times New Roman"/>
          <w:color w:val="002060"/>
          <w:sz w:val="24"/>
          <w:szCs w:val="24"/>
          <w:lang w:eastAsia="zh-CN"/>
        </w:rPr>
        <w:t xml:space="preserve">U slučaju potrebe za dopunom/obrazloženjem/ispravkom korisniku se šalje zahtjev </w:t>
      </w:r>
      <w:r w:rsidR="00BB4496">
        <w:rPr>
          <w:rFonts w:cs="Times New Roman"/>
          <w:color w:val="002060"/>
          <w:sz w:val="24"/>
          <w:szCs w:val="24"/>
          <w:lang w:eastAsia="zh-CN"/>
        </w:rPr>
        <w:t xml:space="preserve">za D/O/I </w:t>
      </w:r>
      <w:r w:rsidRPr="0095140D">
        <w:rPr>
          <w:rFonts w:cs="Times New Roman"/>
          <w:color w:val="002060"/>
          <w:sz w:val="24"/>
          <w:szCs w:val="24"/>
          <w:lang w:eastAsia="zh-CN"/>
        </w:rPr>
        <w:t>temeljem kojeg korisnik dopunjuje/obrazlaže/ispravlja</w:t>
      </w:r>
      <w:r w:rsidRPr="0095140D" w:rsidDel="00D36EEB">
        <w:rPr>
          <w:rFonts w:cs="Times New Roman"/>
          <w:color w:val="002060"/>
          <w:sz w:val="24"/>
          <w:szCs w:val="24"/>
          <w:lang w:eastAsia="zh-CN"/>
        </w:rPr>
        <w:t xml:space="preserve"> </w:t>
      </w:r>
      <w:r w:rsidRPr="0095140D">
        <w:rPr>
          <w:rFonts w:cs="Times New Roman"/>
          <w:color w:val="002060"/>
          <w:sz w:val="24"/>
          <w:szCs w:val="24"/>
          <w:lang w:eastAsia="zh-CN"/>
        </w:rPr>
        <w:t>dostavljenu dokumentaciju te odgovor ponovno dostavlja u Agenciju</w:t>
      </w:r>
      <w:r w:rsidR="00BB4496">
        <w:rPr>
          <w:rFonts w:cs="Times New Roman"/>
          <w:color w:val="002060"/>
          <w:sz w:val="24"/>
          <w:szCs w:val="24"/>
          <w:lang w:eastAsia="zh-CN"/>
        </w:rPr>
        <w:t xml:space="preserve"> za plaćanja</w:t>
      </w:r>
      <w:r w:rsidRPr="0095140D">
        <w:rPr>
          <w:rFonts w:cs="Times New Roman"/>
          <w:color w:val="002060"/>
          <w:sz w:val="24"/>
          <w:szCs w:val="24"/>
          <w:lang w:eastAsia="zh-CN"/>
        </w:rPr>
        <w:t xml:space="preserve"> na kontrolu. </w:t>
      </w:r>
    </w:p>
    <w:p w14:paraId="01B4CD92" w14:textId="77777777" w:rsidR="005D1746" w:rsidRPr="0095140D" w:rsidRDefault="005D1746" w:rsidP="00D41178">
      <w:pPr>
        <w:spacing w:line="240" w:lineRule="auto"/>
        <w:jc w:val="both"/>
        <w:rPr>
          <w:rFonts w:cs="Times New Roman"/>
          <w:color w:val="002060"/>
          <w:sz w:val="24"/>
          <w:szCs w:val="24"/>
          <w:lang w:eastAsia="zh-CN"/>
        </w:rPr>
      </w:pPr>
    </w:p>
    <w:p w14:paraId="103F1037" w14:textId="4567A74C" w:rsidR="00B31460" w:rsidRPr="0095140D" w:rsidRDefault="0024080C" w:rsidP="00D67134">
      <w:pPr>
        <w:pStyle w:val="ListParagraph"/>
        <w:numPr>
          <w:ilvl w:val="0"/>
          <w:numId w:val="9"/>
        </w:numPr>
        <w:spacing w:after="0" w:line="240" w:lineRule="auto"/>
        <w:ind w:left="284" w:hanging="284"/>
        <w:contextualSpacing w:val="0"/>
        <w:jc w:val="both"/>
        <w:rPr>
          <w:rFonts w:cs="Times New Roman"/>
          <w:b/>
          <w:bCs/>
          <w:color w:val="002060"/>
          <w:sz w:val="24"/>
          <w:szCs w:val="24"/>
          <w:u w:val="single"/>
          <w:lang w:eastAsia="zh-CN"/>
        </w:rPr>
      </w:pPr>
      <w:r w:rsidRPr="0095140D">
        <w:rPr>
          <w:rFonts w:cs="Times New Roman"/>
          <w:b/>
          <w:bCs/>
          <w:color w:val="002060"/>
          <w:sz w:val="24"/>
          <w:szCs w:val="24"/>
          <w:u w:val="single"/>
          <w:lang w:eastAsia="zh-CN"/>
        </w:rPr>
        <w:t>A</w:t>
      </w:r>
      <w:r w:rsidR="00B31460" w:rsidRPr="0095140D">
        <w:rPr>
          <w:rFonts w:cs="Times New Roman"/>
          <w:b/>
          <w:bCs/>
          <w:color w:val="002060"/>
          <w:sz w:val="24"/>
          <w:szCs w:val="24"/>
          <w:u w:val="single"/>
          <w:lang w:eastAsia="zh-CN"/>
        </w:rPr>
        <w:t xml:space="preserve">dministrativna kontrola dokumentacije iz postupka javne nabave prilikom postupanja po </w:t>
      </w:r>
      <w:r w:rsidR="00BB4496">
        <w:rPr>
          <w:rFonts w:cs="Times New Roman"/>
          <w:b/>
          <w:bCs/>
          <w:color w:val="002060"/>
          <w:sz w:val="24"/>
          <w:szCs w:val="24"/>
          <w:u w:val="single"/>
          <w:lang w:eastAsia="zh-CN"/>
        </w:rPr>
        <w:t>z</w:t>
      </w:r>
      <w:r w:rsidR="00B31460" w:rsidRPr="0095140D">
        <w:rPr>
          <w:rFonts w:cs="Times New Roman"/>
          <w:b/>
          <w:bCs/>
          <w:color w:val="002060"/>
          <w:sz w:val="24"/>
          <w:szCs w:val="24"/>
          <w:u w:val="single"/>
          <w:lang w:eastAsia="zh-CN"/>
        </w:rPr>
        <w:t xml:space="preserve">ahtjevu za isplatu </w:t>
      </w:r>
    </w:p>
    <w:p w14:paraId="5E5DCDF8" w14:textId="77777777" w:rsidR="00B31460" w:rsidRPr="0095140D" w:rsidRDefault="00B31460" w:rsidP="00D41178">
      <w:pPr>
        <w:pStyle w:val="ListParagraph"/>
        <w:spacing w:after="0" w:line="240" w:lineRule="auto"/>
        <w:contextualSpacing w:val="0"/>
        <w:jc w:val="both"/>
        <w:rPr>
          <w:rFonts w:cs="Times New Roman"/>
          <w:bCs/>
          <w:color w:val="002060"/>
          <w:sz w:val="24"/>
          <w:szCs w:val="24"/>
          <w:u w:val="single"/>
          <w:lang w:eastAsia="zh-CN"/>
        </w:rPr>
      </w:pPr>
    </w:p>
    <w:p w14:paraId="4FB39895" w14:textId="3489DF88" w:rsidR="00B31460" w:rsidRPr="0095140D" w:rsidRDefault="00B31460" w:rsidP="00D41178">
      <w:pPr>
        <w:spacing w:line="240" w:lineRule="auto"/>
        <w:jc w:val="both"/>
        <w:rPr>
          <w:rFonts w:cs="Times New Roman"/>
          <w:color w:val="002060"/>
          <w:sz w:val="24"/>
          <w:szCs w:val="24"/>
          <w:lang w:eastAsia="zh-CN"/>
        </w:rPr>
      </w:pPr>
      <w:r w:rsidRPr="0095140D">
        <w:rPr>
          <w:rFonts w:cs="Times New Roman"/>
          <w:color w:val="002060"/>
          <w:sz w:val="24"/>
          <w:szCs w:val="24"/>
          <w:lang w:eastAsia="zh-CN"/>
        </w:rPr>
        <w:t xml:space="preserve">U fazi dostave </w:t>
      </w:r>
      <w:r w:rsidR="00BB4496">
        <w:rPr>
          <w:rFonts w:cs="Times New Roman"/>
          <w:color w:val="002060"/>
          <w:sz w:val="24"/>
          <w:szCs w:val="24"/>
          <w:lang w:eastAsia="zh-CN"/>
        </w:rPr>
        <w:t>z</w:t>
      </w:r>
      <w:r w:rsidRPr="0095140D">
        <w:rPr>
          <w:rFonts w:cs="Times New Roman"/>
          <w:color w:val="002060"/>
          <w:sz w:val="24"/>
          <w:szCs w:val="24"/>
          <w:lang w:eastAsia="zh-CN"/>
        </w:rPr>
        <w:t xml:space="preserve">ahtjeva za isplatu korisnik dostavlja i dokumentaciju koja je vezana uz provedbu/izvršenje ugovora, odnosno eventualne dodatke/izmjene postojećem sklopljenom ugovoru s odabranim ponuditeljem.  </w:t>
      </w:r>
    </w:p>
    <w:p w14:paraId="37F15EC7" w14:textId="77777777" w:rsidR="00B31460" w:rsidRPr="0095140D" w:rsidRDefault="00B31460" w:rsidP="00D41178">
      <w:pPr>
        <w:spacing w:line="240" w:lineRule="auto"/>
        <w:jc w:val="both"/>
        <w:rPr>
          <w:rFonts w:cs="Times New Roman"/>
          <w:color w:val="002060"/>
          <w:sz w:val="24"/>
          <w:szCs w:val="24"/>
          <w:lang w:eastAsia="zh-CN"/>
        </w:rPr>
      </w:pPr>
      <w:r w:rsidRPr="0095140D">
        <w:rPr>
          <w:rFonts w:cs="Times New Roman"/>
          <w:color w:val="002060"/>
          <w:sz w:val="24"/>
          <w:szCs w:val="24"/>
          <w:lang w:eastAsia="zh-CN"/>
        </w:rPr>
        <w:t xml:space="preserve">Kontrola se odvija u dvije faze: </w:t>
      </w:r>
    </w:p>
    <w:p w14:paraId="41CDB92E" w14:textId="50CABD2D" w:rsidR="00B31460" w:rsidRPr="0095140D" w:rsidRDefault="00B31460" w:rsidP="00D67134">
      <w:pPr>
        <w:pStyle w:val="Default"/>
        <w:numPr>
          <w:ilvl w:val="0"/>
          <w:numId w:val="10"/>
        </w:numPr>
        <w:spacing w:after="59"/>
        <w:jc w:val="both"/>
        <w:rPr>
          <w:rFonts w:asciiTheme="minorHAnsi" w:hAnsiTheme="minorHAnsi" w:cs="Times New Roman"/>
          <w:color w:val="002060"/>
        </w:rPr>
      </w:pPr>
      <w:r w:rsidRPr="0095140D">
        <w:rPr>
          <w:rFonts w:asciiTheme="minorHAnsi" w:hAnsiTheme="minorHAnsi" w:cs="Times New Roman"/>
          <w:color w:val="002060"/>
        </w:rPr>
        <w:t xml:space="preserve">faza provjere kompletnosti: moguće je korisniku uputiti </w:t>
      </w:r>
      <w:r w:rsidR="00BB4496">
        <w:rPr>
          <w:rFonts w:asciiTheme="minorHAnsi" w:hAnsiTheme="minorHAnsi" w:cs="Times New Roman"/>
          <w:color w:val="002060"/>
        </w:rPr>
        <w:t>z</w:t>
      </w:r>
      <w:r w:rsidRPr="0095140D">
        <w:rPr>
          <w:rFonts w:asciiTheme="minorHAnsi" w:hAnsiTheme="minorHAnsi" w:cs="Times New Roman"/>
          <w:color w:val="002060"/>
        </w:rPr>
        <w:t xml:space="preserve">ahtjev za dopunu/obrazloženje te </w:t>
      </w:r>
    </w:p>
    <w:p w14:paraId="0C45FF18" w14:textId="285144D7" w:rsidR="00B31460" w:rsidRPr="0095140D" w:rsidRDefault="00B31460" w:rsidP="00D67134">
      <w:pPr>
        <w:pStyle w:val="Default"/>
        <w:numPr>
          <w:ilvl w:val="0"/>
          <w:numId w:val="10"/>
        </w:numPr>
        <w:jc w:val="both"/>
        <w:rPr>
          <w:rFonts w:asciiTheme="minorHAnsi" w:hAnsiTheme="minorHAnsi" w:cs="Times New Roman"/>
          <w:color w:val="002060"/>
        </w:rPr>
      </w:pPr>
      <w:r w:rsidRPr="0095140D">
        <w:rPr>
          <w:rFonts w:asciiTheme="minorHAnsi" w:hAnsiTheme="minorHAnsi" w:cs="Times New Roman"/>
          <w:color w:val="002060"/>
        </w:rPr>
        <w:t xml:space="preserve">faza u kojoj se provjerava točnost i usklađenost dostavljene dokumentacije: moguće je korisniku uputiti </w:t>
      </w:r>
      <w:r w:rsidR="00BB4496">
        <w:rPr>
          <w:rFonts w:asciiTheme="minorHAnsi" w:hAnsiTheme="minorHAnsi" w:cs="Times New Roman"/>
          <w:color w:val="002060"/>
        </w:rPr>
        <w:t>z</w:t>
      </w:r>
      <w:r w:rsidRPr="0095140D">
        <w:rPr>
          <w:rFonts w:asciiTheme="minorHAnsi" w:hAnsiTheme="minorHAnsi" w:cs="Times New Roman"/>
          <w:color w:val="002060"/>
        </w:rPr>
        <w:t>ahtjev za obrazloženje/ispravak</w:t>
      </w:r>
      <w:r w:rsidR="00933F2A" w:rsidRPr="0095140D">
        <w:rPr>
          <w:rFonts w:asciiTheme="minorHAnsi" w:hAnsiTheme="minorHAnsi" w:cs="Times New Roman"/>
          <w:color w:val="002060"/>
        </w:rPr>
        <w:t xml:space="preserve">. </w:t>
      </w:r>
      <w:r w:rsidRPr="0095140D">
        <w:rPr>
          <w:rFonts w:asciiTheme="minorHAnsi" w:hAnsiTheme="minorHAnsi" w:cs="Times New Roman"/>
          <w:color w:val="002060"/>
        </w:rPr>
        <w:t xml:space="preserve"> </w:t>
      </w:r>
    </w:p>
    <w:p w14:paraId="7457E5FA" w14:textId="77777777" w:rsidR="00B31460" w:rsidRPr="0095140D" w:rsidRDefault="00B31460" w:rsidP="00D41178">
      <w:pPr>
        <w:spacing w:line="240" w:lineRule="auto"/>
        <w:jc w:val="both"/>
        <w:rPr>
          <w:rFonts w:cs="Times New Roman"/>
          <w:b/>
          <w:color w:val="002060"/>
          <w:sz w:val="24"/>
          <w:szCs w:val="24"/>
        </w:rPr>
      </w:pPr>
    </w:p>
    <w:p w14:paraId="6B1E92BE" w14:textId="0CC855B8" w:rsidR="00B31460" w:rsidRPr="0095140D" w:rsidRDefault="00B31460" w:rsidP="00D41178">
      <w:pPr>
        <w:spacing w:after="240" w:line="240" w:lineRule="auto"/>
        <w:jc w:val="both"/>
        <w:rPr>
          <w:rFonts w:cs="Times New Roman"/>
          <w:color w:val="002060"/>
          <w:sz w:val="24"/>
          <w:szCs w:val="24"/>
          <w:lang w:eastAsia="zh-CN"/>
        </w:rPr>
      </w:pPr>
      <w:r w:rsidRPr="0095140D">
        <w:rPr>
          <w:rFonts w:cs="Times New Roman"/>
          <w:color w:val="002060"/>
          <w:sz w:val="24"/>
          <w:szCs w:val="24"/>
          <w:lang w:eastAsia="zh-CN"/>
        </w:rPr>
        <w:t xml:space="preserve">Popis dokumentacije kao i način dostave dokumentacije vezane uz postupak javne nabave </w:t>
      </w:r>
      <w:r w:rsidR="00FD2767" w:rsidRPr="0095140D">
        <w:rPr>
          <w:rFonts w:cs="Times New Roman"/>
          <w:color w:val="002060"/>
          <w:sz w:val="24"/>
          <w:szCs w:val="24"/>
          <w:lang w:eastAsia="zh-CN"/>
        </w:rPr>
        <w:t xml:space="preserve">propisan </w:t>
      </w:r>
      <w:r w:rsidR="00FD2767" w:rsidRPr="00BB4496">
        <w:rPr>
          <w:rFonts w:cs="Times New Roman"/>
          <w:color w:val="002060"/>
          <w:sz w:val="24"/>
          <w:szCs w:val="24"/>
          <w:lang w:eastAsia="zh-CN"/>
        </w:rPr>
        <w:t>je</w:t>
      </w:r>
      <w:r w:rsidRPr="00BB4496">
        <w:rPr>
          <w:rFonts w:cs="Times New Roman"/>
          <w:color w:val="002060"/>
          <w:sz w:val="24"/>
          <w:szCs w:val="24"/>
          <w:lang w:eastAsia="zh-CN"/>
        </w:rPr>
        <w:t xml:space="preserve"> Prilogom </w:t>
      </w:r>
      <w:r w:rsidR="00C51DBE" w:rsidRPr="00BB4496">
        <w:rPr>
          <w:rFonts w:cs="Times New Roman"/>
          <w:color w:val="002060"/>
          <w:sz w:val="24"/>
          <w:szCs w:val="24"/>
          <w:lang w:eastAsia="zh-CN"/>
        </w:rPr>
        <w:t>2</w:t>
      </w:r>
      <w:r w:rsidRPr="0095140D">
        <w:rPr>
          <w:rFonts w:cs="Times New Roman"/>
          <w:color w:val="002060"/>
          <w:sz w:val="24"/>
          <w:szCs w:val="24"/>
          <w:lang w:eastAsia="zh-CN"/>
        </w:rPr>
        <w:t xml:space="preserve"> ovog </w:t>
      </w:r>
      <w:r w:rsidR="00BB4496">
        <w:rPr>
          <w:rFonts w:cs="Times New Roman"/>
          <w:color w:val="002060"/>
          <w:sz w:val="24"/>
          <w:szCs w:val="24"/>
          <w:lang w:eastAsia="zh-CN"/>
        </w:rPr>
        <w:t>N</w:t>
      </w:r>
      <w:r w:rsidRPr="0095140D">
        <w:rPr>
          <w:rFonts w:cs="Times New Roman"/>
          <w:color w:val="002060"/>
          <w:sz w:val="24"/>
          <w:szCs w:val="24"/>
          <w:lang w:eastAsia="zh-CN"/>
        </w:rPr>
        <w:t>atječaja.</w:t>
      </w:r>
    </w:p>
    <w:p w14:paraId="0EF064A9" w14:textId="7C8D3CAC" w:rsidR="00B31460" w:rsidRPr="0095140D" w:rsidRDefault="00B31460" w:rsidP="00D41178">
      <w:pPr>
        <w:spacing w:after="240" w:line="240" w:lineRule="auto"/>
        <w:jc w:val="both"/>
        <w:rPr>
          <w:rFonts w:cs="Times New Roman"/>
          <w:color w:val="002060"/>
          <w:sz w:val="24"/>
          <w:szCs w:val="24"/>
        </w:rPr>
      </w:pPr>
      <w:r w:rsidRPr="0095140D">
        <w:rPr>
          <w:rFonts w:cs="Times New Roman"/>
          <w:color w:val="002060"/>
          <w:sz w:val="24"/>
          <w:szCs w:val="24"/>
          <w:lang w:eastAsia="zh-CN"/>
        </w:rPr>
        <w:t>U svakoj fazi administrativne kontrole dokumentacije</w:t>
      </w:r>
      <w:r w:rsidR="0024080C" w:rsidRPr="0095140D">
        <w:rPr>
          <w:rFonts w:cs="Times New Roman"/>
          <w:color w:val="002060"/>
          <w:sz w:val="24"/>
          <w:szCs w:val="24"/>
          <w:lang w:eastAsia="zh-CN"/>
        </w:rPr>
        <w:t>,</w:t>
      </w:r>
      <w:r w:rsidRPr="0095140D">
        <w:rPr>
          <w:rFonts w:cs="Times New Roman"/>
          <w:color w:val="002060"/>
          <w:sz w:val="24"/>
          <w:szCs w:val="24"/>
          <w:lang w:eastAsia="zh-CN"/>
        </w:rPr>
        <w:t xml:space="preserve"> </w:t>
      </w:r>
      <w:r w:rsidR="0024080C" w:rsidRPr="0095140D">
        <w:rPr>
          <w:rFonts w:cs="Times New Roman"/>
          <w:color w:val="002060"/>
          <w:sz w:val="24"/>
          <w:szCs w:val="24"/>
          <w:lang w:eastAsia="zh-CN"/>
        </w:rPr>
        <w:t>a</w:t>
      </w:r>
      <w:r w:rsidR="004B10D5" w:rsidRPr="0095140D">
        <w:rPr>
          <w:rFonts w:cs="Times New Roman"/>
          <w:color w:val="002060"/>
          <w:sz w:val="24"/>
          <w:szCs w:val="24"/>
          <w:lang w:eastAsia="zh-CN"/>
        </w:rPr>
        <w:t>ko</w:t>
      </w:r>
      <w:r w:rsidRPr="0095140D">
        <w:rPr>
          <w:rFonts w:cs="Times New Roman"/>
          <w:color w:val="002060"/>
          <w:sz w:val="24"/>
          <w:szCs w:val="24"/>
          <w:lang w:eastAsia="zh-CN"/>
        </w:rPr>
        <w:t xml:space="preserve"> je potrebno od korisnika tražiti dopunu/obrazloženje/ispravak vezano uz dostavljenu dokumentaciju, Agencija za plaćanja može</w:t>
      </w:r>
      <w:r w:rsidRPr="0095140D">
        <w:rPr>
          <w:rFonts w:cs="Times New Roman"/>
          <w:color w:val="002060"/>
          <w:sz w:val="24"/>
          <w:szCs w:val="24"/>
        </w:rPr>
        <w:t xml:space="preserve"> </w:t>
      </w:r>
      <w:r w:rsidRPr="0095140D">
        <w:rPr>
          <w:rFonts w:cs="Times New Roman"/>
          <w:color w:val="002060"/>
          <w:sz w:val="24"/>
          <w:szCs w:val="24"/>
          <w:lang w:eastAsia="zh-CN"/>
        </w:rPr>
        <w:t xml:space="preserve">tijekom postupka administrativne kontrole korisniku uputiti zahtjev za </w:t>
      </w:r>
      <w:r w:rsidR="00594EE6" w:rsidRPr="0095140D">
        <w:rPr>
          <w:rFonts w:cs="Times New Roman"/>
          <w:color w:val="002060"/>
          <w:sz w:val="24"/>
          <w:szCs w:val="24"/>
          <w:lang w:eastAsia="zh-CN"/>
        </w:rPr>
        <w:t>D/O/I</w:t>
      </w:r>
      <w:r w:rsidRPr="0095140D">
        <w:rPr>
          <w:rFonts w:cs="Times New Roman"/>
          <w:color w:val="002060"/>
          <w:sz w:val="24"/>
          <w:szCs w:val="24"/>
          <w:lang w:eastAsia="zh-CN"/>
        </w:rPr>
        <w:t xml:space="preserve">. </w:t>
      </w:r>
      <w:r w:rsidR="0060538D" w:rsidRPr="0095140D">
        <w:rPr>
          <w:rFonts w:cs="Times New Roman"/>
          <w:color w:val="002060"/>
          <w:sz w:val="24"/>
          <w:szCs w:val="24"/>
        </w:rPr>
        <w:t xml:space="preserve">Korisnik je </w:t>
      </w:r>
      <w:r w:rsidR="001862DA">
        <w:rPr>
          <w:rFonts w:cs="Times New Roman"/>
          <w:color w:val="002060"/>
          <w:sz w:val="24"/>
          <w:szCs w:val="24"/>
        </w:rPr>
        <w:t>u obvezi</w:t>
      </w:r>
      <w:r w:rsidR="001862DA" w:rsidRPr="0095140D">
        <w:rPr>
          <w:rFonts w:cs="Times New Roman"/>
          <w:color w:val="002060"/>
          <w:sz w:val="24"/>
          <w:szCs w:val="24"/>
        </w:rPr>
        <w:t xml:space="preserve"> </w:t>
      </w:r>
      <w:r w:rsidR="0060538D" w:rsidRPr="0095140D">
        <w:rPr>
          <w:rFonts w:cs="Times New Roman"/>
          <w:color w:val="002060"/>
          <w:sz w:val="24"/>
          <w:szCs w:val="24"/>
        </w:rPr>
        <w:t xml:space="preserve">dostaviti dokumentaciju traženu putem zahtjeva za D/O/I putem elektroničke pošte u roku od </w:t>
      </w:r>
      <w:r w:rsidR="00DF468D" w:rsidRPr="0095140D">
        <w:rPr>
          <w:rFonts w:cs="Times New Roman"/>
          <w:color w:val="002060"/>
          <w:sz w:val="24"/>
          <w:szCs w:val="24"/>
        </w:rPr>
        <w:t>pet</w:t>
      </w:r>
      <w:r w:rsidR="0060538D" w:rsidRPr="0095140D">
        <w:rPr>
          <w:rFonts w:cs="Times New Roman"/>
          <w:color w:val="002060"/>
          <w:sz w:val="24"/>
          <w:szCs w:val="24"/>
        </w:rPr>
        <w:t xml:space="preserve"> dana od dana od dana zaprimanja zahtjeva za D/O/I.</w:t>
      </w:r>
    </w:p>
    <w:p w14:paraId="37524E95" w14:textId="77777777" w:rsidR="00B31460" w:rsidRPr="0095140D" w:rsidRDefault="00B31460" w:rsidP="00D41178">
      <w:pPr>
        <w:spacing w:after="240" w:line="240" w:lineRule="auto"/>
        <w:jc w:val="both"/>
        <w:rPr>
          <w:rFonts w:cs="Times New Roman"/>
          <w:color w:val="002060"/>
          <w:sz w:val="24"/>
          <w:szCs w:val="24"/>
        </w:rPr>
      </w:pPr>
      <w:r w:rsidRPr="0095140D">
        <w:rPr>
          <w:rFonts w:cs="Times New Roman"/>
          <w:color w:val="002060"/>
          <w:sz w:val="24"/>
          <w:szCs w:val="24"/>
          <w:lang w:eastAsia="zh-CN"/>
        </w:rPr>
        <w:t>Za nepravovremene/nepotpune/</w:t>
      </w:r>
      <w:r w:rsidR="00BD17A9" w:rsidRPr="0095140D">
        <w:rPr>
          <w:rFonts w:cs="Times New Roman"/>
          <w:color w:val="002060"/>
          <w:sz w:val="24"/>
          <w:szCs w:val="24"/>
          <w:lang w:eastAsia="zh-CN"/>
        </w:rPr>
        <w:t xml:space="preserve">neprihvatljive </w:t>
      </w:r>
      <w:r w:rsidRPr="0095140D">
        <w:rPr>
          <w:rFonts w:cs="Times New Roman"/>
          <w:color w:val="002060"/>
          <w:sz w:val="24"/>
          <w:szCs w:val="24"/>
          <w:lang w:eastAsia="zh-CN"/>
        </w:rPr>
        <w:t xml:space="preserve">odgovore korisnika temeljem zahtjeva za </w:t>
      </w:r>
      <w:r w:rsidR="00FF4D9C" w:rsidRPr="0095140D">
        <w:rPr>
          <w:rFonts w:cs="Times New Roman"/>
          <w:color w:val="002060"/>
          <w:sz w:val="24"/>
          <w:szCs w:val="24"/>
          <w:lang w:eastAsia="zh-CN"/>
        </w:rPr>
        <w:t>D/O/I</w:t>
      </w:r>
      <w:r w:rsidRPr="0095140D">
        <w:rPr>
          <w:rFonts w:cs="Times New Roman"/>
          <w:color w:val="002060"/>
          <w:sz w:val="24"/>
          <w:szCs w:val="24"/>
          <w:lang w:eastAsia="zh-CN"/>
        </w:rPr>
        <w:t>, Agencija</w:t>
      </w:r>
      <w:r w:rsidRPr="0095140D">
        <w:rPr>
          <w:rFonts w:cs="Times New Roman"/>
          <w:color w:val="002060"/>
          <w:sz w:val="24"/>
          <w:szCs w:val="24"/>
        </w:rPr>
        <w:t xml:space="preserve"> za plaćanja će korisniku izdati Odluku o odbijanju zahtjeva za potporu ili Odluku o</w:t>
      </w:r>
      <w:r w:rsidR="00FF4D9C" w:rsidRPr="0095140D">
        <w:rPr>
          <w:rFonts w:cs="Times New Roman"/>
          <w:color w:val="002060"/>
          <w:sz w:val="24"/>
          <w:szCs w:val="24"/>
        </w:rPr>
        <w:t xml:space="preserve"> odbijanju zahtjeva za isplatu </w:t>
      </w:r>
      <w:r w:rsidRPr="0095140D">
        <w:rPr>
          <w:rFonts w:cs="Times New Roman"/>
          <w:color w:val="002060"/>
          <w:sz w:val="24"/>
          <w:szCs w:val="24"/>
        </w:rPr>
        <w:t>i</w:t>
      </w:r>
      <w:r w:rsidR="00772629" w:rsidRPr="0095140D">
        <w:rPr>
          <w:rFonts w:cs="Times New Roman"/>
          <w:color w:val="002060"/>
          <w:sz w:val="24"/>
          <w:szCs w:val="24"/>
        </w:rPr>
        <w:t xml:space="preserve"> </w:t>
      </w:r>
      <w:r w:rsidRPr="0095140D">
        <w:rPr>
          <w:rFonts w:cs="Times New Roman"/>
          <w:color w:val="002060"/>
          <w:sz w:val="24"/>
          <w:szCs w:val="24"/>
        </w:rPr>
        <w:t xml:space="preserve">raskinuti </w:t>
      </w:r>
      <w:r w:rsidR="00594EE6" w:rsidRPr="0095140D">
        <w:rPr>
          <w:rFonts w:cs="Times New Roman"/>
          <w:color w:val="002060"/>
          <w:sz w:val="24"/>
          <w:szCs w:val="24"/>
        </w:rPr>
        <w:t>u</w:t>
      </w:r>
      <w:r w:rsidR="00772629" w:rsidRPr="0095140D">
        <w:rPr>
          <w:rFonts w:cs="Times New Roman"/>
          <w:color w:val="002060"/>
          <w:sz w:val="24"/>
          <w:szCs w:val="24"/>
        </w:rPr>
        <w:t>govor o financiranju. Potpuni,</w:t>
      </w:r>
      <w:r w:rsidRPr="0095140D">
        <w:rPr>
          <w:rFonts w:cs="Times New Roman"/>
          <w:color w:val="002060"/>
          <w:sz w:val="24"/>
          <w:szCs w:val="24"/>
        </w:rPr>
        <w:t xml:space="preserve"> </w:t>
      </w:r>
      <w:r w:rsidR="00BD33A0" w:rsidRPr="0095140D">
        <w:rPr>
          <w:rFonts w:cs="Times New Roman"/>
          <w:color w:val="002060"/>
          <w:sz w:val="24"/>
          <w:szCs w:val="24"/>
        </w:rPr>
        <w:t xml:space="preserve">prihvatljivi </w:t>
      </w:r>
      <w:r w:rsidRPr="0095140D">
        <w:rPr>
          <w:rFonts w:cs="Times New Roman"/>
          <w:color w:val="002060"/>
          <w:sz w:val="24"/>
          <w:szCs w:val="24"/>
        </w:rPr>
        <w:t xml:space="preserve">i pravovremeno dostavljeni odgovori temeljem zahtjeva za </w:t>
      </w:r>
      <w:r w:rsidR="00FF4D9C" w:rsidRPr="0095140D">
        <w:rPr>
          <w:rFonts w:cs="Times New Roman"/>
          <w:color w:val="002060"/>
          <w:sz w:val="24"/>
          <w:szCs w:val="24"/>
        </w:rPr>
        <w:t>D/O/I</w:t>
      </w:r>
      <w:r w:rsidRPr="0095140D">
        <w:rPr>
          <w:rFonts w:cs="Times New Roman"/>
          <w:color w:val="002060"/>
          <w:sz w:val="24"/>
          <w:szCs w:val="24"/>
        </w:rPr>
        <w:t xml:space="preserve"> ulaze u daljnju administrativnu kontrolu u skladu s procedurama Agencije za plaćanja. </w:t>
      </w:r>
    </w:p>
    <w:p w14:paraId="6B9D83E4" w14:textId="77777777" w:rsidR="00B31460" w:rsidRPr="0095140D" w:rsidRDefault="00B31460" w:rsidP="00D41178">
      <w:pPr>
        <w:spacing w:line="240" w:lineRule="auto"/>
        <w:jc w:val="both"/>
        <w:rPr>
          <w:rFonts w:cs="Times New Roman"/>
          <w:color w:val="002060"/>
          <w:sz w:val="24"/>
          <w:szCs w:val="24"/>
          <w:lang w:eastAsia="zh-CN"/>
        </w:rPr>
      </w:pPr>
      <w:r w:rsidRPr="0095140D">
        <w:rPr>
          <w:rFonts w:cs="Times New Roman"/>
          <w:color w:val="002060"/>
          <w:sz w:val="24"/>
          <w:szCs w:val="24"/>
          <w:lang w:eastAsia="zh-CN"/>
        </w:rPr>
        <w:t>Kontrola postupka javne nabave koju provodi Agencija za plaćanja ne smatra se kontrolnim mehanizmom u smislu posebnih propisa koji uređuju postupak javne nabave.</w:t>
      </w:r>
    </w:p>
    <w:p w14:paraId="14D9B2E6" w14:textId="515D819A" w:rsidR="00B31460" w:rsidRPr="0095140D" w:rsidRDefault="00B31460" w:rsidP="00D41178">
      <w:pPr>
        <w:spacing w:line="240" w:lineRule="auto"/>
        <w:jc w:val="both"/>
        <w:rPr>
          <w:rFonts w:cs="Times New Roman"/>
          <w:color w:val="002060"/>
          <w:sz w:val="24"/>
          <w:szCs w:val="24"/>
          <w:lang w:eastAsia="zh-CN"/>
        </w:rPr>
      </w:pPr>
      <w:r w:rsidRPr="0095140D">
        <w:rPr>
          <w:rFonts w:cs="Times New Roman"/>
          <w:color w:val="002060"/>
          <w:sz w:val="24"/>
          <w:szCs w:val="24"/>
          <w:lang w:eastAsia="zh-CN"/>
        </w:rPr>
        <w:t>U slučaju da se prilikom kontrole dokumentacije utvrdi da korisnik nije poštivao propise koji uređuju postupak javne nabave, Agencija za plaćanja može primijeniti financijske ispravke sukladno Smjernicama za utvrđivanje financijskih ispravaka koje se primjenjuju temeljem odluke Komisije od 19.12.2013. o određivanju i odobrenju smjernica za utvrđivanje financijskih ispravaka koje u slučaju nepoštovanja pravila o javnoj nabavi Komisija primjenjuje na izdatke koje u okviru podijeljenog upravljanja financira Unija.</w:t>
      </w:r>
      <w:r w:rsidR="00BD33A0" w:rsidRPr="0095140D">
        <w:rPr>
          <w:rFonts w:cs="Times New Roman"/>
          <w:color w:val="002060"/>
          <w:sz w:val="24"/>
          <w:szCs w:val="24"/>
          <w:lang w:eastAsia="zh-CN"/>
        </w:rPr>
        <w:t xml:space="preserve"> </w:t>
      </w:r>
      <w:r w:rsidR="007B1726" w:rsidRPr="0095140D">
        <w:rPr>
          <w:rFonts w:cs="Times New Roman"/>
          <w:color w:val="002060"/>
          <w:sz w:val="24"/>
          <w:szCs w:val="24"/>
        </w:rPr>
        <w:t xml:space="preserve">Upute </w:t>
      </w:r>
      <w:r w:rsidR="00BD33A0" w:rsidRPr="0095140D">
        <w:rPr>
          <w:rFonts w:cs="Times New Roman"/>
          <w:color w:val="002060"/>
          <w:sz w:val="24"/>
          <w:szCs w:val="24"/>
        </w:rPr>
        <w:t xml:space="preserve">za primjenu financijske korekcije </w:t>
      </w:r>
      <w:r w:rsidR="00E42DED" w:rsidRPr="0095140D">
        <w:rPr>
          <w:rFonts w:cs="Times New Roman"/>
          <w:color w:val="002060"/>
          <w:sz w:val="24"/>
          <w:szCs w:val="24"/>
        </w:rPr>
        <w:t>navedene su u</w:t>
      </w:r>
      <w:r w:rsidR="00BD33A0" w:rsidRPr="0095140D">
        <w:rPr>
          <w:rFonts w:cs="Times New Roman"/>
          <w:color w:val="002060"/>
          <w:sz w:val="24"/>
          <w:szCs w:val="24"/>
        </w:rPr>
        <w:t xml:space="preserve"> </w:t>
      </w:r>
      <w:r w:rsidR="00215BC3" w:rsidRPr="0095140D">
        <w:rPr>
          <w:rFonts w:cs="Times New Roman"/>
          <w:color w:val="002060"/>
          <w:sz w:val="24"/>
          <w:szCs w:val="24"/>
        </w:rPr>
        <w:t>P</w:t>
      </w:r>
      <w:r w:rsidR="00E42DED" w:rsidRPr="0095140D">
        <w:rPr>
          <w:rFonts w:cs="Times New Roman"/>
          <w:color w:val="002060"/>
          <w:sz w:val="24"/>
          <w:szCs w:val="24"/>
        </w:rPr>
        <w:t>rilogu 8</w:t>
      </w:r>
      <w:r w:rsidR="00BD33A0" w:rsidRPr="0095140D">
        <w:rPr>
          <w:rFonts w:cs="Times New Roman"/>
          <w:color w:val="002060"/>
          <w:sz w:val="24"/>
          <w:szCs w:val="24"/>
        </w:rPr>
        <w:t xml:space="preserve"> </w:t>
      </w:r>
      <w:r w:rsidR="00BB4496">
        <w:rPr>
          <w:rFonts w:cs="Times New Roman"/>
          <w:color w:val="002060"/>
          <w:sz w:val="24"/>
          <w:szCs w:val="24"/>
        </w:rPr>
        <w:t>ovog N</w:t>
      </w:r>
      <w:r w:rsidR="00BD33A0" w:rsidRPr="0095140D">
        <w:rPr>
          <w:rFonts w:cs="Times New Roman"/>
          <w:color w:val="002060"/>
          <w:sz w:val="24"/>
          <w:szCs w:val="24"/>
        </w:rPr>
        <w:t>atječaja.</w:t>
      </w:r>
    </w:p>
    <w:p w14:paraId="61791F1C" w14:textId="77777777" w:rsidR="00F34A2C" w:rsidRPr="0095140D" w:rsidRDefault="00C74965" w:rsidP="00D41178">
      <w:pPr>
        <w:pStyle w:val="Heading2"/>
        <w:spacing w:after="240"/>
        <w:rPr>
          <w:rFonts w:asciiTheme="minorHAnsi" w:hAnsiTheme="minorHAnsi" w:cs="Times New Roman"/>
          <w:color w:val="002060"/>
          <w:sz w:val="24"/>
          <w:szCs w:val="24"/>
        </w:rPr>
      </w:pPr>
      <w:bookmarkStart w:id="30" w:name="_Toc506454582"/>
      <w:r w:rsidRPr="0095140D">
        <w:rPr>
          <w:rFonts w:asciiTheme="minorHAnsi" w:hAnsiTheme="minorHAnsi" w:cs="Times New Roman"/>
          <w:color w:val="002060"/>
          <w:sz w:val="24"/>
          <w:szCs w:val="24"/>
        </w:rPr>
        <w:lastRenderedPageBreak/>
        <w:t xml:space="preserve">13.4 </w:t>
      </w:r>
      <w:r w:rsidR="00813736" w:rsidRPr="0095140D">
        <w:rPr>
          <w:rFonts w:asciiTheme="minorHAnsi" w:hAnsiTheme="minorHAnsi" w:cs="Times New Roman"/>
          <w:color w:val="002060"/>
          <w:sz w:val="24"/>
          <w:szCs w:val="24"/>
        </w:rPr>
        <w:t>OCJENJIVANJE EKONOMSKE ODRŽIVOSTI PROJEKTA</w:t>
      </w:r>
      <w:bookmarkEnd w:id="30"/>
      <w:r w:rsidR="00813736" w:rsidRPr="0095140D">
        <w:rPr>
          <w:rFonts w:asciiTheme="minorHAnsi" w:hAnsiTheme="minorHAnsi" w:cs="Times New Roman"/>
          <w:color w:val="002060"/>
          <w:sz w:val="24"/>
          <w:szCs w:val="24"/>
        </w:rPr>
        <w:t xml:space="preserve">  </w:t>
      </w:r>
    </w:p>
    <w:p w14:paraId="7EAB66AF" w14:textId="11C6AD3C" w:rsidR="00E35449" w:rsidRPr="0095140D" w:rsidRDefault="00E35449" w:rsidP="00D41178">
      <w:pPr>
        <w:spacing w:line="240" w:lineRule="auto"/>
        <w:jc w:val="both"/>
        <w:rPr>
          <w:rFonts w:cs="Times New Roman"/>
          <w:color w:val="002060"/>
          <w:sz w:val="24"/>
          <w:szCs w:val="24"/>
        </w:rPr>
      </w:pPr>
      <w:r w:rsidRPr="0095140D">
        <w:rPr>
          <w:rFonts w:cs="Times New Roman"/>
          <w:color w:val="002060"/>
          <w:sz w:val="24"/>
          <w:szCs w:val="24"/>
        </w:rPr>
        <w:t xml:space="preserve">Korisnik je dužan izraditi poslovni plan </w:t>
      </w:r>
      <w:r w:rsidR="0024080C" w:rsidRPr="0095140D">
        <w:rPr>
          <w:rFonts w:cs="Times New Roman"/>
          <w:color w:val="002060"/>
          <w:sz w:val="24"/>
          <w:szCs w:val="24"/>
        </w:rPr>
        <w:t>a</w:t>
      </w:r>
      <w:r w:rsidR="004B10D5" w:rsidRPr="0095140D">
        <w:rPr>
          <w:rFonts w:cs="Times New Roman"/>
          <w:color w:val="002060"/>
          <w:sz w:val="24"/>
          <w:szCs w:val="24"/>
        </w:rPr>
        <w:t>ko</w:t>
      </w:r>
      <w:r w:rsidRPr="0095140D">
        <w:rPr>
          <w:rFonts w:cs="Times New Roman"/>
          <w:color w:val="002060"/>
          <w:sz w:val="24"/>
          <w:szCs w:val="24"/>
        </w:rPr>
        <w:t xml:space="preserve"> vrijednost ukupno prihvatljivih troškova</w:t>
      </w:r>
      <w:r w:rsidR="007C3303" w:rsidRPr="0095140D">
        <w:rPr>
          <w:rFonts w:cs="Times New Roman"/>
          <w:color w:val="002060"/>
          <w:sz w:val="24"/>
          <w:szCs w:val="24"/>
        </w:rPr>
        <w:t xml:space="preserve"> </w:t>
      </w:r>
      <w:r w:rsidRPr="0095140D">
        <w:rPr>
          <w:rFonts w:cs="Times New Roman"/>
          <w:color w:val="002060"/>
          <w:sz w:val="24"/>
          <w:szCs w:val="24"/>
        </w:rPr>
        <w:t>iznosi više od 200.000</w:t>
      </w:r>
      <w:r w:rsidR="00C75175">
        <w:rPr>
          <w:rFonts w:cs="Times New Roman"/>
          <w:color w:val="002060"/>
          <w:sz w:val="24"/>
          <w:szCs w:val="24"/>
        </w:rPr>
        <w:t>,00</w:t>
      </w:r>
      <w:r w:rsidRPr="0095140D">
        <w:rPr>
          <w:rFonts w:cs="Times New Roman"/>
          <w:color w:val="002060"/>
          <w:sz w:val="24"/>
          <w:szCs w:val="24"/>
        </w:rPr>
        <w:t xml:space="preserve"> kuna</w:t>
      </w:r>
      <w:r w:rsidR="00F13D22" w:rsidRPr="0095140D">
        <w:rPr>
          <w:rFonts w:cs="Times New Roman"/>
          <w:color w:val="002060"/>
          <w:sz w:val="24"/>
          <w:szCs w:val="24"/>
        </w:rPr>
        <w:t xml:space="preserve"> i/ili se radi o zajedničkom projektu</w:t>
      </w:r>
      <w:r w:rsidR="00BD33A0" w:rsidRPr="0095140D">
        <w:rPr>
          <w:rFonts w:cs="Times New Roman"/>
          <w:color w:val="002060"/>
          <w:sz w:val="24"/>
          <w:szCs w:val="24"/>
        </w:rPr>
        <w:t>.</w:t>
      </w:r>
    </w:p>
    <w:p w14:paraId="108F4EE6" w14:textId="77777777" w:rsidR="00E35449" w:rsidRPr="0095140D" w:rsidRDefault="00E35449" w:rsidP="00D41178">
      <w:pPr>
        <w:spacing w:line="240" w:lineRule="auto"/>
        <w:jc w:val="both"/>
        <w:rPr>
          <w:rFonts w:cs="Times New Roman"/>
          <w:b/>
          <w:color w:val="002060"/>
          <w:sz w:val="24"/>
          <w:szCs w:val="24"/>
        </w:rPr>
      </w:pPr>
      <w:r w:rsidRPr="0095140D">
        <w:rPr>
          <w:rFonts w:cs="Times New Roman"/>
          <w:color w:val="002060"/>
          <w:sz w:val="24"/>
          <w:szCs w:val="24"/>
        </w:rPr>
        <w:t xml:space="preserve">Poslovni plan treba biti izrađen u skladu s uputama i pojašnjenjima u Zahtjevu za potporu – dio »POSLOVNI PLAN« i predlošku u </w:t>
      </w:r>
      <w:proofErr w:type="spellStart"/>
      <w:r w:rsidRPr="0095140D">
        <w:rPr>
          <w:rFonts w:cs="Times New Roman"/>
          <w:color w:val="002060"/>
          <w:sz w:val="24"/>
          <w:szCs w:val="24"/>
        </w:rPr>
        <w:t>excel</w:t>
      </w:r>
      <w:proofErr w:type="spellEnd"/>
      <w:r w:rsidRPr="0095140D">
        <w:rPr>
          <w:rFonts w:cs="Times New Roman"/>
          <w:color w:val="002060"/>
          <w:sz w:val="24"/>
          <w:szCs w:val="24"/>
        </w:rPr>
        <w:t xml:space="preserve"> formatu pod nazivom »POSLOVNI PLAN« koji je potrebno u cijelosti popuniti sukladno pr</w:t>
      </w:r>
      <w:r w:rsidR="00712AA6" w:rsidRPr="0095140D">
        <w:rPr>
          <w:rFonts w:cs="Times New Roman"/>
          <w:color w:val="002060"/>
          <w:sz w:val="24"/>
          <w:szCs w:val="24"/>
        </w:rPr>
        <w:t>ipadajućim uputama i učitati u z</w:t>
      </w:r>
      <w:r w:rsidRPr="0095140D">
        <w:rPr>
          <w:rFonts w:cs="Times New Roman"/>
          <w:color w:val="002060"/>
          <w:sz w:val="24"/>
          <w:szCs w:val="24"/>
        </w:rPr>
        <w:t>ahtjev za potporu</w:t>
      </w:r>
      <w:r w:rsidR="0024080C" w:rsidRPr="0095140D">
        <w:rPr>
          <w:rFonts w:cs="Times New Roman"/>
          <w:color w:val="002060"/>
          <w:sz w:val="24"/>
          <w:szCs w:val="24"/>
        </w:rPr>
        <w:t>.</w:t>
      </w:r>
    </w:p>
    <w:p w14:paraId="64D282D4" w14:textId="77777777" w:rsidR="0013599B" w:rsidRPr="0095140D" w:rsidRDefault="0013599B" w:rsidP="00D41178">
      <w:pPr>
        <w:spacing w:line="240" w:lineRule="auto"/>
        <w:jc w:val="both"/>
        <w:rPr>
          <w:rFonts w:cs="Times New Roman"/>
          <w:color w:val="002060"/>
          <w:sz w:val="24"/>
          <w:szCs w:val="24"/>
        </w:rPr>
      </w:pPr>
      <w:r w:rsidRPr="0095140D">
        <w:rPr>
          <w:rFonts w:cs="Times New Roman"/>
          <w:color w:val="002060"/>
          <w:sz w:val="24"/>
          <w:szCs w:val="24"/>
        </w:rPr>
        <w:t>U poslovnom planu korisnik mora dokazati ekonomsku održivost projekta.</w:t>
      </w:r>
    </w:p>
    <w:p w14:paraId="7AF1DE79" w14:textId="783539DC" w:rsidR="00152C6C" w:rsidRPr="0095140D" w:rsidRDefault="00152C6C" w:rsidP="00D41178">
      <w:pPr>
        <w:spacing w:line="240" w:lineRule="auto"/>
        <w:jc w:val="both"/>
        <w:rPr>
          <w:rFonts w:cs="Times New Roman"/>
          <w:color w:val="002060"/>
          <w:sz w:val="24"/>
          <w:szCs w:val="24"/>
        </w:rPr>
      </w:pPr>
      <w:r w:rsidRPr="0095140D">
        <w:rPr>
          <w:rFonts w:cs="Times New Roman"/>
          <w:color w:val="002060"/>
          <w:sz w:val="24"/>
          <w:szCs w:val="24"/>
        </w:rPr>
        <w:t xml:space="preserve">Ako će za izračun ekonomske održivosti projekta biti potrebni dodatni podaci, </w:t>
      </w:r>
      <w:r w:rsidR="00A070EB" w:rsidRPr="0095140D">
        <w:rPr>
          <w:rFonts w:cs="Times New Roman"/>
          <w:color w:val="002060"/>
          <w:sz w:val="24"/>
          <w:szCs w:val="24"/>
        </w:rPr>
        <w:t>Agencija za plaćanja izdaje</w:t>
      </w:r>
      <w:r w:rsidRPr="0095140D">
        <w:rPr>
          <w:rFonts w:cs="Times New Roman"/>
          <w:color w:val="002060"/>
          <w:sz w:val="24"/>
          <w:szCs w:val="24"/>
        </w:rPr>
        <w:t xml:space="preserve"> </w:t>
      </w:r>
      <w:r w:rsidR="00A070EB" w:rsidRPr="0095140D">
        <w:rPr>
          <w:rFonts w:cs="Times New Roman"/>
          <w:color w:val="002060"/>
          <w:sz w:val="24"/>
          <w:szCs w:val="24"/>
        </w:rPr>
        <w:t>z</w:t>
      </w:r>
      <w:r w:rsidRPr="0095140D">
        <w:rPr>
          <w:rFonts w:cs="Times New Roman"/>
          <w:color w:val="002060"/>
          <w:sz w:val="24"/>
          <w:szCs w:val="24"/>
        </w:rPr>
        <w:t xml:space="preserve">ahtjev za </w:t>
      </w:r>
      <w:r w:rsidR="00FF4D9C" w:rsidRPr="0095140D">
        <w:rPr>
          <w:rFonts w:cs="Times New Roman"/>
          <w:color w:val="002060"/>
          <w:sz w:val="24"/>
          <w:szCs w:val="24"/>
        </w:rPr>
        <w:t>D/O/I</w:t>
      </w:r>
      <w:r w:rsidRPr="0095140D">
        <w:rPr>
          <w:rFonts w:cs="Times New Roman"/>
          <w:color w:val="002060"/>
          <w:sz w:val="24"/>
          <w:szCs w:val="24"/>
        </w:rPr>
        <w:t xml:space="preserve"> sa specifikacijom podataka koje treba dostaviti. Korisnik je </w:t>
      </w:r>
      <w:r w:rsidR="00BB4496">
        <w:rPr>
          <w:rFonts w:cs="Times New Roman"/>
          <w:color w:val="002060"/>
          <w:sz w:val="24"/>
          <w:szCs w:val="24"/>
        </w:rPr>
        <w:t xml:space="preserve">u obvezi </w:t>
      </w:r>
      <w:r w:rsidR="00BB4496" w:rsidRPr="0095140D">
        <w:rPr>
          <w:rFonts w:cs="Times New Roman"/>
          <w:color w:val="002060"/>
          <w:sz w:val="24"/>
          <w:szCs w:val="24"/>
        </w:rPr>
        <w:t xml:space="preserve"> </w:t>
      </w:r>
      <w:r w:rsidRPr="0095140D">
        <w:rPr>
          <w:rFonts w:cs="Times New Roman"/>
          <w:color w:val="002060"/>
          <w:sz w:val="24"/>
          <w:szCs w:val="24"/>
        </w:rPr>
        <w:t xml:space="preserve">odgovoriti na </w:t>
      </w:r>
      <w:r w:rsidR="00A070EB" w:rsidRPr="0095140D">
        <w:rPr>
          <w:rFonts w:cs="Times New Roman"/>
          <w:color w:val="002060"/>
          <w:sz w:val="24"/>
          <w:szCs w:val="24"/>
        </w:rPr>
        <w:t>z</w:t>
      </w:r>
      <w:r w:rsidRPr="0095140D">
        <w:rPr>
          <w:rFonts w:cs="Times New Roman"/>
          <w:color w:val="002060"/>
          <w:sz w:val="24"/>
          <w:szCs w:val="24"/>
        </w:rPr>
        <w:t xml:space="preserve">ahtjev za </w:t>
      </w:r>
      <w:r w:rsidR="00FF4D9C" w:rsidRPr="0095140D">
        <w:rPr>
          <w:rFonts w:cs="Times New Roman"/>
          <w:color w:val="002060"/>
          <w:sz w:val="24"/>
          <w:szCs w:val="24"/>
        </w:rPr>
        <w:t>D/O/I</w:t>
      </w:r>
      <w:r w:rsidRPr="0095140D">
        <w:rPr>
          <w:rFonts w:cs="Times New Roman"/>
          <w:color w:val="002060"/>
          <w:sz w:val="24"/>
          <w:szCs w:val="24"/>
        </w:rPr>
        <w:t xml:space="preserve"> poslovnog plana u roku od </w:t>
      </w:r>
      <w:r w:rsidR="00A070EB" w:rsidRPr="0095140D">
        <w:rPr>
          <w:rFonts w:cs="Times New Roman"/>
          <w:color w:val="002060"/>
          <w:sz w:val="24"/>
          <w:szCs w:val="24"/>
        </w:rPr>
        <w:t>pet</w:t>
      </w:r>
      <w:r w:rsidR="00120904" w:rsidRPr="0095140D">
        <w:rPr>
          <w:rFonts w:cs="Times New Roman"/>
          <w:color w:val="002060"/>
          <w:sz w:val="24"/>
          <w:szCs w:val="24"/>
        </w:rPr>
        <w:t xml:space="preserve"> d</w:t>
      </w:r>
      <w:r w:rsidRPr="0095140D">
        <w:rPr>
          <w:rFonts w:cs="Times New Roman"/>
          <w:color w:val="002060"/>
          <w:sz w:val="24"/>
          <w:szCs w:val="24"/>
        </w:rPr>
        <w:t xml:space="preserve">ana od slanja elektroničke pošte od strane Agencije za plaćanja. Zahtjevi za potporu za koje korisnik na zaprimljeni </w:t>
      </w:r>
      <w:r w:rsidR="00BB4496">
        <w:rPr>
          <w:rFonts w:cs="Times New Roman"/>
          <w:color w:val="002060"/>
          <w:sz w:val="24"/>
          <w:szCs w:val="24"/>
        </w:rPr>
        <w:t>z</w:t>
      </w:r>
      <w:r w:rsidRPr="0095140D">
        <w:rPr>
          <w:rFonts w:cs="Times New Roman"/>
          <w:color w:val="002060"/>
          <w:sz w:val="24"/>
          <w:szCs w:val="24"/>
        </w:rPr>
        <w:t xml:space="preserve">ahtjev za obrazloženje/ispravak ne dostavi tražene podatke u propisanom roku (ili ako ti podaci budu nepotpuni ili neodgovarajućeg sadržaja), bit će odbijeni. </w:t>
      </w:r>
    </w:p>
    <w:p w14:paraId="2BF0B188" w14:textId="77777777" w:rsidR="0013599B" w:rsidRPr="0095140D" w:rsidRDefault="0013599B" w:rsidP="00D41178">
      <w:pPr>
        <w:spacing w:line="240" w:lineRule="auto"/>
        <w:jc w:val="both"/>
        <w:rPr>
          <w:rFonts w:cs="Times New Roman"/>
          <w:color w:val="002060"/>
          <w:sz w:val="24"/>
          <w:szCs w:val="24"/>
        </w:rPr>
      </w:pPr>
      <w:r w:rsidRPr="0095140D">
        <w:rPr>
          <w:rFonts w:cs="Times New Roman"/>
          <w:color w:val="002060"/>
          <w:sz w:val="24"/>
          <w:szCs w:val="24"/>
        </w:rPr>
        <w:t>Kriteriji koji će se koristiti za procjenu ekonomske održivosti projekta su sljedeći:</w:t>
      </w:r>
    </w:p>
    <w:p w14:paraId="4BD785B3" w14:textId="77777777" w:rsidR="0013599B" w:rsidRPr="0095140D" w:rsidRDefault="0013599B" w:rsidP="00D41178">
      <w:pPr>
        <w:spacing w:line="240" w:lineRule="auto"/>
        <w:ind w:left="567" w:hanging="284"/>
        <w:jc w:val="both"/>
        <w:rPr>
          <w:rFonts w:cs="Times New Roman"/>
          <w:color w:val="002060"/>
          <w:sz w:val="24"/>
          <w:szCs w:val="24"/>
        </w:rPr>
      </w:pPr>
      <w:r w:rsidRPr="0095140D">
        <w:rPr>
          <w:rFonts w:cs="Times New Roman"/>
          <w:color w:val="002060"/>
          <w:sz w:val="24"/>
          <w:szCs w:val="24"/>
        </w:rPr>
        <w:t>a) razdoblje povrata investicije ne duže od ekonomskog vijeka trajanja projekta bez ostatka vrijednosti projekta,</w:t>
      </w:r>
    </w:p>
    <w:p w14:paraId="2630EEF5" w14:textId="77777777" w:rsidR="0013599B" w:rsidRPr="0095140D" w:rsidRDefault="0013599B" w:rsidP="00D41178">
      <w:pPr>
        <w:spacing w:line="240" w:lineRule="auto"/>
        <w:ind w:left="567" w:hanging="284"/>
        <w:jc w:val="both"/>
        <w:rPr>
          <w:rFonts w:cs="Times New Roman"/>
          <w:color w:val="002060"/>
          <w:sz w:val="24"/>
          <w:szCs w:val="24"/>
        </w:rPr>
      </w:pPr>
      <w:r w:rsidRPr="0095140D">
        <w:rPr>
          <w:rFonts w:cs="Times New Roman"/>
          <w:color w:val="002060"/>
          <w:sz w:val="24"/>
          <w:szCs w:val="24"/>
        </w:rPr>
        <w:t>b) neto sadašnja vrijednost jednaka ili veća od 0 uz korištenje diskontne stope ne manje od kamatne stope kredita i ne manje od 5</w:t>
      </w:r>
      <w:r w:rsidR="005432B7" w:rsidRPr="0095140D">
        <w:rPr>
          <w:rFonts w:cs="Times New Roman"/>
          <w:color w:val="002060"/>
          <w:sz w:val="24"/>
          <w:szCs w:val="24"/>
        </w:rPr>
        <w:t>%</w:t>
      </w:r>
      <w:r w:rsidRPr="0095140D">
        <w:rPr>
          <w:rFonts w:cs="Times New Roman"/>
          <w:color w:val="002060"/>
          <w:sz w:val="24"/>
          <w:szCs w:val="24"/>
        </w:rPr>
        <w:t>,</w:t>
      </w:r>
    </w:p>
    <w:p w14:paraId="3E4BF90E" w14:textId="77777777" w:rsidR="0013599B" w:rsidRPr="0095140D" w:rsidRDefault="0013599B" w:rsidP="00D41178">
      <w:pPr>
        <w:spacing w:line="240" w:lineRule="auto"/>
        <w:ind w:left="567" w:hanging="284"/>
        <w:jc w:val="both"/>
        <w:rPr>
          <w:rFonts w:cs="Times New Roman"/>
          <w:color w:val="002060"/>
          <w:sz w:val="24"/>
          <w:szCs w:val="24"/>
        </w:rPr>
      </w:pPr>
      <w:r w:rsidRPr="0095140D">
        <w:rPr>
          <w:rFonts w:cs="Times New Roman"/>
          <w:color w:val="002060"/>
          <w:sz w:val="24"/>
          <w:szCs w:val="24"/>
        </w:rPr>
        <w:t>c) interna stopa rentabilnosti veća od kamatne stope kredita te veća od 5</w:t>
      </w:r>
      <w:r w:rsidR="005432B7" w:rsidRPr="0095140D">
        <w:rPr>
          <w:rFonts w:cs="Times New Roman"/>
          <w:color w:val="002060"/>
          <w:sz w:val="24"/>
          <w:szCs w:val="24"/>
        </w:rPr>
        <w:t>%</w:t>
      </w:r>
      <w:r w:rsidRPr="0095140D">
        <w:rPr>
          <w:rFonts w:cs="Times New Roman"/>
          <w:color w:val="002060"/>
          <w:sz w:val="24"/>
          <w:szCs w:val="24"/>
        </w:rPr>
        <w:t>,</w:t>
      </w:r>
    </w:p>
    <w:p w14:paraId="039E75F1" w14:textId="77777777" w:rsidR="0013599B" w:rsidRPr="0095140D" w:rsidRDefault="0013599B" w:rsidP="00D41178">
      <w:pPr>
        <w:spacing w:line="240" w:lineRule="auto"/>
        <w:ind w:left="567" w:hanging="284"/>
        <w:jc w:val="both"/>
        <w:rPr>
          <w:rFonts w:cs="Times New Roman"/>
          <w:color w:val="002060"/>
          <w:sz w:val="24"/>
          <w:szCs w:val="24"/>
        </w:rPr>
      </w:pPr>
      <w:r w:rsidRPr="0095140D">
        <w:rPr>
          <w:rFonts w:cs="Times New Roman"/>
          <w:color w:val="002060"/>
          <w:sz w:val="24"/>
          <w:szCs w:val="24"/>
        </w:rPr>
        <w:t>d) likvidnost projekta – kumulativ financijskog tijeka mora biti pozitivan od prve do posljednje godine ekonomskog vijeka projekta.</w:t>
      </w:r>
    </w:p>
    <w:p w14:paraId="711F4895" w14:textId="77777777" w:rsidR="001274DA" w:rsidRPr="0095140D" w:rsidRDefault="0013599B" w:rsidP="00D41178">
      <w:pPr>
        <w:spacing w:line="240" w:lineRule="auto"/>
        <w:jc w:val="both"/>
        <w:rPr>
          <w:rFonts w:cs="Times New Roman"/>
          <w:color w:val="002060"/>
          <w:sz w:val="24"/>
          <w:szCs w:val="24"/>
        </w:rPr>
      </w:pPr>
      <w:r w:rsidRPr="0095140D">
        <w:rPr>
          <w:rFonts w:cs="Times New Roman"/>
          <w:color w:val="002060"/>
          <w:sz w:val="24"/>
          <w:szCs w:val="24"/>
        </w:rPr>
        <w:t>Podaci navedeni u poslovnom planu podložni su provjerama nadležnih institucija i nakon isplate sredstava</w:t>
      </w:r>
      <w:r w:rsidR="003B0151" w:rsidRPr="0095140D">
        <w:rPr>
          <w:rFonts w:cs="Times New Roman"/>
          <w:color w:val="002060"/>
          <w:sz w:val="24"/>
          <w:szCs w:val="24"/>
        </w:rPr>
        <w:t xml:space="preserve"> iz Europskog poljoprivrednog fonda za ruralni razvoj</w:t>
      </w:r>
      <w:r w:rsidRPr="0095140D">
        <w:rPr>
          <w:rFonts w:cs="Times New Roman"/>
          <w:color w:val="002060"/>
          <w:sz w:val="24"/>
          <w:szCs w:val="24"/>
        </w:rPr>
        <w:t xml:space="preserve"> i to u </w:t>
      </w:r>
      <w:r w:rsidR="00796A99" w:rsidRPr="0095140D">
        <w:rPr>
          <w:rFonts w:cs="Times New Roman"/>
          <w:color w:val="002060"/>
          <w:sz w:val="24"/>
          <w:szCs w:val="24"/>
        </w:rPr>
        <w:t xml:space="preserve">razdoblju </w:t>
      </w:r>
      <w:r w:rsidRPr="0095140D">
        <w:rPr>
          <w:rFonts w:cs="Times New Roman"/>
          <w:color w:val="002060"/>
          <w:sz w:val="24"/>
          <w:szCs w:val="24"/>
        </w:rPr>
        <w:t xml:space="preserve">od </w:t>
      </w:r>
      <w:r w:rsidR="00A070EB" w:rsidRPr="0095140D">
        <w:rPr>
          <w:rFonts w:cs="Times New Roman"/>
          <w:color w:val="002060"/>
          <w:sz w:val="24"/>
          <w:szCs w:val="24"/>
        </w:rPr>
        <w:t xml:space="preserve">pet </w:t>
      </w:r>
      <w:r w:rsidRPr="0095140D">
        <w:rPr>
          <w:rFonts w:cs="Times New Roman"/>
          <w:color w:val="002060"/>
          <w:sz w:val="24"/>
          <w:szCs w:val="24"/>
        </w:rPr>
        <w:t>godina nakon</w:t>
      </w:r>
      <w:r w:rsidR="007540F8" w:rsidRPr="0095140D">
        <w:rPr>
          <w:rFonts w:cs="Times New Roman"/>
          <w:color w:val="002060"/>
          <w:sz w:val="24"/>
          <w:szCs w:val="24"/>
        </w:rPr>
        <w:t xml:space="preserve"> konačne isplate potpore.</w:t>
      </w:r>
    </w:p>
    <w:p w14:paraId="58307882" w14:textId="77777777" w:rsidR="00E47625" w:rsidRPr="0095140D" w:rsidRDefault="001274DA" w:rsidP="00A15511">
      <w:pPr>
        <w:pStyle w:val="Default"/>
        <w:jc w:val="both"/>
        <w:rPr>
          <w:rFonts w:asciiTheme="minorHAnsi" w:hAnsiTheme="minorHAnsi" w:cs="Times New Roman"/>
          <w:color w:val="002060"/>
          <w:lang w:eastAsia="en-US"/>
        </w:rPr>
      </w:pPr>
      <w:r w:rsidRPr="0095140D">
        <w:rPr>
          <w:rFonts w:asciiTheme="minorHAnsi" w:hAnsiTheme="minorHAnsi" w:cs="Times New Roman"/>
          <w:color w:val="002060"/>
          <w:lang w:eastAsia="en-US"/>
        </w:rPr>
        <w:t>Kako bi se utvrdilo ima li potpora zahtijevani učinak poticaja sukladno Smjernicama Europske unije o državnim potporama u sektoru poljoprivrede i šumarstva te u ruralnim područjima za razdoblje 2014.</w:t>
      </w:r>
      <w:r w:rsidR="00FF4D9C" w:rsidRPr="0095140D">
        <w:rPr>
          <w:rFonts w:asciiTheme="minorHAnsi" w:hAnsiTheme="minorHAnsi" w:cs="Times New Roman"/>
          <w:color w:val="002060"/>
          <w:lang w:eastAsia="en-US"/>
        </w:rPr>
        <w:t xml:space="preserve"> </w:t>
      </w:r>
      <w:r w:rsidRPr="0095140D">
        <w:rPr>
          <w:rFonts w:asciiTheme="minorHAnsi" w:hAnsiTheme="minorHAnsi" w:cs="Times New Roman"/>
          <w:color w:val="002060"/>
          <w:lang w:eastAsia="en-US"/>
        </w:rPr>
        <w:t>-</w:t>
      </w:r>
      <w:r w:rsidR="00FF4D9C" w:rsidRPr="0095140D">
        <w:rPr>
          <w:rFonts w:asciiTheme="minorHAnsi" w:hAnsiTheme="minorHAnsi" w:cs="Times New Roman"/>
          <w:color w:val="002060"/>
          <w:lang w:eastAsia="en-US"/>
        </w:rPr>
        <w:t xml:space="preserve"> </w:t>
      </w:r>
      <w:r w:rsidRPr="0095140D">
        <w:rPr>
          <w:rFonts w:asciiTheme="minorHAnsi" w:hAnsiTheme="minorHAnsi" w:cs="Times New Roman"/>
          <w:color w:val="002060"/>
          <w:lang w:eastAsia="en-US"/>
        </w:rPr>
        <w:t>2020</w:t>
      </w:r>
      <w:r w:rsidR="00CC7002" w:rsidRPr="0095140D">
        <w:rPr>
          <w:rFonts w:asciiTheme="minorHAnsi" w:hAnsiTheme="minorHAnsi" w:cs="Times New Roman"/>
          <w:color w:val="002060"/>
          <w:lang w:eastAsia="en-US"/>
        </w:rPr>
        <w:t>.</w:t>
      </w:r>
      <w:r w:rsidRPr="0095140D">
        <w:rPr>
          <w:rFonts w:asciiTheme="minorHAnsi" w:hAnsiTheme="minorHAnsi" w:cs="Times New Roman"/>
          <w:color w:val="002060"/>
          <w:lang w:eastAsia="en-US"/>
        </w:rPr>
        <w:t xml:space="preserve">, </w:t>
      </w:r>
      <w:r w:rsidR="00CC7002" w:rsidRPr="0095140D">
        <w:rPr>
          <w:rFonts w:asciiTheme="minorHAnsi" w:hAnsiTheme="minorHAnsi" w:cs="Times New Roman"/>
          <w:color w:val="002060"/>
          <w:lang w:eastAsia="en-US"/>
        </w:rPr>
        <w:t>k</w:t>
      </w:r>
      <w:r w:rsidR="003D626C" w:rsidRPr="0095140D">
        <w:rPr>
          <w:rFonts w:asciiTheme="minorHAnsi" w:hAnsiTheme="minorHAnsi" w:cs="Times New Roman"/>
          <w:color w:val="002060"/>
          <w:lang w:eastAsia="en-US"/>
        </w:rPr>
        <w:t>orisni</w:t>
      </w:r>
      <w:r w:rsidRPr="0095140D">
        <w:rPr>
          <w:rFonts w:asciiTheme="minorHAnsi" w:hAnsiTheme="minorHAnsi" w:cs="Times New Roman"/>
          <w:color w:val="002060"/>
          <w:lang w:eastAsia="en-US"/>
        </w:rPr>
        <w:t>k</w:t>
      </w:r>
      <w:r w:rsidR="00CC7002" w:rsidRPr="0095140D">
        <w:rPr>
          <w:rFonts w:asciiTheme="minorHAnsi" w:hAnsiTheme="minorHAnsi" w:cs="Times New Roman"/>
          <w:color w:val="002060"/>
          <w:lang w:eastAsia="en-US"/>
        </w:rPr>
        <w:t xml:space="preserve"> </w:t>
      </w:r>
      <w:r w:rsidR="0096590A" w:rsidRPr="0095140D">
        <w:rPr>
          <w:rFonts w:asciiTheme="minorHAnsi" w:hAnsiTheme="minorHAnsi" w:cs="Times New Roman"/>
          <w:color w:val="002060"/>
          <w:lang w:eastAsia="en-US"/>
        </w:rPr>
        <w:t>u z</w:t>
      </w:r>
      <w:r w:rsidRPr="0095140D">
        <w:rPr>
          <w:rFonts w:asciiTheme="minorHAnsi" w:hAnsiTheme="minorHAnsi" w:cs="Times New Roman"/>
          <w:color w:val="002060"/>
          <w:lang w:eastAsia="en-US"/>
        </w:rPr>
        <w:t>ahtjevu za potporu pojašnjava razloge iz kojih se p</w:t>
      </w:r>
      <w:r w:rsidR="0096590A" w:rsidRPr="0095140D">
        <w:rPr>
          <w:rFonts w:asciiTheme="minorHAnsi" w:hAnsiTheme="minorHAnsi" w:cs="Times New Roman"/>
          <w:color w:val="002060"/>
          <w:lang w:eastAsia="en-US"/>
        </w:rPr>
        <w:t>rojekt, na način kako je opisan</w:t>
      </w:r>
      <w:r w:rsidRPr="0095140D">
        <w:rPr>
          <w:rFonts w:asciiTheme="minorHAnsi" w:hAnsiTheme="minorHAnsi" w:cs="Times New Roman"/>
          <w:color w:val="002060"/>
          <w:lang w:eastAsia="en-US"/>
        </w:rPr>
        <w:t xml:space="preserve"> u zahtjevu za potporu, ne bi mogao provesti</w:t>
      </w:r>
      <w:r w:rsidR="00A15511" w:rsidRPr="0095140D">
        <w:rPr>
          <w:rFonts w:asciiTheme="minorHAnsi" w:hAnsiTheme="minorHAnsi" w:cs="Times New Roman"/>
          <w:color w:val="002060"/>
          <w:lang w:eastAsia="en-US"/>
        </w:rPr>
        <w:t xml:space="preserve"> </w:t>
      </w:r>
      <w:r w:rsidR="0096590A" w:rsidRPr="0095140D">
        <w:rPr>
          <w:rFonts w:asciiTheme="minorHAnsi" w:hAnsiTheme="minorHAnsi" w:cs="Times New Roman"/>
          <w:color w:val="002060"/>
          <w:lang w:eastAsia="en-US"/>
        </w:rPr>
        <w:t>(korisnik nema osigurana sredstva za provedbu projekta na način, u opsegu i vremenskom okviru</w:t>
      </w:r>
      <w:r w:rsidR="00DB0D57" w:rsidRPr="0095140D">
        <w:rPr>
          <w:rFonts w:asciiTheme="minorHAnsi" w:hAnsiTheme="minorHAnsi" w:cs="Times New Roman"/>
          <w:color w:val="002060"/>
          <w:lang w:eastAsia="en-US"/>
        </w:rPr>
        <w:t>,</w:t>
      </w:r>
      <w:r w:rsidR="0096590A" w:rsidRPr="0095140D">
        <w:rPr>
          <w:rFonts w:asciiTheme="minorHAnsi" w:hAnsiTheme="minorHAnsi" w:cs="Times New Roman"/>
          <w:color w:val="002060"/>
          <w:lang w:eastAsia="en-US"/>
        </w:rPr>
        <w:t xml:space="preserve"> kako je opisano u zahtjevu za potporu, odnosno potporom iz </w:t>
      </w:r>
      <w:r w:rsidR="003B0151" w:rsidRPr="0095140D">
        <w:rPr>
          <w:rFonts w:asciiTheme="minorHAnsi" w:hAnsiTheme="minorHAnsi" w:cs="Times New Roman"/>
          <w:color w:val="002060"/>
          <w:lang w:eastAsia="en-US"/>
        </w:rPr>
        <w:t xml:space="preserve">Europskog poljoprivrednog fonda za ruralni razvoj </w:t>
      </w:r>
      <w:r w:rsidR="0096590A" w:rsidRPr="0095140D">
        <w:rPr>
          <w:rFonts w:asciiTheme="minorHAnsi" w:hAnsiTheme="minorHAnsi" w:cs="Times New Roman"/>
          <w:color w:val="002060"/>
          <w:lang w:eastAsia="en-US"/>
        </w:rPr>
        <w:t xml:space="preserve">osigurava se dodana vrijednost, bilo u opsegu ili kvaliteti aktivnosti, bilo u pogledu vremena potrebnog za ostvarenje cilja/ciljeva projekta). </w:t>
      </w:r>
    </w:p>
    <w:p w14:paraId="568C0125" w14:textId="77777777" w:rsidR="007C3303" w:rsidRPr="0095140D" w:rsidRDefault="007C3303" w:rsidP="00A15511">
      <w:pPr>
        <w:pStyle w:val="Default"/>
        <w:jc w:val="both"/>
        <w:rPr>
          <w:rFonts w:asciiTheme="minorHAnsi" w:hAnsiTheme="minorHAnsi" w:cs="Times New Roman"/>
          <w:color w:val="002060"/>
          <w:lang w:eastAsia="en-US"/>
        </w:rPr>
      </w:pPr>
    </w:p>
    <w:p w14:paraId="5414D430" w14:textId="77777777" w:rsidR="008E23CC" w:rsidRPr="0095140D" w:rsidRDefault="00C74965" w:rsidP="00D41178">
      <w:pPr>
        <w:pStyle w:val="Heading2"/>
        <w:spacing w:after="240"/>
        <w:rPr>
          <w:rFonts w:asciiTheme="minorHAnsi" w:hAnsiTheme="minorHAnsi" w:cs="Times New Roman"/>
          <w:color w:val="002060"/>
          <w:sz w:val="24"/>
          <w:szCs w:val="24"/>
        </w:rPr>
      </w:pPr>
      <w:bookmarkStart w:id="31" w:name="_Toc506454583"/>
      <w:r w:rsidRPr="0095140D">
        <w:rPr>
          <w:rFonts w:asciiTheme="minorHAnsi" w:hAnsiTheme="minorHAnsi" w:cs="Times New Roman"/>
          <w:color w:val="002060"/>
          <w:sz w:val="24"/>
          <w:szCs w:val="24"/>
        </w:rPr>
        <w:t xml:space="preserve">13.5 </w:t>
      </w:r>
      <w:r w:rsidR="00813736" w:rsidRPr="0095140D">
        <w:rPr>
          <w:rFonts w:asciiTheme="minorHAnsi" w:hAnsiTheme="minorHAnsi" w:cs="Times New Roman"/>
          <w:color w:val="002060"/>
          <w:sz w:val="24"/>
          <w:szCs w:val="24"/>
        </w:rPr>
        <w:t>IZJAVA O NEPROMIJENJENIM OKOLNOSTIMA</w:t>
      </w:r>
      <w:bookmarkEnd w:id="31"/>
      <w:r w:rsidR="00813736" w:rsidRPr="0095140D">
        <w:rPr>
          <w:rFonts w:asciiTheme="minorHAnsi" w:hAnsiTheme="minorHAnsi" w:cs="Times New Roman"/>
          <w:color w:val="002060"/>
          <w:sz w:val="24"/>
          <w:szCs w:val="24"/>
        </w:rPr>
        <w:t xml:space="preserve"> </w:t>
      </w:r>
    </w:p>
    <w:p w14:paraId="3E1D16EB" w14:textId="2CF994B3" w:rsidR="009E2796" w:rsidRPr="0095140D" w:rsidRDefault="00076386" w:rsidP="00D41178">
      <w:pPr>
        <w:pStyle w:val="Hyperlink1"/>
        <w:shd w:val="clear" w:color="auto" w:fill="FFFFFF" w:themeFill="background1"/>
        <w:spacing w:before="0" w:beforeAutospacing="0" w:after="120" w:afterAutospacing="0"/>
        <w:rPr>
          <w:rFonts w:asciiTheme="minorHAnsi" w:hAnsiTheme="minorHAnsi"/>
          <w:color w:val="002060"/>
        </w:rPr>
      </w:pPr>
      <w:r w:rsidRPr="0095140D">
        <w:rPr>
          <w:rFonts w:asciiTheme="minorHAnsi" w:hAnsiTheme="minorHAnsi"/>
          <w:color w:val="002060"/>
        </w:rPr>
        <w:t xml:space="preserve">Agencija za plaćanja će prije izdavanja Odluke o dodjeli sredstava korisniku dostaviti nacrt Izjave o nepromijenjenim </w:t>
      </w:r>
      <w:r w:rsidRPr="00BB4496">
        <w:rPr>
          <w:rFonts w:asciiTheme="minorHAnsi" w:hAnsiTheme="minorHAnsi"/>
          <w:color w:val="002060"/>
        </w:rPr>
        <w:t>okolnostima (</w:t>
      </w:r>
      <w:r w:rsidR="00215BC3" w:rsidRPr="00BB4496">
        <w:rPr>
          <w:rFonts w:asciiTheme="minorHAnsi" w:hAnsiTheme="minorHAnsi"/>
          <w:color w:val="002060"/>
        </w:rPr>
        <w:t>P</w:t>
      </w:r>
      <w:r w:rsidR="00FF6BF5" w:rsidRPr="00BB4496">
        <w:rPr>
          <w:rFonts w:asciiTheme="minorHAnsi" w:hAnsiTheme="minorHAnsi"/>
          <w:color w:val="002060"/>
        </w:rPr>
        <w:t>rilog</w:t>
      </w:r>
      <w:r w:rsidR="00E96BCA" w:rsidRPr="00BB4496">
        <w:rPr>
          <w:rFonts w:asciiTheme="minorHAnsi" w:hAnsiTheme="minorHAnsi"/>
          <w:color w:val="002060"/>
        </w:rPr>
        <w:t xml:space="preserve"> 7</w:t>
      </w:r>
      <w:r w:rsidR="00982FF3" w:rsidRPr="0095140D">
        <w:rPr>
          <w:rFonts w:asciiTheme="minorHAnsi" w:hAnsiTheme="minorHAnsi"/>
          <w:color w:val="002060"/>
        </w:rPr>
        <w:t xml:space="preserve"> ovog</w:t>
      </w:r>
      <w:r w:rsidR="00E96BCA" w:rsidRPr="0095140D">
        <w:rPr>
          <w:rFonts w:asciiTheme="minorHAnsi" w:hAnsiTheme="minorHAnsi"/>
          <w:color w:val="002060"/>
        </w:rPr>
        <w:t xml:space="preserve"> </w:t>
      </w:r>
      <w:r w:rsidR="00BB4496">
        <w:rPr>
          <w:rFonts w:asciiTheme="minorHAnsi" w:hAnsiTheme="minorHAnsi"/>
          <w:color w:val="002060"/>
        </w:rPr>
        <w:t>N</w:t>
      </w:r>
      <w:r w:rsidR="00E96BCA" w:rsidRPr="0095140D">
        <w:rPr>
          <w:rFonts w:asciiTheme="minorHAnsi" w:hAnsiTheme="minorHAnsi"/>
          <w:color w:val="002060"/>
        </w:rPr>
        <w:t>atječaja</w:t>
      </w:r>
      <w:r w:rsidRPr="0095140D">
        <w:rPr>
          <w:rFonts w:asciiTheme="minorHAnsi" w:hAnsiTheme="minorHAnsi"/>
          <w:color w:val="002060"/>
        </w:rPr>
        <w:t>)</w:t>
      </w:r>
      <w:r w:rsidR="009E2796" w:rsidRPr="0095140D">
        <w:rPr>
          <w:rFonts w:asciiTheme="minorHAnsi" w:hAnsiTheme="minorHAnsi"/>
          <w:color w:val="002060"/>
        </w:rPr>
        <w:t xml:space="preserve"> putem </w:t>
      </w:r>
      <w:r w:rsidR="00101839" w:rsidRPr="0095140D">
        <w:rPr>
          <w:rFonts w:asciiTheme="minorHAnsi" w:hAnsiTheme="minorHAnsi"/>
          <w:color w:val="002060"/>
        </w:rPr>
        <w:t xml:space="preserve">elektroničke </w:t>
      </w:r>
      <w:r w:rsidR="009E2796" w:rsidRPr="0095140D">
        <w:rPr>
          <w:rFonts w:asciiTheme="minorHAnsi" w:hAnsiTheme="minorHAnsi"/>
          <w:color w:val="002060"/>
        </w:rPr>
        <w:t>pošte</w:t>
      </w:r>
      <w:r w:rsidRPr="0095140D">
        <w:rPr>
          <w:rFonts w:asciiTheme="minorHAnsi" w:hAnsiTheme="minorHAnsi"/>
          <w:color w:val="002060"/>
        </w:rPr>
        <w:t xml:space="preserve">. </w:t>
      </w:r>
    </w:p>
    <w:p w14:paraId="7D051B45" w14:textId="77777777" w:rsidR="009E2796" w:rsidRPr="0095140D" w:rsidRDefault="00076386" w:rsidP="00D41178">
      <w:pPr>
        <w:pStyle w:val="Hyperlink1"/>
        <w:shd w:val="clear" w:color="auto" w:fill="FFFFFF" w:themeFill="background1"/>
        <w:spacing w:before="0" w:beforeAutospacing="0" w:after="120" w:afterAutospacing="0"/>
        <w:rPr>
          <w:rFonts w:asciiTheme="minorHAnsi" w:hAnsiTheme="minorHAnsi"/>
          <w:color w:val="002060"/>
        </w:rPr>
      </w:pPr>
      <w:r w:rsidRPr="0095140D">
        <w:rPr>
          <w:rFonts w:asciiTheme="minorHAnsi" w:hAnsiTheme="minorHAnsi"/>
          <w:color w:val="002060"/>
        </w:rPr>
        <w:lastRenderedPageBreak/>
        <w:t xml:space="preserve">Izjavom o nepromijenjenim okolnostima korisnik dokazuje da i dalje zadovoljava uvjete prihvatljivosti, odnosno da ne postoje razlozi za isključenje. </w:t>
      </w:r>
    </w:p>
    <w:p w14:paraId="47F42778" w14:textId="57E62283" w:rsidR="00076386" w:rsidRPr="0095140D" w:rsidRDefault="00076386" w:rsidP="00D41178">
      <w:pPr>
        <w:spacing w:after="240" w:line="240" w:lineRule="auto"/>
        <w:jc w:val="both"/>
        <w:rPr>
          <w:rFonts w:eastAsia="Times New Roman" w:cs="Times New Roman"/>
          <w:color w:val="002060"/>
          <w:sz w:val="24"/>
          <w:szCs w:val="24"/>
          <w:lang w:eastAsia="ar-SA"/>
        </w:rPr>
      </w:pPr>
      <w:r w:rsidRPr="0095140D">
        <w:rPr>
          <w:rFonts w:eastAsia="Times New Roman" w:cs="Times New Roman"/>
          <w:color w:val="002060"/>
          <w:sz w:val="24"/>
          <w:szCs w:val="24"/>
          <w:lang w:eastAsia="ar-SA"/>
        </w:rPr>
        <w:t xml:space="preserve">Korisnik je </w:t>
      </w:r>
      <w:r w:rsidR="00BB4496">
        <w:rPr>
          <w:rFonts w:eastAsia="Times New Roman" w:cs="Times New Roman"/>
          <w:color w:val="002060"/>
          <w:sz w:val="24"/>
          <w:szCs w:val="24"/>
          <w:lang w:eastAsia="ar-SA"/>
        </w:rPr>
        <w:t>u obvezi</w:t>
      </w:r>
      <w:r w:rsidR="00BB4496" w:rsidRPr="0095140D">
        <w:rPr>
          <w:rFonts w:eastAsia="Times New Roman" w:cs="Times New Roman"/>
          <w:color w:val="002060"/>
          <w:sz w:val="24"/>
          <w:szCs w:val="24"/>
          <w:lang w:eastAsia="ar-SA"/>
        </w:rPr>
        <w:t xml:space="preserve"> </w:t>
      </w:r>
      <w:r w:rsidR="00FD38C7" w:rsidRPr="0095140D">
        <w:rPr>
          <w:rFonts w:eastAsia="Times New Roman" w:cs="Times New Roman"/>
          <w:color w:val="002060"/>
          <w:sz w:val="24"/>
          <w:szCs w:val="24"/>
          <w:lang w:eastAsia="ar-SA"/>
        </w:rPr>
        <w:t xml:space="preserve">putem </w:t>
      </w:r>
      <w:r w:rsidR="00101839" w:rsidRPr="0095140D">
        <w:rPr>
          <w:rFonts w:eastAsia="Times New Roman" w:cs="Times New Roman"/>
          <w:color w:val="002060"/>
          <w:sz w:val="24"/>
          <w:szCs w:val="24"/>
          <w:lang w:eastAsia="ar-SA"/>
        </w:rPr>
        <w:t xml:space="preserve">elektroničke </w:t>
      </w:r>
      <w:r w:rsidR="00FD38C7" w:rsidRPr="0095140D">
        <w:rPr>
          <w:rFonts w:eastAsia="Times New Roman" w:cs="Times New Roman"/>
          <w:color w:val="002060"/>
          <w:sz w:val="24"/>
          <w:szCs w:val="24"/>
          <w:lang w:eastAsia="ar-SA"/>
        </w:rPr>
        <w:t>pošte dostaviti potpisanu Izjavu o nepromijenjenim okolnostima u roku od pet radnih dana od dana slanja Izjave od strane Agencije za plaćanja.</w:t>
      </w:r>
    </w:p>
    <w:p w14:paraId="7C9AF4BE" w14:textId="77777777" w:rsidR="00076386" w:rsidRPr="0095140D" w:rsidRDefault="008E23CC" w:rsidP="00D41178">
      <w:pPr>
        <w:spacing w:line="240" w:lineRule="auto"/>
        <w:contextualSpacing/>
        <w:jc w:val="both"/>
        <w:rPr>
          <w:rFonts w:eastAsia="Times New Roman" w:cs="Times New Roman"/>
          <w:color w:val="002060"/>
          <w:sz w:val="24"/>
          <w:szCs w:val="24"/>
          <w:lang w:eastAsia="ar-SA"/>
        </w:rPr>
      </w:pPr>
      <w:r w:rsidRPr="0095140D">
        <w:rPr>
          <w:rFonts w:eastAsia="Times New Roman" w:cs="Times New Roman"/>
          <w:color w:val="002060"/>
          <w:sz w:val="24"/>
          <w:szCs w:val="24"/>
          <w:lang w:eastAsia="ar-SA"/>
        </w:rPr>
        <w:t>U slučaju da Korisnik ne dostavi potpisanu Izjavu o nepromijenjenim okolnostima</w:t>
      </w:r>
      <w:r w:rsidR="00A95132" w:rsidRPr="0095140D">
        <w:rPr>
          <w:rFonts w:eastAsia="Times New Roman" w:cs="Times New Roman"/>
          <w:color w:val="002060"/>
          <w:sz w:val="24"/>
          <w:szCs w:val="24"/>
          <w:lang w:eastAsia="ar-SA"/>
        </w:rPr>
        <w:t xml:space="preserve"> u roku</w:t>
      </w:r>
      <w:r w:rsidRPr="0095140D">
        <w:rPr>
          <w:rFonts w:eastAsia="Times New Roman" w:cs="Times New Roman"/>
          <w:color w:val="002060"/>
          <w:sz w:val="24"/>
          <w:szCs w:val="24"/>
          <w:lang w:eastAsia="ar-SA"/>
        </w:rPr>
        <w:t xml:space="preserve">, </w:t>
      </w:r>
      <w:r w:rsidR="00416D1F" w:rsidRPr="0095140D">
        <w:rPr>
          <w:rFonts w:eastAsia="Times New Roman" w:cs="Times New Roman"/>
          <w:color w:val="002060"/>
          <w:sz w:val="24"/>
          <w:szCs w:val="24"/>
          <w:lang w:eastAsia="ar-SA"/>
        </w:rPr>
        <w:t>Agencija za plaćanja će izdati Odluku</w:t>
      </w:r>
      <w:r w:rsidRPr="0095140D">
        <w:rPr>
          <w:rFonts w:eastAsia="Times New Roman" w:cs="Times New Roman"/>
          <w:color w:val="002060"/>
          <w:sz w:val="24"/>
          <w:szCs w:val="24"/>
          <w:lang w:eastAsia="ar-SA"/>
        </w:rPr>
        <w:t xml:space="preserve"> o </w:t>
      </w:r>
      <w:r w:rsidR="00416D1F" w:rsidRPr="0095140D">
        <w:rPr>
          <w:rFonts w:eastAsia="Times New Roman" w:cs="Times New Roman"/>
          <w:color w:val="002060"/>
          <w:sz w:val="24"/>
          <w:szCs w:val="24"/>
          <w:lang w:eastAsia="ar-SA"/>
        </w:rPr>
        <w:t>odbijanju zahtjeva za potporu te</w:t>
      </w:r>
      <w:r w:rsidR="00594EE6" w:rsidRPr="0095140D">
        <w:rPr>
          <w:rFonts w:eastAsia="Times New Roman" w:cs="Times New Roman"/>
          <w:color w:val="002060"/>
          <w:sz w:val="24"/>
          <w:szCs w:val="24"/>
          <w:lang w:eastAsia="ar-SA"/>
        </w:rPr>
        <w:t xml:space="preserve"> će raskinuti u</w:t>
      </w:r>
      <w:r w:rsidRPr="0095140D">
        <w:rPr>
          <w:rFonts w:eastAsia="Times New Roman" w:cs="Times New Roman"/>
          <w:color w:val="002060"/>
          <w:sz w:val="24"/>
          <w:szCs w:val="24"/>
          <w:lang w:eastAsia="ar-SA"/>
        </w:rPr>
        <w:t>govor o financiranju.</w:t>
      </w:r>
    </w:p>
    <w:p w14:paraId="5FAC082B" w14:textId="77777777" w:rsidR="001915EE" w:rsidRPr="0095140D" w:rsidRDefault="001915EE" w:rsidP="00D41178">
      <w:pPr>
        <w:spacing w:line="240" w:lineRule="auto"/>
        <w:contextualSpacing/>
        <w:jc w:val="both"/>
        <w:rPr>
          <w:rFonts w:eastAsia="Times New Roman" w:cs="Times New Roman"/>
          <w:color w:val="002060"/>
          <w:sz w:val="24"/>
          <w:szCs w:val="24"/>
          <w:lang w:eastAsia="ar-SA"/>
        </w:rPr>
      </w:pPr>
    </w:p>
    <w:p w14:paraId="65C2503B" w14:textId="77777777" w:rsidR="00C019EF" w:rsidRPr="0095140D" w:rsidRDefault="00C74965" w:rsidP="00D41178">
      <w:pPr>
        <w:pStyle w:val="Heading2"/>
        <w:spacing w:after="240"/>
        <w:rPr>
          <w:rFonts w:asciiTheme="minorHAnsi" w:hAnsiTheme="minorHAnsi" w:cs="Times New Roman"/>
          <w:color w:val="002060"/>
          <w:sz w:val="24"/>
          <w:szCs w:val="24"/>
        </w:rPr>
      </w:pPr>
      <w:bookmarkStart w:id="32" w:name="_Toc506454584"/>
      <w:r w:rsidRPr="0095140D">
        <w:rPr>
          <w:rFonts w:asciiTheme="minorHAnsi" w:hAnsiTheme="minorHAnsi" w:cs="Times New Roman"/>
          <w:color w:val="002060"/>
          <w:sz w:val="24"/>
          <w:szCs w:val="24"/>
        </w:rPr>
        <w:t xml:space="preserve">13.6 </w:t>
      </w:r>
      <w:r w:rsidR="00C019EF" w:rsidRPr="0095140D">
        <w:rPr>
          <w:rFonts w:asciiTheme="minorHAnsi" w:hAnsiTheme="minorHAnsi" w:cs="Times New Roman"/>
          <w:color w:val="002060"/>
          <w:sz w:val="24"/>
          <w:szCs w:val="24"/>
        </w:rPr>
        <w:t>DONOŠENJE ODLUKA NAKON ADMINISTRATIVNE KONTROLE DRUGOG DIJELA ZAHTJEVA</w:t>
      </w:r>
      <w:r w:rsidR="00FF6BF5" w:rsidRPr="0095140D">
        <w:rPr>
          <w:rFonts w:asciiTheme="minorHAnsi" w:hAnsiTheme="minorHAnsi" w:cs="Times New Roman"/>
          <w:color w:val="002060"/>
          <w:sz w:val="24"/>
          <w:szCs w:val="24"/>
        </w:rPr>
        <w:t xml:space="preserve"> ZA POTPORU</w:t>
      </w:r>
      <w:bookmarkEnd w:id="32"/>
    </w:p>
    <w:p w14:paraId="6A8CD5E0" w14:textId="77777777" w:rsidR="00FF6BF5" w:rsidRPr="0095140D" w:rsidRDefault="00FF6BF5" w:rsidP="00D41178">
      <w:pPr>
        <w:spacing w:after="240" w:line="240" w:lineRule="auto"/>
        <w:jc w:val="both"/>
        <w:rPr>
          <w:rFonts w:cs="Times New Roman"/>
          <w:color w:val="002060"/>
          <w:sz w:val="24"/>
          <w:szCs w:val="24"/>
        </w:rPr>
      </w:pPr>
      <w:r w:rsidRPr="0095140D">
        <w:rPr>
          <w:rFonts w:cs="Times New Roman"/>
          <w:color w:val="002060"/>
          <w:sz w:val="24"/>
          <w:szCs w:val="24"/>
        </w:rPr>
        <w:t>Agencija za plaćanja će nakon završene administrativne kontrole drugog dijela zahtjeva za potporu donijeti sljedeće odluke:</w:t>
      </w:r>
    </w:p>
    <w:p w14:paraId="37F5E88A" w14:textId="699E2FC9" w:rsidR="00185233" w:rsidRPr="0095140D" w:rsidRDefault="00185233" w:rsidP="00D67134">
      <w:pPr>
        <w:pStyle w:val="ListParagraph"/>
        <w:numPr>
          <w:ilvl w:val="0"/>
          <w:numId w:val="13"/>
        </w:numPr>
        <w:spacing w:line="240" w:lineRule="auto"/>
        <w:jc w:val="both"/>
        <w:rPr>
          <w:rFonts w:cs="Times New Roman"/>
          <w:color w:val="002060"/>
          <w:sz w:val="24"/>
          <w:szCs w:val="24"/>
        </w:rPr>
      </w:pPr>
      <w:r w:rsidRPr="0095140D">
        <w:rPr>
          <w:rFonts w:cs="Times New Roman"/>
          <w:color w:val="002060"/>
          <w:sz w:val="24"/>
          <w:szCs w:val="24"/>
        </w:rPr>
        <w:t xml:space="preserve">Odluku o </w:t>
      </w:r>
      <w:r w:rsidR="007038EE" w:rsidRPr="0095140D">
        <w:rPr>
          <w:rFonts w:cs="Times New Roman"/>
          <w:color w:val="002060"/>
          <w:sz w:val="24"/>
          <w:szCs w:val="24"/>
        </w:rPr>
        <w:t>dodjeli sredstava</w:t>
      </w:r>
      <w:r w:rsidR="00BB4496">
        <w:rPr>
          <w:rFonts w:cs="Times New Roman"/>
          <w:color w:val="002060"/>
          <w:sz w:val="24"/>
          <w:szCs w:val="24"/>
        </w:rPr>
        <w:t xml:space="preserve"> ili</w:t>
      </w:r>
    </w:p>
    <w:p w14:paraId="6FE6BAC4" w14:textId="2ABA9FE4" w:rsidR="007038EE" w:rsidRPr="0095140D" w:rsidRDefault="007038EE" w:rsidP="00D67134">
      <w:pPr>
        <w:pStyle w:val="ListParagraph"/>
        <w:numPr>
          <w:ilvl w:val="0"/>
          <w:numId w:val="13"/>
        </w:numPr>
        <w:spacing w:line="240" w:lineRule="auto"/>
        <w:jc w:val="both"/>
        <w:rPr>
          <w:rFonts w:cs="Times New Roman"/>
          <w:color w:val="002060"/>
          <w:sz w:val="24"/>
          <w:szCs w:val="24"/>
        </w:rPr>
      </w:pPr>
      <w:r w:rsidRPr="0095140D">
        <w:rPr>
          <w:rFonts w:cs="Times New Roman"/>
          <w:color w:val="002060"/>
          <w:sz w:val="24"/>
          <w:szCs w:val="24"/>
        </w:rPr>
        <w:t>Odluku o odbijanju zahtjeva za potporu</w:t>
      </w:r>
      <w:r w:rsidR="00924841">
        <w:rPr>
          <w:rFonts w:cs="Times New Roman"/>
          <w:color w:val="002060"/>
          <w:sz w:val="24"/>
          <w:szCs w:val="24"/>
        </w:rPr>
        <w:t>.</w:t>
      </w:r>
    </w:p>
    <w:p w14:paraId="0197D9BB" w14:textId="77777777" w:rsidR="00176305" w:rsidRPr="0095140D" w:rsidRDefault="00185233" w:rsidP="006035E4">
      <w:pPr>
        <w:pStyle w:val="Podnaslovlanka"/>
        <w:rPr>
          <w:rFonts w:asciiTheme="minorHAnsi" w:eastAsia="Times New Roman" w:hAnsiTheme="minorHAnsi"/>
          <w:color w:val="002060"/>
          <w:lang w:eastAsia="ar-SA"/>
        </w:rPr>
      </w:pPr>
      <w:r w:rsidRPr="0095140D">
        <w:rPr>
          <w:rFonts w:asciiTheme="minorHAnsi" w:eastAsia="Times New Roman" w:hAnsiTheme="minorHAnsi"/>
          <w:color w:val="002060"/>
          <w:lang w:eastAsia="ar-SA"/>
        </w:rPr>
        <w:t xml:space="preserve">Agencija za plaćanja će donijeti </w:t>
      </w:r>
      <w:r w:rsidR="00DC5794" w:rsidRPr="0095140D">
        <w:rPr>
          <w:rFonts w:asciiTheme="minorHAnsi" w:eastAsia="Times New Roman" w:hAnsiTheme="minorHAnsi"/>
          <w:color w:val="002060"/>
          <w:lang w:eastAsia="ar-SA"/>
        </w:rPr>
        <w:t xml:space="preserve">Odluku o dodjeli sredstava za </w:t>
      </w:r>
      <w:r w:rsidR="00F1527E" w:rsidRPr="0095140D">
        <w:rPr>
          <w:rFonts w:asciiTheme="minorHAnsi" w:eastAsia="Times New Roman" w:hAnsiTheme="minorHAnsi"/>
          <w:color w:val="002060"/>
          <w:lang w:eastAsia="ar-SA"/>
        </w:rPr>
        <w:t xml:space="preserve">sve </w:t>
      </w:r>
      <w:r w:rsidR="006623D3" w:rsidRPr="006623D3">
        <w:rPr>
          <w:rFonts w:asciiTheme="minorHAnsi" w:eastAsia="Times New Roman" w:hAnsiTheme="minorHAnsi"/>
          <w:color w:val="002060"/>
          <w:lang w:eastAsia="ar-SA"/>
        </w:rPr>
        <w:t>pravovaljan</w:t>
      </w:r>
      <w:r w:rsidR="006623D3">
        <w:rPr>
          <w:rFonts w:asciiTheme="minorHAnsi" w:eastAsia="Times New Roman" w:hAnsiTheme="minorHAnsi"/>
          <w:color w:val="002060"/>
          <w:lang w:eastAsia="ar-SA"/>
        </w:rPr>
        <w:t>e</w:t>
      </w:r>
      <w:r w:rsidR="006623D3" w:rsidRPr="006623D3">
        <w:rPr>
          <w:rFonts w:asciiTheme="minorHAnsi" w:eastAsia="Times New Roman" w:hAnsiTheme="minorHAnsi"/>
          <w:color w:val="002060"/>
          <w:lang w:eastAsia="ar-SA"/>
        </w:rPr>
        <w:t xml:space="preserve"> i potpun</w:t>
      </w:r>
      <w:r w:rsidR="006623D3">
        <w:rPr>
          <w:rFonts w:asciiTheme="minorHAnsi" w:eastAsia="Times New Roman" w:hAnsiTheme="minorHAnsi"/>
          <w:color w:val="002060"/>
          <w:lang w:eastAsia="ar-SA"/>
        </w:rPr>
        <w:t>e</w:t>
      </w:r>
      <w:r w:rsidR="006623D3" w:rsidRPr="006623D3">
        <w:rPr>
          <w:rFonts w:asciiTheme="minorHAnsi" w:eastAsia="Times New Roman" w:hAnsiTheme="minorHAnsi"/>
          <w:color w:val="002060"/>
          <w:lang w:eastAsia="ar-SA"/>
        </w:rPr>
        <w:t xml:space="preserve"> zahtjev</w:t>
      </w:r>
      <w:r w:rsidR="006623D3">
        <w:rPr>
          <w:rFonts w:asciiTheme="minorHAnsi" w:eastAsia="Times New Roman" w:hAnsiTheme="minorHAnsi"/>
          <w:color w:val="002060"/>
          <w:lang w:eastAsia="ar-SA"/>
        </w:rPr>
        <w:t>e</w:t>
      </w:r>
      <w:r w:rsidR="006623D3" w:rsidRPr="006623D3">
        <w:rPr>
          <w:rFonts w:asciiTheme="minorHAnsi" w:eastAsia="Times New Roman" w:hAnsiTheme="minorHAnsi"/>
          <w:color w:val="002060"/>
          <w:lang w:eastAsia="ar-SA"/>
        </w:rPr>
        <w:t xml:space="preserve"> za potporu za koji je odrađena administrativna kontrola zahtjeva za potporu</w:t>
      </w:r>
      <w:r w:rsidR="006623D3">
        <w:rPr>
          <w:rFonts w:asciiTheme="minorHAnsi" w:eastAsia="Times New Roman" w:hAnsiTheme="minorHAnsi"/>
          <w:color w:val="002060"/>
          <w:lang w:eastAsia="ar-SA"/>
        </w:rPr>
        <w:t xml:space="preserve"> </w:t>
      </w:r>
      <w:r w:rsidR="005132BB" w:rsidRPr="0095140D">
        <w:rPr>
          <w:rFonts w:asciiTheme="minorHAnsi" w:eastAsia="Times New Roman" w:hAnsiTheme="minorHAnsi"/>
          <w:color w:val="002060"/>
          <w:lang w:eastAsia="ar-SA"/>
        </w:rPr>
        <w:t>u drugoj fazi</w:t>
      </w:r>
      <w:r w:rsidR="00DC5794" w:rsidRPr="0095140D">
        <w:rPr>
          <w:rFonts w:asciiTheme="minorHAnsi" w:eastAsia="Times New Roman" w:hAnsiTheme="minorHAnsi"/>
          <w:color w:val="002060"/>
          <w:lang w:eastAsia="ar-SA"/>
        </w:rPr>
        <w:t xml:space="preserve">. </w:t>
      </w:r>
      <w:r w:rsidR="00FF6BF5" w:rsidRPr="0095140D">
        <w:rPr>
          <w:rFonts w:asciiTheme="minorHAnsi" w:eastAsia="Times New Roman" w:hAnsiTheme="minorHAnsi"/>
          <w:color w:val="002060"/>
          <w:lang w:eastAsia="ar-SA"/>
        </w:rPr>
        <w:t xml:space="preserve">U Odluci o dodjeli sredstava </w:t>
      </w:r>
      <w:r w:rsidR="00BD33A0" w:rsidRPr="0095140D">
        <w:rPr>
          <w:rFonts w:asciiTheme="minorHAnsi" w:eastAsia="Times New Roman" w:hAnsiTheme="minorHAnsi"/>
          <w:color w:val="002060"/>
          <w:lang w:eastAsia="ar-SA"/>
        </w:rPr>
        <w:t>navode se</w:t>
      </w:r>
      <w:r w:rsidR="00FF6BF5" w:rsidRPr="0095140D">
        <w:rPr>
          <w:rFonts w:asciiTheme="minorHAnsi" w:eastAsia="Times New Roman" w:hAnsiTheme="minorHAnsi"/>
          <w:color w:val="002060"/>
          <w:lang w:eastAsia="ar-SA"/>
        </w:rPr>
        <w:t xml:space="preserve"> maksimalni odobreni iznos potpore, iznos i razlozi umanjenja potpore i/ili umanjenja intenziteta potpore te rokovi u kojima korisnik mora ispuniti pojedine uvjete.</w:t>
      </w:r>
    </w:p>
    <w:p w14:paraId="749C3210" w14:textId="32C6E504" w:rsidR="00BB4496" w:rsidRDefault="00DB0D57" w:rsidP="00D41178">
      <w:pPr>
        <w:spacing w:line="240" w:lineRule="auto"/>
        <w:jc w:val="both"/>
        <w:rPr>
          <w:rFonts w:eastAsia="Times New Roman" w:cs="Times New Roman"/>
          <w:color w:val="002060"/>
          <w:sz w:val="24"/>
          <w:szCs w:val="24"/>
          <w:lang w:eastAsia="ar-SA"/>
        </w:rPr>
      </w:pPr>
      <w:r w:rsidRPr="0095140D">
        <w:rPr>
          <w:rFonts w:eastAsia="Times New Roman" w:cs="Times New Roman"/>
          <w:color w:val="002060"/>
          <w:sz w:val="24"/>
          <w:szCs w:val="24"/>
          <w:lang w:eastAsia="ar-SA"/>
        </w:rPr>
        <w:t xml:space="preserve">Maksimalni </w:t>
      </w:r>
      <w:r w:rsidR="00FF6BF5" w:rsidRPr="0095140D">
        <w:rPr>
          <w:rFonts w:eastAsia="Times New Roman" w:cs="Times New Roman"/>
          <w:color w:val="002060"/>
          <w:sz w:val="24"/>
          <w:szCs w:val="24"/>
          <w:lang w:eastAsia="ar-SA"/>
        </w:rPr>
        <w:t>iznos potpore koji se utvrđuje Odlukom o dodjeli sredstava ne može biti veći od procijenjenog iznosa potpore za dod</w:t>
      </w:r>
      <w:r w:rsidR="00594EE6" w:rsidRPr="0095140D">
        <w:rPr>
          <w:rFonts w:eastAsia="Times New Roman" w:cs="Times New Roman"/>
          <w:color w:val="002060"/>
          <w:sz w:val="24"/>
          <w:szCs w:val="24"/>
          <w:lang w:eastAsia="ar-SA"/>
        </w:rPr>
        <w:t>jelu iz u</w:t>
      </w:r>
      <w:r w:rsidR="00FF288C" w:rsidRPr="0095140D">
        <w:rPr>
          <w:rFonts w:eastAsia="Times New Roman" w:cs="Times New Roman"/>
          <w:color w:val="002060"/>
          <w:sz w:val="24"/>
          <w:szCs w:val="24"/>
          <w:lang w:eastAsia="ar-SA"/>
        </w:rPr>
        <w:t xml:space="preserve">govora o financiranju. </w:t>
      </w:r>
    </w:p>
    <w:p w14:paraId="39889D65" w14:textId="67DCDDE6" w:rsidR="00FF6BF5" w:rsidRPr="0095140D" w:rsidRDefault="00FF6BF5" w:rsidP="00D41178">
      <w:pPr>
        <w:spacing w:line="240" w:lineRule="auto"/>
        <w:jc w:val="both"/>
        <w:rPr>
          <w:rFonts w:cs="Times New Roman"/>
          <w:color w:val="002060"/>
          <w:sz w:val="24"/>
          <w:szCs w:val="24"/>
        </w:rPr>
      </w:pPr>
      <w:r w:rsidRPr="0095140D">
        <w:rPr>
          <w:rFonts w:eastAsia="Times New Roman" w:cs="Times New Roman"/>
          <w:color w:val="002060"/>
          <w:sz w:val="24"/>
          <w:szCs w:val="24"/>
          <w:lang w:eastAsia="ar-SA"/>
        </w:rPr>
        <w:t xml:space="preserve">Agencija za plaćanja će donijeti Odluku o odbijanju zahtjeva za potporu za sve </w:t>
      </w:r>
      <w:r w:rsidR="006623D3" w:rsidRPr="006623D3">
        <w:rPr>
          <w:rFonts w:eastAsia="Times New Roman" w:cs="Times New Roman"/>
          <w:color w:val="002060"/>
          <w:sz w:val="24"/>
          <w:szCs w:val="24"/>
          <w:lang w:eastAsia="ar-SA"/>
        </w:rPr>
        <w:t>zahtjev</w:t>
      </w:r>
      <w:r w:rsidR="006623D3">
        <w:rPr>
          <w:rFonts w:eastAsia="Times New Roman" w:cs="Times New Roman"/>
          <w:color w:val="002060"/>
          <w:sz w:val="24"/>
          <w:szCs w:val="24"/>
          <w:lang w:eastAsia="ar-SA"/>
        </w:rPr>
        <w:t>e</w:t>
      </w:r>
      <w:r w:rsidR="006623D3" w:rsidRPr="006623D3">
        <w:rPr>
          <w:rFonts w:eastAsia="Times New Roman" w:cs="Times New Roman"/>
          <w:color w:val="002060"/>
          <w:sz w:val="24"/>
          <w:szCs w:val="24"/>
          <w:lang w:eastAsia="ar-SA"/>
        </w:rPr>
        <w:t xml:space="preserve"> za potporu za koj</w:t>
      </w:r>
      <w:r w:rsidR="006623D3">
        <w:rPr>
          <w:rFonts w:eastAsia="Times New Roman" w:cs="Times New Roman"/>
          <w:color w:val="002060"/>
          <w:sz w:val="24"/>
          <w:szCs w:val="24"/>
          <w:lang w:eastAsia="ar-SA"/>
        </w:rPr>
        <w:t>e</w:t>
      </w:r>
      <w:r w:rsidR="006623D3" w:rsidRPr="006623D3">
        <w:rPr>
          <w:rFonts w:eastAsia="Times New Roman" w:cs="Times New Roman"/>
          <w:color w:val="002060"/>
          <w:sz w:val="24"/>
          <w:szCs w:val="24"/>
          <w:lang w:eastAsia="ar-SA"/>
        </w:rPr>
        <w:t xml:space="preserve"> je odrađena administrativna kontrola zahtjeva za potporu </w:t>
      </w:r>
      <w:r w:rsidRPr="0095140D">
        <w:rPr>
          <w:rFonts w:eastAsia="Times New Roman" w:cs="Times New Roman"/>
          <w:color w:val="002060"/>
          <w:sz w:val="24"/>
          <w:szCs w:val="24"/>
          <w:lang w:eastAsia="ar-SA"/>
        </w:rPr>
        <w:t>u slučaju neispunjavanja uvjeta propisanih Pravilni</w:t>
      </w:r>
      <w:r w:rsidR="00BD1759" w:rsidRPr="0095140D">
        <w:rPr>
          <w:rFonts w:eastAsia="Times New Roman" w:cs="Times New Roman"/>
          <w:color w:val="002060"/>
          <w:sz w:val="24"/>
          <w:szCs w:val="24"/>
          <w:lang w:eastAsia="ar-SA"/>
        </w:rPr>
        <w:t xml:space="preserve">kom i ovim </w:t>
      </w:r>
      <w:r w:rsidR="00924841">
        <w:rPr>
          <w:rFonts w:eastAsia="Times New Roman" w:cs="Times New Roman"/>
          <w:color w:val="002060"/>
          <w:sz w:val="24"/>
          <w:szCs w:val="24"/>
          <w:lang w:eastAsia="ar-SA"/>
        </w:rPr>
        <w:t>N</w:t>
      </w:r>
      <w:r w:rsidRPr="0095140D">
        <w:rPr>
          <w:rFonts w:eastAsia="Times New Roman" w:cs="Times New Roman"/>
          <w:color w:val="002060"/>
          <w:sz w:val="24"/>
          <w:szCs w:val="24"/>
          <w:lang w:eastAsia="ar-SA"/>
        </w:rPr>
        <w:t xml:space="preserve">atječajem. U </w:t>
      </w:r>
      <w:r w:rsidR="00215BC3" w:rsidRPr="0095140D">
        <w:rPr>
          <w:rFonts w:eastAsia="Times New Roman" w:cs="Times New Roman"/>
          <w:color w:val="002060"/>
          <w:sz w:val="24"/>
          <w:szCs w:val="24"/>
          <w:lang w:eastAsia="ar-SA"/>
        </w:rPr>
        <w:t>O</w:t>
      </w:r>
      <w:r w:rsidRPr="0095140D">
        <w:rPr>
          <w:rFonts w:eastAsia="Times New Roman" w:cs="Times New Roman"/>
          <w:color w:val="002060"/>
          <w:sz w:val="24"/>
          <w:szCs w:val="24"/>
          <w:lang w:eastAsia="ar-SA"/>
        </w:rPr>
        <w:t xml:space="preserve">dluci o odbijanju zahtjeva za potporu </w:t>
      </w:r>
      <w:r w:rsidR="00BD33A0" w:rsidRPr="0095140D">
        <w:rPr>
          <w:rFonts w:eastAsia="Times New Roman" w:cs="Times New Roman"/>
          <w:color w:val="002060"/>
          <w:sz w:val="24"/>
          <w:szCs w:val="24"/>
          <w:lang w:eastAsia="ar-SA"/>
        </w:rPr>
        <w:t>navode se</w:t>
      </w:r>
      <w:r w:rsidRPr="0095140D">
        <w:rPr>
          <w:rFonts w:eastAsia="Times New Roman" w:cs="Times New Roman"/>
          <w:color w:val="002060"/>
          <w:sz w:val="24"/>
          <w:szCs w:val="24"/>
          <w:lang w:eastAsia="ar-SA"/>
        </w:rPr>
        <w:t xml:space="preserve"> i </w:t>
      </w:r>
      <w:r w:rsidR="00BD33A0" w:rsidRPr="0095140D">
        <w:rPr>
          <w:rFonts w:eastAsia="Times New Roman" w:cs="Times New Roman"/>
          <w:color w:val="002060"/>
          <w:sz w:val="24"/>
          <w:szCs w:val="24"/>
          <w:lang w:eastAsia="ar-SA"/>
        </w:rPr>
        <w:t xml:space="preserve">obrazlažu </w:t>
      </w:r>
      <w:r w:rsidRPr="0095140D">
        <w:rPr>
          <w:rFonts w:eastAsia="Times New Roman" w:cs="Times New Roman"/>
          <w:color w:val="002060"/>
          <w:sz w:val="24"/>
          <w:szCs w:val="24"/>
          <w:lang w:eastAsia="ar-SA"/>
        </w:rPr>
        <w:t>razlozi odbijanja</w:t>
      </w:r>
      <w:r w:rsidRPr="0095140D">
        <w:rPr>
          <w:rFonts w:cs="Times New Roman"/>
          <w:color w:val="002060"/>
          <w:sz w:val="24"/>
          <w:szCs w:val="24"/>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CC695A" w:rsidRPr="0095140D" w14:paraId="4789A7E9" w14:textId="77777777" w:rsidTr="00D4527A">
        <w:tc>
          <w:tcPr>
            <w:tcW w:w="9639" w:type="dxa"/>
          </w:tcPr>
          <w:p w14:paraId="490B09F4" w14:textId="77777777" w:rsidR="00CC695A" w:rsidRPr="0095140D" w:rsidRDefault="00CC695A" w:rsidP="00D41178">
            <w:pPr>
              <w:shd w:val="clear" w:color="auto" w:fill="FFFFFF" w:themeFill="background1"/>
              <w:spacing w:line="240" w:lineRule="auto"/>
              <w:jc w:val="both"/>
              <w:rPr>
                <w:rFonts w:cs="Times New Roman"/>
                <w:color w:val="002060"/>
                <w:sz w:val="24"/>
                <w:szCs w:val="24"/>
              </w:rPr>
            </w:pPr>
            <w:r w:rsidRPr="0095140D">
              <w:rPr>
                <w:rStyle w:val="hps"/>
                <w:rFonts w:cs="Times New Roman"/>
                <w:b/>
                <w:color w:val="002060"/>
                <w:sz w:val="24"/>
                <w:szCs w:val="24"/>
              </w:rPr>
              <w:t>Napomena:</w:t>
            </w:r>
            <w:r w:rsidRPr="0095140D">
              <w:rPr>
                <w:rStyle w:val="hps"/>
                <w:rFonts w:cs="Times New Roman"/>
                <w:color w:val="002060"/>
                <w:sz w:val="24"/>
                <w:szCs w:val="24"/>
              </w:rPr>
              <w:t xml:space="preserve"> Ako se tijekom</w:t>
            </w:r>
            <w:r w:rsidRPr="0095140D">
              <w:rPr>
                <w:rStyle w:val="longtext"/>
                <w:color w:val="002060"/>
                <w:sz w:val="24"/>
                <w:szCs w:val="24"/>
              </w:rPr>
              <w:t xml:space="preserve"> </w:t>
            </w:r>
            <w:r w:rsidRPr="0095140D">
              <w:rPr>
                <w:rStyle w:val="hps"/>
                <w:rFonts w:cs="Times New Roman"/>
                <w:color w:val="002060"/>
                <w:sz w:val="24"/>
                <w:szCs w:val="24"/>
              </w:rPr>
              <w:t>postupka</w:t>
            </w:r>
            <w:r w:rsidRPr="0095140D">
              <w:rPr>
                <w:rStyle w:val="longtext"/>
                <w:color w:val="002060"/>
                <w:sz w:val="24"/>
                <w:szCs w:val="24"/>
              </w:rPr>
              <w:t xml:space="preserve"> </w:t>
            </w:r>
            <w:r w:rsidRPr="0095140D">
              <w:rPr>
                <w:rStyle w:val="hps"/>
                <w:rFonts w:cs="Times New Roman"/>
                <w:color w:val="002060"/>
                <w:sz w:val="24"/>
                <w:szCs w:val="24"/>
              </w:rPr>
              <w:t>dodjele sredstava</w:t>
            </w:r>
            <w:r w:rsidRPr="0095140D">
              <w:rPr>
                <w:rStyle w:val="longtext"/>
                <w:color w:val="002060"/>
                <w:sz w:val="24"/>
                <w:szCs w:val="24"/>
              </w:rPr>
              <w:t xml:space="preserve"> </w:t>
            </w:r>
            <w:r w:rsidRPr="0095140D">
              <w:rPr>
                <w:rStyle w:val="hps"/>
                <w:rFonts w:cs="Times New Roman"/>
                <w:color w:val="002060"/>
                <w:sz w:val="24"/>
                <w:szCs w:val="24"/>
              </w:rPr>
              <w:t>utvrdi da</w:t>
            </w:r>
            <w:r w:rsidRPr="0095140D">
              <w:rPr>
                <w:rStyle w:val="longtext"/>
                <w:color w:val="002060"/>
                <w:sz w:val="24"/>
                <w:szCs w:val="24"/>
              </w:rPr>
              <w:t xml:space="preserve"> </w:t>
            </w:r>
            <w:r w:rsidRPr="0095140D">
              <w:rPr>
                <w:rStyle w:val="hps"/>
                <w:rFonts w:cs="Times New Roman"/>
                <w:color w:val="002060"/>
                <w:sz w:val="24"/>
                <w:szCs w:val="24"/>
              </w:rPr>
              <w:t>je korisnik dostavio</w:t>
            </w:r>
            <w:r w:rsidRPr="0095140D">
              <w:rPr>
                <w:rStyle w:val="longtext"/>
                <w:color w:val="002060"/>
                <w:sz w:val="24"/>
                <w:szCs w:val="24"/>
              </w:rPr>
              <w:t xml:space="preserve"> </w:t>
            </w:r>
            <w:r w:rsidRPr="0095140D">
              <w:rPr>
                <w:rStyle w:val="hps"/>
                <w:rFonts w:cs="Times New Roman"/>
                <w:color w:val="002060"/>
                <w:sz w:val="24"/>
                <w:szCs w:val="24"/>
              </w:rPr>
              <w:t>lažne informacije</w:t>
            </w:r>
            <w:r w:rsidRPr="0095140D">
              <w:rPr>
                <w:rStyle w:val="longtext"/>
                <w:color w:val="002060"/>
                <w:sz w:val="24"/>
                <w:szCs w:val="24"/>
              </w:rPr>
              <w:t xml:space="preserve"> </w:t>
            </w:r>
            <w:r w:rsidRPr="0095140D">
              <w:rPr>
                <w:rStyle w:val="hps"/>
                <w:rFonts w:cs="Times New Roman"/>
                <w:color w:val="002060"/>
                <w:sz w:val="24"/>
                <w:szCs w:val="24"/>
              </w:rPr>
              <w:t>u</w:t>
            </w:r>
            <w:r w:rsidRPr="0095140D">
              <w:rPr>
                <w:rStyle w:val="longtext"/>
                <w:color w:val="002060"/>
                <w:sz w:val="24"/>
                <w:szCs w:val="24"/>
              </w:rPr>
              <w:t xml:space="preserve"> </w:t>
            </w:r>
            <w:r w:rsidR="00FF4D9C" w:rsidRPr="0095140D">
              <w:rPr>
                <w:rStyle w:val="hps"/>
                <w:rFonts w:cs="Times New Roman"/>
                <w:color w:val="002060"/>
                <w:sz w:val="24"/>
                <w:szCs w:val="24"/>
              </w:rPr>
              <w:t>z</w:t>
            </w:r>
            <w:r w:rsidRPr="0095140D">
              <w:rPr>
                <w:rStyle w:val="hps"/>
                <w:rFonts w:cs="Times New Roman"/>
                <w:color w:val="002060"/>
                <w:sz w:val="24"/>
                <w:szCs w:val="24"/>
              </w:rPr>
              <w:t>ahtjevu za potporu, A</w:t>
            </w:r>
            <w:r w:rsidR="00712AA6" w:rsidRPr="0095140D">
              <w:rPr>
                <w:rStyle w:val="hps"/>
                <w:rFonts w:cs="Times New Roman"/>
                <w:color w:val="002060"/>
                <w:sz w:val="24"/>
                <w:szCs w:val="24"/>
              </w:rPr>
              <w:t>gencija za plaćanja isključuje z</w:t>
            </w:r>
            <w:r w:rsidRPr="0095140D">
              <w:rPr>
                <w:rStyle w:val="hps"/>
                <w:rFonts w:cs="Times New Roman"/>
                <w:color w:val="002060"/>
                <w:sz w:val="24"/>
                <w:szCs w:val="24"/>
              </w:rPr>
              <w:t xml:space="preserve">ahtjev za potporu </w:t>
            </w:r>
            <w:r w:rsidRPr="0095140D">
              <w:rPr>
                <w:rStyle w:val="longtext"/>
                <w:color w:val="002060"/>
                <w:sz w:val="24"/>
                <w:szCs w:val="24"/>
              </w:rPr>
              <w:t xml:space="preserve">iz postupka dodjele </w:t>
            </w:r>
            <w:r w:rsidRPr="0095140D">
              <w:rPr>
                <w:rFonts w:cs="Times New Roman"/>
                <w:color w:val="002060"/>
                <w:sz w:val="24"/>
                <w:szCs w:val="24"/>
              </w:rPr>
              <w:t>i po potrebi se obraća nadležnim institucijama (primjerice Porezna uprava, DORH)</w:t>
            </w:r>
            <w:r w:rsidR="00BD33A0" w:rsidRPr="0095140D">
              <w:rPr>
                <w:rFonts w:cs="Times New Roman"/>
                <w:color w:val="002060"/>
                <w:sz w:val="24"/>
                <w:szCs w:val="24"/>
              </w:rPr>
              <w:t xml:space="preserve"> i donosi Od</w:t>
            </w:r>
            <w:r w:rsidR="00215BC3" w:rsidRPr="0095140D">
              <w:rPr>
                <w:rFonts w:cs="Times New Roman"/>
                <w:color w:val="002060"/>
                <w:sz w:val="24"/>
                <w:szCs w:val="24"/>
              </w:rPr>
              <w:t>l</w:t>
            </w:r>
            <w:r w:rsidR="00FF4D9C" w:rsidRPr="0095140D">
              <w:rPr>
                <w:rFonts w:cs="Times New Roman"/>
                <w:color w:val="002060"/>
                <w:sz w:val="24"/>
                <w:szCs w:val="24"/>
              </w:rPr>
              <w:t>uku o odbijanju z</w:t>
            </w:r>
            <w:r w:rsidR="00BD33A0" w:rsidRPr="0095140D">
              <w:rPr>
                <w:rFonts w:cs="Times New Roman"/>
                <w:color w:val="002060"/>
                <w:sz w:val="24"/>
                <w:szCs w:val="24"/>
              </w:rPr>
              <w:t>ahtjeva za potporu.</w:t>
            </w:r>
          </w:p>
        </w:tc>
      </w:tr>
    </w:tbl>
    <w:p w14:paraId="06FB806C" w14:textId="77777777" w:rsidR="007122D2" w:rsidRPr="0095140D" w:rsidRDefault="00CC561C" w:rsidP="00D67134">
      <w:pPr>
        <w:pStyle w:val="Heading1"/>
        <w:numPr>
          <w:ilvl w:val="0"/>
          <w:numId w:val="26"/>
        </w:numPr>
        <w:spacing w:after="240"/>
        <w:rPr>
          <w:rFonts w:asciiTheme="minorHAnsi" w:hAnsiTheme="minorHAnsi" w:cs="Times New Roman"/>
          <w:b/>
          <w:color w:val="002060"/>
          <w:sz w:val="28"/>
          <w:szCs w:val="28"/>
        </w:rPr>
      </w:pPr>
      <w:r w:rsidRPr="0095140D">
        <w:rPr>
          <w:rFonts w:asciiTheme="minorHAnsi" w:hAnsiTheme="minorHAnsi" w:cs="Times New Roman"/>
          <w:b/>
          <w:color w:val="002060"/>
          <w:sz w:val="28"/>
          <w:szCs w:val="28"/>
        </w:rPr>
        <w:t xml:space="preserve"> </w:t>
      </w:r>
      <w:bookmarkStart w:id="33" w:name="_Toc506454585"/>
      <w:r w:rsidR="00EE30AD" w:rsidRPr="0095140D">
        <w:rPr>
          <w:rFonts w:asciiTheme="minorHAnsi" w:hAnsiTheme="minorHAnsi" w:cs="Times New Roman"/>
          <w:b/>
          <w:color w:val="002060"/>
          <w:sz w:val="28"/>
          <w:szCs w:val="28"/>
        </w:rPr>
        <w:t>ODUSTAJANJE KORISNIKA</w:t>
      </w:r>
      <w:bookmarkEnd w:id="33"/>
    </w:p>
    <w:p w14:paraId="797A5C7D" w14:textId="77777777" w:rsidR="0037748C" w:rsidRPr="0095140D" w:rsidRDefault="005548A3" w:rsidP="00D41178">
      <w:pPr>
        <w:spacing w:after="0" w:line="240" w:lineRule="auto"/>
        <w:jc w:val="both"/>
        <w:rPr>
          <w:rFonts w:cs="Times New Roman"/>
          <w:color w:val="002060"/>
          <w:sz w:val="24"/>
          <w:szCs w:val="24"/>
        </w:rPr>
      </w:pPr>
      <w:r w:rsidRPr="0095140D">
        <w:rPr>
          <w:rFonts w:cs="Times New Roman"/>
          <w:color w:val="002060"/>
          <w:sz w:val="24"/>
          <w:szCs w:val="24"/>
        </w:rPr>
        <w:t xml:space="preserve">Agencija za plaćanja </w:t>
      </w:r>
      <w:r w:rsidR="001704A2" w:rsidRPr="0095140D">
        <w:rPr>
          <w:rFonts w:cs="Times New Roman"/>
          <w:color w:val="002060"/>
          <w:sz w:val="24"/>
          <w:szCs w:val="24"/>
        </w:rPr>
        <w:t xml:space="preserve">će </w:t>
      </w:r>
      <w:r w:rsidRPr="0095140D">
        <w:rPr>
          <w:rFonts w:cs="Times New Roman"/>
          <w:color w:val="002060"/>
          <w:sz w:val="24"/>
          <w:szCs w:val="24"/>
        </w:rPr>
        <w:t>smatra</w:t>
      </w:r>
      <w:r w:rsidR="001704A2" w:rsidRPr="0095140D">
        <w:rPr>
          <w:rFonts w:cs="Times New Roman"/>
          <w:color w:val="002060"/>
          <w:sz w:val="24"/>
          <w:szCs w:val="24"/>
        </w:rPr>
        <w:t>ti</w:t>
      </w:r>
      <w:r w:rsidRPr="0095140D">
        <w:rPr>
          <w:rFonts w:cs="Times New Roman"/>
          <w:color w:val="002060"/>
          <w:sz w:val="24"/>
          <w:szCs w:val="24"/>
        </w:rPr>
        <w:t xml:space="preserve"> da je korisnik odustao od zahtjeva za potporu </w:t>
      </w:r>
      <w:r w:rsidR="008411EA" w:rsidRPr="0095140D">
        <w:rPr>
          <w:rFonts w:cs="Times New Roman"/>
          <w:color w:val="002060"/>
          <w:sz w:val="24"/>
          <w:szCs w:val="24"/>
        </w:rPr>
        <w:t>kada korisnik</w:t>
      </w:r>
      <w:r w:rsidRPr="0095140D">
        <w:rPr>
          <w:rFonts w:cs="Times New Roman"/>
          <w:color w:val="002060"/>
          <w:sz w:val="24"/>
          <w:szCs w:val="24"/>
        </w:rPr>
        <w:t>:</w:t>
      </w:r>
    </w:p>
    <w:p w14:paraId="663B1C85" w14:textId="77777777" w:rsidR="00F129AC" w:rsidRPr="0095140D" w:rsidRDefault="00BB7C01" w:rsidP="00D67134">
      <w:pPr>
        <w:pStyle w:val="NoSpacing"/>
        <w:numPr>
          <w:ilvl w:val="0"/>
          <w:numId w:val="5"/>
        </w:numPr>
        <w:spacing w:after="120"/>
        <w:jc w:val="both"/>
        <w:rPr>
          <w:rFonts w:eastAsia="Calibri" w:cs="Times New Roman"/>
          <w:color w:val="002060"/>
          <w:sz w:val="24"/>
          <w:szCs w:val="24"/>
        </w:rPr>
      </w:pPr>
      <w:r w:rsidRPr="0095140D">
        <w:rPr>
          <w:rFonts w:eastAsia="Calibri" w:cs="Times New Roman"/>
          <w:color w:val="002060"/>
          <w:sz w:val="24"/>
          <w:szCs w:val="24"/>
        </w:rPr>
        <w:t>ne potpiše ugovor o financiranju u propisanom roku i/ili</w:t>
      </w:r>
    </w:p>
    <w:p w14:paraId="04C216ED" w14:textId="77777777" w:rsidR="00653801" w:rsidRPr="0095140D" w:rsidRDefault="00BB7C01" w:rsidP="00D67134">
      <w:pPr>
        <w:pStyle w:val="NoSpacing"/>
        <w:numPr>
          <w:ilvl w:val="0"/>
          <w:numId w:val="5"/>
        </w:numPr>
        <w:spacing w:after="120"/>
        <w:jc w:val="both"/>
        <w:rPr>
          <w:rFonts w:eastAsia="Calibri" w:cs="Times New Roman"/>
          <w:color w:val="002060"/>
          <w:sz w:val="24"/>
          <w:szCs w:val="24"/>
        </w:rPr>
      </w:pPr>
      <w:r w:rsidRPr="0095140D">
        <w:rPr>
          <w:rFonts w:eastAsia="Calibri" w:cs="Times New Roman"/>
          <w:color w:val="002060"/>
          <w:sz w:val="24"/>
          <w:szCs w:val="24"/>
        </w:rPr>
        <w:t>podnese zahtjev za odustajanje.</w:t>
      </w:r>
    </w:p>
    <w:p w14:paraId="24F63833" w14:textId="134C93BC" w:rsidR="00653801" w:rsidRPr="0095140D" w:rsidRDefault="00653801" w:rsidP="00D41178">
      <w:pPr>
        <w:spacing w:line="240" w:lineRule="auto"/>
        <w:jc w:val="both"/>
        <w:rPr>
          <w:rFonts w:eastAsia="Calibri" w:cs="Times New Roman"/>
          <w:color w:val="002060"/>
          <w:sz w:val="24"/>
          <w:szCs w:val="24"/>
        </w:rPr>
      </w:pPr>
      <w:r w:rsidRPr="0095140D">
        <w:rPr>
          <w:rFonts w:cs="Times New Roman"/>
          <w:color w:val="002060"/>
          <w:sz w:val="24"/>
          <w:szCs w:val="24"/>
        </w:rPr>
        <w:t xml:space="preserve">U bilo kojoj fazi postupka dodjele, korisnik može putem AGRONET-a podnijeti zahtjev za odustajanje </w:t>
      </w:r>
      <w:r w:rsidR="004E10FF" w:rsidRPr="0095140D">
        <w:rPr>
          <w:rFonts w:cs="Times New Roman"/>
          <w:color w:val="002060"/>
          <w:sz w:val="24"/>
          <w:szCs w:val="24"/>
        </w:rPr>
        <w:t>temeljem kojeg odustaje od</w:t>
      </w:r>
      <w:r w:rsidRPr="0095140D">
        <w:rPr>
          <w:rFonts w:cs="Times New Roman"/>
          <w:color w:val="002060"/>
          <w:sz w:val="24"/>
          <w:szCs w:val="24"/>
        </w:rPr>
        <w:t xml:space="preserve"> zahtjev</w:t>
      </w:r>
      <w:r w:rsidR="004E10FF" w:rsidRPr="0095140D">
        <w:rPr>
          <w:rFonts w:cs="Times New Roman"/>
          <w:color w:val="002060"/>
          <w:sz w:val="24"/>
          <w:szCs w:val="24"/>
        </w:rPr>
        <w:t>a</w:t>
      </w:r>
      <w:r w:rsidRPr="0095140D">
        <w:rPr>
          <w:rFonts w:cs="Times New Roman"/>
          <w:color w:val="002060"/>
          <w:sz w:val="24"/>
          <w:szCs w:val="24"/>
        </w:rPr>
        <w:t xml:space="preserve"> za potporu. </w:t>
      </w:r>
      <w:r w:rsidR="0021645E" w:rsidRPr="0095140D">
        <w:rPr>
          <w:rFonts w:cs="Times New Roman"/>
          <w:color w:val="002060"/>
          <w:sz w:val="24"/>
          <w:szCs w:val="24"/>
        </w:rPr>
        <w:t xml:space="preserve">Po popunjavanju </w:t>
      </w:r>
      <w:r w:rsidR="004E10FF" w:rsidRPr="0095140D">
        <w:rPr>
          <w:rFonts w:cs="Times New Roman"/>
          <w:color w:val="002060"/>
          <w:sz w:val="24"/>
          <w:szCs w:val="24"/>
        </w:rPr>
        <w:t xml:space="preserve">navedenog zahtjeva, </w:t>
      </w:r>
      <w:r w:rsidR="0021645E" w:rsidRPr="0095140D">
        <w:rPr>
          <w:rFonts w:cs="Times New Roman"/>
          <w:color w:val="002060"/>
          <w:sz w:val="24"/>
          <w:szCs w:val="24"/>
        </w:rPr>
        <w:t>korisniku se generira Potvrda o podnošenju</w:t>
      </w:r>
      <w:r w:rsidR="00D03B46" w:rsidRPr="0095140D">
        <w:rPr>
          <w:rFonts w:cs="Times New Roman"/>
          <w:color w:val="002060"/>
          <w:sz w:val="24"/>
          <w:szCs w:val="24"/>
        </w:rPr>
        <w:t xml:space="preserve"> zahtjeva za odustajanje</w:t>
      </w:r>
      <w:r w:rsidR="0021645E" w:rsidRPr="0095140D">
        <w:rPr>
          <w:rFonts w:cs="Times New Roman"/>
          <w:color w:val="002060"/>
          <w:sz w:val="24"/>
          <w:szCs w:val="24"/>
        </w:rPr>
        <w:t>. Korisnik je obv</w:t>
      </w:r>
      <w:r w:rsidR="00D03B46" w:rsidRPr="0095140D">
        <w:rPr>
          <w:rFonts w:cs="Times New Roman"/>
          <w:color w:val="002060"/>
          <w:sz w:val="24"/>
          <w:szCs w:val="24"/>
        </w:rPr>
        <w:t xml:space="preserve">ezan </w:t>
      </w:r>
      <w:r w:rsidR="00D03B46" w:rsidRPr="0095140D">
        <w:rPr>
          <w:rFonts w:cs="Times New Roman"/>
          <w:color w:val="002060"/>
          <w:sz w:val="24"/>
          <w:szCs w:val="24"/>
        </w:rPr>
        <w:lastRenderedPageBreak/>
        <w:t xml:space="preserve">navedenu Potvrdu </w:t>
      </w:r>
      <w:r w:rsidR="0021645E" w:rsidRPr="0095140D">
        <w:rPr>
          <w:rFonts w:cs="Times New Roman"/>
          <w:color w:val="002060"/>
          <w:sz w:val="24"/>
          <w:szCs w:val="24"/>
        </w:rPr>
        <w:t xml:space="preserve">ispisati i potpisati te je dostaviti u izvorniku preporučenom pošiljkom ili neposredno u Agenciju za plaćanja na adresu </w:t>
      </w:r>
      <w:r w:rsidR="004E10FF" w:rsidRPr="0095140D">
        <w:rPr>
          <w:rFonts w:cs="Times New Roman"/>
          <w:color w:val="002060"/>
          <w:sz w:val="24"/>
          <w:szCs w:val="24"/>
        </w:rPr>
        <w:t xml:space="preserve">na koju </w:t>
      </w:r>
      <w:r w:rsidR="0021645E" w:rsidRPr="0095140D">
        <w:rPr>
          <w:rFonts w:cs="Times New Roman"/>
          <w:color w:val="002060"/>
          <w:sz w:val="24"/>
          <w:szCs w:val="24"/>
        </w:rPr>
        <w:t xml:space="preserve">je podnio zahtjev za potporu. </w:t>
      </w:r>
    </w:p>
    <w:p w14:paraId="14D6B58D" w14:textId="77777777" w:rsidR="00653801" w:rsidRPr="0095140D" w:rsidRDefault="00653801" w:rsidP="00D41178">
      <w:pPr>
        <w:shd w:val="clear" w:color="auto" w:fill="FFFFFF" w:themeFill="background1"/>
        <w:spacing w:line="240" w:lineRule="auto"/>
        <w:jc w:val="both"/>
        <w:rPr>
          <w:rFonts w:cs="Times New Roman"/>
          <w:color w:val="002060"/>
          <w:sz w:val="24"/>
          <w:szCs w:val="24"/>
        </w:rPr>
      </w:pPr>
      <w:r w:rsidRPr="0095140D">
        <w:rPr>
          <w:rFonts w:cs="Times New Roman"/>
          <w:color w:val="002060"/>
          <w:sz w:val="24"/>
          <w:szCs w:val="24"/>
        </w:rPr>
        <w:t>U</w:t>
      </w:r>
      <w:r w:rsidR="00281A21" w:rsidRPr="0095140D">
        <w:rPr>
          <w:rFonts w:cs="Times New Roman"/>
          <w:color w:val="002060"/>
          <w:sz w:val="24"/>
          <w:szCs w:val="24"/>
        </w:rPr>
        <w:t xml:space="preserve"> slučaju da</w:t>
      </w:r>
      <w:r w:rsidRPr="0095140D">
        <w:rPr>
          <w:rFonts w:cs="Times New Roman"/>
          <w:color w:val="002060"/>
          <w:sz w:val="24"/>
          <w:szCs w:val="24"/>
        </w:rPr>
        <w:t xml:space="preserve"> korisnik podnese zahtjev za odustajanje u </w:t>
      </w:r>
      <w:r w:rsidR="008411EA" w:rsidRPr="0095140D">
        <w:rPr>
          <w:rFonts w:cs="Times New Roman"/>
          <w:color w:val="002060"/>
          <w:sz w:val="24"/>
          <w:szCs w:val="24"/>
        </w:rPr>
        <w:t xml:space="preserve">prvoj </w:t>
      </w:r>
      <w:r w:rsidRPr="0095140D">
        <w:rPr>
          <w:rFonts w:cs="Times New Roman"/>
          <w:color w:val="002060"/>
          <w:sz w:val="24"/>
          <w:szCs w:val="24"/>
        </w:rPr>
        <w:t>fazi administrativne kontrole zah</w:t>
      </w:r>
      <w:r w:rsidR="003D22F6" w:rsidRPr="0095140D">
        <w:rPr>
          <w:rFonts w:cs="Times New Roman"/>
          <w:color w:val="002060"/>
          <w:sz w:val="24"/>
          <w:szCs w:val="24"/>
        </w:rPr>
        <w:t>tjeva za potporu</w:t>
      </w:r>
      <w:r w:rsidR="0004337D" w:rsidRPr="0095140D">
        <w:rPr>
          <w:rFonts w:cs="Times New Roman"/>
          <w:color w:val="002060"/>
          <w:sz w:val="24"/>
          <w:szCs w:val="24"/>
        </w:rPr>
        <w:t>,</w:t>
      </w:r>
      <w:r w:rsidR="003D22F6" w:rsidRPr="0095140D">
        <w:rPr>
          <w:rFonts w:cs="Times New Roman"/>
          <w:color w:val="002060"/>
          <w:sz w:val="24"/>
          <w:szCs w:val="24"/>
        </w:rPr>
        <w:t xml:space="preserve"> </w:t>
      </w:r>
      <w:r w:rsidR="0004337D" w:rsidRPr="0095140D">
        <w:rPr>
          <w:rFonts w:cs="Times New Roman"/>
          <w:color w:val="002060"/>
          <w:sz w:val="24"/>
          <w:szCs w:val="24"/>
        </w:rPr>
        <w:t xml:space="preserve">odnosno </w:t>
      </w:r>
      <w:r w:rsidR="003D22F6" w:rsidRPr="0095140D">
        <w:rPr>
          <w:rFonts w:cs="Times New Roman"/>
          <w:color w:val="002060"/>
          <w:sz w:val="24"/>
          <w:szCs w:val="24"/>
        </w:rPr>
        <w:t xml:space="preserve">prije </w:t>
      </w:r>
      <w:r w:rsidR="00C82E7C" w:rsidRPr="0095140D">
        <w:rPr>
          <w:rFonts w:cs="Times New Roman"/>
          <w:color w:val="002060"/>
          <w:sz w:val="24"/>
          <w:szCs w:val="24"/>
        </w:rPr>
        <w:t>donošenja Odluke o rezultatu administrativne kontrole zahtjeva za potporu</w:t>
      </w:r>
      <w:r w:rsidRPr="0095140D">
        <w:rPr>
          <w:rFonts w:cs="Times New Roman"/>
          <w:color w:val="002060"/>
          <w:sz w:val="24"/>
          <w:szCs w:val="24"/>
        </w:rPr>
        <w:t xml:space="preserve">, Agencija za plaćanja će prekinuti sve aktivnosti nad zahtjevom za potporu te će korisniku izdati </w:t>
      </w:r>
      <w:r w:rsidR="004E10FF" w:rsidRPr="0095140D">
        <w:rPr>
          <w:rFonts w:cs="Times New Roman"/>
          <w:color w:val="002060"/>
          <w:sz w:val="24"/>
          <w:szCs w:val="24"/>
        </w:rPr>
        <w:t>Potvrdu o odustajanju</w:t>
      </w:r>
      <w:r w:rsidRPr="0095140D">
        <w:rPr>
          <w:rFonts w:cs="Times New Roman"/>
          <w:color w:val="002060"/>
          <w:sz w:val="24"/>
          <w:szCs w:val="24"/>
        </w:rPr>
        <w:t>.</w:t>
      </w:r>
    </w:p>
    <w:p w14:paraId="0BFF9E78" w14:textId="77777777" w:rsidR="00CA6F1D" w:rsidRPr="0095140D" w:rsidRDefault="00CA6F1D" w:rsidP="00D41178">
      <w:pPr>
        <w:shd w:val="clear" w:color="auto" w:fill="FFFFFF" w:themeFill="background1"/>
        <w:spacing w:line="240" w:lineRule="auto"/>
        <w:jc w:val="both"/>
        <w:rPr>
          <w:rFonts w:cs="Times New Roman"/>
          <w:color w:val="002060"/>
          <w:sz w:val="24"/>
          <w:szCs w:val="24"/>
        </w:rPr>
      </w:pPr>
      <w:r w:rsidRPr="0095140D">
        <w:rPr>
          <w:rFonts w:cs="Times New Roman"/>
          <w:color w:val="002060"/>
          <w:sz w:val="24"/>
          <w:szCs w:val="24"/>
        </w:rPr>
        <w:t xml:space="preserve">U slučaju da je Agencija za plaćanja donijela Odluku o rezultatu administrativne kontrole zahtjeva za potporu, a korisnik nije u propisanom roku </w:t>
      </w:r>
      <w:r w:rsidR="004E10FF" w:rsidRPr="0095140D">
        <w:rPr>
          <w:rFonts w:cs="Times New Roman"/>
          <w:color w:val="002060"/>
          <w:sz w:val="24"/>
          <w:szCs w:val="24"/>
        </w:rPr>
        <w:t xml:space="preserve">dostavio </w:t>
      </w:r>
      <w:r w:rsidRPr="0095140D">
        <w:rPr>
          <w:rFonts w:cs="Times New Roman"/>
          <w:color w:val="002060"/>
          <w:sz w:val="24"/>
          <w:szCs w:val="24"/>
        </w:rPr>
        <w:t xml:space="preserve">potpisani </w:t>
      </w:r>
      <w:r w:rsidR="00215BC3" w:rsidRPr="0095140D">
        <w:rPr>
          <w:rFonts w:cs="Times New Roman"/>
          <w:color w:val="002060"/>
          <w:sz w:val="24"/>
          <w:szCs w:val="24"/>
        </w:rPr>
        <w:t>u</w:t>
      </w:r>
      <w:r w:rsidRPr="0095140D">
        <w:rPr>
          <w:rFonts w:cs="Times New Roman"/>
          <w:color w:val="002060"/>
          <w:sz w:val="24"/>
          <w:szCs w:val="24"/>
        </w:rPr>
        <w:t xml:space="preserve">govor o financiranju, Agencija za plaćanja </w:t>
      </w:r>
      <w:r w:rsidR="008411EA" w:rsidRPr="0095140D">
        <w:rPr>
          <w:rFonts w:cs="Times New Roman"/>
          <w:color w:val="002060"/>
          <w:sz w:val="24"/>
          <w:szCs w:val="24"/>
        </w:rPr>
        <w:t xml:space="preserve">će </w:t>
      </w:r>
      <w:r w:rsidR="00E354B9" w:rsidRPr="0095140D">
        <w:rPr>
          <w:rFonts w:cs="Times New Roman"/>
          <w:color w:val="002060"/>
          <w:sz w:val="24"/>
          <w:szCs w:val="24"/>
        </w:rPr>
        <w:t xml:space="preserve">korisniku izdati </w:t>
      </w:r>
      <w:r w:rsidR="004E10FF" w:rsidRPr="0095140D">
        <w:rPr>
          <w:rFonts w:cs="Times New Roman"/>
          <w:color w:val="002060"/>
          <w:sz w:val="24"/>
          <w:szCs w:val="24"/>
        </w:rPr>
        <w:t>Potvrdu o odustajanju</w:t>
      </w:r>
      <w:r w:rsidRPr="0095140D">
        <w:rPr>
          <w:rFonts w:cs="Times New Roman"/>
          <w:color w:val="002060"/>
          <w:sz w:val="24"/>
          <w:szCs w:val="24"/>
        </w:rPr>
        <w:t>.</w:t>
      </w:r>
    </w:p>
    <w:p w14:paraId="686F1691" w14:textId="77777777" w:rsidR="00E354B9" w:rsidRPr="0095140D" w:rsidRDefault="00653801" w:rsidP="00D41178">
      <w:pPr>
        <w:shd w:val="clear" w:color="auto" w:fill="FFFFFF" w:themeFill="background1"/>
        <w:spacing w:line="240" w:lineRule="auto"/>
        <w:jc w:val="both"/>
        <w:rPr>
          <w:rFonts w:cs="Times New Roman"/>
          <w:color w:val="002060"/>
          <w:sz w:val="24"/>
          <w:szCs w:val="24"/>
        </w:rPr>
      </w:pPr>
      <w:r w:rsidRPr="0095140D">
        <w:rPr>
          <w:rFonts w:cs="Times New Roman"/>
          <w:color w:val="002060"/>
          <w:sz w:val="24"/>
          <w:szCs w:val="24"/>
        </w:rPr>
        <w:t>U</w:t>
      </w:r>
      <w:r w:rsidR="00281A21" w:rsidRPr="0095140D">
        <w:rPr>
          <w:rFonts w:cs="Times New Roman"/>
          <w:color w:val="002060"/>
          <w:sz w:val="24"/>
          <w:szCs w:val="24"/>
        </w:rPr>
        <w:t xml:space="preserve"> slučaju da</w:t>
      </w:r>
      <w:r w:rsidRPr="0095140D">
        <w:rPr>
          <w:rFonts w:cs="Times New Roman"/>
          <w:color w:val="002060"/>
          <w:sz w:val="24"/>
          <w:szCs w:val="24"/>
        </w:rPr>
        <w:t xml:space="preserve"> korisnik odustane nakon skla</w:t>
      </w:r>
      <w:r w:rsidR="003E4E53" w:rsidRPr="0095140D">
        <w:rPr>
          <w:rFonts w:cs="Times New Roman"/>
          <w:color w:val="002060"/>
          <w:sz w:val="24"/>
          <w:szCs w:val="24"/>
        </w:rPr>
        <w:t>panja ugovora o financiranju</w:t>
      </w:r>
      <w:r w:rsidR="00E354B9" w:rsidRPr="0095140D">
        <w:rPr>
          <w:rFonts w:cs="Times New Roman"/>
          <w:color w:val="002060"/>
          <w:sz w:val="24"/>
          <w:szCs w:val="24"/>
        </w:rPr>
        <w:t xml:space="preserve">, a prije donošenja Odluke o dodjeli sredstava, Agencija za plaćanja će korisniku izdati </w:t>
      </w:r>
      <w:r w:rsidR="004E10FF" w:rsidRPr="0095140D">
        <w:rPr>
          <w:rFonts w:cs="Times New Roman"/>
          <w:color w:val="002060"/>
          <w:sz w:val="24"/>
          <w:szCs w:val="24"/>
        </w:rPr>
        <w:t>Potvrdu o odustajanju</w:t>
      </w:r>
      <w:r w:rsidR="004E10FF" w:rsidRPr="0095140D" w:rsidDel="004E10FF">
        <w:rPr>
          <w:rFonts w:cs="Times New Roman"/>
          <w:color w:val="002060"/>
          <w:sz w:val="24"/>
          <w:szCs w:val="24"/>
        </w:rPr>
        <w:t xml:space="preserve"> </w:t>
      </w:r>
      <w:r w:rsidR="00E354B9" w:rsidRPr="0095140D">
        <w:rPr>
          <w:rFonts w:cs="Times New Roman"/>
          <w:color w:val="002060"/>
          <w:sz w:val="24"/>
          <w:szCs w:val="24"/>
        </w:rPr>
        <w:t xml:space="preserve">te Izjavu o raskidu ugovora o financiranju. </w:t>
      </w:r>
    </w:p>
    <w:p w14:paraId="08C1A2A1" w14:textId="77777777" w:rsidR="00653801" w:rsidRDefault="004B10D5" w:rsidP="00D41178">
      <w:pPr>
        <w:shd w:val="clear" w:color="auto" w:fill="FFFFFF" w:themeFill="background1"/>
        <w:spacing w:line="240" w:lineRule="auto"/>
        <w:jc w:val="both"/>
        <w:rPr>
          <w:rFonts w:cs="Times New Roman"/>
          <w:color w:val="002060"/>
          <w:sz w:val="24"/>
          <w:szCs w:val="24"/>
        </w:rPr>
      </w:pPr>
      <w:r w:rsidRPr="0095140D">
        <w:rPr>
          <w:rFonts w:cs="Times New Roman"/>
          <w:color w:val="002060"/>
          <w:sz w:val="24"/>
          <w:szCs w:val="24"/>
        </w:rPr>
        <w:t>Ako</w:t>
      </w:r>
      <w:r w:rsidR="00E354B9" w:rsidRPr="0095140D">
        <w:rPr>
          <w:rFonts w:cs="Times New Roman"/>
          <w:color w:val="002060"/>
          <w:sz w:val="24"/>
          <w:szCs w:val="24"/>
        </w:rPr>
        <w:t xml:space="preserve"> korisnik odustane </w:t>
      </w:r>
      <w:r w:rsidR="003E4E53" w:rsidRPr="0095140D">
        <w:rPr>
          <w:rFonts w:cs="Times New Roman"/>
          <w:color w:val="002060"/>
          <w:sz w:val="24"/>
          <w:szCs w:val="24"/>
        </w:rPr>
        <w:t>nakon donošenja</w:t>
      </w:r>
      <w:r w:rsidR="00653801" w:rsidRPr="0095140D">
        <w:rPr>
          <w:rFonts w:cs="Times New Roman"/>
          <w:color w:val="002060"/>
          <w:sz w:val="24"/>
          <w:szCs w:val="24"/>
        </w:rPr>
        <w:t xml:space="preserve"> Odluke o dodjeli sredstava, Agencija za plaćanja će korisniku izdati </w:t>
      </w:r>
      <w:r w:rsidR="00B43C8C" w:rsidRPr="0095140D">
        <w:rPr>
          <w:rFonts w:cs="Times New Roman"/>
          <w:color w:val="002060"/>
          <w:sz w:val="24"/>
          <w:szCs w:val="24"/>
        </w:rPr>
        <w:t>Potvrdu o odustajanju</w:t>
      </w:r>
      <w:r w:rsidR="00B43C8C" w:rsidRPr="0095140D" w:rsidDel="00B43C8C">
        <w:rPr>
          <w:rFonts w:cs="Times New Roman"/>
          <w:color w:val="002060"/>
          <w:sz w:val="24"/>
          <w:szCs w:val="24"/>
        </w:rPr>
        <w:t xml:space="preserve"> </w:t>
      </w:r>
      <w:r w:rsidR="00653801" w:rsidRPr="0095140D">
        <w:rPr>
          <w:rFonts w:cs="Times New Roman"/>
          <w:color w:val="002060"/>
          <w:sz w:val="24"/>
          <w:szCs w:val="24"/>
        </w:rPr>
        <w:t xml:space="preserve">te Izjavu o raskidu </w:t>
      </w:r>
      <w:r w:rsidR="007842F9" w:rsidRPr="0095140D">
        <w:rPr>
          <w:rFonts w:cs="Times New Roman"/>
          <w:color w:val="002060"/>
          <w:sz w:val="24"/>
          <w:szCs w:val="24"/>
        </w:rPr>
        <w:t>u</w:t>
      </w:r>
      <w:r w:rsidR="00653801" w:rsidRPr="0095140D">
        <w:rPr>
          <w:rFonts w:cs="Times New Roman"/>
          <w:color w:val="002060"/>
          <w:sz w:val="24"/>
          <w:szCs w:val="24"/>
        </w:rPr>
        <w:t>govora o financiranju.</w:t>
      </w:r>
      <w:r w:rsidR="00E354B9" w:rsidRPr="0095140D">
        <w:rPr>
          <w:rFonts w:cs="Times New Roman"/>
          <w:color w:val="002060"/>
          <w:sz w:val="24"/>
          <w:szCs w:val="24"/>
        </w:rPr>
        <w:t xml:space="preserve"> </w:t>
      </w:r>
    </w:p>
    <w:p w14:paraId="0788A7D3" w14:textId="4F935606" w:rsidR="00AD65E5" w:rsidRPr="00AD65E5" w:rsidRDefault="00AD65E5" w:rsidP="00AD65E5">
      <w:pPr>
        <w:shd w:val="clear" w:color="auto" w:fill="FFFFFF" w:themeFill="background1"/>
        <w:spacing w:line="240" w:lineRule="auto"/>
        <w:jc w:val="both"/>
        <w:rPr>
          <w:rFonts w:cs="Times New Roman"/>
          <w:color w:val="002060"/>
          <w:sz w:val="24"/>
          <w:szCs w:val="24"/>
        </w:rPr>
      </w:pPr>
      <w:r w:rsidRPr="00AD65E5">
        <w:rPr>
          <w:rFonts w:cs="Times New Roman"/>
          <w:color w:val="002060"/>
          <w:sz w:val="24"/>
          <w:szCs w:val="24"/>
        </w:rPr>
        <w:t>Ako korisnik podnese zahtjev za odustajanje nakon isplate sredstava korisniku će uz Izjavu o raskidu ugovora</w:t>
      </w:r>
      <w:r w:rsidR="00E838DC">
        <w:rPr>
          <w:rFonts w:cs="Times New Roman"/>
          <w:color w:val="002060"/>
          <w:sz w:val="24"/>
          <w:szCs w:val="24"/>
        </w:rPr>
        <w:t xml:space="preserve"> o financiranju</w:t>
      </w:r>
      <w:r w:rsidRPr="00AD65E5">
        <w:rPr>
          <w:rFonts w:cs="Times New Roman"/>
          <w:color w:val="002060"/>
          <w:sz w:val="24"/>
          <w:szCs w:val="24"/>
        </w:rPr>
        <w:t xml:space="preserve"> biti izdana i Odluka o povratu sredstava.</w:t>
      </w:r>
    </w:p>
    <w:p w14:paraId="209AF902" w14:textId="77777777" w:rsidR="004A4BDA" w:rsidRPr="0095140D" w:rsidRDefault="004B10D5" w:rsidP="00D41178">
      <w:pPr>
        <w:shd w:val="clear" w:color="auto" w:fill="FFFFFF" w:themeFill="background1"/>
        <w:spacing w:line="240" w:lineRule="auto"/>
        <w:jc w:val="both"/>
        <w:rPr>
          <w:rFonts w:cs="Times New Roman"/>
          <w:color w:val="002060"/>
          <w:sz w:val="24"/>
          <w:szCs w:val="24"/>
        </w:rPr>
      </w:pPr>
      <w:r w:rsidRPr="0095140D">
        <w:rPr>
          <w:rFonts w:cs="Times New Roman"/>
          <w:color w:val="002060"/>
          <w:sz w:val="24"/>
          <w:szCs w:val="24"/>
        </w:rPr>
        <w:t>Ako</w:t>
      </w:r>
      <w:r w:rsidR="003E4E53" w:rsidRPr="0095140D">
        <w:rPr>
          <w:rFonts w:cs="Times New Roman"/>
          <w:color w:val="002060"/>
          <w:sz w:val="24"/>
          <w:szCs w:val="24"/>
        </w:rPr>
        <w:t xml:space="preserve"> je sklopljen </w:t>
      </w:r>
      <w:r w:rsidR="00215BC3" w:rsidRPr="0095140D">
        <w:rPr>
          <w:rFonts w:cs="Times New Roman"/>
          <w:color w:val="002060"/>
          <w:sz w:val="24"/>
          <w:szCs w:val="24"/>
        </w:rPr>
        <w:t>u</w:t>
      </w:r>
      <w:r w:rsidR="003E4E53" w:rsidRPr="0095140D">
        <w:rPr>
          <w:rFonts w:cs="Times New Roman"/>
          <w:color w:val="002060"/>
          <w:sz w:val="24"/>
          <w:szCs w:val="24"/>
        </w:rPr>
        <w:t>govor o financiranju, a nakon toga je korisniku izdana Odluka o odbijanju</w:t>
      </w:r>
      <w:r w:rsidR="007534C7" w:rsidRPr="0095140D">
        <w:rPr>
          <w:rFonts w:cs="Times New Roman"/>
          <w:color w:val="002060"/>
          <w:sz w:val="24"/>
          <w:szCs w:val="24"/>
        </w:rPr>
        <w:t xml:space="preserve"> zahtjeva za potporu</w:t>
      </w:r>
      <w:r w:rsidR="003E4E53" w:rsidRPr="0095140D">
        <w:rPr>
          <w:rFonts w:cs="Times New Roman"/>
          <w:color w:val="002060"/>
          <w:sz w:val="24"/>
          <w:szCs w:val="24"/>
        </w:rPr>
        <w:t xml:space="preserve">, Agencija za plaćanja će </w:t>
      </w:r>
      <w:r w:rsidR="007C3303" w:rsidRPr="0095140D">
        <w:rPr>
          <w:rFonts w:cs="Times New Roman"/>
          <w:color w:val="002060"/>
          <w:sz w:val="24"/>
          <w:szCs w:val="24"/>
        </w:rPr>
        <w:t>raskinuti</w:t>
      </w:r>
      <w:r w:rsidR="003E4E53" w:rsidRPr="0095140D">
        <w:rPr>
          <w:rFonts w:cs="Times New Roman"/>
          <w:color w:val="002060"/>
          <w:sz w:val="24"/>
          <w:szCs w:val="24"/>
        </w:rPr>
        <w:t xml:space="preserve"> </w:t>
      </w:r>
      <w:r w:rsidR="007C3303" w:rsidRPr="0095140D">
        <w:rPr>
          <w:rFonts w:cs="Times New Roman"/>
          <w:color w:val="002060"/>
          <w:sz w:val="24"/>
          <w:szCs w:val="24"/>
        </w:rPr>
        <w:t>u</w:t>
      </w:r>
      <w:r w:rsidR="003E4E53" w:rsidRPr="0095140D">
        <w:rPr>
          <w:rFonts w:cs="Times New Roman"/>
          <w:color w:val="002060"/>
          <w:sz w:val="24"/>
          <w:szCs w:val="24"/>
        </w:rPr>
        <w:t>govor o financiranju.</w:t>
      </w:r>
    </w:p>
    <w:p w14:paraId="744F93C5" w14:textId="31F72571" w:rsidR="00176305" w:rsidRPr="0095140D" w:rsidRDefault="008845B8" w:rsidP="00D41178">
      <w:pPr>
        <w:shd w:val="clear" w:color="auto" w:fill="FFFFFF" w:themeFill="background1"/>
        <w:spacing w:line="240" w:lineRule="auto"/>
        <w:jc w:val="both"/>
        <w:rPr>
          <w:rFonts w:cs="Times New Roman"/>
          <w:color w:val="002060"/>
          <w:sz w:val="24"/>
          <w:szCs w:val="24"/>
        </w:rPr>
      </w:pPr>
      <w:r w:rsidRPr="0095140D">
        <w:rPr>
          <w:rFonts w:cs="Times New Roman"/>
          <w:color w:val="002060"/>
          <w:sz w:val="24"/>
          <w:szCs w:val="24"/>
        </w:rPr>
        <w:t xml:space="preserve">Agencija za plaćanja će raskinuti </w:t>
      </w:r>
      <w:r w:rsidR="007C3303" w:rsidRPr="0095140D">
        <w:rPr>
          <w:rFonts w:cs="Times New Roman"/>
          <w:color w:val="002060"/>
          <w:sz w:val="24"/>
          <w:szCs w:val="24"/>
        </w:rPr>
        <w:t>u</w:t>
      </w:r>
      <w:r w:rsidRPr="0095140D">
        <w:rPr>
          <w:rFonts w:cs="Times New Roman"/>
          <w:color w:val="002060"/>
          <w:sz w:val="24"/>
          <w:szCs w:val="24"/>
        </w:rPr>
        <w:t xml:space="preserve">govor o financiranju i u slučaju kršenja odredbi Pravilnika, </w:t>
      </w:r>
      <w:r w:rsidR="00BB4496">
        <w:rPr>
          <w:rFonts w:cs="Times New Roman"/>
          <w:color w:val="002060"/>
          <w:sz w:val="24"/>
          <w:szCs w:val="24"/>
        </w:rPr>
        <w:t xml:space="preserve">ovog </w:t>
      </w:r>
      <w:r w:rsidRPr="0095140D">
        <w:rPr>
          <w:rFonts w:cs="Times New Roman"/>
          <w:color w:val="002060"/>
          <w:sz w:val="24"/>
          <w:szCs w:val="24"/>
        </w:rPr>
        <w:t xml:space="preserve">Natječaja ili </w:t>
      </w:r>
      <w:r w:rsidR="007C3303" w:rsidRPr="0095140D">
        <w:rPr>
          <w:rFonts w:cs="Times New Roman"/>
          <w:color w:val="002060"/>
          <w:sz w:val="24"/>
          <w:szCs w:val="24"/>
        </w:rPr>
        <w:t>u</w:t>
      </w:r>
      <w:r w:rsidRPr="0095140D">
        <w:rPr>
          <w:rFonts w:cs="Times New Roman"/>
          <w:color w:val="002060"/>
          <w:sz w:val="24"/>
          <w:szCs w:val="24"/>
        </w:rPr>
        <w:t>govora o financiranju.</w:t>
      </w:r>
    </w:p>
    <w:p w14:paraId="2BE4E8CD" w14:textId="77777777" w:rsidR="00807151" w:rsidRPr="0095140D" w:rsidRDefault="00807151" w:rsidP="00D41178">
      <w:pPr>
        <w:shd w:val="clear" w:color="auto" w:fill="FFFFFF" w:themeFill="background1"/>
        <w:spacing w:line="240" w:lineRule="auto"/>
        <w:jc w:val="both"/>
        <w:rPr>
          <w:rFonts w:cs="Times New Roman"/>
          <w:color w:val="002060"/>
          <w:sz w:val="24"/>
          <w:szCs w:val="24"/>
        </w:rPr>
      </w:pPr>
    </w:p>
    <w:p w14:paraId="07C3BA3F" w14:textId="77777777" w:rsidR="00DE7D47" w:rsidRPr="0095140D" w:rsidRDefault="002A38CC" w:rsidP="00D67134">
      <w:pPr>
        <w:pStyle w:val="Heading1"/>
        <w:numPr>
          <w:ilvl w:val="0"/>
          <w:numId w:val="26"/>
        </w:numPr>
        <w:spacing w:after="240"/>
        <w:rPr>
          <w:rFonts w:asciiTheme="minorHAnsi" w:hAnsiTheme="minorHAnsi" w:cs="Times New Roman"/>
          <w:b/>
          <w:color w:val="002060"/>
          <w:sz w:val="28"/>
          <w:szCs w:val="28"/>
        </w:rPr>
      </w:pPr>
      <w:r w:rsidRPr="0095140D">
        <w:rPr>
          <w:rFonts w:asciiTheme="minorHAnsi" w:hAnsiTheme="minorHAnsi" w:cs="Times New Roman"/>
          <w:b/>
          <w:color w:val="002060"/>
          <w:sz w:val="28"/>
          <w:szCs w:val="28"/>
        </w:rPr>
        <w:t xml:space="preserve"> </w:t>
      </w:r>
      <w:bookmarkStart w:id="34" w:name="_Toc506454586"/>
      <w:r w:rsidR="00C019EF" w:rsidRPr="0095140D">
        <w:rPr>
          <w:rFonts w:asciiTheme="minorHAnsi" w:hAnsiTheme="minorHAnsi" w:cs="Times New Roman"/>
          <w:b/>
          <w:color w:val="002060"/>
          <w:sz w:val="28"/>
          <w:szCs w:val="28"/>
        </w:rPr>
        <w:t xml:space="preserve">RAZDOBLJE </w:t>
      </w:r>
      <w:r w:rsidR="008845B8" w:rsidRPr="0095140D">
        <w:rPr>
          <w:rFonts w:asciiTheme="minorHAnsi" w:hAnsiTheme="minorHAnsi" w:cs="Times New Roman"/>
          <w:b/>
          <w:color w:val="002060"/>
          <w:sz w:val="28"/>
          <w:szCs w:val="28"/>
        </w:rPr>
        <w:t>PROVEDBE PROJEKTA I RAZDOBLJE PRIHVATLJIVOSTI TROŠKOVA</w:t>
      </w:r>
      <w:bookmarkEnd w:id="34"/>
    </w:p>
    <w:p w14:paraId="7ACCB815" w14:textId="77777777" w:rsidR="00BC5929" w:rsidRPr="0095140D" w:rsidRDefault="00AF1F9D" w:rsidP="00D41178">
      <w:pPr>
        <w:pStyle w:val="NoSpacing"/>
        <w:spacing w:after="120"/>
        <w:jc w:val="both"/>
        <w:rPr>
          <w:rFonts w:eastAsia="Calibri" w:cs="Times New Roman"/>
          <w:color w:val="002060"/>
          <w:sz w:val="24"/>
          <w:szCs w:val="24"/>
        </w:rPr>
      </w:pPr>
      <w:r w:rsidRPr="0095140D">
        <w:rPr>
          <w:rFonts w:eastAsia="Calibri" w:cs="Times New Roman"/>
          <w:color w:val="002060"/>
          <w:sz w:val="24"/>
          <w:szCs w:val="24"/>
        </w:rPr>
        <w:t>P</w:t>
      </w:r>
      <w:r w:rsidR="00BC5929" w:rsidRPr="0095140D">
        <w:rPr>
          <w:rFonts w:eastAsia="Calibri" w:cs="Times New Roman"/>
          <w:color w:val="002060"/>
          <w:sz w:val="24"/>
          <w:szCs w:val="24"/>
        </w:rPr>
        <w:t xml:space="preserve">rihvatljivim se smatraju samo </w:t>
      </w:r>
      <w:r w:rsidR="00EB35F1" w:rsidRPr="0095140D">
        <w:rPr>
          <w:rFonts w:eastAsia="Calibri" w:cs="Times New Roman"/>
          <w:color w:val="002060"/>
          <w:sz w:val="24"/>
          <w:szCs w:val="24"/>
        </w:rPr>
        <w:t>troškovi</w:t>
      </w:r>
      <w:r w:rsidR="00BC5929" w:rsidRPr="0095140D">
        <w:rPr>
          <w:rFonts w:eastAsia="Calibri" w:cs="Times New Roman"/>
          <w:color w:val="002060"/>
          <w:sz w:val="24"/>
          <w:szCs w:val="24"/>
        </w:rPr>
        <w:t xml:space="preserve"> nastali nakon podnošenja </w:t>
      </w:r>
      <w:r w:rsidRPr="0095140D">
        <w:rPr>
          <w:rFonts w:eastAsia="Calibri" w:cs="Times New Roman"/>
          <w:color w:val="002060"/>
          <w:sz w:val="24"/>
          <w:szCs w:val="24"/>
        </w:rPr>
        <w:t xml:space="preserve">prvog dijela </w:t>
      </w:r>
      <w:r w:rsidR="00BC5929" w:rsidRPr="0095140D">
        <w:rPr>
          <w:rFonts w:eastAsia="Calibri" w:cs="Times New Roman"/>
          <w:color w:val="002060"/>
          <w:sz w:val="24"/>
          <w:szCs w:val="24"/>
        </w:rPr>
        <w:t xml:space="preserve">zahtjeva </w:t>
      </w:r>
      <w:r w:rsidR="00EB35F1" w:rsidRPr="0095140D">
        <w:rPr>
          <w:rFonts w:eastAsia="Calibri" w:cs="Times New Roman"/>
          <w:color w:val="002060"/>
          <w:sz w:val="24"/>
          <w:szCs w:val="24"/>
        </w:rPr>
        <w:t>za potporu</w:t>
      </w:r>
      <w:r w:rsidR="00056C46" w:rsidRPr="0095140D">
        <w:rPr>
          <w:rFonts w:eastAsia="Calibri" w:cs="Times New Roman"/>
          <w:color w:val="002060"/>
          <w:sz w:val="24"/>
          <w:szCs w:val="24"/>
        </w:rPr>
        <w:t>, a sukladno članku 60. stavku 2. Uredbe (EU) br. 1305/2013 Europskog parlamenta i Vijeća od 17. prosinca 2013.</w:t>
      </w:r>
      <w:r w:rsidRPr="0095140D">
        <w:rPr>
          <w:rFonts w:eastAsia="Calibri" w:cs="Times New Roman"/>
          <w:color w:val="002060"/>
          <w:sz w:val="24"/>
          <w:szCs w:val="24"/>
        </w:rPr>
        <w:t>, osim općih troškova i troškova kupnje zemljišta/objekata koji su prihvatljivi najranije od 1. siječnja 2014.</w:t>
      </w:r>
      <w:r w:rsidR="002358C5" w:rsidRPr="0095140D">
        <w:rPr>
          <w:rFonts w:eastAsia="Calibri"/>
        </w:rPr>
        <w:t xml:space="preserve"> </w:t>
      </w:r>
      <w:r w:rsidR="0056758F" w:rsidRPr="0095140D">
        <w:rPr>
          <w:rFonts w:eastAsia="Calibri" w:cs="Times New Roman"/>
          <w:color w:val="002060"/>
          <w:sz w:val="24"/>
          <w:szCs w:val="24"/>
        </w:rPr>
        <w:t xml:space="preserve">Kod višegodišnjih ugovora o financijskom </w:t>
      </w:r>
      <w:proofErr w:type="spellStart"/>
      <w:r w:rsidR="0056758F" w:rsidRPr="0095140D">
        <w:rPr>
          <w:rFonts w:eastAsia="Calibri" w:cs="Times New Roman"/>
          <w:color w:val="002060"/>
          <w:sz w:val="24"/>
          <w:szCs w:val="24"/>
        </w:rPr>
        <w:t>leasingu</w:t>
      </w:r>
      <w:proofErr w:type="spellEnd"/>
      <w:r w:rsidR="0056758F" w:rsidRPr="0095140D">
        <w:rPr>
          <w:rFonts w:eastAsia="Calibri" w:cs="Times New Roman"/>
          <w:color w:val="002060"/>
          <w:sz w:val="24"/>
          <w:szCs w:val="24"/>
        </w:rPr>
        <w:t xml:space="preserve"> posljednji zahtjev za isplatu može se podnijeti najkasnije pet godina od realizacije financijskog </w:t>
      </w:r>
      <w:proofErr w:type="spellStart"/>
      <w:r w:rsidR="0056758F" w:rsidRPr="0095140D">
        <w:rPr>
          <w:rFonts w:eastAsia="Calibri" w:cs="Times New Roman"/>
          <w:color w:val="002060"/>
          <w:sz w:val="24"/>
          <w:szCs w:val="24"/>
        </w:rPr>
        <w:t>leasinga</w:t>
      </w:r>
      <w:proofErr w:type="spellEnd"/>
      <w:r w:rsidR="0056758F" w:rsidRPr="0095140D">
        <w:rPr>
          <w:rFonts w:eastAsia="Calibri" w:cs="Times New Roman"/>
          <w:color w:val="002060"/>
          <w:sz w:val="24"/>
          <w:szCs w:val="24"/>
        </w:rPr>
        <w:t xml:space="preserve">, ali ne kasnije od 1. rujna 2023. godine, pod uvjetom da korisnik postane vlasnik predmeta </w:t>
      </w:r>
      <w:proofErr w:type="spellStart"/>
      <w:r w:rsidR="0056758F" w:rsidRPr="0095140D">
        <w:rPr>
          <w:rFonts w:eastAsia="Calibri" w:cs="Times New Roman"/>
          <w:color w:val="002060"/>
          <w:sz w:val="24"/>
          <w:szCs w:val="24"/>
        </w:rPr>
        <w:t>leasinga</w:t>
      </w:r>
      <w:proofErr w:type="spellEnd"/>
      <w:r w:rsidR="0056758F" w:rsidRPr="0095140D">
        <w:rPr>
          <w:rFonts w:eastAsia="Calibri" w:cs="Times New Roman"/>
          <w:color w:val="002060"/>
          <w:sz w:val="24"/>
          <w:szCs w:val="24"/>
        </w:rPr>
        <w:t xml:space="preserve"> do trenutka podnošenja konačnog zahtjeva za isplatu.</w:t>
      </w:r>
    </w:p>
    <w:p w14:paraId="2BE8E875" w14:textId="7BCC5F7F" w:rsidR="005142DB" w:rsidRDefault="005142DB" w:rsidP="00D41178">
      <w:pPr>
        <w:spacing w:after="120" w:line="240" w:lineRule="auto"/>
        <w:jc w:val="both"/>
        <w:rPr>
          <w:rStyle w:val="zadanifontodlomka"/>
          <w:rFonts w:asciiTheme="minorHAnsi" w:hAnsiTheme="minorHAnsi"/>
          <w:color w:val="002060"/>
          <w:highlight w:val="yellow"/>
        </w:rPr>
      </w:pPr>
      <w:r w:rsidRPr="0095140D">
        <w:rPr>
          <w:rStyle w:val="zadanifontodlomka"/>
          <w:rFonts w:asciiTheme="minorHAnsi" w:hAnsiTheme="minorHAnsi"/>
          <w:color w:val="002060"/>
        </w:rPr>
        <w:t xml:space="preserve">Korisnik je u obvezi </w:t>
      </w:r>
      <w:r w:rsidR="006A3016">
        <w:rPr>
          <w:rStyle w:val="zadanifontodlomka"/>
          <w:rFonts w:asciiTheme="minorHAnsi" w:hAnsiTheme="minorHAnsi"/>
          <w:color w:val="002060"/>
        </w:rPr>
        <w:t>svaka</w:t>
      </w:r>
      <w:r w:rsidR="007D7743">
        <w:rPr>
          <w:rStyle w:val="zadanifontodlomka"/>
          <w:rFonts w:asciiTheme="minorHAnsi" w:hAnsiTheme="minorHAnsi"/>
          <w:color w:val="002060"/>
        </w:rPr>
        <w:t xml:space="preserve"> </w:t>
      </w:r>
      <w:r w:rsidRPr="0095140D">
        <w:rPr>
          <w:rStyle w:val="zadanifontodlomka"/>
          <w:rFonts w:asciiTheme="minorHAnsi" w:hAnsiTheme="minorHAnsi"/>
          <w:color w:val="002060"/>
        </w:rPr>
        <w:t xml:space="preserve">3 mjeseca od dana zaprimanja Odluke o dodjeli sredstava </w:t>
      </w:r>
      <w:r w:rsidR="00AD65E5">
        <w:rPr>
          <w:rStyle w:val="zadanifontodlomka"/>
          <w:rFonts w:asciiTheme="minorHAnsi" w:hAnsiTheme="minorHAnsi"/>
          <w:color w:val="002060"/>
        </w:rPr>
        <w:t xml:space="preserve">popuniti </w:t>
      </w:r>
      <w:r w:rsidRPr="0095140D">
        <w:rPr>
          <w:rStyle w:val="zadanifontodlomka"/>
          <w:rFonts w:asciiTheme="minorHAnsi" w:hAnsiTheme="minorHAnsi"/>
          <w:color w:val="002060"/>
        </w:rPr>
        <w:t xml:space="preserve">Izvješće o napretku provedbe </w:t>
      </w:r>
      <w:r w:rsidRPr="006A3016">
        <w:rPr>
          <w:rStyle w:val="zadanifontodlomka"/>
          <w:rFonts w:asciiTheme="minorHAnsi" w:hAnsiTheme="minorHAnsi"/>
          <w:color w:val="002060"/>
        </w:rPr>
        <w:t xml:space="preserve">projekta </w:t>
      </w:r>
      <w:r w:rsidR="00CA69EF" w:rsidRPr="006A3016">
        <w:rPr>
          <w:rStyle w:val="zadanifontodlomka"/>
          <w:rFonts w:asciiTheme="minorHAnsi" w:hAnsiTheme="minorHAnsi"/>
          <w:color w:val="002060"/>
        </w:rPr>
        <w:t>u</w:t>
      </w:r>
      <w:r w:rsidR="00AD65E5" w:rsidRPr="006A3016">
        <w:rPr>
          <w:rStyle w:val="zadanifontodlomka"/>
          <w:rFonts w:asciiTheme="minorHAnsi" w:hAnsiTheme="minorHAnsi"/>
          <w:color w:val="002060"/>
        </w:rPr>
        <w:t xml:space="preserve"> AGRONET</w:t>
      </w:r>
      <w:r w:rsidR="00BB4496">
        <w:rPr>
          <w:rStyle w:val="zadanifontodlomka"/>
          <w:rFonts w:asciiTheme="minorHAnsi" w:hAnsiTheme="minorHAnsi"/>
          <w:color w:val="002060"/>
        </w:rPr>
        <w:t>-u</w:t>
      </w:r>
      <w:r w:rsidR="00AD65E5" w:rsidRPr="006A3016">
        <w:rPr>
          <w:rStyle w:val="zadanifontodlomka"/>
          <w:rFonts w:asciiTheme="minorHAnsi" w:hAnsiTheme="minorHAnsi"/>
          <w:color w:val="002060"/>
        </w:rPr>
        <w:t>.</w:t>
      </w:r>
    </w:p>
    <w:p w14:paraId="212A87F4" w14:textId="77777777" w:rsidR="00735177" w:rsidRPr="006623D3" w:rsidRDefault="00735177" w:rsidP="00D41178">
      <w:pPr>
        <w:spacing w:after="120" w:line="240" w:lineRule="auto"/>
        <w:jc w:val="both"/>
        <w:rPr>
          <w:rStyle w:val="zadanifontodlomka"/>
          <w:rFonts w:asciiTheme="minorHAnsi" w:hAnsiTheme="minorHAnsi"/>
          <w:color w:val="002060"/>
          <w:highlight w:val="yellow"/>
        </w:rPr>
      </w:pPr>
      <w:r w:rsidRPr="00735177">
        <w:rPr>
          <w:rStyle w:val="zadanifontodlomka"/>
          <w:rFonts w:asciiTheme="minorHAnsi" w:hAnsiTheme="minorHAnsi"/>
          <w:color w:val="002060"/>
        </w:rPr>
        <w:t>Nepridržavanje obveze popunjavanja Izvješća o napretku provedbe projekta podrazumijeva mogućnost primjene financijske korekcije.</w:t>
      </w:r>
    </w:p>
    <w:p w14:paraId="77AE5F00" w14:textId="77777777" w:rsidR="007013AF" w:rsidRPr="0095140D" w:rsidRDefault="00F36971" w:rsidP="00D41178">
      <w:pPr>
        <w:spacing w:after="120" w:line="240" w:lineRule="auto"/>
        <w:jc w:val="both"/>
        <w:rPr>
          <w:rFonts w:eastAsia="Calibri" w:cs="Times New Roman"/>
          <w:color w:val="002060"/>
          <w:sz w:val="24"/>
          <w:szCs w:val="24"/>
        </w:rPr>
      </w:pPr>
      <w:r w:rsidRPr="0095140D">
        <w:rPr>
          <w:rStyle w:val="zadanifontodlomka"/>
          <w:rFonts w:asciiTheme="minorHAnsi" w:hAnsiTheme="minorHAnsi"/>
          <w:color w:val="002060"/>
        </w:rPr>
        <w:t>Razdoblje provedbe</w:t>
      </w:r>
      <w:r w:rsidR="007013AF" w:rsidRPr="0095140D">
        <w:rPr>
          <w:rStyle w:val="zadanifontodlomka"/>
          <w:rFonts w:asciiTheme="minorHAnsi" w:hAnsiTheme="minorHAnsi"/>
          <w:color w:val="002060"/>
        </w:rPr>
        <w:t xml:space="preserve"> projekta je najviše 36 mjeseci od </w:t>
      </w:r>
      <w:r w:rsidR="00B43C8C" w:rsidRPr="0095140D">
        <w:rPr>
          <w:rStyle w:val="zadanifontodlomka"/>
          <w:rFonts w:asciiTheme="minorHAnsi" w:hAnsiTheme="minorHAnsi"/>
          <w:color w:val="002060"/>
        </w:rPr>
        <w:t xml:space="preserve">dana </w:t>
      </w:r>
      <w:r w:rsidRPr="0095140D">
        <w:rPr>
          <w:rStyle w:val="zadanifontodlomka"/>
          <w:rFonts w:asciiTheme="minorHAnsi" w:hAnsiTheme="minorHAnsi"/>
          <w:color w:val="002060"/>
        </w:rPr>
        <w:t>donošenja Odluke o dodjeli sredstava.</w:t>
      </w:r>
    </w:p>
    <w:p w14:paraId="777F6826" w14:textId="77777777" w:rsidR="001767FE" w:rsidRPr="0095140D" w:rsidRDefault="00BF44B7" w:rsidP="00D41178">
      <w:pPr>
        <w:spacing w:after="120" w:line="240" w:lineRule="auto"/>
        <w:jc w:val="both"/>
        <w:rPr>
          <w:rFonts w:eastAsia="Calibri" w:cs="Times New Roman"/>
          <w:color w:val="002060"/>
          <w:sz w:val="24"/>
          <w:szCs w:val="24"/>
        </w:rPr>
      </w:pPr>
      <w:r w:rsidRPr="0095140D">
        <w:rPr>
          <w:rFonts w:eastAsia="Calibri" w:cs="Times New Roman"/>
          <w:color w:val="002060"/>
          <w:sz w:val="24"/>
          <w:szCs w:val="24"/>
        </w:rPr>
        <w:t>Rizik povećanja cijena određenih stavki u p</w:t>
      </w:r>
      <w:r w:rsidR="00E02259" w:rsidRPr="0095140D">
        <w:rPr>
          <w:rFonts w:eastAsia="Calibri" w:cs="Times New Roman"/>
          <w:color w:val="002060"/>
          <w:sz w:val="24"/>
          <w:szCs w:val="24"/>
        </w:rPr>
        <w:t>onudi</w:t>
      </w:r>
      <w:r w:rsidRPr="0095140D">
        <w:rPr>
          <w:rFonts w:eastAsia="Calibri" w:cs="Times New Roman"/>
          <w:color w:val="002060"/>
          <w:sz w:val="24"/>
          <w:szCs w:val="24"/>
        </w:rPr>
        <w:t xml:space="preserve"> nakon provedene nabave je rizik korisnika</w:t>
      </w:r>
      <w:r w:rsidR="007013AF" w:rsidRPr="0095140D">
        <w:rPr>
          <w:rFonts w:eastAsia="Calibri" w:cs="Times New Roman"/>
          <w:color w:val="002060"/>
          <w:sz w:val="24"/>
          <w:szCs w:val="24"/>
        </w:rPr>
        <w:t>.</w:t>
      </w:r>
    </w:p>
    <w:p w14:paraId="6DCB8266" w14:textId="77777777" w:rsidR="006475DE" w:rsidRPr="0095140D" w:rsidRDefault="006475DE" w:rsidP="00D41178">
      <w:pPr>
        <w:spacing w:after="120" w:line="240" w:lineRule="auto"/>
        <w:jc w:val="both"/>
        <w:rPr>
          <w:rFonts w:eastAsia="Calibri" w:cs="Times New Roman"/>
          <w:color w:val="002060"/>
          <w:sz w:val="24"/>
          <w:szCs w:val="24"/>
        </w:rPr>
      </w:pPr>
      <w:r w:rsidRPr="0095140D">
        <w:rPr>
          <w:rFonts w:eastAsia="Calibri" w:cs="Times New Roman"/>
          <w:color w:val="002060"/>
          <w:sz w:val="24"/>
          <w:szCs w:val="24"/>
        </w:rPr>
        <w:lastRenderedPageBreak/>
        <w:t xml:space="preserve">Mogućnost </w:t>
      </w:r>
      <w:proofErr w:type="spellStart"/>
      <w:r w:rsidRPr="0095140D">
        <w:rPr>
          <w:rFonts w:eastAsia="Calibri" w:cs="Times New Roman"/>
          <w:color w:val="002060"/>
          <w:sz w:val="24"/>
          <w:szCs w:val="24"/>
        </w:rPr>
        <w:t>realokacije</w:t>
      </w:r>
      <w:proofErr w:type="spellEnd"/>
      <w:r w:rsidRPr="0095140D">
        <w:rPr>
          <w:rFonts w:eastAsia="Calibri" w:cs="Times New Roman"/>
          <w:color w:val="002060"/>
          <w:sz w:val="24"/>
          <w:szCs w:val="24"/>
        </w:rPr>
        <w:t xml:space="preserve"> sredstava unutar i između stavki ulaganja bit će definirani ugovorom o financiranju.</w:t>
      </w:r>
    </w:p>
    <w:p w14:paraId="335661FD" w14:textId="77777777" w:rsidR="00BF44B7" w:rsidRPr="0095140D" w:rsidRDefault="007013AF" w:rsidP="00D41178">
      <w:pPr>
        <w:spacing w:after="120" w:line="240" w:lineRule="auto"/>
        <w:jc w:val="both"/>
        <w:rPr>
          <w:rFonts w:eastAsia="Calibri" w:cs="Times New Roman"/>
          <w:color w:val="002060"/>
          <w:sz w:val="24"/>
          <w:szCs w:val="24"/>
        </w:rPr>
      </w:pPr>
      <w:r w:rsidRPr="0095140D">
        <w:rPr>
          <w:rStyle w:val="zadanifontodlomka"/>
          <w:rFonts w:asciiTheme="minorHAnsi" w:hAnsiTheme="minorHAnsi"/>
          <w:color w:val="002060"/>
        </w:rPr>
        <w:t xml:space="preserve">Nakon konačne isplate, korisnik je u obvezi najmanje narednih </w:t>
      </w:r>
      <w:r w:rsidR="00B86419" w:rsidRPr="0095140D">
        <w:rPr>
          <w:rStyle w:val="zadanifontodlomka"/>
          <w:rFonts w:asciiTheme="minorHAnsi" w:hAnsiTheme="minorHAnsi"/>
          <w:color w:val="002060"/>
        </w:rPr>
        <w:t xml:space="preserve">pet </w:t>
      </w:r>
      <w:r w:rsidRPr="0095140D">
        <w:rPr>
          <w:rStyle w:val="zadanifontodlomka"/>
          <w:rFonts w:asciiTheme="minorHAnsi" w:hAnsiTheme="minorHAnsi"/>
          <w:color w:val="002060"/>
        </w:rPr>
        <w:t>godina baviti se poljoprivrednom proizvodnjom za koju je ostvario potporu.</w:t>
      </w:r>
    </w:p>
    <w:p w14:paraId="13FA0626" w14:textId="77777777" w:rsidR="00FB0941" w:rsidRPr="0095140D" w:rsidRDefault="00FB0941" w:rsidP="00D41178">
      <w:pPr>
        <w:spacing w:line="240" w:lineRule="auto"/>
        <w:jc w:val="both"/>
        <w:rPr>
          <w:rFonts w:cs="Times New Roman"/>
          <w:color w:val="002060"/>
          <w:sz w:val="24"/>
          <w:szCs w:val="24"/>
        </w:rPr>
      </w:pPr>
    </w:p>
    <w:p w14:paraId="79CA8E1B" w14:textId="77777777" w:rsidR="003906D5" w:rsidRPr="0095140D" w:rsidRDefault="002A38CC" w:rsidP="00D67134">
      <w:pPr>
        <w:pStyle w:val="Heading1"/>
        <w:numPr>
          <w:ilvl w:val="0"/>
          <w:numId w:val="26"/>
        </w:numPr>
        <w:spacing w:after="240"/>
        <w:rPr>
          <w:rFonts w:asciiTheme="minorHAnsi" w:hAnsiTheme="minorHAnsi" w:cs="Times New Roman"/>
          <w:b/>
          <w:color w:val="002060"/>
          <w:sz w:val="28"/>
          <w:szCs w:val="28"/>
        </w:rPr>
      </w:pPr>
      <w:r w:rsidRPr="0095140D">
        <w:rPr>
          <w:rFonts w:asciiTheme="minorHAnsi" w:hAnsiTheme="minorHAnsi" w:cs="Times New Roman"/>
          <w:b/>
          <w:color w:val="002060"/>
          <w:sz w:val="28"/>
          <w:szCs w:val="28"/>
        </w:rPr>
        <w:t xml:space="preserve"> </w:t>
      </w:r>
      <w:bookmarkStart w:id="35" w:name="_Toc506454587"/>
      <w:r w:rsidR="003906D5" w:rsidRPr="0095140D">
        <w:rPr>
          <w:rFonts w:asciiTheme="minorHAnsi" w:hAnsiTheme="minorHAnsi" w:cs="Times New Roman"/>
          <w:b/>
          <w:color w:val="002060"/>
          <w:sz w:val="28"/>
          <w:szCs w:val="28"/>
        </w:rPr>
        <w:t>PROMJENE ZAHTJEVA ZA POTPORU</w:t>
      </w:r>
      <w:bookmarkEnd w:id="35"/>
      <w:r w:rsidR="003906D5" w:rsidRPr="0095140D">
        <w:rPr>
          <w:rFonts w:asciiTheme="minorHAnsi" w:hAnsiTheme="minorHAnsi" w:cs="Times New Roman"/>
          <w:b/>
          <w:color w:val="002060"/>
          <w:sz w:val="28"/>
          <w:szCs w:val="28"/>
        </w:rPr>
        <w:t xml:space="preserve"> </w:t>
      </w:r>
    </w:p>
    <w:p w14:paraId="6ABAABC0" w14:textId="31D92170" w:rsidR="003906D5" w:rsidRPr="0095140D" w:rsidRDefault="003906D5" w:rsidP="00D41178">
      <w:pPr>
        <w:contextualSpacing/>
        <w:jc w:val="both"/>
        <w:rPr>
          <w:rFonts w:cs="Times New Roman"/>
          <w:color w:val="002060"/>
          <w:sz w:val="24"/>
          <w:szCs w:val="24"/>
        </w:rPr>
      </w:pPr>
      <w:r w:rsidRPr="0095140D">
        <w:rPr>
          <w:rFonts w:cs="Times New Roman"/>
          <w:color w:val="002060"/>
          <w:sz w:val="24"/>
          <w:szCs w:val="24"/>
        </w:rPr>
        <w:t xml:space="preserve">Nakon </w:t>
      </w:r>
      <w:r w:rsidR="001F4E97" w:rsidRPr="0095140D">
        <w:rPr>
          <w:rFonts w:cs="Times New Roman"/>
          <w:color w:val="002060"/>
          <w:sz w:val="24"/>
          <w:szCs w:val="24"/>
        </w:rPr>
        <w:t>donošenja Odluke</w:t>
      </w:r>
      <w:r w:rsidRPr="0095140D">
        <w:rPr>
          <w:rFonts w:cs="Times New Roman"/>
          <w:color w:val="002060"/>
          <w:sz w:val="24"/>
          <w:szCs w:val="24"/>
        </w:rPr>
        <w:t xml:space="preserve"> o dodjeli sredstava korisnik je dužan od Agencije za plaćanja tražiti odobrenje svih promjena bitnih za prihvatljivost korisnika</w:t>
      </w:r>
      <w:r w:rsidR="0068282B" w:rsidRPr="0095140D">
        <w:rPr>
          <w:rFonts w:cs="Times New Roman"/>
          <w:color w:val="002060"/>
          <w:sz w:val="24"/>
          <w:szCs w:val="24"/>
        </w:rPr>
        <w:t>, troškova</w:t>
      </w:r>
      <w:r w:rsidRPr="0095140D">
        <w:rPr>
          <w:rFonts w:cs="Times New Roman"/>
          <w:color w:val="002060"/>
          <w:sz w:val="24"/>
          <w:szCs w:val="24"/>
        </w:rPr>
        <w:t xml:space="preserve"> i projekta podnošenjem </w:t>
      </w:r>
      <w:r w:rsidR="00BB4496">
        <w:rPr>
          <w:rFonts w:cs="Times New Roman"/>
          <w:color w:val="002060"/>
          <w:sz w:val="24"/>
          <w:szCs w:val="24"/>
        </w:rPr>
        <w:t>z</w:t>
      </w:r>
      <w:r w:rsidRPr="0095140D">
        <w:rPr>
          <w:rFonts w:cs="Times New Roman"/>
          <w:color w:val="002060"/>
          <w:sz w:val="24"/>
          <w:szCs w:val="24"/>
        </w:rPr>
        <w:t>ahtjeva za promjenu</w:t>
      </w:r>
      <w:r w:rsidR="00C6729E" w:rsidRPr="0095140D">
        <w:rPr>
          <w:rFonts w:cs="Times New Roman"/>
          <w:color w:val="002060"/>
          <w:sz w:val="24"/>
          <w:szCs w:val="24"/>
        </w:rPr>
        <w:t xml:space="preserve"> kako je navedeno </w:t>
      </w:r>
      <w:r w:rsidR="00203F95" w:rsidRPr="0095140D">
        <w:rPr>
          <w:rFonts w:cs="Times New Roman"/>
          <w:color w:val="002060"/>
          <w:sz w:val="24"/>
          <w:szCs w:val="24"/>
        </w:rPr>
        <w:t>u ov</w:t>
      </w:r>
      <w:r w:rsidR="00BB4496">
        <w:rPr>
          <w:rFonts w:cs="Times New Roman"/>
          <w:color w:val="002060"/>
          <w:sz w:val="24"/>
          <w:szCs w:val="24"/>
        </w:rPr>
        <w:t>oj</w:t>
      </w:r>
      <w:r w:rsidR="00203F95" w:rsidRPr="0095140D">
        <w:rPr>
          <w:rFonts w:cs="Times New Roman"/>
          <w:color w:val="002060"/>
          <w:sz w:val="24"/>
          <w:szCs w:val="24"/>
        </w:rPr>
        <w:t xml:space="preserve"> točk</w:t>
      </w:r>
      <w:r w:rsidR="00BB4496">
        <w:rPr>
          <w:rFonts w:cs="Times New Roman"/>
          <w:color w:val="002060"/>
          <w:sz w:val="24"/>
          <w:szCs w:val="24"/>
        </w:rPr>
        <w:t>i</w:t>
      </w:r>
      <w:r w:rsidR="00C6729E" w:rsidRPr="0095140D">
        <w:rPr>
          <w:rFonts w:cs="Times New Roman"/>
          <w:color w:val="002060"/>
          <w:sz w:val="24"/>
          <w:szCs w:val="24"/>
        </w:rPr>
        <w:t>.</w:t>
      </w:r>
    </w:p>
    <w:p w14:paraId="165BCE07" w14:textId="77777777" w:rsidR="003906D5" w:rsidRPr="0095140D" w:rsidRDefault="003906D5" w:rsidP="00D41178">
      <w:pPr>
        <w:ind w:left="435"/>
        <w:contextualSpacing/>
        <w:jc w:val="both"/>
        <w:rPr>
          <w:rFonts w:cs="Times New Roman"/>
          <w:color w:val="002060"/>
          <w:sz w:val="24"/>
          <w:szCs w:val="24"/>
        </w:rPr>
      </w:pPr>
    </w:p>
    <w:p w14:paraId="5AFB9DE3" w14:textId="77777777" w:rsidR="003906D5" w:rsidRPr="0095140D" w:rsidRDefault="003906D5" w:rsidP="00D41178">
      <w:pPr>
        <w:contextualSpacing/>
        <w:jc w:val="both"/>
        <w:rPr>
          <w:rFonts w:cs="Times New Roman"/>
          <w:color w:val="002060"/>
          <w:sz w:val="24"/>
          <w:szCs w:val="24"/>
        </w:rPr>
      </w:pPr>
      <w:r w:rsidRPr="0095140D">
        <w:rPr>
          <w:rFonts w:cs="Times New Roman"/>
          <w:color w:val="002060"/>
          <w:sz w:val="24"/>
          <w:szCs w:val="24"/>
        </w:rPr>
        <w:t>Iznimno, u slučaju promjene tipa, modela opreme (bez promjene odabranog ponuditelja) uz uvjet da se zadrži funkcionalnost i namjena prvotno odobrene opreme te da je nova oprema jednakovrijednih ili boljih karakteristika, korisnik nije obavezan prijaviti promjene podnošenjem zahtjeva za promjenu već je dužan uz zahtjev za isplatu dostaviti pojašnjenje odabranog ponuditelja ili drugog relevantnog izvora iz kojeg je vidljivo zašto je došlo do promjene i je li nova oprema jednakovrijedn</w:t>
      </w:r>
      <w:r w:rsidR="008217F1" w:rsidRPr="0095140D">
        <w:rPr>
          <w:rFonts w:cs="Times New Roman"/>
          <w:color w:val="002060"/>
          <w:sz w:val="24"/>
          <w:szCs w:val="24"/>
        </w:rPr>
        <w:t>ih</w:t>
      </w:r>
      <w:r w:rsidRPr="0095140D">
        <w:rPr>
          <w:rFonts w:cs="Times New Roman"/>
          <w:color w:val="002060"/>
          <w:sz w:val="24"/>
          <w:szCs w:val="24"/>
        </w:rPr>
        <w:t xml:space="preserve"> ili boljih karakteristika od prvotno odobrene (npr. noviji tip stroja).</w:t>
      </w:r>
    </w:p>
    <w:p w14:paraId="01E4E1EA" w14:textId="77777777" w:rsidR="003906D5" w:rsidRPr="0095140D" w:rsidRDefault="003906D5" w:rsidP="00D41178">
      <w:pPr>
        <w:contextualSpacing/>
        <w:jc w:val="both"/>
        <w:rPr>
          <w:rFonts w:cs="Times New Roman"/>
          <w:color w:val="002060"/>
          <w:sz w:val="24"/>
          <w:szCs w:val="24"/>
        </w:rPr>
      </w:pPr>
      <w:r w:rsidRPr="0095140D">
        <w:rPr>
          <w:rFonts w:cs="Times New Roman"/>
          <w:color w:val="002060"/>
          <w:sz w:val="24"/>
          <w:szCs w:val="24"/>
        </w:rPr>
        <w:t xml:space="preserve">Zahtjev za promjenu korisnik može podnijeti najviše tri puta nakon što mu istekne rok za prigovor na Odluku o dodjeli sredstava (ako nije podnio prigovor) ili </w:t>
      </w:r>
      <w:r w:rsidRPr="0095140D">
        <w:rPr>
          <w:rFonts w:eastAsia="Times New Roman" w:cs="Times New Roman"/>
          <w:color w:val="002060"/>
          <w:sz w:val="24"/>
          <w:szCs w:val="24"/>
        </w:rPr>
        <w:t>od dana odricanja prava na prigovor</w:t>
      </w:r>
      <w:r w:rsidRPr="0095140D">
        <w:rPr>
          <w:rFonts w:cs="Times New Roman"/>
          <w:color w:val="002060"/>
          <w:sz w:val="24"/>
          <w:szCs w:val="24"/>
        </w:rPr>
        <w:t>.</w:t>
      </w:r>
    </w:p>
    <w:p w14:paraId="44BB7652" w14:textId="77777777" w:rsidR="003906D5" w:rsidRPr="0095140D" w:rsidRDefault="003906D5" w:rsidP="00D41178">
      <w:pPr>
        <w:spacing w:line="240" w:lineRule="auto"/>
        <w:jc w:val="both"/>
        <w:rPr>
          <w:rFonts w:eastAsia="Calibri" w:cs="Times New Roman"/>
          <w:color w:val="002060"/>
          <w:sz w:val="24"/>
          <w:szCs w:val="24"/>
        </w:rPr>
      </w:pPr>
      <w:r w:rsidRPr="0095140D">
        <w:rPr>
          <w:rFonts w:cs="Times New Roman"/>
          <w:color w:val="002060"/>
          <w:sz w:val="24"/>
          <w:szCs w:val="24"/>
        </w:rPr>
        <w:t>Zahtjev za promjenu korisnik popunjava u AGRONET-u, a po popunjavanju korisniku se generira Potvrda o podnošenju</w:t>
      </w:r>
      <w:r w:rsidR="008217F1" w:rsidRPr="0095140D">
        <w:rPr>
          <w:rFonts w:cs="Times New Roman"/>
          <w:color w:val="002060"/>
          <w:sz w:val="24"/>
          <w:szCs w:val="24"/>
        </w:rPr>
        <w:t xml:space="preserve"> zahtjeva za promjenu</w:t>
      </w:r>
      <w:r w:rsidRPr="0095140D">
        <w:rPr>
          <w:rFonts w:cs="Times New Roman"/>
          <w:color w:val="002060"/>
          <w:sz w:val="24"/>
          <w:szCs w:val="24"/>
        </w:rPr>
        <w:t xml:space="preserve">. Korisnik je obvezan Potvrdu o podnošenju </w:t>
      </w:r>
      <w:r w:rsidR="00633A4E" w:rsidRPr="0095140D">
        <w:rPr>
          <w:rFonts w:cs="Times New Roman"/>
          <w:color w:val="002060"/>
          <w:sz w:val="24"/>
          <w:szCs w:val="24"/>
        </w:rPr>
        <w:t xml:space="preserve">zahtjeva za promjenu </w:t>
      </w:r>
      <w:r w:rsidRPr="0095140D">
        <w:rPr>
          <w:rFonts w:cs="Times New Roman"/>
          <w:color w:val="002060"/>
          <w:sz w:val="24"/>
          <w:szCs w:val="24"/>
        </w:rPr>
        <w:t xml:space="preserve">ispisati i potpisati te je dostaviti u izvorniku preporučenom pošiljkom ili neposredno u Agenciju za plaćanja u podružnicu gdje je podnio zahtjev za potporu. </w:t>
      </w:r>
    </w:p>
    <w:p w14:paraId="66B6F6FD" w14:textId="71E4848D" w:rsidR="003906D5" w:rsidRPr="0095140D" w:rsidRDefault="003906D5" w:rsidP="00D41178">
      <w:pPr>
        <w:spacing w:line="240" w:lineRule="auto"/>
        <w:jc w:val="both"/>
        <w:rPr>
          <w:rFonts w:eastAsia="Calibri" w:cs="Times New Roman"/>
          <w:color w:val="002060"/>
          <w:sz w:val="24"/>
          <w:szCs w:val="24"/>
        </w:rPr>
      </w:pPr>
      <w:r w:rsidRPr="0095140D">
        <w:rPr>
          <w:rFonts w:cs="Times New Roman"/>
          <w:color w:val="002060"/>
          <w:sz w:val="24"/>
          <w:szCs w:val="24"/>
        </w:rPr>
        <w:t xml:space="preserve">Zahtjev za promjenu </w:t>
      </w:r>
      <w:r w:rsidRPr="0095140D">
        <w:rPr>
          <w:rFonts w:eastAsia="Calibri" w:cs="Times New Roman"/>
          <w:color w:val="002060"/>
          <w:sz w:val="24"/>
          <w:szCs w:val="24"/>
        </w:rPr>
        <w:t xml:space="preserve">je moguće podnijeti i nakon što je izvršena isplata po prethodnom zahtjevu za isplatu predujma/zahtjevu za isplatu </w:t>
      </w:r>
      <w:r w:rsidRPr="0095140D">
        <w:rPr>
          <w:rFonts w:cs="Times New Roman"/>
          <w:color w:val="002060"/>
          <w:sz w:val="24"/>
          <w:szCs w:val="24"/>
        </w:rPr>
        <w:t>u slučaju isplate u ratama</w:t>
      </w:r>
      <w:r w:rsidRPr="0095140D">
        <w:rPr>
          <w:rFonts w:eastAsia="Calibri" w:cs="Times New Roman"/>
          <w:color w:val="002060"/>
          <w:sz w:val="24"/>
          <w:szCs w:val="24"/>
        </w:rPr>
        <w:t xml:space="preserve">. Predmet zahtjeva za promjenu ne mogu biti troškovi za koje je već podnesen zahtjev za isplatu, </w:t>
      </w:r>
      <w:r w:rsidRPr="0095140D">
        <w:rPr>
          <w:rFonts w:cs="Times New Roman"/>
          <w:color w:val="002060"/>
          <w:sz w:val="24"/>
          <w:szCs w:val="24"/>
        </w:rPr>
        <w:t>osim u slučaju da se radi o ulaganju u građenje.</w:t>
      </w:r>
      <w:r w:rsidRPr="0095140D">
        <w:rPr>
          <w:rFonts w:eastAsia="Calibri" w:cs="Times New Roman"/>
          <w:color w:val="002060"/>
          <w:sz w:val="24"/>
          <w:szCs w:val="24"/>
        </w:rPr>
        <w:t xml:space="preserve"> Ako je korisnik tražio promjene, zahtjev za isplatu moći će podnijeti tek nakon zaprimanja odgovora od strane Agencije za plaćanja. Ako je obrada </w:t>
      </w:r>
      <w:r w:rsidR="00BB4496">
        <w:rPr>
          <w:rFonts w:eastAsia="Calibri" w:cs="Times New Roman"/>
          <w:color w:val="002060"/>
          <w:sz w:val="24"/>
          <w:szCs w:val="24"/>
        </w:rPr>
        <w:t>z</w:t>
      </w:r>
      <w:r w:rsidRPr="0095140D">
        <w:rPr>
          <w:rFonts w:eastAsia="Calibri" w:cs="Times New Roman"/>
          <w:color w:val="002060"/>
          <w:sz w:val="24"/>
          <w:szCs w:val="24"/>
        </w:rPr>
        <w:t xml:space="preserve">ahtjeva za isplatu u tijeku, korisnik neće biti u mogućnosti podnijeti zahtjev za promjenu. </w:t>
      </w:r>
    </w:p>
    <w:p w14:paraId="142E3888" w14:textId="77777777" w:rsidR="003906D5" w:rsidRPr="0095140D" w:rsidRDefault="00C34D3F" w:rsidP="00D41178">
      <w:pPr>
        <w:spacing w:line="240" w:lineRule="auto"/>
        <w:jc w:val="both"/>
        <w:rPr>
          <w:rFonts w:cs="Times New Roman"/>
          <w:color w:val="002060"/>
          <w:sz w:val="24"/>
          <w:szCs w:val="24"/>
        </w:rPr>
      </w:pPr>
      <w:r w:rsidRPr="0095140D">
        <w:rPr>
          <w:rFonts w:eastAsia="Calibri" w:cs="Times New Roman"/>
          <w:color w:val="002060"/>
          <w:sz w:val="24"/>
          <w:szCs w:val="24"/>
        </w:rPr>
        <w:t>Z</w:t>
      </w:r>
      <w:r w:rsidR="003906D5" w:rsidRPr="0095140D">
        <w:rPr>
          <w:rFonts w:eastAsia="Calibri" w:cs="Times New Roman"/>
          <w:color w:val="002060"/>
          <w:sz w:val="24"/>
          <w:szCs w:val="24"/>
        </w:rPr>
        <w:t xml:space="preserve">ahtjev za promjenu korisnik je dužan podnijeti najmanje 45 dana prije isteka krajnjeg roka za podnošenje zahtjeva za isplatu </w:t>
      </w:r>
      <w:r w:rsidR="003906D5" w:rsidRPr="0095140D">
        <w:rPr>
          <w:rFonts w:cs="Times New Roman"/>
          <w:color w:val="002060"/>
          <w:sz w:val="24"/>
          <w:szCs w:val="24"/>
        </w:rPr>
        <w:t xml:space="preserve">(u protivnom Agencija za plaćanja izdaje Pismo odbijanja zahtjeva za promjenu). </w:t>
      </w:r>
    </w:p>
    <w:p w14:paraId="4C3B6D1B" w14:textId="77777777" w:rsidR="003906D5" w:rsidRPr="0095140D" w:rsidRDefault="003906D5" w:rsidP="00D41178">
      <w:pPr>
        <w:spacing w:line="240" w:lineRule="auto"/>
        <w:contextualSpacing/>
        <w:jc w:val="both"/>
        <w:rPr>
          <w:rFonts w:cs="Times New Roman"/>
          <w:color w:val="002060"/>
          <w:sz w:val="24"/>
          <w:szCs w:val="24"/>
        </w:rPr>
      </w:pPr>
      <w:r w:rsidRPr="0095140D">
        <w:rPr>
          <w:rFonts w:cs="Times New Roman"/>
          <w:color w:val="002060"/>
          <w:sz w:val="24"/>
          <w:szCs w:val="24"/>
        </w:rPr>
        <w:t>Agencija za plaćanja će</w:t>
      </w:r>
      <w:r w:rsidR="00C34D3F" w:rsidRPr="0095140D">
        <w:rPr>
          <w:rFonts w:cs="Times New Roman"/>
          <w:color w:val="002060"/>
          <w:sz w:val="24"/>
          <w:szCs w:val="24"/>
        </w:rPr>
        <w:t>,</w:t>
      </w:r>
      <w:r w:rsidRPr="0095140D">
        <w:rPr>
          <w:rFonts w:cs="Times New Roman"/>
          <w:color w:val="002060"/>
          <w:sz w:val="24"/>
          <w:szCs w:val="24"/>
        </w:rPr>
        <w:t xml:space="preserve"> u pravilu</w:t>
      </w:r>
      <w:r w:rsidR="00C34D3F" w:rsidRPr="0095140D">
        <w:rPr>
          <w:rFonts w:cs="Times New Roman"/>
          <w:color w:val="002060"/>
          <w:sz w:val="24"/>
          <w:szCs w:val="24"/>
        </w:rPr>
        <w:t>,</w:t>
      </w:r>
      <w:r w:rsidRPr="0095140D">
        <w:rPr>
          <w:rFonts w:cs="Times New Roman"/>
          <w:color w:val="002060"/>
          <w:sz w:val="24"/>
          <w:szCs w:val="24"/>
        </w:rPr>
        <w:t xml:space="preserve"> odobriti sljedeće promjene ako se traženom promjenom ne dovodi u pitanje prihvatljivost projekta i/ili korisnika i/ili se promjenom ne narušava njegov cilj i svrha:</w:t>
      </w:r>
    </w:p>
    <w:p w14:paraId="1ED58B63" w14:textId="77777777" w:rsidR="003906D5" w:rsidRPr="0095140D" w:rsidRDefault="003906D5" w:rsidP="00D67134">
      <w:pPr>
        <w:pStyle w:val="ListParagraph"/>
        <w:numPr>
          <w:ilvl w:val="0"/>
          <w:numId w:val="27"/>
        </w:numPr>
        <w:spacing w:line="240" w:lineRule="auto"/>
        <w:jc w:val="both"/>
        <w:rPr>
          <w:rFonts w:cs="Times New Roman"/>
          <w:color w:val="002060"/>
          <w:sz w:val="24"/>
          <w:szCs w:val="24"/>
        </w:rPr>
      </w:pPr>
      <w:r w:rsidRPr="0095140D">
        <w:rPr>
          <w:rFonts w:cs="Times New Roman"/>
          <w:color w:val="002060"/>
          <w:sz w:val="24"/>
          <w:szCs w:val="24"/>
        </w:rPr>
        <w:t xml:space="preserve">promjenu odabranog ponuditelja </w:t>
      </w:r>
    </w:p>
    <w:p w14:paraId="015121FF" w14:textId="77777777" w:rsidR="003906D5" w:rsidRPr="0095140D" w:rsidRDefault="003906D5" w:rsidP="00D67134">
      <w:pPr>
        <w:pStyle w:val="ListParagraph"/>
        <w:numPr>
          <w:ilvl w:val="0"/>
          <w:numId w:val="27"/>
        </w:numPr>
        <w:spacing w:line="240" w:lineRule="auto"/>
        <w:jc w:val="both"/>
        <w:rPr>
          <w:rFonts w:cs="Times New Roman"/>
          <w:color w:val="002060"/>
          <w:sz w:val="24"/>
          <w:szCs w:val="24"/>
        </w:rPr>
      </w:pPr>
      <w:r w:rsidRPr="0095140D">
        <w:rPr>
          <w:rFonts w:cs="Times New Roman"/>
          <w:color w:val="002060"/>
          <w:sz w:val="24"/>
          <w:szCs w:val="24"/>
        </w:rPr>
        <w:t xml:space="preserve">promjene tehničkih karakteristika opreme osim promjena definiranih </w:t>
      </w:r>
      <w:r w:rsidR="00203F95" w:rsidRPr="0095140D">
        <w:rPr>
          <w:rFonts w:cs="Times New Roman"/>
          <w:color w:val="002060"/>
          <w:sz w:val="24"/>
          <w:szCs w:val="24"/>
        </w:rPr>
        <w:t xml:space="preserve">u drugom </w:t>
      </w:r>
      <w:r w:rsidR="00011A32" w:rsidRPr="0095140D">
        <w:rPr>
          <w:rFonts w:cs="Times New Roman"/>
          <w:color w:val="002060"/>
          <w:sz w:val="24"/>
          <w:szCs w:val="24"/>
        </w:rPr>
        <w:t xml:space="preserve">odlomku </w:t>
      </w:r>
      <w:r w:rsidR="00203F95" w:rsidRPr="0095140D">
        <w:rPr>
          <w:rFonts w:cs="Times New Roman"/>
          <w:color w:val="002060"/>
          <w:sz w:val="24"/>
          <w:szCs w:val="24"/>
        </w:rPr>
        <w:t>ove točke</w:t>
      </w:r>
    </w:p>
    <w:p w14:paraId="2091DCA0" w14:textId="77777777" w:rsidR="003906D5" w:rsidRPr="0095140D" w:rsidRDefault="003906D5" w:rsidP="00D67134">
      <w:pPr>
        <w:pStyle w:val="ListParagraph"/>
        <w:numPr>
          <w:ilvl w:val="0"/>
          <w:numId w:val="27"/>
        </w:numPr>
        <w:spacing w:line="240" w:lineRule="auto"/>
        <w:jc w:val="both"/>
        <w:rPr>
          <w:rFonts w:cs="Times New Roman"/>
          <w:color w:val="002060"/>
          <w:sz w:val="24"/>
          <w:szCs w:val="24"/>
        </w:rPr>
      </w:pPr>
      <w:r w:rsidRPr="0095140D">
        <w:rPr>
          <w:rFonts w:cs="Times New Roman"/>
          <w:color w:val="002060"/>
          <w:sz w:val="24"/>
          <w:szCs w:val="24"/>
        </w:rPr>
        <w:t xml:space="preserve">izmjenu i/ili dopunu akta kojim se odobrava građenje </w:t>
      </w:r>
    </w:p>
    <w:p w14:paraId="16C9A751" w14:textId="77777777" w:rsidR="003906D5" w:rsidRPr="0095140D" w:rsidRDefault="003906D5" w:rsidP="00D67134">
      <w:pPr>
        <w:pStyle w:val="ListParagraph"/>
        <w:numPr>
          <w:ilvl w:val="0"/>
          <w:numId w:val="27"/>
        </w:numPr>
        <w:spacing w:line="240" w:lineRule="auto"/>
        <w:jc w:val="both"/>
        <w:rPr>
          <w:rFonts w:cs="Times New Roman"/>
          <w:color w:val="002060"/>
          <w:sz w:val="24"/>
          <w:szCs w:val="24"/>
        </w:rPr>
      </w:pPr>
      <w:r w:rsidRPr="0095140D">
        <w:rPr>
          <w:rFonts w:cs="Times New Roman"/>
          <w:color w:val="002060"/>
          <w:sz w:val="24"/>
          <w:szCs w:val="24"/>
        </w:rPr>
        <w:lastRenderedPageBreak/>
        <w:t>izmjenu i/ili dopunu prethodno dostavljenog Glavnog projekta u slučaju gradnje za koju prema posebnom pravilniku nije potreban akt kojim se odobrava građenje</w:t>
      </w:r>
    </w:p>
    <w:p w14:paraId="51248E74" w14:textId="77777777" w:rsidR="003906D5" w:rsidRPr="0095140D" w:rsidRDefault="003906D5" w:rsidP="00D41178">
      <w:pPr>
        <w:spacing w:line="240" w:lineRule="auto"/>
        <w:ind w:left="720"/>
        <w:contextualSpacing/>
        <w:jc w:val="both"/>
        <w:rPr>
          <w:rFonts w:cs="Times New Roman"/>
          <w:color w:val="002060"/>
          <w:sz w:val="24"/>
          <w:szCs w:val="24"/>
        </w:rPr>
      </w:pPr>
    </w:p>
    <w:p w14:paraId="0279C6EF" w14:textId="77777777" w:rsidR="003906D5" w:rsidRPr="0095140D" w:rsidRDefault="003906D5" w:rsidP="00D41178">
      <w:pPr>
        <w:contextualSpacing/>
        <w:jc w:val="both"/>
        <w:rPr>
          <w:rFonts w:cs="Times New Roman"/>
          <w:color w:val="002060"/>
          <w:sz w:val="24"/>
          <w:szCs w:val="24"/>
        </w:rPr>
      </w:pPr>
      <w:r w:rsidRPr="0095140D">
        <w:rPr>
          <w:rFonts w:cs="Times New Roman"/>
          <w:color w:val="002060"/>
          <w:sz w:val="24"/>
          <w:szCs w:val="24"/>
        </w:rPr>
        <w:t xml:space="preserve">Korisniku nije dopušteno mijenjati svrhu, namjenu i vrstu ulaganja za koje mu je Agencija za plaćanja odobrila sredstva, vlasništvo nad ulaganjem, dati u zakup ili najam predmet ulaganja ili premjestiti sufinancirano ulaganje te će se za takve promjene izdati Pismo odbijanja. Iznimno, moguća su odstupanja u slučajevima više sile ili nastupa izvanrednih okolnosti u skladu s člankom 4. Uredbe EU br. 1306/2013 „viša sila” i „izvanredne okolnosti”. Ako se utvrdi da je korisnik takvu izmjenu obavio unatoč Pismu odbijanja, Agencija za plaćanja će raskinuti </w:t>
      </w:r>
      <w:r w:rsidR="005E760F" w:rsidRPr="0095140D">
        <w:rPr>
          <w:rFonts w:cs="Times New Roman"/>
          <w:color w:val="002060"/>
          <w:sz w:val="24"/>
          <w:szCs w:val="24"/>
        </w:rPr>
        <w:t>u</w:t>
      </w:r>
      <w:r w:rsidRPr="0095140D">
        <w:rPr>
          <w:rFonts w:cs="Times New Roman"/>
          <w:color w:val="002060"/>
          <w:sz w:val="24"/>
          <w:szCs w:val="24"/>
        </w:rPr>
        <w:t>govor o financiranju.</w:t>
      </w:r>
    </w:p>
    <w:p w14:paraId="14D15EE6" w14:textId="77777777" w:rsidR="00B055A2" w:rsidRPr="0095140D" w:rsidRDefault="00B055A2" w:rsidP="00D41178">
      <w:pPr>
        <w:ind w:left="435"/>
        <w:contextualSpacing/>
        <w:jc w:val="both"/>
        <w:rPr>
          <w:rFonts w:cs="Times New Roman"/>
          <w:color w:val="002060"/>
          <w:sz w:val="24"/>
          <w:szCs w:val="24"/>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2"/>
      </w:tblGrid>
      <w:tr w:rsidR="003906D5" w:rsidRPr="0095140D" w14:paraId="6597CFC5" w14:textId="77777777" w:rsidTr="00CC561C">
        <w:tc>
          <w:tcPr>
            <w:tcW w:w="9752" w:type="dxa"/>
          </w:tcPr>
          <w:p w14:paraId="3F324725" w14:textId="66BDFE45" w:rsidR="00BA1785" w:rsidRPr="0095140D" w:rsidRDefault="003906D5" w:rsidP="00BA1785">
            <w:pPr>
              <w:contextualSpacing/>
              <w:jc w:val="both"/>
              <w:rPr>
                <w:rFonts w:cs="Times New Roman"/>
                <w:color w:val="002060"/>
                <w:sz w:val="24"/>
                <w:szCs w:val="24"/>
              </w:rPr>
            </w:pPr>
            <w:r w:rsidRPr="0095140D">
              <w:rPr>
                <w:rFonts w:cs="Times New Roman"/>
                <w:b/>
                <w:color w:val="002060"/>
                <w:sz w:val="24"/>
                <w:szCs w:val="24"/>
              </w:rPr>
              <w:t>Napomena:</w:t>
            </w:r>
            <w:r w:rsidRPr="0095140D">
              <w:rPr>
                <w:rFonts w:cs="Times New Roman"/>
                <w:color w:val="002060"/>
                <w:sz w:val="24"/>
                <w:szCs w:val="24"/>
              </w:rPr>
              <w:t xml:space="preserve"> </w:t>
            </w:r>
            <w:r w:rsidR="003C0C53" w:rsidRPr="0095140D">
              <w:rPr>
                <w:color w:val="002060"/>
                <w:sz w:val="24"/>
                <w:szCs w:val="24"/>
              </w:rPr>
              <w:t xml:space="preserve">U provedbi projekta, moguća je promjena vlasničke strukture </w:t>
            </w:r>
            <w:r w:rsidR="003C0C53" w:rsidRPr="0095140D">
              <w:rPr>
                <w:color w:val="1F497D"/>
                <w:sz w:val="24"/>
                <w:szCs w:val="24"/>
              </w:rPr>
              <w:t xml:space="preserve">kod </w:t>
            </w:r>
            <w:r w:rsidR="003C0C53" w:rsidRPr="0095140D">
              <w:rPr>
                <w:color w:val="002060"/>
                <w:sz w:val="24"/>
                <w:szCs w:val="24"/>
              </w:rPr>
              <w:t xml:space="preserve">korisnika koji je pravna osoba u udjelima od 25% i više, ako do takve promjene dolazi nakon konačne isplate. Korisnik mora obavijestiti Agenciju za plaćanja o takvoj promjeni. Prilikom ocjene prihvatljivosti takve promjene, Agencija za </w:t>
            </w:r>
            <w:r w:rsidR="003C0C53" w:rsidRPr="0095140D">
              <w:rPr>
                <w:rFonts w:cs="Times New Roman"/>
                <w:color w:val="002060"/>
                <w:sz w:val="24"/>
                <w:szCs w:val="24"/>
              </w:rPr>
              <w:t xml:space="preserve">plaćanja uzima u obzir sve okolnosti konkretnog slučaja, posebno je li takvom promjenom korisnik stekao neopravdanu prednost te zadovoljavaju li korisnik i </w:t>
            </w:r>
            <w:r w:rsidR="00594EE6" w:rsidRPr="0095140D">
              <w:rPr>
                <w:rFonts w:cs="Times New Roman"/>
                <w:color w:val="002060"/>
                <w:sz w:val="24"/>
                <w:szCs w:val="24"/>
              </w:rPr>
              <w:t xml:space="preserve">projekt sve </w:t>
            </w:r>
            <w:r w:rsidR="00BB4496">
              <w:rPr>
                <w:rFonts w:cs="Times New Roman"/>
                <w:color w:val="002060"/>
                <w:sz w:val="24"/>
                <w:szCs w:val="24"/>
              </w:rPr>
              <w:t>uvjete</w:t>
            </w:r>
            <w:r w:rsidR="00BB4496" w:rsidRPr="0095140D">
              <w:rPr>
                <w:rFonts w:cs="Times New Roman"/>
                <w:color w:val="002060"/>
                <w:sz w:val="24"/>
                <w:szCs w:val="24"/>
              </w:rPr>
              <w:t xml:space="preserve"> </w:t>
            </w:r>
            <w:r w:rsidR="00594EE6" w:rsidRPr="0095140D">
              <w:rPr>
                <w:rFonts w:cs="Times New Roman"/>
                <w:color w:val="002060"/>
                <w:sz w:val="24"/>
                <w:szCs w:val="24"/>
              </w:rPr>
              <w:t>utvrđene u</w:t>
            </w:r>
            <w:r w:rsidR="003C0C53" w:rsidRPr="0095140D">
              <w:rPr>
                <w:rFonts w:cs="Times New Roman"/>
                <w:color w:val="002060"/>
                <w:sz w:val="24"/>
                <w:szCs w:val="24"/>
              </w:rPr>
              <w:t xml:space="preserve">govorom o financiranju. </w:t>
            </w:r>
            <w:r w:rsidR="00BA1785" w:rsidRPr="0095140D">
              <w:rPr>
                <w:rFonts w:cs="Times New Roman"/>
                <w:color w:val="002060"/>
                <w:sz w:val="24"/>
                <w:szCs w:val="24"/>
              </w:rPr>
              <w:t>Ako tijekom provjera Agencija za plaćanja utvrdi da je trgovačkom društvu izmjenom vlasništva dana neopravdana prednost te da je izmjena vlasništva utjecala na prirodu, ciljeve i uvjete provedbe projekta, zadržava pravo raskida ugovora o financiranju.</w:t>
            </w:r>
          </w:p>
          <w:p w14:paraId="06E019A8" w14:textId="77777777" w:rsidR="003C0C53" w:rsidRPr="0095140D" w:rsidRDefault="003C0C53" w:rsidP="003C0C53">
            <w:pPr>
              <w:contextualSpacing/>
              <w:jc w:val="both"/>
              <w:rPr>
                <w:rFonts w:cs="Times New Roman"/>
                <w:color w:val="002060"/>
                <w:sz w:val="24"/>
                <w:szCs w:val="24"/>
              </w:rPr>
            </w:pPr>
            <w:r w:rsidRPr="0095140D">
              <w:rPr>
                <w:rFonts w:cs="Times New Roman"/>
                <w:color w:val="002060"/>
                <w:sz w:val="24"/>
                <w:szCs w:val="24"/>
              </w:rPr>
              <w:t>Vlasništvo nad predmetom ulaganja mora u svakom slučaju ostati nepromijenjeno.</w:t>
            </w:r>
          </w:p>
          <w:p w14:paraId="5E44F2E2" w14:textId="77777777" w:rsidR="003906D5" w:rsidRPr="0095140D" w:rsidRDefault="003C0C53" w:rsidP="003C0C53">
            <w:pPr>
              <w:contextualSpacing/>
              <w:jc w:val="both"/>
              <w:rPr>
                <w:rFonts w:cs="Times New Roman"/>
                <w:color w:val="002060"/>
                <w:sz w:val="24"/>
                <w:szCs w:val="24"/>
              </w:rPr>
            </w:pPr>
            <w:r w:rsidRPr="0095140D">
              <w:rPr>
                <w:rFonts w:cs="Times New Roman"/>
                <w:color w:val="002060"/>
                <w:sz w:val="24"/>
                <w:szCs w:val="24"/>
              </w:rPr>
              <w:t>Navedena odredba, osim dijela vezanog za vlasništvo nad projektom, ne odnosi se na dionička društva koja kotiraju na burzama.</w:t>
            </w:r>
          </w:p>
          <w:p w14:paraId="1626B26D" w14:textId="77777777" w:rsidR="003906D5" w:rsidRPr="0095140D" w:rsidRDefault="0068282B" w:rsidP="0068282B">
            <w:pPr>
              <w:spacing w:line="240" w:lineRule="auto"/>
              <w:jc w:val="both"/>
              <w:rPr>
                <w:rFonts w:cs="Times New Roman"/>
                <w:color w:val="002060"/>
                <w:sz w:val="24"/>
                <w:szCs w:val="24"/>
              </w:rPr>
            </w:pPr>
            <w:r w:rsidRPr="0095140D">
              <w:rPr>
                <w:rFonts w:cs="Times New Roman"/>
                <w:color w:val="002060"/>
                <w:sz w:val="24"/>
                <w:szCs w:val="24"/>
              </w:rPr>
              <w:t>O izmjenama vlasništva manjim od 25 %, (pojedinačno i kumulativno) korisnik nije u obvezi obavještavati Agenciju  za plaćanja.</w:t>
            </w:r>
          </w:p>
        </w:tc>
      </w:tr>
    </w:tbl>
    <w:p w14:paraId="0C0AA00C" w14:textId="77777777" w:rsidR="003906D5" w:rsidRPr="0095140D" w:rsidRDefault="003906D5" w:rsidP="00D41178">
      <w:pPr>
        <w:ind w:left="435"/>
        <w:contextualSpacing/>
        <w:rPr>
          <w:rFonts w:cs="Times New Roman"/>
          <w:color w:val="002060"/>
          <w:sz w:val="24"/>
          <w:szCs w:val="24"/>
        </w:rPr>
      </w:pPr>
    </w:p>
    <w:p w14:paraId="0EAA99EB" w14:textId="77777777" w:rsidR="003906D5" w:rsidRPr="0095140D" w:rsidRDefault="003906D5" w:rsidP="00D41178">
      <w:pPr>
        <w:contextualSpacing/>
        <w:jc w:val="both"/>
        <w:rPr>
          <w:rFonts w:cs="Times New Roman"/>
          <w:color w:val="002060"/>
          <w:sz w:val="24"/>
          <w:szCs w:val="24"/>
        </w:rPr>
      </w:pPr>
      <w:r w:rsidRPr="0095140D">
        <w:rPr>
          <w:rFonts w:cs="Times New Roman"/>
          <w:color w:val="002060"/>
          <w:sz w:val="24"/>
          <w:szCs w:val="24"/>
        </w:rPr>
        <w:t xml:space="preserve">U slučaju promjene ponuditelja potrebno je ponoviti postupak prikupljanja i odabira ponuda sukladno Uputi za prikupljanje ponuda i provođenje jednostavne nabave. Korisnik može iznimno, bez ponavljanja postupka prikupljanja ponuda, odabrati ponudu izdanu od strane neodabranog ponuditelja, a koji je sudjelovao u postupku nabave temeljem koje je odabran ponuditelj koji se mijenja u slučaju kada odabrani ponuditelj nije u mogućnosti isporučiti predmet nabave sukladno uvjetima navedenim u odabranoj ponudi. U slučaju odabira jednog od neodabranih ponuditelja potrebno je dostaviti i dokaz od strane ponuditelja da je ponuda važeća na dan podnošenja zahtjeva za promjenu. </w:t>
      </w:r>
    </w:p>
    <w:p w14:paraId="41DF90A2" w14:textId="77777777" w:rsidR="003906D5" w:rsidRPr="0095140D" w:rsidRDefault="003906D5" w:rsidP="00D41178">
      <w:pPr>
        <w:ind w:left="435"/>
        <w:contextualSpacing/>
        <w:jc w:val="both"/>
        <w:rPr>
          <w:rFonts w:cs="Times New Roman"/>
          <w:color w:val="002060"/>
          <w:sz w:val="24"/>
          <w:szCs w:val="24"/>
        </w:rPr>
      </w:pPr>
    </w:p>
    <w:p w14:paraId="38BC5C89" w14:textId="77777777" w:rsidR="003906D5" w:rsidRPr="0095140D" w:rsidRDefault="003906D5" w:rsidP="00D41178">
      <w:pPr>
        <w:contextualSpacing/>
        <w:jc w:val="both"/>
        <w:rPr>
          <w:rFonts w:cs="Times New Roman"/>
          <w:color w:val="002060"/>
          <w:sz w:val="24"/>
          <w:szCs w:val="24"/>
        </w:rPr>
      </w:pPr>
      <w:r w:rsidRPr="0095140D">
        <w:rPr>
          <w:rFonts w:cs="Times New Roman"/>
          <w:color w:val="002060"/>
          <w:sz w:val="24"/>
          <w:szCs w:val="24"/>
        </w:rPr>
        <w:t>Postupak ponovnog prikupljanja ponuda korisnik je dužan završiti prije podnošenja zahtjeva za promjenu.</w:t>
      </w:r>
    </w:p>
    <w:p w14:paraId="2D36CAC3" w14:textId="77777777" w:rsidR="003906D5" w:rsidRPr="0095140D" w:rsidRDefault="003906D5" w:rsidP="00D41178">
      <w:pPr>
        <w:ind w:left="435"/>
        <w:contextualSpacing/>
        <w:jc w:val="both"/>
        <w:rPr>
          <w:rFonts w:cs="Times New Roman"/>
          <w:color w:val="002060"/>
          <w:sz w:val="24"/>
          <w:szCs w:val="24"/>
        </w:rPr>
      </w:pPr>
    </w:p>
    <w:p w14:paraId="2A0D7042" w14:textId="77777777" w:rsidR="003906D5" w:rsidRPr="0095140D" w:rsidRDefault="003906D5" w:rsidP="00D41178">
      <w:pPr>
        <w:contextualSpacing/>
        <w:jc w:val="both"/>
        <w:rPr>
          <w:rFonts w:cs="Times New Roman"/>
          <w:color w:val="002060"/>
          <w:sz w:val="24"/>
          <w:szCs w:val="24"/>
        </w:rPr>
      </w:pPr>
      <w:r w:rsidRPr="0095140D">
        <w:rPr>
          <w:rFonts w:cs="Times New Roman"/>
          <w:color w:val="002060"/>
          <w:sz w:val="24"/>
          <w:szCs w:val="24"/>
        </w:rPr>
        <w:t>Za izmjenu i/ili dopunu akta kojim se odobrava građenje korisnik je dužan tražiti odobrenje putem zahtjeva za promjenu nakon ishođenja navedenog akta.</w:t>
      </w:r>
    </w:p>
    <w:p w14:paraId="60987083" w14:textId="77777777" w:rsidR="003906D5" w:rsidRPr="0095140D" w:rsidRDefault="003906D5" w:rsidP="00D41178">
      <w:pPr>
        <w:ind w:left="720"/>
        <w:contextualSpacing/>
        <w:rPr>
          <w:rFonts w:cs="Times New Roman"/>
          <w:color w:val="002060"/>
          <w:sz w:val="24"/>
          <w:szCs w:val="24"/>
        </w:rPr>
      </w:pPr>
    </w:p>
    <w:p w14:paraId="532137F1" w14:textId="77777777" w:rsidR="003906D5" w:rsidRPr="0095140D" w:rsidRDefault="003906D5" w:rsidP="00D41178">
      <w:pPr>
        <w:contextualSpacing/>
        <w:jc w:val="both"/>
        <w:rPr>
          <w:rFonts w:cs="Times New Roman"/>
          <w:color w:val="002060"/>
          <w:sz w:val="24"/>
          <w:szCs w:val="24"/>
        </w:rPr>
      </w:pPr>
      <w:r w:rsidRPr="0095140D">
        <w:rPr>
          <w:rFonts w:cs="Times New Roman"/>
          <w:color w:val="002060"/>
          <w:sz w:val="24"/>
          <w:szCs w:val="24"/>
        </w:rPr>
        <w:lastRenderedPageBreak/>
        <w:t xml:space="preserve">Ako je korisnik obveznik javne nabave u skladu s propisima koji uređuju to područje, u obvezi je prilikom provedbe bilo koje od promjena navedenih u ovoj točki postupati sukladno propisima koji uređuju postupak javne nabave. </w:t>
      </w:r>
    </w:p>
    <w:p w14:paraId="3C6BF709" w14:textId="77777777" w:rsidR="003906D5" w:rsidRPr="0095140D" w:rsidRDefault="003906D5" w:rsidP="00D41178">
      <w:pPr>
        <w:ind w:left="435"/>
        <w:contextualSpacing/>
        <w:jc w:val="both"/>
        <w:rPr>
          <w:rFonts w:cs="Times New Roman"/>
          <w:color w:val="002060"/>
          <w:sz w:val="24"/>
          <w:szCs w:val="24"/>
        </w:rPr>
      </w:pPr>
    </w:p>
    <w:p w14:paraId="14F0EFFC" w14:textId="225B0014" w:rsidR="003906D5" w:rsidRPr="0095140D" w:rsidRDefault="003906D5" w:rsidP="00D41178">
      <w:pPr>
        <w:contextualSpacing/>
        <w:jc w:val="both"/>
        <w:rPr>
          <w:rFonts w:cs="Times New Roman"/>
          <w:color w:val="002060"/>
          <w:sz w:val="24"/>
          <w:szCs w:val="24"/>
        </w:rPr>
      </w:pPr>
      <w:r w:rsidRPr="0095140D">
        <w:rPr>
          <w:rFonts w:cs="Times New Roman"/>
          <w:color w:val="002060"/>
          <w:sz w:val="24"/>
          <w:szCs w:val="24"/>
        </w:rPr>
        <w:t xml:space="preserve">Dokumentacija koja se dostavlja uz zahtjev za promjenu </w:t>
      </w:r>
      <w:r w:rsidR="00BB4496">
        <w:rPr>
          <w:rFonts w:cs="Times New Roman"/>
          <w:color w:val="002060"/>
          <w:sz w:val="24"/>
          <w:szCs w:val="24"/>
        </w:rPr>
        <w:t>navedena</w:t>
      </w:r>
      <w:r w:rsidR="00BB4496" w:rsidRPr="0095140D">
        <w:rPr>
          <w:rFonts w:cs="Times New Roman"/>
          <w:color w:val="002060"/>
          <w:sz w:val="24"/>
          <w:szCs w:val="24"/>
        </w:rPr>
        <w:t xml:space="preserve"> </w:t>
      </w:r>
      <w:r w:rsidRPr="0095140D">
        <w:rPr>
          <w:rFonts w:cs="Times New Roman"/>
          <w:color w:val="002060"/>
          <w:sz w:val="24"/>
          <w:szCs w:val="24"/>
        </w:rPr>
        <w:t xml:space="preserve">je </w:t>
      </w:r>
      <w:r w:rsidR="00BB4496">
        <w:rPr>
          <w:rFonts w:cs="Times New Roman"/>
          <w:color w:val="002060"/>
          <w:sz w:val="24"/>
          <w:szCs w:val="24"/>
        </w:rPr>
        <w:t xml:space="preserve">u </w:t>
      </w:r>
      <w:r w:rsidR="00215BC3" w:rsidRPr="0095140D">
        <w:rPr>
          <w:rFonts w:cs="Times New Roman"/>
          <w:color w:val="002060"/>
          <w:sz w:val="24"/>
          <w:szCs w:val="24"/>
        </w:rPr>
        <w:t>P</w:t>
      </w:r>
      <w:r w:rsidRPr="0095140D">
        <w:rPr>
          <w:rFonts w:cs="Times New Roman"/>
          <w:color w:val="002060"/>
          <w:sz w:val="24"/>
          <w:szCs w:val="24"/>
        </w:rPr>
        <w:t>rilog</w:t>
      </w:r>
      <w:r w:rsidR="00BB4496">
        <w:rPr>
          <w:rFonts w:cs="Times New Roman"/>
          <w:color w:val="002060"/>
          <w:sz w:val="24"/>
          <w:szCs w:val="24"/>
        </w:rPr>
        <w:t>u</w:t>
      </w:r>
      <w:r w:rsidRPr="0095140D">
        <w:rPr>
          <w:rFonts w:cs="Times New Roman"/>
          <w:color w:val="002060"/>
          <w:sz w:val="24"/>
          <w:szCs w:val="24"/>
        </w:rPr>
        <w:t xml:space="preserve"> 3 </w:t>
      </w:r>
      <w:r w:rsidR="008217F1" w:rsidRPr="0095140D">
        <w:rPr>
          <w:rFonts w:cs="Times New Roman"/>
          <w:color w:val="002060"/>
          <w:sz w:val="24"/>
          <w:szCs w:val="24"/>
        </w:rPr>
        <w:t xml:space="preserve">ovog </w:t>
      </w:r>
      <w:r w:rsidR="00BB4496">
        <w:rPr>
          <w:rFonts w:cs="Times New Roman"/>
          <w:color w:val="002060"/>
          <w:sz w:val="24"/>
          <w:szCs w:val="24"/>
        </w:rPr>
        <w:t>N</w:t>
      </w:r>
      <w:r w:rsidRPr="0095140D">
        <w:rPr>
          <w:rFonts w:cs="Times New Roman"/>
          <w:color w:val="002060"/>
          <w:sz w:val="24"/>
          <w:szCs w:val="24"/>
        </w:rPr>
        <w:t>atječaja.</w:t>
      </w:r>
    </w:p>
    <w:p w14:paraId="7A33569B" w14:textId="77777777" w:rsidR="003906D5" w:rsidRPr="0095140D" w:rsidRDefault="003906D5" w:rsidP="00D41178">
      <w:pPr>
        <w:ind w:left="435"/>
        <w:contextualSpacing/>
        <w:jc w:val="both"/>
        <w:rPr>
          <w:rFonts w:cs="Times New Roman"/>
          <w:color w:val="002060"/>
          <w:sz w:val="24"/>
          <w:szCs w:val="24"/>
        </w:rPr>
      </w:pPr>
    </w:p>
    <w:p w14:paraId="1E8E8421" w14:textId="77777777" w:rsidR="003906D5" w:rsidRPr="0095140D" w:rsidRDefault="003906D5" w:rsidP="00D41178">
      <w:pPr>
        <w:contextualSpacing/>
        <w:jc w:val="both"/>
        <w:rPr>
          <w:rFonts w:cs="Times New Roman"/>
          <w:color w:val="002060"/>
          <w:sz w:val="24"/>
          <w:szCs w:val="24"/>
        </w:rPr>
      </w:pPr>
      <w:r w:rsidRPr="0095140D">
        <w:rPr>
          <w:rFonts w:cs="Times New Roman"/>
          <w:color w:val="002060"/>
          <w:sz w:val="24"/>
          <w:szCs w:val="24"/>
        </w:rPr>
        <w:t>Ako je zahtjev za promjenu podnesen nepotpun ili ako je potrebno tražiti dodatne dopune/obrazloženja/ispravke vezane uz dostavljenu dokumentaciju, Agencija za plaćanja može postupiti na način propisan u fazi administrativne kontrole prvog i drugog dijela zahtjeva za potporu. Za nepravovremene/nepotpune/neprihvatljive odgovore korisnika temeljem zahtjeva, Agencija za plaćanja će korisniku izdati Pismo odbijanja zahtjeva za promjenu.</w:t>
      </w:r>
    </w:p>
    <w:p w14:paraId="5C6F975D" w14:textId="77777777" w:rsidR="003906D5" w:rsidRPr="0095140D" w:rsidRDefault="003906D5" w:rsidP="00D41178">
      <w:pPr>
        <w:spacing w:line="240" w:lineRule="auto"/>
        <w:ind w:left="426"/>
        <w:contextualSpacing/>
        <w:jc w:val="both"/>
        <w:rPr>
          <w:rFonts w:cs="Times New Roman"/>
          <w:color w:val="002060"/>
          <w:sz w:val="24"/>
          <w:szCs w:val="24"/>
        </w:rPr>
      </w:pPr>
    </w:p>
    <w:p w14:paraId="400EBF86" w14:textId="77777777" w:rsidR="003906D5" w:rsidRPr="0095140D" w:rsidRDefault="003906D5" w:rsidP="00D41178">
      <w:pPr>
        <w:contextualSpacing/>
        <w:jc w:val="both"/>
        <w:rPr>
          <w:rFonts w:cs="Times New Roman"/>
          <w:color w:val="002060"/>
          <w:sz w:val="24"/>
          <w:szCs w:val="24"/>
        </w:rPr>
      </w:pPr>
      <w:r w:rsidRPr="0095140D">
        <w:rPr>
          <w:rFonts w:cs="Times New Roman"/>
          <w:color w:val="002060"/>
          <w:sz w:val="24"/>
          <w:szCs w:val="24"/>
        </w:rPr>
        <w:t xml:space="preserve">Agencija za plaćanja će nakon administrativne obrade zahtjeva za promjenu po potrebi izdati </w:t>
      </w:r>
      <w:r w:rsidR="00B23E73" w:rsidRPr="0095140D">
        <w:rPr>
          <w:rFonts w:cs="Times New Roman"/>
          <w:color w:val="002060"/>
          <w:sz w:val="24"/>
          <w:szCs w:val="24"/>
        </w:rPr>
        <w:t>neki od slj</w:t>
      </w:r>
      <w:r w:rsidR="00AD476F" w:rsidRPr="0095140D">
        <w:rPr>
          <w:rFonts w:cs="Times New Roman"/>
          <w:color w:val="002060"/>
          <w:sz w:val="24"/>
          <w:szCs w:val="24"/>
        </w:rPr>
        <w:t>e</w:t>
      </w:r>
      <w:r w:rsidR="00B23E73" w:rsidRPr="0095140D">
        <w:rPr>
          <w:rFonts w:cs="Times New Roman"/>
          <w:color w:val="002060"/>
          <w:sz w:val="24"/>
          <w:szCs w:val="24"/>
        </w:rPr>
        <w:t>dećih akata:</w:t>
      </w:r>
      <w:r w:rsidRPr="0095140D">
        <w:rPr>
          <w:rFonts w:cs="Times New Roman"/>
          <w:color w:val="002060"/>
          <w:sz w:val="24"/>
          <w:szCs w:val="24"/>
        </w:rPr>
        <w:t xml:space="preserve"> </w:t>
      </w:r>
    </w:p>
    <w:p w14:paraId="10D6515F" w14:textId="77777777" w:rsidR="003906D5" w:rsidRPr="0095140D" w:rsidRDefault="003906D5" w:rsidP="00D67134">
      <w:pPr>
        <w:pStyle w:val="ListParagraph"/>
        <w:numPr>
          <w:ilvl w:val="0"/>
          <w:numId w:val="28"/>
        </w:numPr>
        <w:jc w:val="both"/>
        <w:rPr>
          <w:rFonts w:cs="Times New Roman"/>
          <w:color w:val="002060"/>
          <w:sz w:val="24"/>
          <w:szCs w:val="24"/>
        </w:rPr>
      </w:pPr>
      <w:r w:rsidRPr="0095140D">
        <w:rPr>
          <w:rFonts w:cs="Times New Roman"/>
          <w:color w:val="002060"/>
          <w:sz w:val="24"/>
          <w:szCs w:val="24"/>
        </w:rPr>
        <w:t>Odluk</w:t>
      </w:r>
      <w:r w:rsidR="003C0C53" w:rsidRPr="0095140D">
        <w:rPr>
          <w:rFonts w:cs="Times New Roman"/>
          <w:color w:val="002060"/>
          <w:sz w:val="24"/>
          <w:szCs w:val="24"/>
        </w:rPr>
        <w:t>u</w:t>
      </w:r>
      <w:r w:rsidRPr="0095140D">
        <w:rPr>
          <w:rFonts w:cs="Times New Roman"/>
          <w:color w:val="002060"/>
          <w:sz w:val="24"/>
          <w:szCs w:val="24"/>
        </w:rPr>
        <w:t xml:space="preserve"> o izmjeni Odluke o dodjeli sredstava </w:t>
      </w:r>
      <w:r w:rsidR="00B23E73" w:rsidRPr="0095140D">
        <w:rPr>
          <w:rFonts w:cs="Times New Roman"/>
          <w:color w:val="002060"/>
          <w:sz w:val="24"/>
          <w:szCs w:val="24"/>
        </w:rPr>
        <w:t xml:space="preserve">- </w:t>
      </w:r>
      <w:r w:rsidRPr="0095140D">
        <w:rPr>
          <w:rFonts w:cs="Times New Roman"/>
          <w:color w:val="002060"/>
          <w:sz w:val="24"/>
          <w:szCs w:val="24"/>
        </w:rPr>
        <w:t>izdaje se kod odobravanja zahtjeva za promjenu kojima se mijenja Odluka o dodjeli sredstava</w:t>
      </w:r>
    </w:p>
    <w:p w14:paraId="08FC6D40" w14:textId="77777777" w:rsidR="003906D5" w:rsidRPr="0095140D" w:rsidRDefault="003906D5" w:rsidP="00D67134">
      <w:pPr>
        <w:pStyle w:val="ListParagraph"/>
        <w:numPr>
          <w:ilvl w:val="0"/>
          <w:numId w:val="28"/>
        </w:numPr>
        <w:jc w:val="both"/>
        <w:rPr>
          <w:rFonts w:cs="Times New Roman"/>
          <w:color w:val="002060"/>
          <w:sz w:val="24"/>
          <w:szCs w:val="24"/>
        </w:rPr>
      </w:pPr>
      <w:r w:rsidRPr="0095140D">
        <w:rPr>
          <w:rFonts w:cs="Times New Roman"/>
          <w:color w:val="002060"/>
          <w:sz w:val="24"/>
          <w:szCs w:val="24"/>
        </w:rPr>
        <w:t>Pismo odobrenja</w:t>
      </w:r>
      <w:r w:rsidR="00B23E73" w:rsidRPr="0095140D">
        <w:rPr>
          <w:rFonts w:cs="Times New Roman"/>
          <w:color w:val="002060"/>
          <w:sz w:val="24"/>
          <w:szCs w:val="24"/>
        </w:rPr>
        <w:t xml:space="preserve"> </w:t>
      </w:r>
      <w:r w:rsidR="00AD476F" w:rsidRPr="0095140D">
        <w:rPr>
          <w:rFonts w:cs="Times New Roman"/>
          <w:color w:val="002060"/>
          <w:sz w:val="24"/>
          <w:szCs w:val="24"/>
        </w:rPr>
        <w:t>zahtjeva za promjenu</w:t>
      </w:r>
      <w:r w:rsidR="003C0C53" w:rsidRPr="0095140D">
        <w:rPr>
          <w:rFonts w:cs="Times New Roman"/>
          <w:color w:val="002060"/>
          <w:sz w:val="24"/>
          <w:szCs w:val="24"/>
        </w:rPr>
        <w:t xml:space="preserve"> </w:t>
      </w:r>
      <w:r w:rsidR="00B23E73" w:rsidRPr="0095140D">
        <w:rPr>
          <w:rFonts w:cs="Times New Roman"/>
          <w:color w:val="002060"/>
          <w:sz w:val="24"/>
          <w:szCs w:val="24"/>
        </w:rPr>
        <w:t>-</w:t>
      </w:r>
      <w:r w:rsidRPr="0095140D">
        <w:rPr>
          <w:rFonts w:cs="Times New Roman"/>
          <w:color w:val="002060"/>
          <w:sz w:val="24"/>
          <w:szCs w:val="24"/>
        </w:rPr>
        <w:t xml:space="preserve"> izdaje se za promjene kojima se ne mijenja Odluka o dodjeli sredstava</w:t>
      </w:r>
    </w:p>
    <w:p w14:paraId="56F7EB84" w14:textId="77777777" w:rsidR="003906D5" w:rsidRPr="0095140D" w:rsidRDefault="003906D5" w:rsidP="00D67134">
      <w:pPr>
        <w:pStyle w:val="ListParagraph"/>
        <w:numPr>
          <w:ilvl w:val="0"/>
          <w:numId w:val="28"/>
        </w:numPr>
        <w:jc w:val="both"/>
        <w:rPr>
          <w:rFonts w:cs="Times New Roman"/>
          <w:color w:val="002060"/>
          <w:sz w:val="24"/>
          <w:szCs w:val="24"/>
        </w:rPr>
      </w:pPr>
      <w:r w:rsidRPr="0095140D">
        <w:rPr>
          <w:rFonts w:cs="Times New Roman"/>
          <w:color w:val="002060"/>
          <w:sz w:val="24"/>
          <w:szCs w:val="24"/>
        </w:rPr>
        <w:t>Pismo odbijanja</w:t>
      </w:r>
      <w:r w:rsidR="00AD476F" w:rsidRPr="0095140D">
        <w:rPr>
          <w:rFonts w:cs="Times New Roman"/>
          <w:color w:val="002060"/>
          <w:sz w:val="24"/>
          <w:szCs w:val="24"/>
        </w:rPr>
        <w:t xml:space="preserve"> zahtjeva za promjenu</w:t>
      </w:r>
      <w:r w:rsidRPr="0095140D">
        <w:rPr>
          <w:rFonts w:cs="Times New Roman"/>
          <w:color w:val="002060"/>
          <w:sz w:val="24"/>
          <w:szCs w:val="24"/>
        </w:rPr>
        <w:t xml:space="preserve"> </w:t>
      </w:r>
      <w:r w:rsidR="00B23E73" w:rsidRPr="0095140D">
        <w:rPr>
          <w:rFonts w:cs="Times New Roman"/>
          <w:color w:val="002060"/>
          <w:sz w:val="24"/>
          <w:szCs w:val="24"/>
        </w:rPr>
        <w:t xml:space="preserve">- </w:t>
      </w:r>
      <w:r w:rsidRPr="0095140D">
        <w:rPr>
          <w:rFonts w:cs="Times New Roman"/>
          <w:color w:val="002060"/>
          <w:sz w:val="24"/>
          <w:szCs w:val="24"/>
        </w:rPr>
        <w:t>izdaje se u slučaju neodobravanja zahtjeva za promjenu</w:t>
      </w:r>
      <w:r w:rsidR="00B23E73" w:rsidRPr="0095140D">
        <w:rPr>
          <w:rFonts w:cs="Times New Roman"/>
          <w:color w:val="002060"/>
          <w:sz w:val="24"/>
          <w:szCs w:val="24"/>
        </w:rPr>
        <w:t xml:space="preserve">. </w:t>
      </w:r>
    </w:p>
    <w:p w14:paraId="77F7B08A" w14:textId="77777777" w:rsidR="003906D5" w:rsidRPr="0095140D" w:rsidRDefault="008506AB" w:rsidP="00D41178">
      <w:pPr>
        <w:contextualSpacing/>
        <w:jc w:val="both"/>
        <w:rPr>
          <w:rFonts w:cs="Times New Roman"/>
          <w:color w:val="002060"/>
          <w:sz w:val="24"/>
          <w:szCs w:val="24"/>
        </w:rPr>
      </w:pPr>
      <w:r>
        <w:rPr>
          <w:rFonts w:cs="Times New Roman"/>
          <w:color w:val="002060"/>
          <w:sz w:val="24"/>
          <w:szCs w:val="24"/>
        </w:rPr>
        <w:t>Odlukom o izmjeni o</w:t>
      </w:r>
      <w:r w:rsidR="003906D5" w:rsidRPr="0095140D">
        <w:rPr>
          <w:rFonts w:cs="Times New Roman"/>
          <w:color w:val="002060"/>
          <w:sz w:val="24"/>
          <w:szCs w:val="24"/>
        </w:rPr>
        <w:t>dluke o dodjeli sredstava ne može se dodijeliti iznos potpore veći od iznosa koji je određen Odlukom o dodjeli sredstava.</w:t>
      </w:r>
    </w:p>
    <w:p w14:paraId="743C9352" w14:textId="77777777" w:rsidR="003906D5" w:rsidRPr="0095140D" w:rsidRDefault="003906D5" w:rsidP="00D41178">
      <w:pPr>
        <w:jc w:val="both"/>
        <w:rPr>
          <w:rFonts w:cs="Times New Roman"/>
          <w:color w:val="002060"/>
          <w:sz w:val="24"/>
          <w:szCs w:val="24"/>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2"/>
      </w:tblGrid>
      <w:tr w:rsidR="003906D5" w:rsidRPr="0095140D" w14:paraId="5A1E76BF" w14:textId="77777777" w:rsidTr="00203F95">
        <w:tc>
          <w:tcPr>
            <w:tcW w:w="9752" w:type="dxa"/>
          </w:tcPr>
          <w:p w14:paraId="52EC9BB6" w14:textId="77777777" w:rsidR="003906D5" w:rsidRPr="0095140D" w:rsidRDefault="003906D5" w:rsidP="00D41178">
            <w:pPr>
              <w:spacing w:line="240" w:lineRule="auto"/>
              <w:jc w:val="both"/>
              <w:rPr>
                <w:rFonts w:cs="Times New Roman"/>
                <w:color w:val="002060"/>
                <w:sz w:val="24"/>
                <w:szCs w:val="24"/>
              </w:rPr>
            </w:pPr>
            <w:r w:rsidRPr="0095140D">
              <w:rPr>
                <w:rFonts w:cs="Times New Roman"/>
                <w:b/>
                <w:color w:val="002060"/>
                <w:sz w:val="24"/>
                <w:szCs w:val="24"/>
              </w:rPr>
              <w:t>Napomena:</w:t>
            </w:r>
            <w:r w:rsidRPr="0095140D">
              <w:rPr>
                <w:rFonts w:cs="Times New Roman"/>
                <w:color w:val="002060"/>
                <w:sz w:val="24"/>
                <w:szCs w:val="24"/>
              </w:rPr>
              <w:t xml:space="preserve"> Korisnik je ovlašten provesti promjene i prije zaprimanja Pisma odobrenja/Odluke o izmjeni odluke o dodjeli sredstava.</w:t>
            </w:r>
          </w:p>
        </w:tc>
      </w:tr>
    </w:tbl>
    <w:p w14:paraId="5DBE7139" w14:textId="77777777" w:rsidR="008B1E52" w:rsidRPr="0095140D" w:rsidRDefault="008B1E52" w:rsidP="008B1E52">
      <w:pPr>
        <w:pStyle w:val="Heading1"/>
        <w:spacing w:after="240"/>
        <w:rPr>
          <w:rFonts w:asciiTheme="minorHAnsi" w:hAnsiTheme="minorHAnsi" w:cs="Times New Roman"/>
          <w:b/>
          <w:color w:val="002060"/>
          <w:sz w:val="28"/>
          <w:szCs w:val="28"/>
        </w:rPr>
      </w:pPr>
    </w:p>
    <w:p w14:paraId="6E0A90DD" w14:textId="77777777" w:rsidR="00AA1FD2" w:rsidRPr="0095140D" w:rsidRDefault="00BB723F" w:rsidP="00D67134">
      <w:pPr>
        <w:pStyle w:val="Heading1"/>
        <w:numPr>
          <w:ilvl w:val="0"/>
          <w:numId w:val="26"/>
        </w:numPr>
        <w:spacing w:after="240"/>
        <w:rPr>
          <w:rFonts w:asciiTheme="minorHAnsi" w:hAnsiTheme="minorHAnsi" w:cs="Times New Roman"/>
          <w:b/>
          <w:color w:val="002060"/>
          <w:sz w:val="28"/>
          <w:szCs w:val="28"/>
        </w:rPr>
      </w:pPr>
      <w:r>
        <w:rPr>
          <w:rFonts w:asciiTheme="minorHAnsi" w:hAnsiTheme="minorHAnsi" w:cs="Times New Roman"/>
          <w:b/>
          <w:color w:val="002060"/>
          <w:sz w:val="28"/>
          <w:szCs w:val="28"/>
        </w:rPr>
        <w:t xml:space="preserve"> </w:t>
      </w:r>
      <w:bookmarkStart w:id="36" w:name="_Toc506454588"/>
      <w:r w:rsidR="00C019EF" w:rsidRPr="0095140D">
        <w:rPr>
          <w:rFonts w:asciiTheme="minorHAnsi" w:hAnsiTheme="minorHAnsi" w:cs="Times New Roman"/>
          <w:b/>
          <w:color w:val="002060"/>
          <w:sz w:val="28"/>
          <w:szCs w:val="28"/>
        </w:rPr>
        <w:t>PODNOŠENJE ZAHTJEVA ZA ISPLATU/ZAHTJEVA ZA ISPLATU PREDUJMA</w:t>
      </w:r>
      <w:bookmarkEnd w:id="36"/>
    </w:p>
    <w:p w14:paraId="2664637A" w14:textId="4731540E" w:rsidR="00AA1FD2" w:rsidRPr="0095140D" w:rsidRDefault="00AA1FD2" w:rsidP="00D41178">
      <w:pPr>
        <w:spacing w:line="240" w:lineRule="auto"/>
        <w:jc w:val="both"/>
        <w:rPr>
          <w:rFonts w:cs="Times New Roman"/>
          <w:b/>
          <w:color w:val="002060"/>
          <w:sz w:val="24"/>
          <w:szCs w:val="24"/>
        </w:rPr>
      </w:pPr>
      <w:r w:rsidRPr="0095140D">
        <w:rPr>
          <w:rFonts w:eastAsia="Times New Roman" w:cs="Times New Roman"/>
          <w:color w:val="002060"/>
          <w:sz w:val="24"/>
          <w:szCs w:val="24"/>
          <w:lang w:eastAsia="hr-HR"/>
        </w:rPr>
        <w:t>Potpora se korisniku isplaćuje temeljem zahtjeva za isplatu/zahtjeva za isplatu predujma koji korisnik podnosi u Agenciju za plaćanja na jednak</w:t>
      </w:r>
      <w:r w:rsidR="0050110C" w:rsidRPr="0095140D">
        <w:rPr>
          <w:rFonts w:eastAsia="Times New Roman" w:cs="Times New Roman"/>
          <w:color w:val="002060"/>
          <w:sz w:val="24"/>
          <w:szCs w:val="24"/>
          <w:lang w:eastAsia="hr-HR"/>
        </w:rPr>
        <w:t xml:space="preserve"> način kao i zahtjev za potporu kako je</w:t>
      </w:r>
      <w:r w:rsidRPr="0095140D">
        <w:rPr>
          <w:rFonts w:eastAsia="Times New Roman" w:cs="Times New Roman"/>
          <w:color w:val="002060"/>
          <w:sz w:val="24"/>
          <w:szCs w:val="24"/>
          <w:lang w:eastAsia="hr-HR"/>
        </w:rPr>
        <w:t xml:space="preserve"> objašnjen</w:t>
      </w:r>
      <w:r w:rsidR="0050110C" w:rsidRPr="0095140D">
        <w:rPr>
          <w:rFonts w:eastAsia="Times New Roman" w:cs="Times New Roman"/>
          <w:color w:val="002060"/>
          <w:sz w:val="24"/>
          <w:szCs w:val="24"/>
          <w:lang w:eastAsia="hr-HR"/>
        </w:rPr>
        <w:t>o</w:t>
      </w:r>
      <w:r w:rsidRPr="0095140D">
        <w:rPr>
          <w:rFonts w:eastAsia="Times New Roman" w:cs="Times New Roman"/>
          <w:color w:val="002060"/>
          <w:sz w:val="24"/>
          <w:szCs w:val="24"/>
          <w:lang w:eastAsia="hr-HR"/>
        </w:rPr>
        <w:t xml:space="preserve"> u </w:t>
      </w:r>
      <w:r w:rsidR="008279CB" w:rsidRPr="00BB4496">
        <w:rPr>
          <w:rFonts w:eastAsia="Times New Roman" w:cs="Times New Roman"/>
          <w:color w:val="002060"/>
          <w:sz w:val="24"/>
          <w:szCs w:val="24"/>
          <w:lang w:eastAsia="hr-HR"/>
        </w:rPr>
        <w:t xml:space="preserve">točki </w:t>
      </w:r>
      <w:r w:rsidR="004B4F6E">
        <w:rPr>
          <w:rFonts w:eastAsia="Times New Roman" w:cs="Times New Roman"/>
          <w:color w:val="002060"/>
          <w:sz w:val="24"/>
          <w:szCs w:val="24"/>
          <w:lang w:eastAsia="hr-HR"/>
        </w:rPr>
        <w:t>8.2</w:t>
      </w:r>
      <w:r w:rsidR="008279CB" w:rsidRPr="0095140D">
        <w:rPr>
          <w:rFonts w:eastAsia="Times New Roman" w:cs="Times New Roman"/>
          <w:color w:val="002060"/>
          <w:sz w:val="24"/>
          <w:szCs w:val="24"/>
          <w:lang w:eastAsia="hr-HR"/>
        </w:rPr>
        <w:t xml:space="preserve"> </w:t>
      </w:r>
      <w:r w:rsidR="00BB4496">
        <w:rPr>
          <w:rFonts w:cs="Times New Roman"/>
          <w:color w:val="002060"/>
          <w:sz w:val="24"/>
          <w:szCs w:val="24"/>
        </w:rPr>
        <w:t>ovog Natječaja</w:t>
      </w:r>
      <w:r w:rsidRPr="0095140D">
        <w:rPr>
          <w:rFonts w:cs="Times New Roman"/>
          <w:color w:val="002060"/>
          <w:sz w:val="24"/>
          <w:szCs w:val="24"/>
        </w:rPr>
        <w:t>.</w:t>
      </w:r>
      <w:r w:rsidR="00A41A9E" w:rsidRPr="0095140D">
        <w:rPr>
          <w:rFonts w:cs="Times New Roman"/>
          <w:color w:val="002060"/>
          <w:sz w:val="24"/>
          <w:szCs w:val="24"/>
        </w:rPr>
        <w:t xml:space="preserve"> Korisnik dostavlja potpisanu Potvrdu o podnošenju</w:t>
      </w:r>
      <w:r w:rsidR="00633A4E" w:rsidRPr="0095140D">
        <w:rPr>
          <w:rFonts w:cs="Times New Roman"/>
          <w:color w:val="002060"/>
          <w:sz w:val="24"/>
          <w:szCs w:val="24"/>
        </w:rPr>
        <w:t xml:space="preserve"> zahtjeva za isplatu/zahtjeva za isplatu predujma</w:t>
      </w:r>
      <w:r w:rsidR="00A41A9E" w:rsidRPr="0095140D">
        <w:rPr>
          <w:rFonts w:cs="Times New Roman"/>
          <w:color w:val="002060"/>
          <w:sz w:val="24"/>
          <w:szCs w:val="24"/>
        </w:rPr>
        <w:t xml:space="preserve"> u izvorniku preporučenom pošiljkom ili neposredno u centralni ured Agencije za plaćanja.</w:t>
      </w:r>
    </w:p>
    <w:p w14:paraId="7448F617" w14:textId="77777777" w:rsidR="007C0464" w:rsidRPr="0095140D" w:rsidRDefault="00AA1FD2" w:rsidP="00D41178">
      <w:pPr>
        <w:spacing w:after="0"/>
        <w:jc w:val="both"/>
        <w:rPr>
          <w:rFonts w:cs="Times New Roman"/>
          <w:color w:val="002060"/>
          <w:sz w:val="24"/>
          <w:szCs w:val="24"/>
        </w:rPr>
      </w:pPr>
      <w:r w:rsidRPr="0095140D">
        <w:rPr>
          <w:rFonts w:eastAsia="Times New Roman" w:cs="Times New Roman"/>
          <w:color w:val="002060"/>
          <w:sz w:val="24"/>
          <w:szCs w:val="24"/>
          <w:lang w:eastAsia="hr-HR"/>
        </w:rPr>
        <w:t xml:space="preserve">Zahtjev za isplatu/zahtjev za isplatu predujma korisnik može podnijeti </w:t>
      </w:r>
      <w:r w:rsidR="007C0464" w:rsidRPr="0095140D">
        <w:rPr>
          <w:rFonts w:cs="Times New Roman"/>
          <w:color w:val="002060"/>
          <w:sz w:val="24"/>
          <w:szCs w:val="24"/>
        </w:rPr>
        <w:t>nakon isteka roka za prigovor na Odluku o dodjeli sredstava</w:t>
      </w:r>
      <w:r w:rsidR="001606E4" w:rsidRPr="0095140D">
        <w:rPr>
          <w:rFonts w:cs="Times New Roman"/>
          <w:color w:val="002060"/>
          <w:sz w:val="24"/>
          <w:szCs w:val="24"/>
        </w:rPr>
        <w:t xml:space="preserve"> ili od dana odricanja od prava na prigovor</w:t>
      </w:r>
      <w:r w:rsidR="007C0464" w:rsidRPr="0095140D">
        <w:rPr>
          <w:rFonts w:cs="Times New Roman"/>
          <w:color w:val="002060"/>
          <w:sz w:val="24"/>
          <w:szCs w:val="24"/>
        </w:rPr>
        <w:t xml:space="preserve">. </w:t>
      </w:r>
    </w:p>
    <w:p w14:paraId="2E15C818" w14:textId="77777777" w:rsidR="00AA1FD2" w:rsidRPr="0095140D" w:rsidRDefault="00AA1FD2" w:rsidP="00D41178">
      <w:pPr>
        <w:spacing w:after="0" w:line="240" w:lineRule="auto"/>
        <w:jc w:val="both"/>
        <w:rPr>
          <w:rFonts w:eastAsia="Times New Roman" w:cs="Times New Roman"/>
          <w:color w:val="002060"/>
          <w:sz w:val="24"/>
          <w:szCs w:val="24"/>
          <w:lang w:eastAsia="hr-HR"/>
        </w:rPr>
      </w:pPr>
    </w:p>
    <w:p w14:paraId="14A9FE63" w14:textId="77777777" w:rsidR="001F0F48" w:rsidRDefault="00AA1FD2" w:rsidP="00D41178">
      <w:pPr>
        <w:spacing w:after="0" w:line="240" w:lineRule="auto"/>
        <w:jc w:val="both"/>
        <w:rPr>
          <w:rFonts w:eastAsia="Times New Roman" w:cs="Times New Roman"/>
          <w:color w:val="002060"/>
          <w:sz w:val="24"/>
          <w:szCs w:val="24"/>
          <w:lang w:eastAsia="hr-HR"/>
        </w:rPr>
      </w:pPr>
      <w:r w:rsidRPr="0095140D">
        <w:rPr>
          <w:rFonts w:eastAsia="Times New Roman" w:cs="Times New Roman"/>
          <w:color w:val="002060"/>
          <w:sz w:val="24"/>
          <w:szCs w:val="24"/>
          <w:lang w:eastAsia="hr-HR"/>
        </w:rPr>
        <w:t xml:space="preserve">Korisnik može podnijeti zahtjev za isplatu jednokratno ili u ratama. </w:t>
      </w:r>
    </w:p>
    <w:p w14:paraId="33F22C1B" w14:textId="77777777" w:rsidR="009E0C1F" w:rsidRPr="0095140D" w:rsidRDefault="009E0C1F" w:rsidP="00D41178">
      <w:pPr>
        <w:spacing w:after="0" w:line="240" w:lineRule="auto"/>
        <w:jc w:val="both"/>
        <w:rPr>
          <w:rFonts w:eastAsia="Times New Roman" w:cs="Times New Roman"/>
          <w:color w:val="002060"/>
          <w:sz w:val="24"/>
          <w:szCs w:val="24"/>
          <w:lang w:eastAsia="hr-HR"/>
        </w:rPr>
      </w:pPr>
    </w:p>
    <w:p w14:paraId="5890E23F" w14:textId="2585658C" w:rsidR="00AA1FD2" w:rsidRPr="0095140D" w:rsidRDefault="00AA1FD2" w:rsidP="00D41178">
      <w:pPr>
        <w:spacing w:after="0" w:line="240" w:lineRule="auto"/>
        <w:jc w:val="both"/>
        <w:rPr>
          <w:rFonts w:eastAsia="Times New Roman" w:cs="Times New Roman"/>
          <w:color w:val="002060"/>
          <w:sz w:val="24"/>
          <w:szCs w:val="24"/>
          <w:lang w:eastAsia="hr-HR"/>
        </w:rPr>
      </w:pPr>
      <w:r w:rsidRPr="0095140D">
        <w:rPr>
          <w:rFonts w:eastAsia="Times New Roman" w:cs="Times New Roman"/>
          <w:color w:val="002060"/>
          <w:sz w:val="24"/>
          <w:szCs w:val="24"/>
          <w:lang w:eastAsia="hr-HR"/>
        </w:rPr>
        <w:lastRenderedPageBreak/>
        <w:t xml:space="preserve">Iznos u zahtjevu za isplatu zadnje rate mora biti </w:t>
      </w:r>
      <w:r w:rsidR="007C0464" w:rsidRPr="0095140D">
        <w:rPr>
          <w:rFonts w:eastAsia="Times New Roman" w:cs="Times New Roman"/>
          <w:color w:val="002060"/>
          <w:sz w:val="24"/>
          <w:szCs w:val="24"/>
          <w:lang w:eastAsia="hr-HR"/>
        </w:rPr>
        <w:t xml:space="preserve">najmanje </w:t>
      </w:r>
      <w:r w:rsidRPr="0095140D">
        <w:rPr>
          <w:rFonts w:eastAsia="Times New Roman" w:cs="Times New Roman"/>
          <w:color w:val="002060"/>
          <w:sz w:val="24"/>
          <w:szCs w:val="24"/>
          <w:lang w:eastAsia="hr-HR"/>
        </w:rPr>
        <w:t xml:space="preserve">10 </w:t>
      </w:r>
      <w:r w:rsidR="001D73F3" w:rsidRPr="0095140D">
        <w:rPr>
          <w:rFonts w:eastAsia="Times New Roman" w:cs="Times New Roman"/>
          <w:color w:val="002060"/>
          <w:sz w:val="24"/>
          <w:szCs w:val="24"/>
          <w:lang w:eastAsia="hr-HR"/>
        </w:rPr>
        <w:t>%</w:t>
      </w:r>
      <w:r w:rsidRPr="0095140D">
        <w:rPr>
          <w:rFonts w:eastAsia="Times New Roman" w:cs="Times New Roman"/>
          <w:color w:val="002060"/>
          <w:sz w:val="24"/>
          <w:szCs w:val="24"/>
          <w:lang w:eastAsia="hr-HR"/>
        </w:rPr>
        <w:t xml:space="preserve"> odobrenih sredstava potpore</w:t>
      </w:r>
      <w:r w:rsidR="00BF2FA4" w:rsidRPr="0095140D">
        <w:rPr>
          <w:rFonts w:eastAsia="Times New Roman" w:cs="Times New Roman"/>
          <w:color w:val="002060"/>
          <w:sz w:val="24"/>
          <w:szCs w:val="24"/>
          <w:lang w:eastAsia="hr-HR"/>
        </w:rPr>
        <w:t>, osim u slučaju ako se radi o mladom poljoprivredniku koji je ostvario dodatni intenzitet od 20% kod kojih iznos u zahtjevu za isplatu zadnje rate mora iznositi najmanje 20% odobrenih sredstava potpore</w:t>
      </w:r>
      <w:r w:rsidRPr="0095140D">
        <w:rPr>
          <w:rFonts w:eastAsia="Times New Roman" w:cs="Times New Roman"/>
          <w:color w:val="002060"/>
          <w:sz w:val="24"/>
          <w:szCs w:val="24"/>
          <w:lang w:eastAsia="hr-HR"/>
        </w:rPr>
        <w:t>.</w:t>
      </w:r>
    </w:p>
    <w:p w14:paraId="49447343" w14:textId="77777777" w:rsidR="00AA1FD2" w:rsidRPr="0095140D" w:rsidRDefault="00AA1FD2" w:rsidP="00D41178">
      <w:pPr>
        <w:spacing w:after="0" w:line="240" w:lineRule="auto"/>
        <w:jc w:val="both"/>
        <w:rPr>
          <w:rFonts w:eastAsia="Times New Roman" w:cs="Times New Roman"/>
          <w:color w:val="002060"/>
          <w:sz w:val="24"/>
          <w:szCs w:val="24"/>
          <w:lang w:eastAsia="hr-HR"/>
        </w:rPr>
      </w:pPr>
    </w:p>
    <w:p w14:paraId="6206AC27" w14:textId="099565EF" w:rsidR="00EE39ED" w:rsidRPr="0095140D" w:rsidRDefault="00AA1FD2" w:rsidP="00D41178">
      <w:pPr>
        <w:spacing w:after="0" w:line="240" w:lineRule="auto"/>
        <w:jc w:val="both"/>
        <w:rPr>
          <w:rFonts w:eastAsia="Times New Roman" w:cs="Times New Roman"/>
          <w:color w:val="002060"/>
          <w:sz w:val="24"/>
          <w:szCs w:val="24"/>
          <w:lang w:eastAsia="hr-HR"/>
        </w:rPr>
      </w:pPr>
      <w:r w:rsidRPr="0095140D">
        <w:rPr>
          <w:rFonts w:eastAsia="Times New Roman" w:cs="Times New Roman"/>
          <w:color w:val="002060"/>
          <w:sz w:val="24"/>
          <w:szCs w:val="24"/>
          <w:lang w:eastAsia="hr-HR"/>
        </w:rPr>
        <w:t>Korisnik može putem zahtjeva za isplatu predujma tražiti predujam za ulaganje</w:t>
      </w:r>
      <w:r w:rsidR="001D73F3" w:rsidRPr="0095140D">
        <w:rPr>
          <w:rFonts w:eastAsia="Times New Roman" w:cs="Times New Roman"/>
          <w:color w:val="002060"/>
          <w:sz w:val="24"/>
          <w:szCs w:val="24"/>
          <w:lang w:eastAsia="hr-HR"/>
        </w:rPr>
        <w:t>.</w:t>
      </w:r>
      <w:r w:rsidR="007C0464" w:rsidRPr="0095140D">
        <w:rPr>
          <w:rFonts w:eastAsia="Times New Roman" w:cs="Times New Roman"/>
          <w:color w:val="002060"/>
          <w:sz w:val="24"/>
          <w:szCs w:val="24"/>
          <w:lang w:eastAsia="hr-HR"/>
        </w:rPr>
        <w:t xml:space="preserve"> </w:t>
      </w:r>
      <w:r w:rsidR="001D73F3" w:rsidRPr="0095140D">
        <w:rPr>
          <w:rFonts w:eastAsia="Times New Roman" w:cs="Times New Roman"/>
          <w:color w:val="002060"/>
          <w:sz w:val="24"/>
          <w:szCs w:val="24"/>
          <w:lang w:eastAsia="hr-HR"/>
        </w:rPr>
        <w:t>Predujam</w:t>
      </w:r>
      <w:r w:rsidR="007C0464" w:rsidRPr="0095140D">
        <w:rPr>
          <w:rFonts w:eastAsia="Times New Roman" w:cs="Times New Roman"/>
          <w:color w:val="002060"/>
          <w:sz w:val="24"/>
          <w:szCs w:val="24"/>
          <w:lang w:eastAsia="hr-HR"/>
        </w:rPr>
        <w:t xml:space="preserve"> može iznositi</w:t>
      </w:r>
      <w:r w:rsidR="001D73F3" w:rsidRPr="0095140D">
        <w:rPr>
          <w:rFonts w:eastAsia="Times New Roman" w:cs="Times New Roman"/>
          <w:color w:val="002060"/>
          <w:sz w:val="24"/>
          <w:szCs w:val="24"/>
          <w:lang w:eastAsia="hr-HR"/>
        </w:rPr>
        <w:t xml:space="preserve"> </w:t>
      </w:r>
      <w:r w:rsidR="007C0464" w:rsidRPr="0095140D">
        <w:rPr>
          <w:rFonts w:eastAsia="Times New Roman" w:cs="Times New Roman"/>
          <w:color w:val="002060"/>
          <w:sz w:val="24"/>
          <w:szCs w:val="24"/>
          <w:lang w:eastAsia="hr-HR"/>
        </w:rPr>
        <w:t>najviše</w:t>
      </w:r>
      <w:r w:rsidRPr="0095140D">
        <w:rPr>
          <w:rFonts w:eastAsia="Times New Roman" w:cs="Times New Roman"/>
          <w:color w:val="002060"/>
          <w:sz w:val="24"/>
          <w:szCs w:val="24"/>
          <w:lang w:eastAsia="hr-HR"/>
        </w:rPr>
        <w:t xml:space="preserve"> 50 </w:t>
      </w:r>
      <w:r w:rsidR="007C0464" w:rsidRPr="0095140D">
        <w:rPr>
          <w:rFonts w:eastAsia="Times New Roman" w:cs="Times New Roman"/>
          <w:color w:val="002060"/>
          <w:sz w:val="24"/>
          <w:szCs w:val="24"/>
          <w:lang w:eastAsia="hr-HR"/>
        </w:rPr>
        <w:t xml:space="preserve">% </w:t>
      </w:r>
      <w:r w:rsidRPr="0095140D">
        <w:rPr>
          <w:rFonts w:eastAsia="Times New Roman" w:cs="Times New Roman"/>
          <w:color w:val="002060"/>
          <w:sz w:val="24"/>
          <w:szCs w:val="24"/>
          <w:lang w:eastAsia="hr-HR"/>
        </w:rPr>
        <w:t>odobrenih sredstava potpore. Uvjet za isplatu predujma jest dostava bankarske garancije plative „na prvi poziv“ i „bez prigovora“ u stopostotnoj vrijednosti iznosa predujma. Plaćanje predujma ne isključuje plaćanje u ratama</w:t>
      </w:r>
      <w:r w:rsidR="007C0464" w:rsidRPr="0095140D">
        <w:rPr>
          <w:rFonts w:eastAsia="Times New Roman" w:cs="Times New Roman"/>
          <w:color w:val="002060"/>
          <w:sz w:val="24"/>
          <w:szCs w:val="24"/>
          <w:lang w:eastAsia="hr-HR"/>
        </w:rPr>
        <w:t>.</w:t>
      </w:r>
      <w:r w:rsidRPr="0095140D">
        <w:rPr>
          <w:rFonts w:eastAsia="Times New Roman" w:cs="Times New Roman"/>
          <w:color w:val="002060"/>
          <w:sz w:val="24"/>
          <w:szCs w:val="24"/>
          <w:lang w:eastAsia="hr-HR"/>
        </w:rPr>
        <w:t xml:space="preserve"> </w:t>
      </w:r>
    </w:p>
    <w:p w14:paraId="350733B4" w14:textId="77777777" w:rsidR="001D73F3" w:rsidRPr="0095140D" w:rsidRDefault="001D73F3" w:rsidP="00D41178">
      <w:pPr>
        <w:spacing w:after="0" w:line="240" w:lineRule="auto"/>
        <w:jc w:val="both"/>
        <w:rPr>
          <w:rFonts w:eastAsia="Times New Roman" w:cs="Times New Roman"/>
          <w:color w:val="002060"/>
          <w:sz w:val="24"/>
          <w:szCs w:val="24"/>
          <w:lang w:eastAsia="hr-HR"/>
        </w:rPr>
      </w:pPr>
    </w:p>
    <w:p w14:paraId="70574A91" w14:textId="77777777" w:rsidR="00EA4347" w:rsidRPr="0095140D" w:rsidRDefault="007C0464" w:rsidP="00D41178">
      <w:pPr>
        <w:spacing w:after="0" w:line="240" w:lineRule="auto"/>
        <w:jc w:val="both"/>
        <w:rPr>
          <w:rFonts w:eastAsia="Times New Roman" w:cs="Times New Roman"/>
          <w:color w:val="002060"/>
          <w:sz w:val="24"/>
          <w:szCs w:val="24"/>
        </w:rPr>
      </w:pPr>
      <w:r w:rsidRPr="0095140D">
        <w:rPr>
          <w:rFonts w:eastAsia="Times New Roman" w:cs="Times New Roman"/>
          <w:color w:val="002060"/>
          <w:sz w:val="24"/>
          <w:szCs w:val="24"/>
        </w:rPr>
        <w:t>Kod ulaganja u opremanje</w:t>
      </w:r>
      <w:r w:rsidR="001D73F3" w:rsidRPr="0095140D">
        <w:rPr>
          <w:rFonts w:eastAsia="Times New Roman" w:cs="Times New Roman"/>
          <w:color w:val="002060"/>
          <w:sz w:val="24"/>
          <w:szCs w:val="24"/>
        </w:rPr>
        <w:t xml:space="preserve"> z</w:t>
      </w:r>
      <w:r w:rsidRPr="0095140D">
        <w:rPr>
          <w:rFonts w:eastAsia="Times New Roman" w:cs="Times New Roman"/>
          <w:color w:val="002060"/>
          <w:sz w:val="24"/>
          <w:szCs w:val="24"/>
        </w:rPr>
        <w:t>ahtjev za isplatu se može podnijeti u najviše tri rate, a kod ulaganja u građenje u najviše četiri rate.</w:t>
      </w:r>
      <w:r w:rsidR="00EE39ED" w:rsidRPr="0095140D">
        <w:rPr>
          <w:rFonts w:eastAsia="Times New Roman" w:cs="Times New Roman"/>
          <w:color w:val="002060"/>
          <w:sz w:val="24"/>
          <w:szCs w:val="24"/>
        </w:rPr>
        <w:t xml:space="preserve"> </w:t>
      </w:r>
    </w:p>
    <w:p w14:paraId="5FD49622" w14:textId="77777777" w:rsidR="00EA4347" w:rsidRPr="0095140D" w:rsidRDefault="00EA4347" w:rsidP="00D41178">
      <w:pPr>
        <w:spacing w:after="0" w:line="240" w:lineRule="auto"/>
        <w:jc w:val="both"/>
        <w:rPr>
          <w:rFonts w:eastAsia="Times New Roman" w:cs="Times New Roman"/>
          <w:color w:val="002060"/>
          <w:sz w:val="24"/>
          <w:szCs w:val="24"/>
        </w:rPr>
      </w:pPr>
    </w:p>
    <w:p w14:paraId="7990811F" w14:textId="6257FEC4" w:rsidR="00696C63" w:rsidRPr="0095140D" w:rsidRDefault="00696C63" w:rsidP="00D41178">
      <w:pPr>
        <w:spacing w:after="0" w:line="240" w:lineRule="auto"/>
        <w:jc w:val="both"/>
        <w:rPr>
          <w:rFonts w:eastAsia="Times New Roman" w:cs="Times New Roman"/>
          <w:color w:val="002060"/>
          <w:sz w:val="24"/>
          <w:szCs w:val="24"/>
          <w:lang w:eastAsia="hr-HR"/>
        </w:rPr>
      </w:pPr>
      <w:r w:rsidRPr="0095140D">
        <w:rPr>
          <w:rFonts w:eastAsia="Times New Roman" w:cs="Times New Roman"/>
          <w:color w:val="002060"/>
          <w:sz w:val="24"/>
          <w:szCs w:val="24"/>
          <w:lang w:eastAsia="hr-HR"/>
        </w:rPr>
        <w:t>Korisnik je u obvezi dostaviti zahtjev za isplatu predujma u roku od 9 mjeseci, a zahtjev za isplatu prve rate u roku od 12 mjeseci od dana zaprimanja Odluke o dodjeli sredstava. U slučaju da korisnik ne dostavi zahtjev za isplatu prve rate u navedenom roku Agencija za plaćanja će izdati Izjavu o raskidu ugovora</w:t>
      </w:r>
      <w:r w:rsidR="00E838DC">
        <w:rPr>
          <w:rFonts w:eastAsia="Times New Roman" w:cs="Times New Roman"/>
          <w:color w:val="002060"/>
          <w:sz w:val="24"/>
          <w:szCs w:val="24"/>
          <w:lang w:eastAsia="hr-HR"/>
        </w:rPr>
        <w:t xml:space="preserve"> o financiranju</w:t>
      </w:r>
      <w:r w:rsidRPr="0095140D">
        <w:rPr>
          <w:rFonts w:eastAsia="Times New Roman" w:cs="Times New Roman"/>
          <w:color w:val="002060"/>
          <w:sz w:val="24"/>
          <w:szCs w:val="24"/>
          <w:lang w:eastAsia="hr-HR"/>
        </w:rPr>
        <w:t>.</w:t>
      </w:r>
      <w:r w:rsidR="00AC3469">
        <w:rPr>
          <w:rFonts w:eastAsia="Times New Roman" w:cs="Times New Roman"/>
          <w:color w:val="002060"/>
          <w:sz w:val="24"/>
          <w:szCs w:val="24"/>
          <w:lang w:eastAsia="hr-HR"/>
        </w:rPr>
        <w:t xml:space="preserve"> Dostavlj</w:t>
      </w:r>
      <w:r w:rsidR="007D7743">
        <w:rPr>
          <w:rFonts w:eastAsia="Times New Roman" w:cs="Times New Roman"/>
          <w:color w:val="002060"/>
          <w:sz w:val="24"/>
          <w:szCs w:val="24"/>
          <w:lang w:eastAsia="hr-HR"/>
        </w:rPr>
        <w:t>e</w:t>
      </w:r>
      <w:r w:rsidR="00AC3469">
        <w:rPr>
          <w:rFonts w:eastAsia="Times New Roman" w:cs="Times New Roman"/>
          <w:color w:val="002060"/>
          <w:sz w:val="24"/>
          <w:szCs w:val="24"/>
          <w:lang w:eastAsia="hr-HR"/>
        </w:rPr>
        <w:t xml:space="preserve">ni zahtjev za isplatu predujma se ne smatra </w:t>
      </w:r>
      <w:r w:rsidR="003775E8">
        <w:rPr>
          <w:rFonts w:eastAsia="Times New Roman" w:cs="Times New Roman"/>
          <w:color w:val="002060"/>
          <w:sz w:val="24"/>
          <w:szCs w:val="24"/>
          <w:lang w:eastAsia="hr-HR"/>
        </w:rPr>
        <w:t xml:space="preserve">dostavljenim </w:t>
      </w:r>
      <w:r w:rsidR="00AC3469">
        <w:rPr>
          <w:rFonts w:eastAsia="Times New Roman" w:cs="Times New Roman"/>
          <w:color w:val="002060"/>
          <w:sz w:val="24"/>
          <w:szCs w:val="24"/>
          <w:lang w:eastAsia="hr-HR"/>
        </w:rPr>
        <w:t>zahtjevom za isplatu prve rate.</w:t>
      </w:r>
    </w:p>
    <w:p w14:paraId="6EC94BA2" w14:textId="77777777" w:rsidR="00AA1FD2" w:rsidRPr="0095140D" w:rsidRDefault="00AA1FD2" w:rsidP="00D41178">
      <w:pPr>
        <w:spacing w:after="0" w:line="240" w:lineRule="auto"/>
        <w:jc w:val="both"/>
        <w:rPr>
          <w:rFonts w:eastAsia="Times New Roman" w:cs="Times New Roman"/>
          <w:color w:val="002060"/>
          <w:sz w:val="24"/>
          <w:szCs w:val="24"/>
          <w:lang w:eastAsia="hr-HR"/>
        </w:rPr>
      </w:pPr>
      <w:r w:rsidRPr="0095140D">
        <w:rPr>
          <w:rFonts w:eastAsia="Times New Roman" w:cs="Times New Roman"/>
          <w:color w:val="002060"/>
          <w:sz w:val="24"/>
          <w:szCs w:val="24"/>
          <w:lang w:eastAsia="hr-HR"/>
        </w:rPr>
        <w:t xml:space="preserve">Bankarska garancija mora vrijediti od trenutka podnošenja zahtjeva za isplatu predujma do isteka šest mjeseci nakon krajnjeg roka za podnošenje zahtjeva za isplatu. </w:t>
      </w:r>
    </w:p>
    <w:p w14:paraId="3B678262" w14:textId="77777777" w:rsidR="00EA4347" w:rsidRPr="0095140D" w:rsidRDefault="00AA1FD2" w:rsidP="00D41178">
      <w:pPr>
        <w:spacing w:after="0" w:line="240" w:lineRule="auto"/>
        <w:jc w:val="both"/>
        <w:rPr>
          <w:rFonts w:eastAsia="Times New Roman" w:cs="Times New Roman"/>
          <w:color w:val="002060"/>
          <w:sz w:val="24"/>
          <w:szCs w:val="24"/>
          <w:lang w:eastAsia="hr-HR"/>
        </w:rPr>
      </w:pPr>
      <w:r w:rsidRPr="0095140D">
        <w:rPr>
          <w:rFonts w:eastAsia="Times New Roman" w:cs="Times New Roman"/>
          <w:color w:val="002060"/>
          <w:sz w:val="24"/>
          <w:szCs w:val="24"/>
          <w:lang w:eastAsia="hr-HR"/>
        </w:rPr>
        <w:t xml:space="preserve">Isplaćeni predujam opravdava se </w:t>
      </w:r>
      <w:r w:rsidR="00EA4347" w:rsidRPr="0095140D">
        <w:rPr>
          <w:rFonts w:eastAsia="Times New Roman" w:cs="Times New Roman"/>
          <w:color w:val="002060"/>
          <w:sz w:val="24"/>
          <w:szCs w:val="24"/>
          <w:lang w:eastAsia="hr-HR"/>
        </w:rPr>
        <w:t>prilaganjem plaćenih računa</w:t>
      </w:r>
      <w:r w:rsidRPr="0095140D">
        <w:rPr>
          <w:rFonts w:eastAsia="Times New Roman" w:cs="Times New Roman"/>
          <w:color w:val="002060"/>
          <w:sz w:val="24"/>
          <w:szCs w:val="24"/>
          <w:lang w:eastAsia="hr-HR"/>
        </w:rPr>
        <w:t xml:space="preserve"> za odobrene troškove </w:t>
      </w:r>
      <w:r w:rsidR="00EA4347" w:rsidRPr="0095140D">
        <w:rPr>
          <w:rFonts w:eastAsia="Times New Roman" w:cs="Times New Roman"/>
          <w:color w:val="002060"/>
          <w:sz w:val="24"/>
          <w:szCs w:val="24"/>
          <w:lang w:eastAsia="hr-HR"/>
        </w:rPr>
        <w:t xml:space="preserve">najkasnije </w:t>
      </w:r>
      <w:r w:rsidRPr="0095140D">
        <w:rPr>
          <w:rFonts w:eastAsia="Times New Roman" w:cs="Times New Roman"/>
          <w:color w:val="002060"/>
          <w:sz w:val="24"/>
          <w:szCs w:val="24"/>
          <w:lang w:eastAsia="hr-HR"/>
        </w:rPr>
        <w:t xml:space="preserve">pri podnošenju zahtjeva za isplatu </w:t>
      </w:r>
      <w:r w:rsidR="00EA4347" w:rsidRPr="0095140D">
        <w:rPr>
          <w:rFonts w:eastAsia="Times New Roman" w:cs="Times New Roman"/>
          <w:color w:val="002060"/>
          <w:sz w:val="24"/>
          <w:szCs w:val="24"/>
          <w:lang w:eastAsia="hr-HR"/>
        </w:rPr>
        <w:t>rate koja prethodi zadnjoj rati</w:t>
      </w:r>
      <w:r w:rsidRPr="0095140D">
        <w:rPr>
          <w:rFonts w:eastAsia="Times New Roman" w:cs="Times New Roman"/>
          <w:color w:val="002060"/>
          <w:sz w:val="24"/>
          <w:szCs w:val="24"/>
          <w:lang w:eastAsia="hr-HR"/>
        </w:rPr>
        <w:t xml:space="preserve">, </w:t>
      </w:r>
      <w:r w:rsidR="00EA4347" w:rsidRPr="0095140D">
        <w:rPr>
          <w:rFonts w:eastAsia="Times New Roman" w:cs="Times New Roman"/>
          <w:color w:val="002060"/>
          <w:sz w:val="24"/>
          <w:szCs w:val="24"/>
          <w:lang w:eastAsia="hr-HR"/>
        </w:rPr>
        <w:t>osim ako se isplata obavlja jednokratno.</w:t>
      </w:r>
    </w:p>
    <w:p w14:paraId="0D01BF3F" w14:textId="77777777" w:rsidR="00EA4347" w:rsidRPr="0095140D" w:rsidRDefault="00EA4347" w:rsidP="00D41178">
      <w:pPr>
        <w:spacing w:after="0" w:line="240" w:lineRule="auto"/>
        <w:jc w:val="both"/>
        <w:rPr>
          <w:rFonts w:eastAsia="Times New Roman" w:cs="Times New Roman"/>
          <w:color w:val="002060"/>
          <w:sz w:val="24"/>
          <w:szCs w:val="24"/>
          <w:lang w:eastAsia="hr-HR"/>
        </w:rPr>
      </w:pPr>
    </w:p>
    <w:p w14:paraId="17129EF8" w14:textId="77777777" w:rsidR="00AA1FD2" w:rsidRPr="0095140D" w:rsidRDefault="00EA4347" w:rsidP="00D41178">
      <w:pPr>
        <w:spacing w:after="0" w:line="240" w:lineRule="auto"/>
        <w:jc w:val="both"/>
        <w:rPr>
          <w:rFonts w:eastAsia="Times New Roman" w:cs="Times New Roman"/>
          <w:color w:val="002060"/>
          <w:sz w:val="24"/>
          <w:szCs w:val="24"/>
          <w:lang w:eastAsia="hr-HR"/>
        </w:rPr>
      </w:pPr>
      <w:r w:rsidRPr="0095140D">
        <w:rPr>
          <w:rFonts w:eastAsia="Times New Roman" w:cs="Times New Roman"/>
          <w:color w:val="002060"/>
          <w:sz w:val="24"/>
          <w:szCs w:val="24"/>
          <w:lang w:eastAsia="hr-HR"/>
        </w:rPr>
        <w:t xml:space="preserve">Korisnik je </w:t>
      </w:r>
      <w:r w:rsidR="00AA1FD2" w:rsidRPr="0095140D">
        <w:rPr>
          <w:rFonts w:eastAsia="Times New Roman" w:cs="Times New Roman"/>
          <w:color w:val="002060"/>
          <w:sz w:val="24"/>
          <w:szCs w:val="24"/>
          <w:lang w:eastAsia="hr-HR"/>
        </w:rPr>
        <w:t xml:space="preserve">obvezan iskoristiti </w:t>
      </w:r>
      <w:r w:rsidRPr="0095140D">
        <w:rPr>
          <w:rFonts w:eastAsia="Times New Roman" w:cs="Times New Roman"/>
          <w:color w:val="002060"/>
          <w:sz w:val="24"/>
          <w:szCs w:val="24"/>
          <w:lang w:eastAsia="hr-HR"/>
        </w:rPr>
        <w:t xml:space="preserve">predujam </w:t>
      </w:r>
      <w:r w:rsidR="00AA1FD2" w:rsidRPr="0095140D">
        <w:rPr>
          <w:rFonts w:eastAsia="Times New Roman" w:cs="Times New Roman"/>
          <w:color w:val="002060"/>
          <w:sz w:val="24"/>
          <w:szCs w:val="24"/>
          <w:lang w:eastAsia="hr-HR"/>
        </w:rPr>
        <w:t xml:space="preserve">sukladno </w:t>
      </w:r>
      <w:r w:rsidR="00586C15" w:rsidRPr="0095140D">
        <w:rPr>
          <w:rFonts w:eastAsia="Times New Roman" w:cs="Times New Roman"/>
          <w:color w:val="002060"/>
          <w:sz w:val="24"/>
          <w:szCs w:val="24"/>
          <w:lang w:eastAsia="hr-HR"/>
        </w:rPr>
        <w:t xml:space="preserve">ugovoru </w:t>
      </w:r>
      <w:r w:rsidR="00AA1FD2" w:rsidRPr="0095140D">
        <w:rPr>
          <w:rFonts w:eastAsia="Times New Roman" w:cs="Times New Roman"/>
          <w:color w:val="002060"/>
          <w:sz w:val="24"/>
          <w:szCs w:val="24"/>
          <w:lang w:eastAsia="hr-HR"/>
        </w:rPr>
        <w:t xml:space="preserve">o financiranju i Odluci o dodjeli sredstava. </w:t>
      </w:r>
    </w:p>
    <w:p w14:paraId="406943B8" w14:textId="77777777" w:rsidR="00EA4347" w:rsidRPr="0095140D" w:rsidRDefault="00EA4347" w:rsidP="00D41178">
      <w:pPr>
        <w:spacing w:after="0" w:line="240" w:lineRule="auto"/>
        <w:jc w:val="both"/>
        <w:rPr>
          <w:rFonts w:eastAsia="Times New Roman" w:cs="Times New Roman"/>
          <w:color w:val="002060"/>
          <w:sz w:val="24"/>
          <w:szCs w:val="24"/>
          <w:lang w:eastAsia="hr-HR"/>
        </w:rPr>
      </w:pPr>
    </w:p>
    <w:p w14:paraId="2157C974" w14:textId="13E48E70" w:rsidR="00AA1FD2" w:rsidRPr="0095140D" w:rsidRDefault="00AA1FD2" w:rsidP="00D41178">
      <w:pPr>
        <w:spacing w:after="0" w:line="240" w:lineRule="auto"/>
        <w:jc w:val="both"/>
        <w:rPr>
          <w:rFonts w:eastAsia="Times New Roman" w:cs="Times New Roman"/>
          <w:color w:val="002060"/>
          <w:sz w:val="24"/>
          <w:szCs w:val="24"/>
          <w:lang w:eastAsia="hr-HR"/>
        </w:rPr>
      </w:pPr>
      <w:r w:rsidRPr="0095140D">
        <w:rPr>
          <w:rFonts w:eastAsia="Times New Roman" w:cs="Times New Roman"/>
          <w:color w:val="002060"/>
          <w:sz w:val="24"/>
          <w:szCs w:val="24"/>
          <w:lang w:eastAsia="hr-HR"/>
        </w:rPr>
        <w:t xml:space="preserve">Bankarska garancija će biti vraćena korisniku temeljem Odluke o jamstvu ako korisnik dokaže realizaciju troškova odobrenih Odlukom o dodjeli sredstava. </w:t>
      </w:r>
    </w:p>
    <w:p w14:paraId="3FD8384A" w14:textId="77777777" w:rsidR="00EC2BDA" w:rsidRPr="0095140D" w:rsidRDefault="00EC2BDA" w:rsidP="00D41178">
      <w:pPr>
        <w:spacing w:after="0" w:line="240" w:lineRule="auto"/>
        <w:jc w:val="both"/>
        <w:rPr>
          <w:rFonts w:eastAsia="Times New Roman" w:cs="Times New Roman"/>
          <w:color w:val="002060"/>
          <w:sz w:val="24"/>
          <w:szCs w:val="24"/>
          <w:lang w:eastAsia="hr-HR"/>
        </w:rPr>
      </w:pPr>
    </w:p>
    <w:p w14:paraId="64F43DDB" w14:textId="43742C89" w:rsidR="00AA1FD2" w:rsidRPr="0095140D" w:rsidRDefault="00A536DD" w:rsidP="00D41178">
      <w:pPr>
        <w:pStyle w:val="NoSpacing"/>
        <w:spacing w:after="120"/>
        <w:jc w:val="both"/>
        <w:rPr>
          <w:rFonts w:eastAsia="Times New Roman" w:cs="Times New Roman"/>
          <w:color w:val="002060"/>
          <w:sz w:val="24"/>
          <w:szCs w:val="24"/>
        </w:rPr>
      </w:pPr>
      <w:r w:rsidRPr="0095140D">
        <w:rPr>
          <w:rFonts w:cs="Times New Roman"/>
          <w:color w:val="002060"/>
          <w:sz w:val="24"/>
          <w:szCs w:val="24"/>
        </w:rPr>
        <w:t xml:space="preserve">Ako korisnik ne opravda isplaćeni predujam, u obvezi je temeljem </w:t>
      </w:r>
      <w:r w:rsidR="00BB4496">
        <w:rPr>
          <w:rFonts w:cs="Times New Roman"/>
          <w:color w:val="002060"/>
          <w:sz w:val="24"/>
          <w:szCs w:val="24"/>
        </w:rPr>
        <w:t>O</w:t>
      </w:r>
      <w:r w:rsidRPr="0095140D">
        <w:rPr>
          <w:rFonts w:cs="Times New Roman"/>
          <w:color w:val="002060"/>
          <w:sz w:val="24"/>
          <w:szCs w:val="24"/>
        </w:rPr>
        <w:t>dluke o jamstvu izvršiti plaćanje tra</w:t>
      </w:r>
      <w:r w:rsidRPr="0095140D">
        <w:rPr>
          <w:rFonts w:eastAsia="Times New Roman" w:cs="Times New Roman"/>
          <w:color w:val="002060"/>
          <w:sz w:val="24"/>
          <w:szCs w:val="24"/>
        </w:rPr>
        <w:t>ž</w:t>
      </w:r>
      <w:r w:rsidRPr="0095140D">
        <w:rPr>
          <w:rFonts w:cs="Times New Roman"/>
          <w:color w:val="002060"/>
          <w:sz w:val="24"/>
          <w:szCs w:val="24"/>
        </w:rPr>
        <w:t xml:space="preserve">enog iznosa u roku od 30 dana od dana zaprimanja navedene odluke. U protivnom se </w:t>
      </w:r>
      <w:r w:rsidRPr="0095140D">
        <w:rPr>
          <w:rFonts w:eastAsia="Times New Roman" w:cs="Times New Roman"/>
          <w:color w:val="002060"/>
          <w:sz w:val="24"/>
          <w:szCs w:val="24"/>
        </w:rPr>
        <w:t>aktivira jamstvo.</w:t>
      </w:r>
    </w:p>
    <w:p w14:paraId="08F5E5A3" w14:textId="77777777" w:rsidR="00AA1FD2" w:rsidRPr="0095140D" w:rsidRDefault="00AA1FD2" w:rsidP="00D41178">
      <w:pPr>
        <w:spacing w:after="0" w:line="240" w:lineRule="auto"/>
        <w:jc w:val="both"/>
        <w:rPr>
          <w:rFonts w:eastAsia="Times New Roman" w:cs="Times New Roman"/>
          <w:color w:val="002060"/>
          <w:sz w:val="24"/>
          <w:szCs w:val="24"/>
          <w:lang w:eastAsia="hr-HR"/>
        </w:rPr>
      </w:pPr>
      <w:r w:rsidRPr="0095140D">
        <w:rPr>
          <w:rFonts w:eastAsia="Times New Roman" w:cs="Times New Roman"/>
          <w:color w:val="002060"/>
          <w:sz w:val="24"/>
          <w:szCs w:val="24"/>
          <w:lang w:eastAsia="hr-HR"/>
        </w:rPr>
        <w:t xml:space="preserve">Korisnik prilikom podnošenja svakog zahtjeva za isplatu mora imati podmirene/regulirane financijske obveze prema državnom proračunu Republike Hrvatske. </w:t>
      </w:r>
    </w:p>
    <w:p w14:paraId="5C7740FB" w14:textId="77777777" w:rsidR="00872673" w:rsidRPr="0095140D" w:rsidRDefault="00872673" w:rsidP="00D41178">
      <w:pPr>
        <w:spacing w:after="0" w:line="240" w:lineRule="auto"/>
        <w:jc w:val="both"/>
        <w:rPr>
          <w:rFonts w:eastAsia="Times New Roman" w:cs="Times New Roman"/>
          <w:color w:val="002060"/>
          <w:sz w:val="24"/>
          <w:szCs w:val="24"/>
          <w:lang w:eastAsia="hr-HR"/>
        </w:rPr>
      </w:pPr>
    </w:p>
    <w:p w14:paraId="6604C1CF" w14:textId="77777777" w:rsidR="001F0F48" w:rsidRPr="0095140D" w:rsidRDefault="00872673" w:rsidP="00D41178">
      <w:pPr>
        <w:spacing w:after="120" w:line="240" w:lineRule="auto"/>
        <w:jc w:val="both"/>
        <w:rPr>
          <w:rFonts w:cs="Times New Roman"/>
          <w:color w:val="002060"/>
          <w:sz w:val="24"/>
          <w:szCs w:val="24"/>
        </w:rPr>
      </w:pPr>
      <w:r w:rsidRPr="0095140D">
        <w:rPr>
          <w:rFonts w:cs="Times New Roman"/>
          <w:color w:val="002060"/>
          <w:sz w:val="24"/>
          <w:szCs w:val="24"/>
        </w:rPr>
        <w:t xml:space="preserve">Ako korisnik u zahtjevu za isplatu potražuje iznos koji je viši od prihvatljivog iznosa potpore iz Odluke o dodjeli sredstava, Agencija za plaćanja može umanjiti iznos za isplatu sukladno članku 63. Provedbene Uredbe Komisije (EU) br. 809/2014. </w:t>
      </w:r>
    </w:p>
    <w:p w14:paraId="5F8C203A" w14:textId="77777777" w:rsidR="00872673" w:rsidRPr="0095140D" w:rsidRDefault="00872673" w:rsidP="00D41178">
      <w:pPr>
        <w:spacing w:after="120" w:line="240" w:lineRule="auto"/>
        <w:jc w:val="both"/>
        <w:rPr>
          <w:rFonts w:eastAsia="Times New Roman" w:cs="Times New Roman"/>
          <w:color w:val="002060"/>
          <w:sz w:val="24"/>
          <w:szCs w:val="24"/>
        </w:rPr>
      </w:pPr>
      <w:r w:rsidRPr="0095140D">
        <w:rPr>
          <w:rFonts w:eastAsia="Times New Roman" w:cs="Times New Roman"/>
          <w:color w:val="002060"/>
          <w:sz w:val="24"/>
          <w:szCs w:val="24"/>
        </w:rPr>
        <w:t xml:space="preserve">Ako nakon administrativne obrade zahtjeva za isplatu omjer prihvatljivih i neprihvatljivih troškova bude veći od 10% Agencija za plaćanja može primijeniti administrativnu kaznu. Administrativna kazna se primjenjuje u iznosu zatraženog neprihvatljivog troška. U skladu sa člankom 63. Provedbene Uredbe Komisije (EU) br. 809/2014, administrativna kazna se ne primjenjuje ako </w:t>
      </w:r>
      <w:r w:rsidRPr="0095140D">
        <w:rPr>
          <w:rFonts w:eastAsia="Times New Roman" w:cs="Times New Roman"/>
          <w:color w:val="002060"/>
          <w:sz w:val="24"/>
          <w:szCs w:val="24"/>
        </w:rPr>
        <w:lastRenderedPageBreak/>
        <w:t>korisnik može dokazati Agenciji za plaćanja da nije kriv za uključivanje neprihvatljivog iznosa ili ako Agencija za plaćanja na drugi način</w:t>
      </w:r>
      <w:r w:rsidR="0068282B" w:rsidRPr="0095140D">
        <w:rPr>
          <w:rFonts w:eastAsia="Times New Roman" w:cs="Times New Roman"/>
          <w:color w:val="002060"/>
          <w:sz w:val="24"/>
          <w:szCs w:val="24"/>
        </w:rPr>
        <w:t xml:space="preserve"> utvrdi</w:t>
      </w:r>
      <w:r w:rsidRPr="0095140D">
        <w:rPr>
          <w:rFonts w:eastAsia="Times New Roman" w:cs="Times New Roman"/>
          <w:color w:val="002060"/>
          <w:sz w:val="24"/>
          <w:szCs w:val="24"/>
        </w:rPr>
        <w:t xml:space="preserve"> da korisnik nije kriv.</w:t>
      </w:r>
    </w:p>
    <w:p w14:paraId="1DBD3ED8" w14:textId="5ADD4BC6" w:rsidR="00AA1FD2" w:rsidRPr="0095140D" w:rsidRDefault="00673EA2" w:rsidP="00D41178">
      <w:pPr>
        <w:spacing w:after="0" w:line="240" w:lineRule="auto"/>
        <w:jc w:val="both"/>
        <w:rPr>
          <w:rFonts w:eastAsia="Times New Roman" w:cs="Times New Roman"/>
          <w:color w:val="002060"/>
          <w:sz w:val="24"/>
          <w:szCs w:val="24"/>
          <w:lang w:eastAsia="hr-HR"/>
        </w:rPr>
      </w:pPr>
      <w:r w:rsidRPr="0095140D">
        <w:rPr>
          <w:rFonts w:eastAsia="Times New Roman" w:cs="Times New Roman"/>
          <w:color w:val="002060"/>
          <w:sz w:val="24"/>
          <w:szCs w:val="24"/>
          <w:lang w:eastAsia="hr-HR"/>
        </w:rPr>
        <w:t xml:space="preserve">Korisnik </w:t>
      </w:r>
      <w:r w:rsidR="00667E03" w:rsidRPr="0095140D">
        <w:rPr>
          <w:rFonts w:eastAsia="Times New Roman" w:cs="Times New Roman"/>
          <w:color w:val="002060"/>
          <w:sz w:val="24"/>
          <w:szCs w:val="24"/>
          <w:lang w:eastAsia="hr-HR"/>
        </w:rPr>
        <w:t xml:space="preserve">u zahtjevu za isplatu ne može zatražiti iznos potpore koji je veći od iznosa navedenoga u Odluci o dodjeli sredstava. </w:t>
      </w:r>
      <w:r w:rsidR="00AA1FD2" w:rsidRPr="0095140D">
        <w:rPr>
          <w:rFonts w:eastAsia="Times New Roman" w:cs="Times New Roman"/>
          <w:color w:val="002060"/>
          <w:sz w:val="24"/>
          <w:szCs w:val="24"/>
          <w:lang w:eastAsia="hr-HR"/>
        </w:rPr>
        <w:t>U slučaju isplate u ratama zbroj zatražene potpore iz svih rata ne može biti viši od iznosa navedenog u Odluci o dodjeli sredstava.</w:t>
      </w:r>
    </w:p>
    <w:p w14:paraId="00209BEB" w14:textId="77777777" w:rsidR="001F0F48" w:rsidRPr="0095140D" w:rsidRDefault="001F0F48" w:rsidP="00D41178">
      <w:pPr>
        <w:spacing w:after="0" w:line="240" w:lineRule="auto"/>
        <w:jc w:val="both"/>
        <w:rPr>
          <w:rFonts w:eastAsia="Times New Roman" w:cs="Times New Roman"/>
          <w:color w:val="002060"/>
          <w:sz w:val="24"/>
          <w:szCs w:val="24"/>
          <w:lang w:eastAsia="hr-HR"/>
        </w:rPr>
      </w:pPr>
    </w:p>
    <w:p w14:paraId="7E0A49BA" w14:textId="77777777" w:rsidR="00AA1FD2" w:rsidRPr="0095140D" w:rsidRDefault="00673EA2" w:rsidP="00D41178">
      <w:pPr>
        <w:spacing w:after="0" w:line="240" w:lineRule="auto"/>
        <w:jc w:val="both"/>
        <w:rPr>
          <w:rFonts w:eastAsia="Times New Roman" w:cs="Times New Roman"/>
          <w:color w:val="002060"/>
          <w:sz w:val="24"/>
          <w:szCs w:val="24"/>
          <w:lang w:eastAsia="hr-HR"/>
        </w:rPr>
      </w:pPr>
      <w:r w:rsidRPr="0095140D">
        <w:rPr>
          <w:rFonts w:eastAsia="Times New Roman" w:cs="Times New Roman"/>
          <w:color w:val="002060"/>
          <w:sz w:val="24"/>
          <w:szCs w:val="24"/>
          <w:lang w:eastAsia="hr-HR"/>
        </w:rPr>
        <w:t>Ako u zahtjevu za isplatu rate k</w:t>
      </w:r>
      <w:r w:rsidR="00AA1FD2" w:rsidRPr="0095140D">
        <w:rPr>
          <w:rFonts w:eastAsia="Times New Roman" w:cs="Times New Roman"/>
          <w:color w:val="002060"/>
          <w:sz w:val="24"/>
          <w:szCs w:val="24"/>
          <w:lang w:eastAsia="hr-HR"/>
        </w:rPr>
        <w:t>orisnik zatraži povrat za neodobreni ili neprihvatljivi trošak, takav trošak će biti svrstan u neprihvatljiv</w:t>
      </w:r>
      <w:r w:rsidR="0068282B" w:rsidRPr="0095140D">
        <w:rPr>
          <w:rFonts w:eastAsia="Times New Roman" w:cs="Times New Roman"/>
          <w:color w:val="002060"/>
          <w:sz w:val="24"/>
          <w:szCs w:val="24"/>
          <w:lang w:eastAsia="hr-HR"/>
        </w:rPr>
        <w:t>e troškove</w:t>
      </w:r>
      <w:r w:rsidR="00AA1FD2" w:rsidRPr="0095140D">
        <w:rPr>
          <w:rFonts w:eastAsia="Times New Roman" w:cs="Times New Roman"/>
          <w:color w:val="002060"/>
          <w:sz w:val="24"/>
          <w:szCs w:val="24"/>
          <w:lang w:eastAsia="hr-HR"/>
        </w:rPr>
        <w:t xml:space="preserve"> te ga neće biti moguće zatražiti prilikom podnošenja neke od narednih rata. </w:t>
      </w:r>
    </w:p>
    <w:p w14:paraId="6BBB7016" w14:textId="77777777" w:rsidR="00AA1FD2" w:rsidRPr="0095140D" w:rsidRDefault="00AA1FD2" w:rsidP="00D41178">
      <w:pPr>
        <w:spacing w:after="0" w:line="240" w:lineRule="auto"/>
        <w:jc w:val="both"/>
        <w:rPr>
          <w:rFonts w:eastAsia="Times New Roman" w:cs="Times New Roman"/>
          <w:color w:val="002060"/>
          <w:sz w:val="24"/>
          <w:szCs w:val="24"/>
          <w:lang w:eastAsia="hr-HR"/>
        </w:rPr>
      </w:pPr>
    </w:p>
    <w:p w14:paraId="10C7EC76" w14:textId="77777777" w:rsidR="00AA1FD2" w:rsidRPr="0095140D" w:rsidRDefault="001F0F48" w:rsidP="00D41178">
      <w:pPr>
        <w:spacing w:after="0" w:line="240" w:lineRule="auto"/>
        <w:jc w:val="both"/>
        <w:rPr>
          <w:rFonts w:eastAsia="Times New Roman" w:cs="Times New Roman"/>
          <w:color w:val="002060"/>
          <w:sz w:val="24"/>
          <w:szCs w:val="24"/>
          <w:lang w:eastAsia="hr-HR"/>
        </w:rPr>
      </w:pPr>
      <w:r w:rsidRPr="0095140D">
        <w:rPr>
          <w:rFonts w:eastAsia="Times New Roman" w:cs="Times New Roman"/>
          <w:color w:val="002060"/>
          <w:sz w:val="24"/>
          <w:szCs w:val="24"/>
          <w:lang w:eastAsia="hr-HR"/>
        </w:rPr>
        <w:t>Smatra se da je z</w:t>
      </w:r>
      <w:r w:rsidR="00AA1FD2" w:rsidRPr="0095140D">
        <w:rPr>
          <w:rFonts w:eastAsia="Times New Roman" w:cs="Times New Roman"/>
          <w:color w:val="002060"/>
          <w:sz w:val="24"/>
          <w:szCs w:val="24"/>
          <w:lang w:eastAsia="hr-HR"/>
        </w:rPr>
        <w:t>ahtjev za isplatu/zahtjev za isplatu predujma pod</w:t>
      </w:r>
      <w:r w:rsidRPr="0095140D">
        <w:rPr>
          <w:rFonts w:eastAsia="Times New Roman" w:cs="Times New Roman"/>
          <w:color w:val="002060"/>
          <w:sz w:val="24"/>
          <w:szCs w:val="24"/>
          <w:lang w:eastAsia="hr-HR"/>
        </w:rPr>
        <w:t>nesen</w:t>
      </w:r>
      <w:r w:rsidR="00AA1FD2" w:rsidRPr="0095140D">
        <w:rPr>
          <w:rFonts w:eastAsia="Times New Roman" w:cs="Times New Roman"/>
          <w:color w:val="002060"/>
          <w:sz w:val="24"/>
          <w:szCs w:val="24"/>
          <w:lang w:eastAsia="hr-HR"/>
        </w:rPr>
        <w:t xml:space="preserve"> </w:t>
      </w:r>
      <w:r w:rsidR="00266ABC" w:rsidRPr="0095140D">
        <w:rPr>
          <w:rFonts w:eastAsia="Times New Roman" w:cs="Times New Roman"/>
          <w:color w:val="002060"/>
          <w:sz w:val="24"/>
          <w:szCs w:val="24"/>
          <w:lang w:eastAsia="hr-HR"/>
        </w:rPr>
        <w:t>kada korisnik dostavi Potvrdu</w:t>
      </w:r>
      <w:r w:rsidR="00AA1FD2" w:rsidRPr="0095140D">
        <w:rPr>
          <w:rFonts w:eastAsia="Times New Roman" w:cs="Times New Roman"/>
          <w:color w:val="002060"/>
          <w:sz w:val="24"/>
          <w:szCs w:val="24"/>
          <w:lang w:eastAsia="hr-HR"/>
        </w:rPr>
        <w:t xml:space="preserve"> o podnošenju zahtjeva za isplatu/zahtjeva za isplatu predujma te sv</w:t>
      </w:r>
      <w:r w:rsidR="00266ABC" w:rsidRPr="0095140D">
        <w:rPr>
          <w:rFonts w:eastAsia="Times New Roman" w:cs="Times New Roman"/>
          <w:color w:val="002060"/>
          <w:sz w:val="24"/>
          <w:szCs w:val="24"/>
          <w:lang w:eastAsia="hr-HR"/>
        </w:rPr>
        <w:t>u dokumentaciju propisanu Natječajem.</w:t>
      </w:r>
      <w:r w:rsidR="00AA1FD2" w:rsidRPr="0095140D">
        <w:rPr>
          <w:rFonts w:eastAsia="Times New Roman" w:cs="Times New Roman"/>
          <w:color w:val="002060"/>
          <w:sz w:val="24"/>
          <w:szCs w:val="24"/>
          <w:lang w:eastAsia="hr-HR"/>
        </w:rPr>
        <w:t xml:space="preserve"> </w:t>
      </w:r>
      <w:r w:rsidR="00AA1FD2" w:rsidRPr="0095140D">
        <w:rPr>
          <w:rFonts w:cs="Times New Roman"/>
          <w:color w:val="002060"/>
          <w:sz w:val="24"/>
          <w:szCs w:val="24"/>
        </w:rPr>
        <w:t xml:space="preserve">Prilikom popunjavanja zahtjeva za isplatu korisnik učitava propisanu dokumentaciju. Tražena dokumentacija mora biti na hrvatskom </w:t>
      </w:r>
      <w:r w:rsidR="00CC0111" w:rsidRPr="0095140D">
        <w:rPr>
          <w:rFonts w:cs="Times New Roman"/>
          <w:color w:val="002060"/>
          <w:sz w:val="24"/>
          <w:szCs w:val="24"/>
        </w:rPr>
        <w:t xml:space="preserve">ili engleskom </w:t>
      </w:r>
      <w:r w:rsidR="00AA1FD2" w:rsidRPr="0095140D">
        <w:rPr>
          <w:rFonts w:cs="Times New Roman"/>
          <w:color w:val="002060"/>
          <w:sz w:val="24"/>
          <w:szCs w:val="24"/>
        </w:rPr>
        <w:t xml:space="preserve">jeziku i latiničnom pismu. Dokumentacija </w:t>
      </w:r>
      <w:r w:rsidR="003D42D2" w:rsidRPr="0095140D">
        <w:rPr>
          <w:rFonts w:cs="Times New Roman"/>
          <w:color w:val="002060"/>
          <w:sz w:val="24"/>
          <w:szCs w:val="24"/>
        </w:rPr>
        <w:t>na drugom stranom jeziku</w:t>
      </w:r>
      <w:r w:rsidR="00AA1FD2" w:rsidRPr="0095140D">
        <w:rPr>
          <w:rFonts w:cs="Times New Roman"/>
          <w:color w:val="002060"/>
          <w:sz w:val="24"/>
          <w:szCs w:val="24"/>
        </w:rPr>
        <w:t xml:space="preserve"> </w:t>
      </w:r>
      <w:r w:rsidR="003D42D2" w:rsidRPr="0095140D">
        <w:rPr>
          <w:rFonts w:cs="Times New Roman"/>
          <w:color w:val="002060"/>
          <w:sz w:val="24"/>
          <w:szCs w:val="24"/>
        </w:rPr>
        <w:t xml:space="preserve">i pismu </w:t>
      </w:r>
      <w:r w:rsidR="00AA1FD2" w:rsidRPr="0095140D">
        <w:rPr>
          <w:rFonts w:cs="Times New Roman"/>
          <w:color w:val="002060"/>
          <w:sz w:val="24"/>
          <w:szCs w:val="24"/>
        </w:rPr>
        <w:t>mora biti prevedena na hrvatski jezik te ovjerena od strane sudskog tumača.</w:t>
      </w:r>
    </w:p>
    <w:p w14:paraId="60C73711" w14:textId="77777777" w:rsidR="00AA1FD2" w:rsidRDefault="00AA1FD2" w:rsidP="00D41178">
      <w:pPr>
        <w:spacing w:after="0" w:line="240" w:lineRule="auto"/>
        <w:jc w:val="both"/>
        <w:rPr>
          <w:rFonts w:eastAsia="Times New Roman" w:cs="Times New Roman"/>
          <w:color w:val="002060"/>
          <w:sz w:val="24"/>
          <w:szCs w:val="24"/>
          <w:lang w:eastAsia="hr-HR"/>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6"/>
      </w:tblGrid>
      <w:tr w:rsidR="00AA1FD2" w:rsidRPr="0095140D" w14:paraId="026F1C50" w14:textId="77777777" w:rsidTr="00BC67EB">
        <w:tc>
          <w:tcPr>
            <w:tcW w:w="9526" w:type="dxa"/>
          </w:tcPr>
          <w:p w14:paraId="55987CF6" w14:textId="77777777" w:rsidR="00FF288C" w:rsidRPr="0095140D" w:rsidRDefault="00AA1FD2" w:rsidP="00064E66">
            <w:pPr>
              <w:spacing w:after="0" w:line="240" w:lineRule="auto"/>
              <w:jc w:val="center"/>
              <w:rPr>
                <w:rFonts w:eastAsia="Times New Roman" w:cs="Times New Roman"/>
                <w:color w:val="002060"/>
                <w:sz w:val="24"/>
                <w:szCs w:val="24"/>
                <w:lang w:eastAsia="hr-HR"/>
              </w:rPr>
            </w:pPr>
            <w:r w:rsidRPr="0095140D">
              <w:rPr>
                <w:rFonts w:cs="Times New Roman"/>
                <w:b/>
                <w:color w:val="002060"/>
                <w:sz w:val="24"/>
                <w:szCs w:val="24"/>
              </w:rPr>
              <w:t xml:space="preserve">Napomena: </w:t>
            </w:r>
            <w:r w:rsidRPr="0095140D">
              <w:rPr>
                <w:rFonts w:eastAsia="Times New Roman" w:cs="Times New Roman"/>
                <w:color w:val="002060"/>
                <w:sz w:val="24"/>
                <w:szCs w:val="24"/>
                <w:lang w:eastAsia="hr-HR"/>
              </w:rPr>
              <w:t>Korisnik je dužan nakon završenog projekta, podnijeti zahtjev za isplatu na adresu</w:t>
            </w:r>
            <w:r w:rsidR="00FF288C" w:rsidRPr="0095140D">
              <w:rPr>
                <w:rFonts w:eastAsia="Times New Roman" w:cs="Times New Roman"/>
                <w:color w:val="002060"/>
                <w:sz w:val="24"/>
                <w:szCs w:val="24"/>
                <w:lang w:eastAsia="hr-HR"/>
              </w:rPr>
              <w:t>:</w:t>
            </w:r>
            <w:r w:rsidRPr="0095140D">
              <w:rPr>
                <w:rFonts w:eastAsia="Times New Roman" w:cs="Times New Roman"/>
                <w:color w:val="002060"/>
                <w:sz w:val="24"/>
                <w:szCs w:val="24"/>
                <w:lang w:eastAsia="hr-HR"/>
              </w:rPr>
              <w:t xml:space="preserve"> Agencij</w:t>
            </w:r>
            <w:r w:rsidR="008279CB" w:rsidRPr="0095140D">
              <w:rPr>
                <w:rFonts w:eastAsia="Times New Roman" w:cs="Times New Roman"/>
                <w:color w:val="002060"/>
                <w:sz w:val="24"/>
                <w:szCs w:val="24"/>
                <w:lang w:eastAsia="hr-HR"/>
              </w:rPr>
              <w:t>a</w:t>
            </w:r>
            <w:r w:rsidRPr="0095140D">
              <w:rPr>
                <w:rFonts w:eastAsia="Times New Roman" w:cs="Times New Roman"/>
                <w:color w:val="002060"/>
                <w:sz w:val="24"/>
                <w:szCs w:val="24"/>
                <w:lang w:eastAsia="hr-HR"/>
              </w:rPr>
              <w:t xml:space="preserve"> za plaćanja</w:t>
            </w:r>
            <w:r w:rsidR="004D5E4B" w:rsidRPr="0095140D">
              <w:rPr>
                <w:rFonts w:eastAsia="Times New Roman" w:cs="Times New Roman"/>
                <w:color w:val="002060"/>
                <w:sz w:val="24"/>
                <w:szCs w:val="24"/>
                <w:lang w:eastAsia="hr-HR"/>
              </w:rPr>
              <w:t xml:space="preserve"> </w:t>
            </w:r>
            <w:r w:rsidR="00FF288C" w:rsidRPr="0095140D">
              <w:rPr>
                <w:rFonts w:eastAsia="Times New Roman" w:cs="Times New Roman"/>
                <w:color w:val="002060"/>
                <w:sz w:val="24"/>
                <w:szCs w:val="24"/>
                <w:lang w:eastAsia="hr-HR"/>
              </w:rPr>
              <w:t>u poljoprivredi, ribarstvu i ruralnom razvoju</w:t>
            </w:r>
          </w:p>
          <w:p w14:paraId="55FED7E3" w14:textId="77777777" w:rsidR="00266F89" w:rsidRPr="0095140D" w:rsidRDefault="004D5E4B" w:rsidP="00064E66">
            <w:pPr>
              <w:spacing w:after="0" w:line="240" w:lineRule="auto"/>
              <w:jc w:val="center"/>
              <w:rPr>
                <w:rFonts w:eastAsia="Times New Roman" w:cs="Times New Roman"/>
                <w:color w:val="002060"/>
                <w:sz w:val="24"/>
                <w:szCs w:val="24"/>
                <w:lang w:eastAsia="hr-HR"/>
              </w:rPr>
            </w:pPr>
            <w:r w:rsidRPr="0095140D">
              <w:rPr>
                <w:rFonts w:eastAsia="Times New Roman" w:cs="Times New Roman"/>
                <w:color w:val="002060"/>
                <w:sz w:val="24"/>
                <w:szCs w:val="24"/>
                <w:lang w:eastAsia="hr-HR"/>
              </w:rPr>
              <w:t>Ulica grada Vukovara 269d</w:t>
            </w:r>
          </w:p>
          <w:p w14:paraId="2CACF63C" w14:textId="77777777" w:rsidR="00AA1FD2" w:rsidRPr="0095140D" w:rsidRDefault="00266F89" w:rsidP="00064E66">
            <w:pPr>
              <w:pStyle w:val="ListParagraph"/>
              <w:spacing w:after="0" w:line="240" w:lineRule="auto"/>
              <w:jc w:val="center"/>
              <w:rPr>
                <w:rFonts w:eastAsia="Times New Roman" w:cs="Times New Roman"/>
                <w:color w:val="002060"/>
                <w:sz w:val="24"/>
                <w:szCs w:val="24"/>
                <w:lang w:eastAsia="hr-HR"/>
              </w:rPr>
            </w:pPr>
            <w:r w:rsidRPr="0095140D">
              <w:rPr>
                <w:rFonts w:eastAsia="Times New Roman" w:cs="Times New Roman"/>
                <w:color w:val="002060"/>
                <w:sz w:val="24"/>
                <w:szCs w:val="24"/>
                <w:lang w:eastAsia="hr-HR"/>
              </w:rPr>
              <w:t>10000 Zagreb</w:t>
            </w:r>
          </w:p>
        </w:tc>
      </w:tr>
    </w:tbl>
    <w:p w14:paraId="746431CF" w14:textId="02513D1E" w:rsidR="00AA1FD2" w:rsidRPr="0095140D" w:rsidRDefault="00C019EF" w:rsidP="00D67134">
      <w:pPr>
        <w:pStyle w:val="Heading1"/>
        <w:numPr>
          <w:ilvl w:val="0"/>
          <w:numId w:val="26"/>
        </w:numPr>
        <w:spacing w:after="240"/>
        <w:rPr>
          <w:rFonts w:asciiTheme="minorHAnsi" w:hAnsiTheme="minorHAnsi" w:cs="Times New Roman"/>
          <w:b/>
          <w:color w:val="002060"/>
          <w:sz w:val="28"/>
          <w:szCs w:val="28"/>
        </w:rPr>
      </w:pPr>
      <w:bookmarkStart w:id="37" w:name="_Toc506454589"/>
      <w:r w:rsidRPr="0095140D">
        <w:rPr>
          <w:rFonts w:asciiTheme="minorHAnsi" w:hAnsiTheme="minorHAnsi" w:cs="Times New Roman"/>
          <w:b/>
          <w:color w:val="002060"/>
          <w:sz w:val="28"/>
          <w:szCs w:val="28"/>
        </w:rPr>
        <w:t>ADMINISTRATIVNA OBRADA ZAHTJEVA ZA ISPLATU</w:t>
      </w:r>
      <w:r w:rsidR="0032309A" w:rsidRPr="0095140D">
        <w:rPr>
          <w:rFonts w:asciiTheme="minorHAnsi" w:hAnsiTheme="minorHAnsi" w:cs="Times New Roman"/>
          <w:b/>
          <w:color w:val="002060"/>
          <w:sz w:val="28"/>
          <w:szCs w:val="28"/>
        </w:rPr>
        <w:t xml:space="preserve"> </w:t>
      </w:r>
      <w:r w:rsidRPr="0095140D">
        <w:rPr>
          <w:rFonts w:asciiTheme="minorHAnsi" w:hAnsiTheme="minorHAnsi" w:cs="Times New Roman"/>
          <w:b/>
          <w:color w:val="002060"/>
          <w:sz w:val="28"/>
          <w:szCs w:val="28"/>
        </w:rPr>
        <w:t>/</w:t>
      </w:r>
      <w:r w:rsidR="0032309A" w:rsidRPr="0095140D">
        <w:rPr>
          <w:rFonts w:asciiTheme="minorHAnsi" w:hAnsiTheme="minorHAnsi" w:cs="Times New Roman"/>
          <w:b/>
          <w:color w:val="002060"/>
          <w:sz w:val="28"/>
          <w:szCs w:val="28"/>
        </w:rPr>
        <w:t xml:space="preserve"> </w:t>
      </w:r>
      <w:r w:rsidRPr="0095140D">
        <w:rPr>
          <w:rFonts w:asciiTheme="minorHAnsi" w:hAnsiTheme="minorHAnsi" w:cs="Times New Roman"/>
          <w:b/>
          <w:color w:val="002060"/>
          <w:sz w:val="28"/>
          <w:szCs w:val="28"/>
        </w:rPr>
        <w:t>ZAHTJEVA ZA ISPLATU PREDUJMA</w:t>
      </w:r>
      <w:bookmarkEnd w:id="37"/>
    </w:p>
    <w:p w14:paraId="42D7D240" w14:textId="77777777" w:rsidR="00AA1FD2" w:rsidRPr="0095140D" w:rsidRDefault="00AA1FD2" w:rsidP="00D41178">
      <w:pPr>
        <w:spacing w:after="0" w:line="240" w:lineRule="auto"/>
        <w:jc w:val="both"/>
        <w:rPr>
          <w:rFonts w:eastAsia="Times New Roman" w:cs="Times New Roman"/>
          <w:color w:val="002060"/>
          <w:sz w:val="24"/>
          <w:szCs w:val="24"/>
          <w:lang w:eastAsia="hr-HR"/>
        </w:rPr>
      </w:pPr>
      <w:r w:rsidRPr="0095140D">
        <w:rPr>
          <w:rFonts w:eastAsia="Times New Roman" w:cs="Times New Roman"/>
          <w:color w:val="002060"/>
          <w:sz w:val="24"/>
          <w:szCs w:val="24"/>
          <w:lang w:eastAsia="hr-HR"/>
        </w:rPr>
        <w:t>Zahtjev za isplatu treba sadržavati dokaze stvarnog nastanka troška</w:t>
      </w:r>
      <w:r w:rsidRPr="0095140D">
        <w:rPr>
          <w:rFonts w:eastAsia="Calibri" w:cs="Times New Roman"/>
          <w:color w:val="002060"/>
          <w:sz w:val="24"/>
          <w:szCs w:val="24"/>
        </w:rPr>
        <w:t xml:space="preserve"> </w:t>
      </w:r>
      <w:r w:rsidRPr="0095140D">
        <w:rPr>
          <w:rFonts w:eastAsia="Times New Roman" w:cs="Times New Roman"/>
          <w:color w:val="002060"/>
          <w:sz w:val="24"/>
          <w:szCs w:val="24"/>
          <w:lang w:eastAsia="hr-HR"/>
        </w:rPr>
        <w:t>(račune, kupoprodajne ugovore…) sukladno tablici troškova koja je prilog Odluke o dodjeli sredstava, a svi priloženi dokazi mo</w:t>
      </w:r>
      <w:r w:rsidR="00FF288C" w:rsidRPr="0095140D">
        <w:rPr>
          <w:rFonts w:eastAsia="Times New Roman" w:cs="Times New Roman"/>
          <w:color w:val="002060"/>
          <w:sz w:val="24"/>
          <w:szCs w:val="24"/>
          <w:lang w:eastAsia="hr-HR"/>
        </w:rPr>
        <w:t xml:space="preserve">raju biti plaćeni u cijelosti. </w:t>
      </w:r>
      <w:r w:rsidRPr="0095140D">
        <w:rPr>
          <w:rFonts w:eastAsia="Times New Roman" w:cs="Times New Roman"/>
          <w:color w:val="002060"/>
          <w:sz w:val="24"/>
          <w:szCs w:val="24"/>
          <w:lang w:eastAsia="hr-HR"/>
        </w:rPr>
        <w:t xml:space="preserve">Korisniku se ne može isplatiti potpora u iznosu višem od iznosa navedenoga u Odluci o dodjeli sredstava. </w:t>
      </w:r>
    </w:p>
    <w:p w14:paraId="6CA9CB6C" w14:textId="77777777" w:rsidR="00667E03" w:rsidRPr="0095140D" w:rsidRDefault="00667E03" w:rsidP="00D41178">
      <w:pPr>
        <w:spacing w:after="0" w:line="240" w:lineRule="auto"/>
        <w:jc w:val="both"/>
        <w:rPr>
          <w:rFonts w:eastAsia="Times New Roman" w:cs="Times New Roman"/>
          <w:color w:val="002060"/>
          <w:sz w:val="24"/>
          <w:szCs w:val="24"/>
          <w:lang w:eastAsia="hr-HR"/>
        </w:rPr>
      </w:pPr>
    </w:p>
    <w:p w14:paraId="48EDD6D6" w14:textId="77777777" w:rsidR="00667E03" w:rsidRPr="0095140D" w:rsidRDefault="00667E03" w:rsidP="00D41178">
      <w:pPr>
        <w:spacing w:after="0" w:line="240" w:lineRule="auto"/>
        <w:jc w:val="both"/>
        <w:rPr>
          <w:rFonts w:eastAsia="Times New Roman" w:cs="Times New Roman"/>
          <w:color w:val="002060"/>
          <w:sz w:val="24"/>
          <w:szCs w:val="24"/>
          <w:lang w:eastAsia="hr-HR"/>
        </w:rPr>
      </w:pPr>
      <w:r w:rsidRPr="0095140D">
        <w:rPr>
          <w:rFonts w:eastAsia="Times New Roman" w:cs="Times New Roman"/>
          <w:color w:val="002060"/>
          <w:sz w:val="24"/>
          <w:szCs w:val="24"/>
          <w:lang w:eastAsia="hr-HR"/>
        </w:rPr>
        <w:t>Administrativnom obradom  zahtjeva za isplatu svake rate kojom se pravda predujam određuje se iznos prihvatljive potpore od koje se najmanje 50 % koristi za pravdanje predujma, a ostatak se isplaćuje korisniku temeljem Odluke o isplati.</w:t>
      </w:r>
    </w:p>
    <w:p w14:paraId="67579918" w14:textId="77777777" w:rsidR="00FF288C" w:rsidRPr="0095140D" w:rsidRDefault="00FF288C" w:rsidP="00D41178">
      <w:pPr>
        <w:spacing w:after="0" w:line="240" w:lineRule="auto"/>
        <w:jc w:val="both"/>
        <w:rPr>
          <w:rFonts w:eastAsia="Times New Roman" w:cs="Times New Roman"/>
          <w:color w:val="002060"/>
          <w:sz w:val="24"/>
          <w:szCs w:val="24"/>
          <w:lang w:eastAsia="hr-HR"/>
        </w:rPr>
      </w:pPr>
    </w:p>
    <w:p w14:paraId="26992741" w14:textId="7E5EEE62" w:rsidR="00AA1FD2" w:rsidRPr="0095140D" w:rsidRDefault="00AA1FD2" w:rsidP="00D41178">
      <w:pPr>
        <w:spacing w:after="0" w:line="240" w:lineRule="auto"/>
        <w:jc w:val="both"/>
        <w:rPr>
          <w:rFonts w:cs="Times New Roman"/>
          <w:color w:val="002060"/>
          <w:sz w:val="24"/>
          <w:szCs w:val="24"/>
        </w:rPr>
      </w:pPr>
      <w:r w:rsidRPr="0095140D">
        <w:rPr>
          <w:rFonts w:eastAsia="Times New Roman" w:cs="Times New Roman"/>
          <w:color w:val="002060"/>
          <w:sz w:val="24"/>
          <w:szCs w:val="24"/>
          <w:lang w:eastAsia="hr-HR"/>
        </w:rPr>
        <w:t xml:space="preserve">Za nepotpun zahtjev za isplatu Agencija za plaćanja će izdati zahtjev za </w:t>
      </w:r>
      <w:r w:rsidR="00FF4D9C" w:rsidRPr="0095140D">
        <w:rPr>
          <w:rFonts w:eastAsia="Times New Roman" w:cs="Times New Roman"/>
          <w:color w:val="002060"/>
          <w:sz w:val="24"/>
          <w:szCs w:val="24"/>
          <w:lang w:eastAsia="hr-HR"/>
        </w:rPr>
        <w:t>D/O/I</w:t>
      </w:r>
      <w:r w:rsidRPr="0095140D">
        <w:rPr>
          <w:rFonts w:eastAsia="Times New Roman" w:cs="Times New Roman"/>
          <w:color w:val="002060"/>
          <w:sz w:val="24"/>
          <w:szCs w:val="24"/>
          <w:lang w:eastAsia="hr-HR"/>
        </w:rPr>
        <w:t xml:space="preserve"> </w:t>
      </w:r>
      <w:r w:rsidR="00EE39ED" w:rsidRPr="0095140D">
        <w:rPr>
          <w:rFonts w:cs="Times New Roman"/>
          <w:color w:val="002060"/>
          <w:sz w:val="24"/>
          <w:szCs w:val="24"/>
        </w:rPr>
        <w:t>elektroničkim putem na e-mail adresu navedenu u zahtjevu za isplatu</w:t>
      </w:r>
      <w:r w:rsidR="00EE39ED" w:rsidRPr="0095140D">
        <w:rPr>
          <w:rFonts w:eastAsia="Times New Roman" w:cs="Times New Roman"/>
          <w:color w:val="002060"/>
          <w:sz w:val="24"/>
          <w:szCs w:val="24"/>
          <w:lang w:eastAsia="hr-HR"/>
        </w:rPr>
        <w:t xml:space="preserve"> </w:t>
      </w:r>
      <w:r w:rsidRPr="0095140D">
        <w:rPr>
          <w:rFonts w:eastAsia="Times New Roman" w:cs="Times New Roman"/>
          <w:color w:val="002060"/>
          <w:sz w:val="24"/>
          <w:szCs w:val="24"/>
          <w:lang w:eastAsia="hr-HR"/>
        </w:rPr>
        <w:t xml:space="preserve">kojim će od korisnika tražiti pojašnjenje ili dostavljanje dokumentacije koja nedostaje. </w:t>
      </w:r>
      <w:r w:rsidR="00EE39ED" w:rsidRPr="0095140D">
        <w:rPr>
          <w:rFonts w:cs="Times New Roman"/>
          <w:color w:val="002060"/>
          <w:sz w:val="24"/>
          <w:szCs w:val="24"/>
        </w:rPr>
        <w:t>Korisnik je dužan dostaviti dokumentaciju traženu putem zahtjeva za D/O/I putem elektroničke pošte</w:t>
      </w:r>
      <w:r w:rsidR="00CA69EF">
        <w:rPr>
          <w:rFonts w:cs="Times New Roman"/>
          <w:color w:val="002060"/>
          <w:sz w:val="24"/>
          <w:szCs w:val="24"/>
        </w:rPr>
        <w:t xml:space="preserve">/preporučenom pošiljkom/neposredno </w:t>
      </w:r>
      <w:r w:rsidR="00EE39ED" w:rsidRPr="0095140D">
        <w:rPr>
          <w:rFonts w:cs="Times New Roman"/>
          <w:color w:val="002060"/>
          <w:sz w:val="24"/>
          <w:szCs w:val="24"/>
        </w:rPr>
        <w:t xml:space="preserve"> u roku od </w:t>
      </w:r>
      <w:r w:rsidR="00CA69EF">
        <w:rPr>
          <w:rFonts w:cs="Times New Roman"/>
          <w:color w:val="002060"/>
          <w:sz w:val="24"/>
          <w:szCs w:val="24"/>
        </w:rPr>
        <w:t xml:space="preserve">deset </w:t>
      </w:r>
      <w:r w:rsidR="00EE39ED" w:rsidRPr="0095140D">
        <w:rPr>
          <w:rFonts w:cs="Times New Roman"/>
          <w:color w:val="002060"/>
          <w:sz w:val="24"/>
          <w:szCs w:val="24"/>
        </w:rPr>
        <w:t>dana od dana zaprimanja zahtjeva za D/O/I</w:t>
      </w:r>
      <w:r w:rsidRPr="0095140D">
        <w:rPr>
          <w:rFonts w:eastAsia="Times New Roman" w:cs="Times New Roman"/>
          <w:color w:val="002060"/>
          <w:sz w:val="24"/>
          <w:szCs w:val="24"/>
          <w:lang w:eastAsia="hr-HR"/>
        </w:rPr>
        <w:t xml:space="preserve">. </w:t>
      </w:r>
      <w:r w:rsidR="004B10D5" w:rsidRPr="0095140D">
        <w:rPr>
          <w:rFonts w:eastAsia="Times New Roman" w:cs="Times New Roman"/>
          <w:color w:val="002060"/>
          <w:sz w:val="24"/>
          <w:szCs w:val="24"/>
          <w:lang w:eastAsia="hr-HR"/>
        </w:rPr>
        <w:t>Ako</w:t>
      </w:r>
      <w:r w:rsidRPr="0095140D">
        <w:rPr>
          <w:rFonts w:eastAsia="Times New Roman" w:cs="Times New Roman"/>
          <w:color w:val="002060"/>
          <w:sz w:val="24"/>
          <w:szCs w:val="24"/>
          <w:lang w:eastAsia="hr-HR"/>
        </w:rPr>
        <w:t xml:space="preserve"> tražena dokumentacija ne bude poslana u zadanom roku, smatrat će se da je korisnik odustao od dijela iznosa potpore za koji d</w:t>
      </w:r>
      <w:r w:rsidR="00FF288C" w:rsidRPr="0095140D">
        <w:rPr>
          <w:rFonts w:eastAsia="Times New Roman" w:cs="Times New Roman"/>
          <w:color w:val="002060"/>
          <w:sz w:val="24"/>
          <w:szCs w:val="24"/>
          <w:lang w:eastAsia="hr-HR"/>
        </w:rPr>
        <w:t xml:space="preserve">okumentacija nije dostavljena. </w:t>
      </w:r>
      <w:r w:rsidRPr="0095140D">
        <w:rPr>
          <w:rFonts w:eastAsia="Times New Roman" w:cs="Times New Roman"/>
          <w:color w:val="002060"/>
          <w:sz w:val="24"/>
          <w:szCs w:val="24"/>
          <w:lang w:eastAsia="hr-HR"/>
        </w:rPr>
        <w:t xml:space="preserve">Vremenom zaprimanja zahtjeva za </w:t>
      </w:r>
      <w:r w:rsidR="00F53E57">
        <w:rPr>
          <w:rFonts w:eastAsia="Times New Roman" w:cs="Times New Roman"/>
          <w:color w:val="002060"/>
          <w:sz w:val="24"/>
          <w:szCs w:val="24"/>
          <w:lang w:eastAsia="hr-HR"/>
        </w:rPr>
        <w:t>D/O/I</w:t>
      </w:r>
      <w:r w:rsidRPr="0095140D">
        <w:rPr>
          <w:rFonts w:eastAsia="Times New Roman" w:cs="Times New Roman"/>
          <w:color w:val="002060"/>
          <w:sz w:val="24"/>
          <w:szCs w:val="24"/>
          <w:lang w:eastAsia="hr-HR"/>
        </w:rPr>
        <w:t xml:space="preserve"> smatra se </w:t>
      </w:r>
      <w:r w:rsidR="00557192" w:rsidRPr="0095140D">
        <w:rPr>
          <w:rFonts w:cs="Times New Roman"/>
          <w:color w:val="002060"/>
          <w:sz w:val="24"/>
          <w:szCs w:val="24"/>
        </w:rPr>
        <w:t>dan slanja zahtjeva za D/O/I od strane Agencije za plaćanja.</w:t>
      </w:r>
    </w:p>
    <w:p w14:paraId="5C83B3EA" w14:textId="77777777" w:rsidR="00FF288C" w:rsidRPr="0095140D" w:rsidRDefault="00FF288C" w:rsidP="00D41178">
      <w:pPr>
        <w:spacing w:after="0" w:line="240" w:lineRule="auto"/>
        <w:jc w:val="both"/>
        <w:rPr>
          <w:rFonts w:eastAsia="Times New Roman" w:cs="Times New Roman"/>
          <w:color w:val="002060"/>
          <w:sz w:val="24"/>
          <w:szCs w:val="24"/>
          <w:lang w:eastAsia="hr-HR"/>
        </w:rPr>
      </w:pPr>
    </w:p>
    <w:p w14:paraId="439A06E7" w14:textId="77777777" w:rsidR="000A2F77" w:rsidRDefault="00AA1FD2" w:rsidP="000A2F77">
      <w:pPr>
        <w:spacing w:after="0" w:line="240" w:lineRule="auto"/>
        <w:jc w:val="both"/>
        <w:rPr>
          <w:rFonts w:eastAsia="Times New Roman" w:cs="Times New Roman"/>
          <w:color w:val="002060"/>
          <w:sz w:val="24"/>
          <w:szCs w:val="24"/>
          <w:lang w:eastAsia="hr-HR"/>
        </w:rPr>
      </w:pPr>
      <w:r w:rsidRPr="0095140D">
        <w:rPr>
          <w:rFonts w:eastAsia="Times New Roman" w:cs="Times New Roman"/>
          <w:color w:val="002060"/>
          <w:sz w:val="24"/>
          <w:szCs w:val="24"/>
          <w:lang w:eastAsia="hr-HR"/>
        </w:rPr>
        <w:lastRenderedPageBreak/>
        <w:t xml:space="preserve">Za plaćanja izvršena u stranoj valuti u svrhu odobrenja zahtjeva za isplatu obračun potpore temeljit će se na </w:t>
      </w:r>
      <w:r w:rsidR="000A2F77" w:rsidRPr="000A2F77">
        <w:rPr>
          <w:rFonts w:eastAsia="Times New Roman" w:cs="Times New Roman"/>
          <w:color w:val="002060"/>
          <w:sz w:val="24"/>
          <w:szCs w:val="24"/>
          <w:lang w:eastAsia="hr-HR"/>
        </w:rPr>
        <w:t>zadnjem tečaju koji je Europska središnja banka odredila prije 1. siječ</w:t>
      </w:r>
      <w:r w:rsidR="000A2F77">
        <w:rPr>
          <w:rFonts w:eastAsia="Times New Roman" w:cs="Times New Roman"/>
          <w:color w:val="002060"/>
          <w:sz w:val="24"/>
          <w:szCs w:val="24"/>
          <w:lang w:eastAsia="hr-HR"/>
        </w:rPr>
        <w:t>nja godine u kojoj je donesena O</w:t>
      </w:r>
      <w:r w:rsidR="000A2F77" w:rsidRPr="000A2F77">
        <w:rPr>
          <w:rFonts w:eastAsia="Times New Roman" w:cs="Times New Roman"/>
          <w:color w:val="002060"/>
          <w:sz w:val="24"/>
          <w:szCs w:val="24"/>
          <w:lang w:eastAsia="hr-HR"/>
        </w:rPr>
        <w:t>dluka o dodijeli sredstav</w:t>
      </w:r>
      <w:r w:rsidR="000A2F77">
        <w:rPr>
          <w:rFonts w:eastAsia="Times New Roman" w:cs="Times New Roman"/>
          <w:color w:val="002060"/>
          <w:sz w:val="24"/>
          <w:szCs w:val="24"/>
          <w:lang w:eastAsia="hr-HR"/>
        </w:rPr>
        <w:t>a,</w:t>
      </w:r>
      <w:r w:rsidR="000A2F77" w:rsidRPr="000A2F77">
        <w:t xml:space="preserve"> </w:t>
      </w:r>
      <w:r w:rsidR="000A2F77" w:rsidRPr="000A2F77">
        <w:rPr>
          <w:rFonts w:eastAsia="Times New Roman" w:cs="Times New Roman"/>
          <w:color w:val="002060"/>
          <w:sz w:val="24"/>
          <w:szCs w:val="24"/>
          <w:lang w:eastAsia="hr-HR"/>
        </w:rPr>
        <w:t xml:space="preserve">osim u slučaju kad korisnik kupi strana sredstva plaćanja po nižem tečaju od tečaja </w:t>
      </w:r>
      <w:r w:rsidR="000A2F77">
        <w:rPr>
          <w:rFonts w:eastAsia="Times New Roman" w:cs="Times New Roman"/>
          <w:color w:val="002060"/>
          <w:sz w:val="24"/>
          <w:szCs w:val="24"/>
          <w:lang w:eastAsia="hr-HR"/>
        </w:rPr>
        <w:t xml:space="preserve">koji je </w:t>
      </w:r>
      <w:r w:rsidR="000A2F77" w:rsidRPr="000A2F77">
        <w:rPr>
          <w:rFonts w:eastAsia="Times New Roman" w:cs="Times New Roman"/>
          <w:color w:val="002060"/>
          <w:sz w:val="24"/>
          <w:szCs w:val="24"/>
          <w:lang w:eastAsia="hr-HR"/>
        </w:rPr>
        <w:t>Europska središnja banka odredila prije 1. siječnja godine u kojoj je donesena Odluka o dodijeli sredstava</w:t>
      </w:r>
      <w:r w:rsidR="000A2F77">
        <w:rPr>
          <w:rFonts w:eastAsia="Times New Roman" w:cs="Times New Roman"/>
          <w:color w:val="002060"/>
          <w:sz w:val="24"/>
          <w:szCs w:val="24"/>
          <w:lang w:eastAsia="hr-HR"/>
        </w:rPr>
        <w:t>.</w:t>
      </w:r>
    </w:p>
    <w:p w14:paraId="07079F2B" w14:textId="77777777" w:rsidR="000A2F77" w:rsidRDefault="000A2F77" w:rsidP="000A2F77">
      <w:pPr>
        <w:spacing w:after="0" w:line="240" w:lineRule="auto"/>
        <w:jc w:val="both"/>
        <w:rPr>
          <w:rFonts w:eastAsia="Times New Roman" w:cs="Times New Roman"/>
          <w:color w:val="002060"/>
          <w:sz w:val="24"/>
          <w:szCs w:val="24"/>
          <w:lang w:eastAsia="hr-HR"/>
        </w:rPr>
      </w:pPr>
    </w:p>
    <w:p w14:paraId="077D768D" w14:textId="77777777" w:rsidR="00AA1FD2" w:rsidRPr="0095140D" w:rsidRDefault="00AA1FD2" w:rsidP="00D41178">
      <w:pPr>
        <w:spacing w:after="0" w:line="240" w:lineRule="auto"/>
        <w:jc w:val="both"/>
        <w:rPr>
          <w:rFonts w:eastAsia="Times New Roman" w:cs="Times New Roman"/>
          <w:color w:val="002060"/>
          <w:sz w:val="24"/>
          <w:szCs w:val="24"/>
          <w:lang w:eastAsia="hr-HR"/>
        </w:rPr>
      </w:pPr>
      <w:r w:rsidRPr="0095140D">
        <w:rPr>
          <w:rFonts w:eastAsia="Times New Roman" w:cs="Times New Roman"/>
          <w:color w:val="002060"/>
          <w:sz w:val="24"/>
          <w:szCs w:val="24"/>
          <w:lang w:eastAsia="hr-HR"/>
        </w:rPr>
        <w:t>Dio administrativne kontrole je i posjeta ulaganju p</w:t>
      </w:r>
      <w:r w:rsidR="004114D4" w:rsidRPr="0095140D">
        <w:rPr>
          <w:rFonts w:eastAsia="Times New Roman" w:cs="Times New Roman"/>
          <w:color w:val="002060"/>
          <w:sz w:val="24"/>
          <w:szCs w:val="24"/>
          <w:lang w:eastAsia="hr-HR"/>
        </w:rPr>
        <w:t xml:space="preserve">rije isplate koju će provoditi </w:t>
      </w:r>
      <w:r w:rsidRPr="0095140D">
        <w:rPr>
          <w:rFonts w:eastAsia="Times New Roman" w:cs="Times New Roman"/>
          <w:color w:val="002060"/>
          <w:sz w:val="24"/>
          <w:szCs w:val="24"/>
          <w:lang w:eastAsia="hr-HR"/>
        </w:rPr>
        <w:t>djelatnici Agencije za plaćanja</w:t>
      </w:r>
      <w:r w:rsidR="00E702C0" w:rsidRPr="0095140D">
        <w:rPr>
          <w:rFonts w:eastAsia="Times New Roman" w:cs="Times New Roman"/>
          <w:color w:val="002060"/>
          <w:sz w:val="24"/>
          <w:szCs w:val="24"/>
          <w:lang w:eastAsia="hr-HR"/>
        </w:rPr>
        <w:t>.</w:t>
      </w:r>
    </w:p>
    <w:p w14:paraId="7339A79B" w14:textId="77777777" w:rsidR="00AA1FD2" w:rsidRPr="0095140D" w:rsidRDefault="00AA1FD2" w:rsidP="00D41178">
      <w:pPr>
        <w:spacing w:after="0" w:line="240" w:lineRule="auto"/>
        <w:jc w:val="both"/>
        <w:rPr>
          <w:rFonts w:eastAsia="Times New Roman" w:cs="Times New Roman"/>
          <w:color w:val="002060"/>
          <w:sz w:val="24"/>
          <w:szCs w:val="24"/>
          <w:lang w:eastAsia="hr-HR"/>
        </w:rPr>
      </w:pPr>
    </w:p>
    <w:p w14:paraId="05DFE1D8" w14:textId="74435F76" w:rsidR="00AA1FD2" w:rsidRPr="0095140D" w:rsidRDefault="00AA1FD2" w:rsidP="00D41178">
      <w:pPr>
        <w:spacing w:after="0" w:line="240" w:lineRule="auto"/>
        <w:jc w:val="both"/>
        <w:rPr>
          <w:rFonts w:eastAsia="Times New Roman" w:cs="Times New Roman"/>
          <w:color w:val="002060"/>
          <w:sz w:val="24"/>
          <w:szCs w:val="24"/>
          <w:lang w:eastAsia="hr-HR"/>
        </w:rPr>
      </w:pPr>
      <w:r w:rsidRPr="0095140D">
        <w:rPr>
          <w:rFonts w:eastAsia="Times New Roman" w:cs="Times New Roman"/>
          <w:color w:val="002060"/>
          <w:sz w:val="24"/>
          <w:szCs w:val="24"/>
          <w:lang w:eastAsia="hr-HR"/>
        </w:rPr>
        <w:t>Ako se tijekom obrade zahtjeva za isplatu utvrdi nep</w:t>
      </w:r>
      <w:r w:rsidR="004539E7" w:rsidRPr="0095140D">
        <w:rPr>
          <w:rFonts w:eastAsia="Times New Roman" w:cs="Times New Roman"/>
          <w:color w:val="002060"/>
          <w:sz w:val="24"/>
          <w:szCs w:val="24"/>
          <w:lang w:eastAsia="hr-HR"/>
        </w:rPr>
        <w:t xml:space="preserve">ravilnost, uzimajući u obzir i </w:t>
      </w:r>
      <w:r w:rsidRPr="0095140D">
        <w:rPr>
          <w:rFonts w:eastAsia="Times New Roman" w:cs="Times New Roman"/>
          <w:color w:val="002060"/>
          <w:sz w:val="24"/>
          <w:szCs w:val="24"/>
          <w:lang w:eastAsia="hr-HR"/>
        </w:rPr>
        <w:t xml:space="preserve">nepravilnosti utvrđene u prethodnim zahtjevima za isplatu </w:t>
      </w:r>
      <w:r w:rsidR="00DE3F9F" w:rsidRPr="0095140D">
        <w:rPr>
          <w:rFonts w:eastAsia="Times New Roman" w:cs="Times New Roman"/>
          <w:color w:val="002060"/>
          <w:sz w:val="24"/>
          <w:szCs w:val="24"/>
          <w:lang w:eastAsia="hr-HR"/>
        </w:rPr>
        <w:t>(</w:t>
      </w:r>
      <w:r w:rsidRPr="0095140D">
        <w:rPr>
          <w:rFonts w:eastAsia="Times New Roman" w:cs="Times New Roman"/>
          <w:color w:val="002060"/>
          <w:sz w:val="24"/>
          <w:szCs w:val="24"/>
          <w:lang w:eastAsia="hr-HR"/>
        </w:rPr>
        <w:t>u slučaju isplata u ratama</w:t>
      </w:r>
      <w:r w:rsidR="00DE3F9F" w:rsidRPr="0095140D">
        <w:rPr>
          <w:rFonts w:eastAsia="Times New Roman" w:cs="Times New Roman"/>
          <w:color w:val="002060"/>
          <w:sz w:val="24"/>
          <w:szCs w:val="24"/>
          <w:lang w:eastAsia="hr-HR"/>
        </w:rPr>
        <w:t>)</w:t>
      </w:r>
      <w:r w:rsidRPr="0095140D">
        <w:rPr>
          <w:rFonts w:eastAsia="Times New Roman" w:cs="Times New Roman"/>
          <w:color w:val="002060"/>
          <w:sz w:val="24"/>
          <w:szCs w:val="24"/>
          <w:lang w:eastAsia="hr-HR"/>
        </w:rPr>
        <w:t xml:space="preserve">, a koja ne prelazi iznos od </w:t>
      </w:r>
      <w:r w:rsidR="00DE3F9F" w:rsidRPr="0095140D">
        <w:rPr>
          <w:rFonts w:eastAsia="Times New Roman" w:cs="Times New Roman"/>
          <w:color w:val="002060"/>
          <w:sz w:val="24"/>
          <w:szCs w:val="24"/>
          <w:lang w:eastAsia="hr-HR"/>
        </w:rPr>
        <w:t>5</w:t>
      </w:r>
      <w:r w:rsidRPr="0095140D">
        <w:rPr>
          <w:rFonts w:eastAsia="Times New Roman" w:cs="Times New Roman"/>
          <w:color w:val="002060"/>
          <w:sz w:val="24"/>
          <w:szCs w:val="24"/>
          <w:lang w:eastAsia="hr-HR"/>
        </w:rPr>
        <w:t xml:space="preserve">0 </w:t>
      </w:r>
      <w:r w:rsidR="00DE3F9F" w:rsidRPr="0095140D">
        <w:rPr>
          <w:rFonts w:eastAsia="Times New Roman" w:cs="Times New Roman"/>
          <w:color w:val="002060"/>
          <w:sz w:val="24"/>
          <w:szCs w:val="24"/>
          <w:lang w:eastAsia="hr-HR"/>
        </w:rPr>
        <w:t>%</w:t>
      </w:r>
      <w:r w:rsidRPr="0095140D">
        <w:rPr>
          <w:rFonts w:eastAsia="Times New Roman" w:cs="Times New Roman"/>
          <w:color w:val="002060"/>
          <w:sz w:val="24"/>
          <w:szCs w:val="24"/>
          <w:lang w:eastAsia="hr-HR"/>
        </w:rPr>
        <w:t xml:space="preserve"> ukupne vrijednosti odobrenih sredstava potpore, Agencija za plaćanja će odbiti iznos nepravilnog </w:t>
      </w:r>
      <w:r w:rsidR="004E1CF6">
        <w:rPr>
          <w:rFonts w:eastAsia="Times New Roman" w:cs="Times New Roman"/>
          <w:color w:val="002060"/>
          <w:sz w:val="24"/>
          <w:szCs w:val="24"/>
          <w:lang w:eastAsia="hr-HR"/>
        </w:rPr>
        <w:t>troška</w:t>
      </w:r>
      <w:r w:rsidR="004E1CF6" w:rsidRPr="0095140D">
        <w:rPr>
          <w:rFonts w:eastAsia="Times New Roman" w:cs="Times New Roman"/>
          <w:color w:val="002060"/>
          <w:sz w:val="24"/>
          <w:szCs w:val="24"/>
          <w:lang w:eastAsia="hr-HR"/>
        </w:rPr>
        <w:t xml:space="preserve"> </w:t>
      </w:r>
      <w:r w:rsidRPr="0095140D">
        <w:rPr>
          <w:rFonts w:eastAsia="Times New Roman" w:cs="Times New Roman"/>
          <w:color w:val="002060"/>
          <w:sz w:val="24"/>
          <w:szCs w:val="24"/>
          <w:lang w:eastAsia="hr-HR"/>
        </w:rPr>
        <w:t xml:space="preserve">od zahtjeva za isplatu i izdati Odluku o isplati u kojoj će ukupan iznos biti umanjen za iznos nepravilnog </w:t>
      </w:r>
      <w:r w:rsidR="004E1CF6">
        <w:rPr>
          <w:rFonts w:eastAsia="Times New Roman" w:cs="Times New Roman"/>
          <w:color w:val="002060"/>
          <w:sz w:val="24"/>
          <w:szCs w:val="24"/>
          <w:lang w:eastAsia="hr-HR"/>
        </w:rPr>
        <w:t>troška</w:t>
      </w:r>
      <w:r w:rsidR="004E1CF6" w:rsidRPr="0095140D">
        <w:rPr>
          <w:rFonts w:eastAsia="Times New Roman" w:cs="Times New Roman"/>
          <w:color w:val="002060"/>
          <w:sz w:val="24"/>
          <w:szCs w:val="24"/>
          <w:lang w:eastAsia="hr-HR"/>
        </w:rPr>
        <w:t xml:space="preserve"> </w:t>
      </w:r>
      <w:r w:rsidRPr="0095140D">
        <w:rPr>
          <w:rFonts w:eastAsia="Times New Roman" w:cs="Times New Roman"/>
          <w:color w:val="002060"/>
          <w:sz w:val="24"/>
          <w:szCs w:val="24"/>
          <w:lang w:eastAsia="hr-HR"/>
        </w:rPr>
        <w:t xml:space="preserve">utvrđen u tom zahtjevu za isplatu. </w:t>
      </w:r>
    </w:p>
    <w:p w14:paraId="78E7CABF" w14:textId="77777777" w:rsidR="00064E66" w:rsidRPr="0095140D" w:rsidRDefault="00AA1FD2" w:rsidP="00D41178">
      <w:pPr>
        <w:spacing w:after="0" w:line="240" w:lineRule="auto"/>
        <w:jc w:val="both"/>
        <w:rPr>
          <w:rFonts w:eastAsia="Times New Roman" w:cs="Times New Roman"/>
          <w:color w:val="002060"/>
          <w:sz w:val="24"/>
          <w:szCs w:val="24"/>
          <w:lang w:eastAsia="hr-HR"/>
        </w:rPr>
      </w:pPr>
      <w:r w:rsidRPr="0095140D">
        <w:rPr>
          <w:rFonts w:eastAsia="Times New Roman" w:cs="Times New Roman"/>
          <w:color w:val="002060"/>
          <w:sz w:val="24"/>
          <w:szCs w:val="24"/>
          <w:lang w:eastAsia="hr-HR"/>
        </w:rPr>
        <w:t> </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26"/>
      </w:tblGrid>
      <w:tr w:rsidR="00064E66" w:rsidRPr="0095140D" w14:paraId="68C58927" w14:textId="77777777" w:rsidTr="005E54E8">
        <w:tc>
          <w:tcPr>
            <w:tcW w:w="9526" w:type="dxa"/>
          </w:tcPr>
          <w:p w14:paraId="6F59F2D3" w14:textId="77777777" w:rsidR="00064E66" w:rsidRPr="0095140D" w:rsidRDefault="00064E66" w:rsidP="005E54E8">
            <w:pPr>
              <w:shd w:val="clear" w:color="auto" w:fill="FFFFFF" w:themeFill="background1"/>
              <w:spacing w:line="240" w:lineRule="auto"/>
              <w:jc w:val="both"/>
              <w:rPr>
                <w:rFonts w:cs="Times New Roman"/>
                <w:color w:val="002060"/>
                <w:sz w:val="24"/>
                <w:szCs w:val="24"/>
              </w:rPr>
            </w:pPr>
            <w:r w:rsidRPr="0095140D">
              <w:rPr>
                <w:rFonts w:cs="Times New Roman"/>
                <w:b/>
                <w:color w:val="002060"/>
                <w:sz w:val="24"/>
                <w:szCs w:val="24"/>
              </w:rPr>
              <w:t xml:space="preserve">Napomena: </w:t>
            </w:r>
            <w:r w:rsidRPr="0095140D">
              <w:rPr>
                <w:rFonts w:eastAsia="Times New Roman" w:cs="Times New Roman"/>
                <w:color w:val="002060"/>
                <w:sz w:val="24"/>
                <w:szCs w:val="24"/>
                <w:lang w:eastAsia="hr-HR"/>
              </w:rPr>
              <w:t xml:space="preserve">Odobrena sredstva korisniku će biti isplaćena na račun naveden u Evidenciji korisnika. </w:t>
            </w:r>
            <w:r w:rsidRPr="0095140D">
              <w:rPr>
                <w:rFonts w:cs="Times New Roman"/>
                <w:b/>
                <w:color w:val="002060"/>
                <w:sz w:val="24"/>
                <w:szCs w:val="24"/>
              </w:rPr>
              <w:t xml:space="preserve"> </w:t>
            </w:r>
          </w:p>
        </w:tc>
      </w:tr>
    </w:tbl>
    <w:p w14:paraId="7D2B8AC9" w14:textId="77777777" w:rsidR="00AA1FD2" w:rsidRPr="0095140D" w:rsidRDefault="003240CF" w:rsidP="00D67134">
      <w:pPr>
        <w:pStyle w:val="Heading1"/>
        <w:numPr>
          <w:ilvl w:val="0"/>
          <w:numId w:val="26"/>
        </w:numPr>
        <w:spacing w:after="240"/>
        <w:rPr>
          <w:rFonts w:asciiTheme="minorHAnsi" w:hAnsiTheme="minorHAnsi" w:cs="Times New Roman"/>
          <w:b/>
          <w:color w:val="002060"/>
          <w:sz w:val="28"/>
          <w:szCs w:val="28"/>
        </w:rPr>
      </w:pPr>
      <w:r>
        <w:rPr>
          <w:rFonts w:asciiTheme="minorHAnsi" w:hAnsiTheme="minorHAnsi" w:cs="Times New Roman"/>
          <w:b/>
          <w:color w:val="002060"/>
          <w:sz w:val="28"/>
          <w:szCs w:val="28"/>
        </w:rPr>
        <w:t xml:space="preserve"> </w:t>
      </w:r>
      <w:bookmarkStart w:id="38" w:name="_Toc506454590"/>
      <w:r w:rsidR="00C019EF" w:rsidRPr="0095140D">
        <w:rPr>
          <w:rFonts w:asciiTheme="minorHAnsi" w:hAnsiTheme="minorHAnsi" w:cs="Times New Roman"/>
          <w:b/>
          <w:color w:val="002060"/>
          <w:sz w:val="28"/>
          <w:szCs w:val="28"/>
        </w:rPr>
        <w:t>IZDAVANJE ODLUKA</w:t>
      </w:r>
      <w:bookmarkEnd w:id="38"/>
    </w:p>
    <w:p w14:paraId="0A783743" w14:textId="77777777" w:rsidR="00AA1FD2" w:rsidRPr="0095140D" w:rsidRDefault="00AA1FD2" w:rsidP="00D41178">
      <w:pPr>
        <w:spacing w:after="0" w:line="240" w:lineRule="auto"/>
        <w:jc w:val="both"/>
        <w:rPr>
          <w:rFonts w:eastAsia="Times New Roman" w:cs="Times New Roman"/>
          <w:color w:val="002060"/>
          <w:sz w:val="24"/>
          <w:szCs w:val="24"/>
          <w:lang w:eastAsia="hr-HR"/>
        </w:rPr>
      </w:pPr>
      <w:r w:rsidRPr="0095140D">
        <w:rPr>
          <w:rFonts w:eastAsia="Times New Roman" w:cs="Times New Roman"/>
          <w:color w:val="002060"/>
          <w:sz w:val="24"/>
          <w:szCs w:val="24"/>
          <w:lang w:eastAsia="hr-HR"/>
        </w:rPr>
        <w:t xml:space="preserve">Nakon provjere zahtjeva za isplatu/zahtjeva za isplatu predujma s pripadajućom dokumentacijom, Agencija za plaćanja </w:t>
      </w:r>
      <w:r w:rsidR="00BB756B" w:rsidRPr="0095140D">
        <w:rPr>
          <w:rFonts w:eastAsia="Times New Roman" w:cs="Times New Roman"/>
          <w:color w:val="002060"/>
          <w:sz w:val="24"/>
          <w:szCs w:val="24"/>
          <w:lang w:eastAsia="hr-HR"/>
        </w:rPr>
        <w:t>donosi</w:t>
      </w:r>
      <w:r w:rsidRPr="0095140D">
        <w:rPr>
          <w:rFonts w:eastAsia="Times New Roman" w:cs="Times New Roman"/>
          <w:color w:val="002060"/>
          <w:sz w:val="24"/>
          <w:szCs w:val="24"/>
          <w:lang w:eastAsia="hr-HR"/>
        </w:rPr>
        <w:t xml:space="preserve">: </w:t>
      </w:r>
    </w:p>
    <w:p w14:paraId="40ECAABB" w14:textId="77777777" w:rsidR="00AA1FD2" w:rsidRPr="0095140D" w:rsidRDefault="00AA1FD2" w:rsidP="00D41178">
      <w:pPr>
        <w:spacing w:after="0" w:line="240" w:lineRule="auto"/>
        <w:jc w:val="both"/>
        <w:rPr>
          <w:rFonts w:eastAsia="Times New Roman" w:cs="Times New Roman"/>
          <w:color w:val="002060"/>
          <w:sz w:val="24"/>
          <w:szCs w:val="24"/>
          <w:lang w:eastAsia="hr-HR"/>
        </w:rPr>
      </w:pPr>
      <w:r w:rsidRPr="0095140D">
        <w:rPr>
          <w:rFonts w:eastAsia="Times New Roman" w:cs="Times New Roman"/>
          <w:color w:val="002060"/>
          <w:sz w:val="24"/>
          <w:szCs w:val="24"/>
          <w:lang w:eastAsia="hr-HR"/>
        </w:rPr>
        <w:t xml:space="preserve">a) Odluku o isplati predujma </w:t>
      </w:r>
    </w:p>
    <w:p w14:paraId="525E93E9" w14:textId="77777777" w:rsidR="00AA1FD2" w:rsidRPr="0095140D" w:rsidRDefault="00AA1FD2" w:rsidP="00D41178">
      <w:pPr>
        <w:spacing w:after="0" w:line="240" w:lineRule="auto"/>
        <w:jc w:val="both"/>
        <w:rPr>
          <w:rFonts w:eastAsia="Times New Roman" w:cs="Times New Roman"/>
          <w:color w:val="002060"/>
          <w:sz w:val="24"/>
          <w:szCs w:val="24"/>
          <w:lang w:eastAsia="hr-HR"/>
        </w:rPr>
      </w:pPr>
      <w:r w:rsidRPr="0095140D">
        <w:rPr>
          <w:rFonts w:eastAsia="Times New Roman" w:cs="Times New Roman"/>
          <w:color w:val="002060"/>
          <w:sz w:val="24"/>
          <w:szCs w:val="24"/>
          <w:lang w:eastAsia="hr-HR"/>
        </w:rPr>
        <w:t xml:space="preserve">b) Odluku o jamstvu </w:t>
      </w:r>
    </w:p>
    <w:p w14:paraId="115D3288" w14:textId="77777777" w:rsidR="00AA1FD2" w:rsidRPr="0095140D" w:rsidRDefault="00AA1FD2" w:rsidP="00D41178">
      <w:pPr>
        <w:spacing w:after="0" w:line="240" w:lineRule="auto"/>
        <w:jc w:val="both"/>
        <w:rPr>
          <w:rFonts w:eastAsia="Times New Roman" w:cs="Times New Roman"/>
          <w:color w:val="002060"/>
          <w:sz w:val="24"/>
          <w:szCs w:val="24"/>
          <w:lang w:eastAsia="hr-HR"/>
        </w:rPr>
      </w:pPr>
      <w:r w:rsidRPr="0095140D">
        <w:rPr>
          <w:rFonts w:eastAsia="Times New Roman" w:cs="Times New Roman"/>
          <w:color w:val="002060"/>
          <w:sz w:val="24"/>
          <w:szCs w:val="24"/>
          <w:lang w:eastAsia="hr-HR"/>
        </w:rPr>
        <w:t>c) Odluku o odbijan</w:t>
      </w:r>
      <w:r w:rsidR="003775E8">
        <w:rPr>
          <w:rFonts w:eastAsia="Times New Roman" w:cs="Times New Roman"/>
          <w:color w:val="002060"/>
          <w:sz w:val="24"/>
          <w:szCs w:val="24"/>
          <w:lang w:eastAsia="hr-HR"/>
        </w:rPr>
        <w:t>ju zahtjeva za isplatu predujma</w:t>
      </w:r>
      <w:r w:rsidRPr="0095140D">
        <w:rPr>
          <w:rFonts w:eastAsia="Times New Roman" w:cs="Times New Roman"/>
          <w:color w:val="002060"/>
          <w:sz w:val="24"/>
          <w:szCs w:val="24"/>
          <w:lang w:eastAsia="hr-HR"/>
        </w:rPr>
        <w:t xml:space="preserve"> </w:t>
      </w:r>
    </w:p>
    <w:p w14:paraId="3F683990" w14:textId="77777777" w:rsidR="00AA1FD2" w:rsidRPr="0095140D" w:rsidRDefault="003775E8" w:rsidP="00D41178">
      <w:pPr>
        <w:spacing w:after="0" w:line="240" w:lineRule="auto"/>
        <w:jc w:val="both"/>
        <w:rPr>
          <w:rFonts w:eastAsia="Times New Roman" w:cs="Times New Roman"/>
          <w:color w:val="002060"/>
          <w:sz w:val="24"/>
          <w:szCs w:val="24"/>
          <w:lang w:eastAsia="hr-HR"/>
        </w:rPr>
      </w:pPr>
      <w:r>
        <w:rPr>
          <w:rFonts w:eastAsia="Times New Roman" w:cs="Times New Roman"/>
          <w:color w:val="002060"/>
          <w:sz w:val="24"/>
          <w:szCs w:val="24"/>
          <w:lang w:eastAsia="hr-HR"/>
        </w:rPr>
        <w:t>d) Odluku o isplati i/ili</w:t>
      </w:r>
      <w:r w:rsidR="00AA1FD2" w:rsidRPr="0095140D">
        <w:rPr>
          <w:rFonts w:eastAsia="Times New Roman" w:cs="Times New Roman"/>
          <w:color w:val="002060"/>
          <w:sz w:val="24"/>
          <w:szCs w:val="24"/>
          <w:lang w:eastAsia="hr-HR"/>
        </w:rPr>
        <w:t xml:space="preserve"> </w:t>
      </w:r>
    </w:p>
    <w:p w14:paraId="1C751EF5" w14:textId="77777777" w:rsidR="00AA1FD2" w:rsidRPr="0095140D" w:rsidRDefault="00E10882" w:rsidP="00D41178">
      <w:pPr>
        <w:spacing w:after="0" w:line="240" w:lineRule="auto"/>
        <w:jc w:val="both"/>
        <w:rPr>
          <w:rFonts w:eastAsia="Times New Roman" w:cs="Times New Roman"/>
          <w:color w:val="002060"/>
          <w:sz w:val="24"/>
          <w:szCs w:val="24"/>
          <w:lang w:eastAsia="hr-HR"/>
        </w:rPr>
      </w:pPr>
      <w:r w:rsidRPr="0095140D">
        <w:rPr>
          <w:rFonts w:eastAsia="Times New Roman" w:cs="Times New Roman"/>
          <w:color w:val="002060"/>
          <w:sz w:val="24"/>
          <w:szCs w:val="24"/>
          <w:lang w:eastAsia="hr-HR"/>
        </w:rPr>
        <w:t>e</w:t>
      </w:r>
      <w:r w:rsidR="003775E8">
        <w:rPr>
          <w:rFonts w:eastAsia="Times New Roman" w:cs="Times New Roman"/>
          <w:color w:val="002060"/>
          <w:sz w:val="24"/>
          <w:szCs w:val="24"/>
          <w:lang w:eastAsia="hr-HR"/>
        </w:rPr>
        <w:t>) Odluku o odbijanju z</w:t>
      </w:r>
      <w:r w:rsidR="00AA1FD2" w:rsidRPr="0095140D">
        <w:rPr>
          <w:rFonts w:eastAsia="Times New Roman" w:cs="Times New Roman"/>
          <w:color w:val="002060"/>
          <w:sz w:val="24"/>
          <w:szCs w:val="24"/>
          <w:lang w:eastAsia="hr-HR"/>
        </w:rPr>
        <w:t>ahtjeva za isplatu.</w:t>
      </w:r>
    </w:p>
    <w:p w14:paraId="54316815" w14:textId="77777777" w:rsidR="00AA1FD2" w:rsidRPr="0095140D" w:rsidRDefault="00AA1FD2" w:rsidP="00D41178">
      <w:pPr>
        <w:spacing w:after="0" w:line="240" w:lineRule="auto"/>
        <w:jc w:val="both"/>
        <w:rPr>
          <w:rFonts w:eastAsia="Times New Roman" w:cs="Times New Roman"/>
          <w:color w:val="002060"/>
          <w:sz w:val="24"/>
          <w:szCs w:val="24"/>
          <w:lang w:eastAsia="hr-HR"/>
        </w:rPr>
      </w:pPr>
    </w:p>
    <w:p w14:paraId="0672C79F" w14:textId="77777777" w:rsidR="00AA1FD2" w:rsidRPr="0095140D" w:rsidRDefault="00AA1FD2" w:rsidP="00D41178">
      <w:pPr>
        <w:spacing w:after="0" w:line="240" w:lineRule="auto"/>
        <w:jc w:val="both"/>
        <w:rPr>
          <w:rFonts w:eastAsia="Times New Roman" w:cs="Times New Roman"/>
          <w:color w:val="002060"/>
          <w:sz w:val="24"/>
          <w:szCs w:val="24"/>
          <w:lang w:eastAsia="hr-HR"/>
        </w:rPr>
      </w:pPr>
      <w:r w:rsidRPr="0095140D">
        <w:rPr>
          <w:rFonts w:eastAsia="Times New Roman" w:cs="Times New Roman"/>
          <w:color w:val="002060"/>
          <w:sz w:val="24"/>
          <w:szCs w:val="24"/>
          <w:lang w:eastAsia="hr-HR"/>
        </w:rPr>
        <w:t>Odluka o odbijanju zahtjeva za isplatu predujma izdaje se zbog</w:t>
      </w:r>
      <w:r w:rsidR="00A25C05" w:rsidRPr="0095140D">
        <w:rPr>
          <w:rFonts w:eastAsia="Times New Roman" w:cs="Times New Roman"/>
          <w:color w:val="002060"/>
          <w:sz w:val="24"/>
          <w:szCs w:val="24"/>
          <w:lang w:eastAsia="hr-HR"/>
        </w:rPr>
        <w:t>:</w:t>
      </w:r>
      <w:r w:rsidR="00E10882" w:rsidRPr="0095140D">
        <w:rPr>
          <w:rFonts w:eastAsia="Times New Roman" w:cs="Times New Roman"/>
          <w:color w:val="002060"/>
          <w:sz w:val="24"/>
          <w:szCs w:val="24"/>
          <w:lang w:eastAsia="hr-HR"/>
        </w:rPr>
        <w:t xml:space="preserve"> </w:t>
      </w:r>
    </w:p>
    <w:p w14:paraId="7C60D801" w14:textId="77777777" w:rsidR="00A25C05" w:rsidRPr="003775E8" w:rsidRDefault="00A25C05" w:rsidP="003775E8">
      <w:pPr>
        <w:pStyle w:val="ListParagraph"/>
        <w:numPr>
          <w:ilvl w:val="0"/>
          <w:numId w:val="36"/>
        </w:numPr>
        <w:spacing w:after="0" w:line="240" w:lineRule="auto"/>
        <w:jc w:val="both"/>
        <w:rPr>
          <w:rFonts w:eastAsia="Times New Roman" w:cs="Times New Roman"/>
          <w:color w:val="002060"/>
          <w:sz w:val="24"/>
          <w:szCs w:val="24"/>
          <w:lang w:eastAsia="hr-HR"/>
        </w:rPr>
      </w:pPr>
      <w:r w:rsidRPr="003775E8">
        <w:rPr>
          <w:rFonts w:eastAsia="Times New Roman" w:cs="Times New Roman"/>
          <w:color w:val="002060"/>
          <w:sz w:val="24"/>
          <w:szCs w:val="24"/>
          <w:lang w:eastAsia="hr-HR"/>
        </w:rPr>
        <w:t>neispunjavanja uvjeta propis</w:t>
      </w:r>
      <w:r w:rsidR="00594EE6" w:rsidRPr="003775E8">
        <w:rPr>
          <w:rFonts w:eastAsia="Times New Roman" w:cs="Times New Roman"/>
          <w:color w:val="002060"/>
          <w:sz w:val="24"/>
          <w:szCs w:val="24"/>
          <w:lang w:eastAsia="hr-HR"/>
        </w:rPr>
        <w:t xml:space="preserve">anih Pravilnikom, </w:t>
      </w:r>
      <w:r w:rsidR="003775E8">
        <w:rPr>
          <w:rFonts w:eastAsia="Times New Roman" w:cs="Times New Roman"/>
          <w:color w:val="002060"/>
          <w:sz w:val="24"/>
          <w:szCs w:val="24"/>
          <w:lang w:eastAsia="hr-HR"/>
        </w:rPr>
        <w:t xml:space="preserve">ovim </w:t>
      </w:r>
      <w:r w:rsidR="00594EE6" w:rsidRPr="003775E8">
        <w:rPr>
          <w:rFonts w:eastAsia="Times New Roman" w:cs="Times New Roman"/>
          <w:color w:val="002060"/>
          <w:sz w:val="24"/>
          <w:szCs w:val="24"/>
          <w:lang w:eastAsia="hr-HR"/>
        </w:rPr>
        <w:t>Natječajem i u</w:t>
      </w:r>
      <w:r w:rsidRPr="003775E8">
        <w:rPr>
          <w:rFonts w:eastAsia="Times New Roman" w:cs="Times New Roman"/>
          <w:color w:val="002060"/>
          <w:sz w:val="24"/>
          <w:szCs w:val="24"/>
          <w:lang w:eastAsia="hr-HR"/>
        </w:rPr>
        <w:t>govorom o financiranju</w:t>
      </w:r>
    </w:p>
    <w:p w14:paraId="2A4B95E0" w14:textId="77777777" w:rsidR="00CA69EF" w:rsidRDefault="00CA69EF" w:rsidP="00CA69EF">
      <w:pPr>
        <w:pStyle w:val="ListParagraph"/>
        <w:numPr>
          <w:ilvl w:val="0"/>
          <w:numId w:val="36"/>
        </w:numPr>
        <w:rPr>
          <w:rFonts w:eastAsia="Times New Roman" w:cs="Times New Roman"/>
          <w:color w:val="002060"/>
          <w:sz w:val="24"/>
          <w:szCs w:val="24"/>
          <w:lang w:eastAsia="hr-HR"/>
        </w:rPr>
      </w:pPr>
      <w:r w:rsidRPr="00CA69EF">
        <w:rPr>
          <w:rFonts w:eastAsia="Times New Roman" w:cs="Times New Roman"/>
          <w:color w:val="002060"/>
          <w:sz w:val="24"/>
          <w:szCs w:val="24"/>
          <w:lang w:eastAsia="hr-HR"/>
        </w:rPr>
        <w:t xml:space="preserve">dostavljanja zahtjeva za isplatu predujma nakon roka propisanog Pravilnikom, </w:t>
      </w:r>
      <w:r w:rsidR="003775E8">
        <w:rPr>
          <w:rFonts w:eastAsia="Times New Roman" w:cs="Times New Roman"/>
          <w:color w:val="002060"/>
          <w:sz w:val="24"/>
          <w:szCs w:val="24"/>
          <w:lang w:eastAsia="hr-HR"/>
        </w:rPr>
        <w:t xml:space="preserve">ovim </w:t>
      </w:r>
      <w:r w:rsidRPr="00CA69EF">
        <w:rPr>
          <w:rFonts w:eastAsia="Times New Roman" w:cs="Times New Roman"/>
          <w:color w:val="002060"/>
          <w:sz w:val="24"/>
          <w:szCs w:val="24"/>
          <w:lang w:eastAsia="hr-HR"/>
        </w:rPr>
        <w:t>Natječajem i ugovorom o financiranju</w:t>
      </w:r>
    </w:p>
    <w:p w14:paraId="30C1816D" w14:textId="77777777" w:rsidR="00A25C05" w:rsidRPr="003775E8" w:rsidRDefault="00A25C05" w:rsidP="003775E8">
      <w:pPr>
        <w:pStyle w:val="ListParagraph"/>
        <w:numPr>
          <w:ilvl w:val="0"/>
          <w:numId w:val="36"/>
        </w:numPr>
        <w:rPr>
          <w:rFonts w:eastAsia="Times New Roman" w:cs="Times New Roman"/>
          <w:color w:val="002060"/>
          <w:sz w:val="24"/>
          <w:szCs w:val="24"/>
          <w:lang w:eastAsia="hr-HR"/>
        </w:rPr>
      </w:pPr>
      <w:r w:rsidRPr="003775E8">
        <w:rPr>
          <w:rFonts w:eastAsia="Times New Roman" w:cs="Times New Roman"/>
          <w:color w:val="002060"/>
          <w:sz w:val="24"/>
          <w:szCs w:val="24"/>
          <w:lang w:eastAsia="hr-HR"/>
        </w:rPr>
        <w:t>nedostavljanja valjane bankarske garancije</w:t>
      </w:r>
      <w:r w:rsidR="003775E8">
        <w:rPr>
          <w:rFonts w:eastAsia="Times New Roman" w:cs="Times New Roman"/>
          <w:color w:val="002060"/>
          <w:sz w:val="24"/>
          <w:szCs w:val="24"/>
          <w:lang w:eastAsia="hr-HR"/>
        </w:rPr>
        <w:t>.</w:t>
      </w:r>
    </w:p>
    <w:p w14:paraId="0A8EFE47" w14:textId="77777777" w:rsidR="00C75836" w:rsidRPr="0095140D" w:rsidRDefault="00C75836" w:rsidP="00D41178">
      <w:pPr>
        <w:spacing w:after="0" w:line="240" w:lineRule="auto"/>
        <w:jc w:val="both"/>
        <w:rPr>
          <w:rFonts w:eastAsia="Times New Roman" w:cs="Times New Roman"/>
          <w:color w:val="002060"/>
          <w:sz w:val="24"/>
          <w:szCs w:val="24"/>
          <w:lang w:eastAsia="hr-HR"/>
        </w:rPr>
      </w:pPr>
    </w:p>
    <w:p w14:paraId="2ABDAECE" w14:textId="77777777" w:rsidR="00C75836" w:rsidRPr="0095140D" w:rsidRDefault="00C75836" w:rsidP="00C75836">
      <w:pPr>
        <w:spacing w:after="0" w:line="240" w:lineRule="auto"/>
        <w:jc w:val="both"/>
        <w:rPr>
          <w:rFonts w:eastAsia="Times New Roman" w:cs="Times New Roman"/>
          <w:color w:val="002060"/>
          <w:sz w:val="24"/>
          <w:szCs w:val="24"/>
          <w:lang w:eastAsia="hr-HR"/>
        </w:rPr>
      </w:pPr>
      <w:r w:rsidRPr="0095140D">
        <w:rPr>
          <w:rFonts w:eastAsia="Times New Roman" w:cs="Times New Roman"/>
          <w:color w:val="002060"/>
          <w:sz w:val="24"/>
          <w:szCs w:val="24"/>
          <w:lang w:eastAsia="hr-HR"/>
        </w:rPr>
        <w:t>Bankovna garancija je valjana ako je izdana od strane financijske institucije ovlaštene za izdavanje garancija i ako je na garanciji navedeno da će garant (banka) isplatiti traženi iznos korisniku jamstva (APPRRR-u) neopozivo, bez prigovora i na prvi pisani poziv korisnika jamstva.</w:t>
      </w:r>
    </w:p>
    <w:p w14:paraId="49E7D37A" w14:textId="77777777" w:rsidR="00AA1FD2" w:rsidRPr="0095140D" w:rsidRDefault="00AA1FD2" w:rsidP="00D41178">
      <w:pPr>
        <w:spacing w:after="0" w:line="240" w:lineRule="auto"/>
        <w:jc w:val="both"/>
        <w:rPr>
          <w:rFonts w:eastAsia="Times New Roman" w:cs="Times New Roman"/>
          <w:color w:val="002060"/>
          <w:sz w:val="24"/>
          <w:szCs w:val="24"/>
          <w:lang w:eastAsia="hr-HR"/>
        </w:rPr>
      </w:pPr>
    </w:p>
    <w:p w14:paraId="5DA8C377" w14:textId="77777777" w:rsidR="00AA1FD2" w:rsidRPr="0095140D" w:rsidRDefault="00AA1FD2" w:rsidP="00D41178">
      <w:pPr>
        <w:spacing w:after="0" w:line="240" w:lineRule="auto"/>
        <w:jc w:val="both"/>
        <w:rPr>
          <w:rFonts w:eastAsia="Times New Roman" w:cs="Times New Roman"/>
          <w:color w:val="002060"/>
          <w:sz w:val="24"/>
          <w:szCs w:val="24"/>
          <w:lang w:eastAsia="hr-HR"/>
        </w:rPr>
      </w:pPr>
      <w:r w:rsidRPr="0095140D">
        <w:rPr>
          <w:rFonts w:eastAsia="Times New Roman" w:cs="Times New Roman"/>
          <w:color w:val="002060"/>
          <w:sz w:val="24"/>
          <w:szCs w:val="24"/>
          <w:lang w:eastAsia="hr-HR"/>
        </w:rPr>
        <w:t xml:space="preserve">Odluka o odbijanju zahtjeva za isplatu izdaje se zbog: </w:t>
      </w:r>
    </w:p>
    <w:p w14:paraId="2E5F8566" w14:textId="77777777" w:rsidR="00FF288C" w:rsidRPr="0095140D" w:rsidRDefault="00FF288C" w:rsidP="00D41178">
      <w:pPr>
        <w:spacing w:after="0" w:line="240" w:lineRule="auto"/>
        <w:jc w:val="both"/>
        <w:rPr>
          <w:rFonts w:eastAsia="Times New Roman" w:cs="Times New Roman"/>
          <w:color w:val="002060"/>
          <w:sz w:val="24"/>
          <w:szCs w:val="24"/>
          <w:lang w:eastAsia="hr-HR"/>
        </w:rPr>
      </w:pPr>
    </w:p>
    <w:p w14:paraId="218D5361" w14:textId="77777777" w:rsidR="00AA1FD2" w:rsidRPr="0095140D" w:rsidRDefault="00AA1FD2" w:rsidP="003775E8">
      <w:pPr>
        <w:pStyle w:val="ListParagraph"/>
        <w:numPr>
          <w:ilvl w:val="0"/>
          <w:numId w:val="29"/>
        </w:numPr>
        <w:spacing w:after="0" w:line="240" w:lineRule="auto"/>
        <w:jc w:val="both"/>
        <w:rPr>
          <w:rFonts w:eastAsia="Times New Roman" w:cs="Times New Roman"/>
          <w:color w:val="002060"/>
          <w:sz w:val="24"/>
          <w:szCs w:val="24"/>
          <w:lang w:eastAsia="hr-HR"/>
        </w:rPr>
      </w:pPr>
      <w:r w:rsidRPr="0095140D">
        <w:rPr>
          <w:rFonts w:eastAsia="Times New Roman" w:cs="Times New Roman"/>
          <w:color w:val="002060"/>
          <w:sz w:val="24"/>
          <w:szCs w:val="24"/>
          <w:lang w:eastAsia="hr-HR"/>
        </w:rPr>
        <w:t>neispunjavanja uvjeta propisanih Pravilnikom, Natječajem</w:t>
      </w:r>
      <w:r w:rsidR="00594EE6" w:rsidRPr="0095140D">
        <w:rPr>
          <w:rFonts w:eastAsia="Times New Roman" w:cs="Times New Roman"/>
          <w:color w:val="002060"/>
          <w:sz w:val="24"/>
          <w:szCs w:val="24"/>
          <w:lang w:eastAsia="hr-HR"/>
        </w:rPr>
        <w:t xml:space="preserve"> i u</w:t>
      </w:r>
      <w:r w:rsidR="006E5163" w:rsidRPr="0095140D">
        <w:rPr>
          <w:rFonts w:eastAsia="Times New Roman" w:cs="Times New Roman"/>
          <w:color w:val="002060"/>
          <w:sz w:val="24"/>
          <w:szCs w:val="24"/>
          <w:lang w:eastAsia="hr-HR"/>
        </w:rPr>
        <w:t>govorom o financiranju,</w:t>
      </w:r>
    </w:p>
    <w:p w14:paraId="45C461FE" w14:textId="77777777" w:rsidR="00AA1FD2" w:rsidRPr="0095140D" w:rsidRDefault="00AA1FD2" w:rsidP="003775E8">
      <w:pPr>
        <w:pStyle w:val="ListParagraph"/>
        <w:numPr>
          <w:ilvl w:val="0"/>
          <w:numId w:val="29"/>
        </w:numPr>
        <w:spacing w:after="0" w:line="240" w:lineRule="auto"/>
        <w:jc w:val="both"/>
        <w:rPr>
          <w:rFonts w:eastAsia="Times New Roman" w:cs="Times New Roman"/>
          <w:color w:val="002060"/>
          <w:sz w:val="24"/>
          <w:szCs w:val="24"/>
          <w:lang w:eastAsia="hr-HR"/>
        </w:rPr>
      </w:pPr>
      <w:r w:rsidRPr="0095140D">
        <w:rPr>
          <w:rFonts w:eastAsia="Times New Roman" w:cs="Times New Roman"/>
          <w:color w:val="002060"/>
          <w:sz w:val="24"/>
          <w:szCs w:val="24"/>
          <w:lang w:eastAsia="hr-HR"/>
        </w:rPr>
        <w:t>neprihvatljivos</w:t>
      </w:r>
      <w:r w:rsidR="00DF1EE7" w:rsidRPr="0095140D">
        <w:rPr>
          <w:rFonts w:eastAsia="Times New Roman" w:cs="Times New Roman"/>
          <w:color w:val="002060"/>
          <w:sz w:val="24"/>
          <w:szCs w:val="24"/>
          <w:lang w:eastAsia="hr-HR"/>
        </w:rPr>
        <w:t>ti ulaganja i/ili svih troškova,</w:t>
      </w:r>
    </w:p>
    <w:p w14:paraId="19F01821" w14:textId="77777777" w:rsidR="00CA69EF" w:rsidRDefault="00CA69EF" w:rsidP="003775E8">
      <w:pPr>
        <w:pStyle w:val="ListParagraph"/>
        <w:numPr>
          <w:ilvl w:val="0"/>
          <w:numId w:val="29"/>
        </w:numPr>
        <w:jc w:val="both"/>
        <w:rPr>
          <w:rFonts w:eastAsia="Times New Roman" w:cs="Times New Roman"/>
          <w:color w:val="002060"/>
          <w:sz w:val="24"/>
          <w:szCs w:val="24"/>
          <w:lang w:eastAsia="hr-HR"/>
        </w:rPr>
      </w:pPr>
      <w:r w:rsidRPr="00CA69EF">
        <w:rPr>
          <w:rFonts w:eastAsia="Times New Roman" w:cs="Times New Roman"/>
          <w:color w:val="002060"/>
          <w:sz w:val="24"/>
          <w:szCs w:val="24"/>
          <w:lang w:eastAsia="hr-HR"/>
        </w:rPr>
        <w:t xml:space="preserve">dostavljanja zahtjeva za isplatu prve rate/jednokratne isplate nakon roka propisanog Pravilnikom, </w:t>
      </w:r>
      <w:r w:rsidR="003775E8">
        <w:rPr>
          <w:rFonts w:eastAsia="Times New Roman" w:cs="Times New Roman"/>
          <w:color w:val="002060"/>
          <w:sz w:val="24"/>
          <w:szCs w:val="24"/>
          <w:lang w:eastAsia="hr-HR"/>
        </w:rPr>
        <w:t xml:space="preserve">ovim </w:t>
      </w:r>
      <w:r w:rsidRPr="00CA69EF">
        <w:rPr>
          <w:rFonts w:eastAsia="Times New Roman" w:cs="Times New Roman"/>
          <w:color w:val="002060"/>
          <w:sz w:val="24"/>
          <w:szCs w:val="24"/>
          <w:lang w:eastAsia="hr-HR"/>
        </w:rPr>
        <w:t>Natječajem i ugovorom o financiranju</w:t>
      </w:r>
      <w:r w:rsidR="003775E8">
        <w:rPr>
          <w:rFonts w:eastAsia="Times New Roman" w:cs="Times New Roman"/>
          <w:color w:val="002060"/>
          <w:sz w:val="24"/>
          <w:szCs w:val="24"/>
          <w:lang w:eastAsia="hr-HR"/>
        </w:rPr>
        <w:t>,</w:t>
      </w:r>
    </w:p>
    <w:p w14:paraId="2ADA6F13" w14:textId="77777777" w:rsidR="00CA69EF" w:rsidRPr="003775E8" w:rsidRDefault="00CA69EF" w:rsidP="003775E8">
      <w:pPr>
        <w:pStyle w:val="ListParagraph"/>
        <w:numPr>
          <w:ilvl w:val="0"/>
          <w:numId w:val="29"/>
        </w:numPr>
        <w:jc w:val="both"/>
        <w:rPr>
          <w:rFonts w:eastAsia="Times New Roman" w:cs="Times New Roman"/>
          <w:color w:val="002060"/>
          <w:sz w:val="24"/>
          <w:szCs w:val="24"/>
          <w:lang w:eastAsia="hr-HR"/>
        </w:rPr>
      </w:pPr>
      <w:r w:rsidRPr="00CA69EF">
        <w:rPr>
          <w:rFonts w:eastAsia="Times New Roman" w:cs="Times New Roman"/>
          <w:color w:val="002060"/>
          <w:sz w:val="24"/>
          <w:szCs w:val="24"/>
          <w:lang w:eastAsia="hr-HR"/>
        </w:rPr>
        <w:lastRenderedPageBreak/>
        <w:t>dostavljanja</w:t>
      </w:r>
      <w:r w:rsidR="003775E8">
        <w:rPr>
          <w:rFonts w:eastAsia="Times New Roman" w:cs="Times New Roman"/>
          <w:color w:val="002060"/>
          <w:sz w:val="24"/>
          <w:szCs w:val="24"/>
          <w:lang w:eastAsia="hr-HR"/>
        </w:rPr>
        <w:t xml:space="preserve"> zahtjeva za isplatu neke od sl</w:t>
      </w:r>
      <w:r w:rsidRPr="00CA69EF">
        <w:rPr>
          <w:rFonts w:eastAsia="Times New Roman" w:cs="Times New Roman"/>
          <w:color w:val="002060"/>
          <w:sz w:val="24"/>
          <w:szCs w:val="24"/>
          <w:lang w:eastAsia="hr-HR"/>
        </w:rPr>
        <w:t>jedećih rata nakon roka propisanog Odlukom o dodjeli sredstava</w:t>
      </w:r>
      <w:r w:rsidR="003775E8">
        <w:rPr>
          <w:rFonts w:eastAsia="Times New Roman" w:cs="Times New Roman"/>
          <w:color w:val="002060"/>
          <w:sz w:val="24"/>
          <w:szCs w:val="24"/>
          <w:lang w:eastAsia="hr-HR"/>
        </w:rPr>
        <w:t>,</w:t>
      </w:r>
    </w:p>
    <w:p w14:paraId="18E3F183" w14:textId="57B2252E" w:rsidR="00AA1FD2" w:rsidRPr="0095140D" w:rsidRDefault="00DF1EE7" w:rsidP="003775E8">
      <w:pPr>
        <w:pStyle w:val="ListParagraph"/>
        <w:numPr>
          <w:ilvl w:val="0"/>
          <w:numId w:val="29"/>
        </w:numPr>
        <w:spacing w:after="0" w:line="240" w:lineRule="auto"/>
        <w:jc w:val="both"/>
        <w:rPr>
          <w:rFonts w:eastAsia="Times New Roman" w:cs="Times New Roman"/>
          <w:color w:val="002060"/>
          <w:sz w:val="24"/>
          <w:szCs w:val="24"/>
          <w:lang w:eastAsia="hr-HR"/>
        </w:rPr>
      </w:pPr>
      <w:r w:rsidRPr="0095140D">
        <w:rPr>
          <w:rFonts w:eastAsia="Times New Roman" w:cs="Times New Roman"/>
          <w:color w:val="002060"/>
          <w:sz w:val="24"/>
          <w:szCs w:val="24"/>
          <w:lang w:eastAsia="hr-HR"/>
        </w:rPr>
        <w:t>a</w:t>
      </w:r>
      <w:r w:rsidR="004B10D5" w:rsidRPr="0095140D">
        <w:rPr>
          <w:rFonts w:eastAsia="Times New Roman" w:cs="Times New Roman"/>
          <w:color w:val="002060"/>
          <w:sz w:val="24"/>
          <w:szCs w:val="24"/>
          <w:lang w:eastAsia="hr-HR"/>
        </w:rPr>
        <w:t>ko</w:t>
      </w:r>
      <w:r w:rsidR="00AA1FD2" w:rsidRPr="0095140D">
        <w:rPr>
          <w:rFonts w:eastAsia="Times New Roman" w:cs="Times New Roman"/>
          <w:color w:val="002060"/>
          <w:sz w:val="24"/>
          <w:szCs w:val="24"/>
          <w:lang w:eastAsia="hr-HR"/>
        </w:rPr>
        <w:t xml:space="preserve"> se tijekom obrade zahtjeva za isplatu utvrdi ukupna nepravilnost, uzimajući u obzir i nepravilnosti utvrđene u prethodnim zahtjevima za isplatu u slučaju isplate u ratama, koja prelazi iznos od </w:t>
      </w:r>
      <w:r w:rsidR="004D2821" w:rsidRPr="0095140D">
        <w:rPr>
          <w:rFonts w:eastAsia="Times New Roman" w:cs="Times New Roman"/>
          <w:color w:val="002060"/>
          <w:sz w:val="24"/>
          <w:szCs w:val="24"/>
          <w:lang w:eastAsia="hr-HR"/>
        </w:rPr>
        <w:t>50 %</w:t>
      </w:r>
      <w:r w:rsidR="00AA1FD2" w:rsidRPr="0095140D">
        <w:rPr>
          <w:rFonts w:eastAsia="Times New Roman" w:cs="Times New Roman"/>
          <w:color w:val="002060"/>
          <w:sz w:val="24"/>
          <w:szCs w:val="24"/>
          <w:lang w:eastAsia="hr-HR"/>
        </w:rPr>
        <w:t xml:space="preserve"> ukupne vrijednosti odobrenih sredstava potpore, </w:t>
      </w:r>
    </w:p>
    <w:p w14:paraId="7BB4FE9C" w14:textId="77777777" w:rsidR="00AA1FD2" w:rsidRPr="0095140D" w:rsidRDefault="00AA1FD2" w:rsidP="003775E8">
      <w:pPr>
        <w:pStyle w:val="ListParagraph"/>
        <w:numPr>
          <w:ilvl w:val="0"/>
          <w:numId w:val="29"/>
        </w:numPr>
        <w:spacing w:after="0" w:line="240" w:lineRule="auto"/>
        <w:jc w:val="both"/>
        <w:rPr>
          <w:rFonts w:eastAsia="Times New Roman" w:cs="Times New Roman"/>
          <w:color w:val="002060"/>
          <w:sz w:val="24"/>
          <w:szCs w:val="24"/>
          <w:lang w:eastAsia="hr-HR"/>
        </w:rPr>
      </w:pPr>
      <w:r w:rsidRPr="0095140D">
        <w:rPr>
          <w:rFonts w:eastAsia="Times New Roman" w:cs="Times New Roman"/>
          <w:color w:val="002060"/>
          <w:sz w:val="24"/>
          <w:szCs w:val="24"/>
          <w:lang w:eastAsia="hr-HR"/>
        </w:rPr>
        <w:t xml:space="preserve">onemogućavanja obavljanja posjeta ulaganju/kontrole na terenu, </w:t>
      </w:r>
    </w:p>
    <w:p w14:paraId="6998A692" w14:textId="77777777" w:rsidR="00AA1FD2" w:rsidRPr="0095140D" w:rsidRDefault="00DF1EE7" w:rsidP="003775E8">
      <w:pPr>
        <w:pStyle w:val="ListParagraph"/>
        <w:numPr>
          <w:ilvl w:val="0"/>
          <w:numId w:val="29"/>
        </w:numPr>
        <w:spacing w:after="0" w:line="240" w:lineRule="auto"/>
        <w:jc w:val="both"/>
        <w:rPr>
          <w:rFonts w:eastAsia="Times New Roman" w:cs="Times New Roman"/>
          <w:color w:val="002060"/>
          <w:sz w:val="24"/>
          <w:szCs w:val="24"/>
          <w:lang w:eastAsia="hr-HR"/>
        </w:rPr>
      </w:pPr>
      <w:proofErr w:type="spellStart"/>
      <w:r w:rsidRPr="0095140D">
        <w:rPr>
          <w:rFonts w:eastAsia="Times New Roman" w:cs="Times New Roman"/>
          <w:color w:val="002060"/>
          <w:sz w:val="24"/>
          <w:szCs w:val="24"/>
          <w:lang w:eastAsia="hr-HR"/>
        </w:rPr>
        <w:t>ne</w:t>
      </w:r>
      <w:r w:rsidR="00AA1FD2" w:rsidRPr="0095140D">
        <w:rPr>
          <w:rFonts w:eastAsia="Times New Roman" w:cs="Times New Roman"/>
          <w:color w:val="002060"/>
          <w:sz w:val="24"/>
          <w:szCs w:val="24"/>
          <w:lang w:eastAsia="hr-HR"/>
        </w:rPr>
        <w:t>stavljanja</w:t>
      </w:r>
      <w:proofErr w:type="spellEnd"/>
      <w:r w:rsidR="00AA1FD2" w:rsidRPr="0095140D">
        <w:rPr>
          <w:rFonts w:eastAsia="Times New Roman" w:cs="Times New Roman"/>
          <w:color w:val="002060"/>
          <w:sz w:val="24"/>
          <w:szCs w:val="24"/>
          <w:lang w:eastAsia="hr-HR"/>
        </w:rPr>
        <w:t xml:space="preserve"> ulaganja u funkciju/up</w:t>
      </w:r>
      <w:r w:rsidRPr="0095140D">
        <w:rPr>
          <w:rFonts w:eastAsia="Times New Roman" w:cs="Times New Roman"/>
          <w:color w:val="002060"/>
          <w:sz w:val="24"/>
          <w:szCs w:val="24"/>
          <w:lang w:eastAsia="hr-HR"/>
        </w:rPr>
        <w:t>orabu ili nespremnosti ulaganja za uporabu,</w:t>
      </w:r>
      <w:r w:rsidR="00AA1FD2" w:rsidRPr="0095140D">
        <w:rPr>
          <w:rFonts w:eastAsia="Times New Roman" w:cs="Times New Roman"/>
          <w:color w:val="002060"/>
          <w:sz w:val="24"/>
          <w:szCs w:val="24"/>
          <w:lang w:eastAsia="hr-HR"/>
        </w:rPr>
        <w:t xml:space="preserve"> </w:t>
      </w:r>
    </w:p>
    <w:p w14:paraId="203B31A4" w14:textId="77777777" w:rsidR="00AA1FD2" w:rsidRPr="0095140D" w:rsidRDefault="00AA1FD2" w:rsidP="003775E8">
      <w:pPr>
        <w:pStyle w:val="ListParagraph"/>
        <w:numPr>
          <w:ilvl w:val="0"/>
          <w:numId w:val="29"/>
        </w:numPr>
        <w:spacing w:after="0" w:line="240" w:lineRule="auto"/>
        <w:jc w:val="both"/>
        <w:rPr>
          <w:rFonts w:eastAsia="Times New Roman" w:cs="Times New Roman"/>
          <w:color w:val="002060"/>
          <w:sz w:val="24"/>
          <w:szCs w:val="24"/>
          <w:lang w:eastAsia="hr-HR"/>
        </w:rPr>
      </w:pPr>
      <w:r w:rsidRPr="0095140D">
        <w:rPr>
          <w:rFonts w:eastAsia="Times New Roman" w:cs="Times New Roman"/>
          <w:color w:val="002060"/>
          <w:sz w:val="24"/>
          <w:szCs w:val="24"/>
          <w:lang w:eastAsia="hr-HR"/>
        </w:rPr>
        <w:t>korištenja građevine i/ili opreme n</w:t>
      </w:r>
      <w:r w:rsidR="008856D3" w:rsidRPr="0095140D">
        <w:rPr>
          <w:rFonts w:eastAsia="Times New Roman" w:cs="Times New Roman"/>
          <w:color w:val="002060"/>
          <w:sz w:val="24"/>
          <w:szCs w:val="24"/>
          <w:lang w:eastAsia="hr-HR"/>
        </w:rPr>
        <w:t>a način koji nije u skladu s</w:t>
      </w:r>
      <w:r w:rsidRPr="0095140D">
        <w:rPr>
          <w:rFonts w:eastAsia="Times New Roman" w:cs="Times New Roman"/>
          <w:color w:val="002060"/>
          <w:sz w:val="24"/>
          <w:szCs w:val="24"/>
          <w:lang w:eastAsia="hr-HR"/>
        </w:rPr>
        <w:t xml:space="preserve"> namjenom, </w:t>
      </w:r>
    </w:p>
    <w:p w14:paraId="19EC2B0F" w14:textId="77777777" w:rsidR="00AA1FD2" w:rsidRPr="0095140D" w:rsidRDefault="00AA1FD2" w:rsidP="003775E8">
      <w:pPr>
        <w:pStyle w:val="ListParagraph"/>
        <w:numPr>
          <w:ilvl w:val="0"/>
          <w:numId w:val="29"/>
        </w:numPr>
        <w:spacing w:after="0" w:line="240" w:lineRule="auto"/>
        <w:jc w:val="both"/>
        <w:rPr>
          <w:rFonts w:eastAsia="Times New Roman" w:cs="Times New Roman"/>
          <w:color w:val="002060"/>
          <w:sz w:val="24"/>
          <w:szCs w:val="24"/>
          <w:lang w:eastAsia="hr-HR"/>
        </w:rPr>
      </w:pPr>
      <w:r w:rsidRPr="0095140D">
        <w:rPr>
          <w:rFonts w:eastAsia="Times New Roman" w:cs="Times New Roman"/>
          <w:color w:val="002060"/>
          <w:sz w:val="24"/>
          <w:szCs w:val="24"/>
          <w:lang w:eastAsia="hr-HR"/>
        </w:rPr>
        <w:t xml:space="preserve">utvrđenih razlika između dokumenata priloženih uz zahtjev za isplatu i dokumenata </w:t>
      </w:r>
      <w:r w:rsidR="00B50DE7" w:rsidRPr="0095140D">
        <w:rPr>
          <w:rFonts w:eastAsia="Times New Roman" w:cs="Times New Roman"/>
          <w:color w:val="002060"/>
          <w:sz w:val="24"/>
          <w:szCs w:val="24"/>
          <w:lang w:eastAsia="hr-HR"/>
        </w:rPr>
        <w:t>predočenih tijekom kontrole</w:t>
      </w:r>
      <w:r w:rsidRPr="0095140D">
        <w:rPr>
          <w:rFonts w:eastAsia="Times New Roman" w:cs="Times New Roman"/>
          <w:color w:val="002060"/>
          <w:sz w:val="24"/>
          <w:szCs w:val="24"/>
          <w:lang w:eastAsia="hr-HR"/>
        </w:rPr>
        <w:t xml:space="preserve"> na terenu, </w:t>
      </w:r>
    </w:p>
    <w:p w14:paraId="143CA70F" w14:textId="77777777" w:rsidR="00AA1FD2" w:rsidRPr="0095140D" w:rsidRDefault="00AA1FD2" w:rsidP="003775E8">
      <w:pPr>
        <w:pStyle w:val="ListParagraph"/>
        <w:numPr>
          <w:ilvl w:val="0"/>
          <w:numId w:val="29"/>
        </w:numPr>
        <w:spacing w:after="0" w:line="240" w:lineRule="auto"/>
        <w:jc w:val="both"/>
        <w:rPr>
          <w:rFonts w:eastAsia="Times New Roman" w:cs="Times New Roman"/>
          <w:color w:val="002060"/>
          <w:sz w:val="24"/>
          <w:szCs w:val="24"/>
          <w:lang w:eastAsia="hr-HR"/>
        </w:rPr>
      </w:pPr>
      <w:r w:rsidRPr="0095140D">
        <w:rPr>
          <w:rFonts w:eastAsia="Times New Roman" w:cs="Times New Roman"/>
          <w:color w:val="002060"/>
          <w:sz w:val="24"/>
          <w:szCs w:val="24"/>
          <w:lang w:eastAsia="hr-HR"/>
        </w:rPr>
        <w:t xml:space="preserve">nedostavljanja dokumentacije tražene putem zahtjeva za </w:t>
      </w:r>
      <w:r w:rsidR="002C38B2" w:rsidRPr="0095140D">
        <w:rPr>
          <w:rFonts w:eastAsia="Times New Roman" w:cs="Times New Roman"/>
          <w:color w:val="002060"/>
          <w:sz w:val="24"/>
          <w:szCs w:val="24"/>
          <w:lang w:eastAsia="hr-HR"/>
        </w:rPr>
        <w:t>D/O/I</w:t>
      </w:r>
      <w:r w:rsidRPr="0095140D">
        <w:rPr>
          <w:rFonts w:eastAsia="Times New Roman" w:cs="Times New Roman"/>
          <w:color w:val="002060"/>
          <w:sz w:val="24"/>
          <w:szCs w:val="24"/>
          <w:lang w:eastAsia="hr-HR"/>
        </w:rPr>
        <w:t xml:space="preserve"> u </w:t>
      </w:r>
      <w:r w:rsidR="00DC7487" w:rsidRPr="0095140D">
        <w:rPr>
          <w:rFonts w:eastAsia="Times New Roman" w:cs="Times New Roman"/>
          <w:color w:val="002060"/>
          <w:sz w:val="24"/>
          <w:szCs w:val="24"/>
          <w:lang w:eastAsia="hr-HR"/>
        </w:rPr>
        <w:t xml:space="preserve">propisanim </w:t>
      </w:r>
      <w:r w:rsidRPr="0095140D">
        <w:rPr>
          <w:rFonts w:eastAsia="Times New Roman" w:cs="Times New Roman"/>
          <w:color w:val="002060"/>
          <w:sz w:val="24"/>
          <w:szCs w:val="24"/>
          <w:lang w:eastAsia="hr-HR"/>
        </w:rPr>
        <w:t xml:space="preserve">roku </w:t>
      </w:r>
      <w:r w:rsidR="002C38B2" w:rsidRPr="0095140D">
        <w:rPr>
          <w:rFonts w:eastAsia="Times New Roman" w:cs="Times New Roman"/>
          <w:color w:val="002060"/>
          <w:sz w:val="24"/>
          <w:szCs w:val="24"/>
          <w:lang w:eastAsia="hr-HR"/>
        </w:rPr>
        <w:t>a</w:t>
      </w:r>
      <w:r w:rsidR="004B10D5" w:rsidRPr="0095140D">
        <w:rPr>
          <w:rFonts w:eastAsia="Times New Roman" w:cs="Times New Roman"/>
          <w:color w:val="002060"/>
          <w:sz w:val="24"/>
          <w:szCs w:val="24"/>
          <w:lang w:eastAsia="hr-HR"/>
        </w:rPr>
        <w:t>ko</w:t>
      </w:r>
      <w:r w:rsidRPr="0095140D">
        <w:rPr>
          <w:rFonts w:eastAsia="Times New Roman" w:cs="Times New Roman"/>
          <w:color w:val="002060"/>
          <w:sz w:val="24"/>
          <w:szCs w:val="24"/>
          <w:lang w:eastAsia="hr-HR"/>
        </w:rPr>
        <w:t xml:space="preserve"> se </w:t>
      </w:r>
      <w:r w:rsidR="002C38B2" w:rsidRPr="0095140D">
        <w:rPr>
          <w:rFonts w:eastAsia="Times New Roman" w:cs="Times New Roman"/>
          <w:color w:val="002060"/>
          <w:sz w:val="24"/>
          <w:szCs w:val="24"/>
          <w:lang w:eastAsia="hr-HR"/>
        </w:rPr>
        <w:t>D/O/I</w:t>
      </w:r>
      <w:r w:rsidRPr="0095140D">
        <w:rPr>
          <w:rFonts w:eastAsia="Times New Roman" w:cs="Times New Roman"/>
          <w:color w:val="002060"/>
          <w:sz w:val="24"/>
          <w:szCs w:val="24"/>
          <w:lang w:eastAsia="hr-HR"/>
        </w:rPr>
        <w:t xml:space="preserve"> odnosi na cjelokupno ulaganje, </w:t>
      </w:r>
    </w:p>
    <w:p w14:paraId="75E19E4C" w14:textId="77777777" w:rsidR="000A752D" w:rsidRPr="0095140D" w:rsidRDefault="000A752D" w:rsidP="003775E8">
      <w:pPr>
        <w:pStyle w:val="ListParagraph"/>
        <w:numPr>
          <w:ilvl w:val="0"/>
          <w:numId w:val="29"/>
        </w:numPr>
        <w:spacing w:after="0" w:line="240" w:lineRule="auto"/>
        <w:jc w:val="both"/>
        <w:rPr>
          <w:rFonts w:eastAsia="Times New Roman" w:cs="Times New Roman"/>
          <w:color w:val="002060"/>
          <w:sz w:val="24"/>
          <w:szCs w:val="24"/>
          <w:lang w:eastAsia="hr-HR"/>
        </w:rPr>
      </w:pPr>
      <w:r w:rsidRPr="0095140D">
        <w:rPr>
          <w:rFonts w:eastAsia="Times New Roman" w:cs="Times New Roman"/>
          <w:color w:val="002060"/>
          <w:sz w:val="24"/>
          <w:szCs w:val="24"/>
          <w:lang w:eastAsia="hr-HR"/>
        </w:rPr>
        <w:t>neispunjavanja uvjeta prihvatljivosti propisanih Pravilnikom u roku koji je određen za ispravak nastale situacije</w:t>
      </w:r>
      <w:r w:rsidR="003775E8">
        <w:rPr>
          <w:rFonts w:eastAsia="Times New Roman" w:cs="Times New Roman"/>
          <w:color w:val="002060"/>
          <w:sz w:val="24"/>
          <w:szCs w:val="24"/>
          <w:lang w:eastAsia="hr-HR"/>
        </w:rPr>
        <w:t>,</w:t>
      </w:r>
    </w:p>
    <w:p w14:paraId="6B82BE1F" w14:textId="41BFD946" w:rsidR="00AA1FD2" w:rsidRPr="0095140D" w:rsidRDefault="00AA1FD2" w:rsidP="003775E8">
      <w:pPr>
        <w:pStyle w:val="ListParagraph"/>
        <w:numPr>
          <w:ilvl w:val="0"/>
          <w:numId w:val="29"/>
        </w:numPr>
        <w:spacing w:after="0" w:line="240" w:lineRule="auto"/>
        <w:jc w:val="both"/>
        <w:rPr>
          <w:rFonts w:eastAsia="Times New Roman" w:cs="Times New Roman"/>
          <w:color w:val="002060"/>
          <w:sz w:val="24"/>
          <w:szCs w:val="24"/>
          <w:lang w:eastAsia="hr-HR"/>
        </w:rPr>
      </w:pPr>
      <w:r w:rsidRPr="0095140D">
        <w:rPr>
          <w:rFonts w:eastAsia="Times New Roman" w:cs="Times New Roman"/>
          <w:color w:val="002060"/>
          <w:sz w:val="24"/>
          <w:szCs w:val="24"/>
          <w:lang w:eastAsia="hr-HR"/>
        </w:rPr>
        <w:t xml:space="preserve">nedostavljanja ili neprihvatljivosti dokumentacije vezane za postupak javne nabave i/ili provedbu ugovora o javnoj nabavi koja se dostavlja sa zahtjevom za isplatu </w:t>
      </w:r>
      <w:r w:rsidR="004E1CF6">
        <w:rPr>
          <w:rFonts w:eastAsia="Times New Roman" w:cs="Times New Roman"/>
          <w:color w:val="002060"/>
          <w:sz w:val="24"/>
          <w:szCs w:val="24"/>
          <w:lang w:eastAsia="hr-HR"/>
        </w:rPr>
        <w:t>i/ili</w:t>
      </w:r>
    </w:p>
    <w:p w14:paraId="11C4967D" w14:textId="77777777" w:rsidR="00AA1FD2" w:rsidRPr="0095140D" w:rsidRDefault="00AA1FD2" w:rsidP="003775E8">
      <w:pPr>
        <w:pStyle w:val="ListParagraph"/>
        <w:numPr>
          <w:ilvl w:val="0"/>
          <w:numId w:val="29"/>
        </w:numPr>
        <w:spacing w:after="0" w:line="240" w:lineRule="auto"/>
        <w:jc w:val="both"/>
        <w:rPr>
          <w:rFonts w:eastAsia="Times New Roman" w:cs="Times New Roman"/>
          <w:color w:val="002060"/>
          <w:sz w:val="24"/>
          <w:szCs w:val="24"/>
          <w:lang w:eastAsia="hr-HR"/>
        </w:rPr>
      </w:pPr>
      <w:r w:rsidRPr="0095140D">
        <w:rPr>
          <w:rFonts w:eastAsia="Times New Roman" w:cs="Times New Roman"/>
          <w:color w:val="002060"/>
          <w:sz w:val="24"/>
          <w:szCs w:val="24"/>
          <w:lang w:eastAsia="hr-HR"/>
        </w:rPr>
        <w:t>utvrđene nepravilnosti kod koje je utvrđena i sumnja na prijevaru</w:t>
      </w:r>
      <w:r w:rsidR="00E702C0" w:rsidRPr="0095140D">
        <w:rPr>
          <w:rFonts w:eastAsia="Times New Roman" w:cs="Times New Roman"/>
          <w:color w:val="002060"/>
          <w:sz w:val="24"/>
          <w:szCs w:val="24"/>
          <w:lang w:eastAsia="hr-HR"/>
        </w:rPr>
        <w:t>.</w:t>
      </w:r>
      <w:r w:rsidR="00FD445E" w:rsidRPr="0095140D">
        <w:rPr>
          <w:rFonts w:eastAsia="Times New Roman" w:cs="Times New Roman"/>
          <w:color w:val="002060"/>
          <w:sz w:val="24"/>
          <w:szCs w:val="24"/>
          <w:lang w:eastAsia="hr-HR"/>
        </w:rPr>
        <w:t xml:space="preserve"> </w:t>
      </w:r>
    </w:p>
    <w:p w14:paraId="3DCDEA30" w14:textId="77777777" w:rsidR="00AA1FD2" w:rsidRPr="0095140D" w:rsidRDefault="00AA1FD2" w:rsidP="00D41178">
      <w:pPr>
        <w:spacing w:after="0" w:line="240" w:lineRule="auto"/>
        <w:jc w:val="both"/>
        <w:rPr>
          <w:rFonts w:eastAsia="Times New Roman" w:cs="Times New Roman"/>
          <w:color w:val="002060"/>
          <w:sz w:val="24"/>
          <w:szCs w:val="24"/>
          <w:lang w:eastAsia="hr-HR"/>
        </w:rPr>
      </w:pPr>
    </w:p>
    <w:p w14:paraId="1F9E16CB" w14:textId="77FF32DC" w:rsidR="00AA1FD2" w:rsidRPr="0095140D" w:rsidRDefault="00AA1FD2" w:rsidP="00D41178">
      <w:pPr>
        <w:spacing w:after="0" w:line="240" w:lineRule="auto"/>
        <w:jc w:val="both"/>
        <w:rPr>
          <w:rFonts w:eastAsia="Times New Roman" w:cs="Times New Roman"/>
          <w:color w:val="002060"/>
          <w:sz w:val="24"/>
          <w:szCs w:val="24"/>
          <w:lang w:eastAsia="hr-HR"/>
        </w:rPr>
      </w:pPr>
      <w:r w:rsidRPr="0095140D">
        <w:rPr>
          <w:rFonts w:eastAsia="Times New Roman" w:cs="Times New Roman"/>
          <w:color w:val="002060"/>
          <w:sz w:val="24"/>
          <w:szCs w:val="24"/>
          <w:lang w:eastAsia="hr-HR"/>
        </w:rPr>
        <w:t>U slučaju donošenja Odluke o odbijanju zahtjeva za isplatu kad se radi o isplati potpore u ratama</w:t>
      </w:r>
      <w:r w:rsidR="00AD62FB" w:rsidRPr="0095140D">
        <w:rPr>
          <w:rFonts w:eastAsia="Times New Roman" w:cs="Times New Roman"/>
          <w:color w:val="002060"/>
          <w:sz w:val="24"/>
          <w:szCs w:val="24"/>
          <w:lang w:eastAsia="hr-HR"/>
        </w:rPr>
        <w:t>,</w:t>
      </w:r>
      <w:r w:rsidRPr="0095140D">
        <w:rPr>
          <w:rFonts w:eastAsia="Times New Roman" w:cs="Times New Roman"/>
          <w:color w:val="002060"/>
          <w:sz w:val="24"/>
          <w:szCs w:val="24"/>
          <w:lang w:eastAsia="hr-HR"/>
        </w:rPr>
        <w:t xml:space="preserve"> korisniku će biti omogućeno podnošenje zahtjeva za isplatu preostalih rata ako su ostali uvjeti propisani Pravilnikom, odnosno </w:t>
      </w:r>
      <w:r w:rsidR="004E1CF6">
        <w:rPr>
          <w:rFonts w:eastAsia="Times New Roman" w:cs="Times New Roman"/>
          <w:color w:val="002060"/>
          <w:sz w:val="24"/>
          <w:szCs w:val="24"/>
          <w:lang w:eastAsia="hr-HR"/>
        </w:rPr>
        <w:t xml:space="preserve">ovim </w:t>
      </w:r>
      <w:r w:rsidRPr="0095140D">
        <w:rPr>
          <w:rFonts w:eastAsia="Times New Roman" w:cs="Times New Roman"/>
          <w:color w:val="002060"/>
          <w:sz w:val="24"/>
          <w:szCs w:val="24"/>
          <w:lang w:eastAsia="hr-HR"/>
        </w:rPr>
        <w:t xml:space="preserve">Natječajem </w:t>
      </w:r>
      <w:r w:rsidR="00AD62FB" w:rsidRPr="0095140D">
        <w:rPr>
          <w:rFonts w:eastAsia="Times New Roman" w:cs="Times New Roman"/>
          <w:color w:val="002060"/>
          <w:sz w:val="24"/>
          <w:szCs w:val="24"/>
          <w:lang w:eastAsia="hr-HR"/>
        </w:rPr>
        <w:t xml:space="preserve">i </w:t>
      </w:r>
      <w:r w:rsidR="00577D19" w:rsidRPr="0095140D">
        <w:rPr>
          <w:rFonts w:eastAsia="Times New Roman" w:cs="Times New Roman"/>
          <w:color w:val="002060"/>
          <w:sz w:val="24"/>
          <w:szCs w:val="24"/>
          <w:lang w:eastAsia="hr-HR"/>
        </w:rPr>
        <w:t xml:space="preserve">ugovorom </w:t>
      </w:r>
      <w:r w:rsidR="00AD62FB" w:rsidRPr="0095140D">
        <w:rPr>
          <w:rFonts w:eastAsia="Times New Roman" w:cs="Times New Roman"/>
          <w:color w:val="002060"/>
          <w:sz w:val="24"/>
          <w:szCs w:val="24"/>
          <w:lang w:eastAsia="hr-HR"/>
        </w:rPr>
        <w:t xml:space="preserve">o financiranju </w:t>
      </w:r>
      <w:r w:rsidRPr="0095140D">
        <w:rPr>
          <w:rFonts w:eastAsia="Times New Roman" w:cs="Times New Roman"/>
          <w:color w:val="002060"/>
          <w:sz w:val="24"/>
          <w:szCs w:val="24"/>
          <w:lang w:eastAsia="hr-HR"/>
        </w:rPr>
        <w:t xml:space="preserve">zadovoljeni. </w:t>
      </w:r>
    </w:p>
    <w:p w14:paraId="0EDD3E0B" w14:textId="77777777" w:rsidR="00AA1FD2" w:rsidRPr="0095140D" w:rsidRDefault="00AA1FD2" w:rsidP="00D41178">
      <w:pPr>
        <w:spacing w:after="0" w:line="240" w:lineRule="auto"/>
        <w:jc w:val="both"/>
        <w:rPr>
          <w:rFonts w:eastAsia="Times New Roman" w:cs="Times New Roman"/>
          <w:color w:val="002060"/>
          <w:sz w:val="24"/>
          <w:szCs w:val="24"/>
          <w:lang w:eastAsia="hr-HR"/>
        </w:rPr>
      </w:pPr>
    </w:p>
    <w:p w14:paraId="58A1ECBC" w14:textId="77777777" w:rsidR="00AA1FD2" w:rsidRPr="0095140D" w:rsidRDefault="00AA1FD2" w:rsidP="00D41178">
      <w:pPr>
        <w:spacing w:after="200" w:line="240" w:lineRule="auto"/>
        <w:jc w:val="both"/>
        <w:rPr>
          <w:rFonts w:eastAsia="Times New Roman" w:cs="Times New Roman"/>
          <w:color w:val="002060"/>
          <w:sz w:val="24"/>
          <w:szCs w:val="24"/>
          <w:lang w:eastAsia="hr-HR"/>
        </w:rPr>
      </w:pPr>
      <w:r w:rsidRPr="0095140D">
        <w:rPr>
          <w:rFonts w:eastAsia="Times New Roman" w:cs="Times New Roman"/>
          <w:color w:val="002060"/>
          <w:sz w:val="24"/>
          <w:szCs w:val="24"/>
          <w:lang w:eastAsia="hr-HR"/>
        </w:rPr>
        <w:t xml:space="preserve">U slučaju potrebe za promjenom podataka u Odluci o isplati, korisniku će biti izdana </w:t>
      </w:r>
      <w:r w:rsidR="00AD62FB" w:rsidRPr="0095140D">
        <w:rPr>
          <w:rFonts w:eastAsia="Times New Roman" w:cs="Times New Roman"/>
          <w:color w:val="002060"/>
          <w:sz w:val="24"/>
          <w:szCs w:val="24"/>
          <w:lang w:eastAsia="hr-HR"/>
        </w:rPr>
        <w:t>Odluka o izmjeni odluke</w:t>
      </w:r>
      <w:r w:rsidRPr="0095140D">
        <w:rPr>
          <w:rFonts w:eastAsia="Times New Roman" w:cs="Times New Roman"/>
          <w:color w:val="002060"/>
          <w:sz w:val="24"/>
          <w:szCs w:val="24"/>
          <w:lang w:eastAsia="hr-HR"/>
        </w:rPr>
        <w:t xml:space="preserve"> o isplati.</w:t>
      </w:r>
    </w:p>
    <w:p w14:paraId="5703BFBD" w14:textId="77777777" w:rsidR="00C019EF" w:rsidRPr="0095140D" w:rsidRDefault="00C019EF" w:rsidP="00D41178">
      <w:pPr>
        <w:spacing w:after="200" w:line="240" w:lineRule="auto"/>
        <w:jc w:val="both"/>
        <w:rPr>
          <w:rFonts w:eastAsia="Calibri" w:cs="Times New Roman"/>
          <w:color w:val="002060"/>
          <w:sz w:val="24"/>
          <w:szCs w:val="24"/>
        </w:rPr>
      </w:pPr>
    </w:p>
    <w:p w14:paraId="45DF8E86" w14:textId="77777777" w:rsidR="00583FE4" w:rsidRPr="0095140D" w:rsidRDefault="002606BA" w:rsidP="00D67134">
      <w:pPr>
        <w:pStyle w:val="Heading1"/>
        <w:numPr>
          <w:ilvl w:val="0"/>
          <w:numId w:val="26"/>
        </w:numPr>
        <w:spacing w:after="240"/>
        <w:rPr>
          <w:rFonts w:asciiTheme="minorHAnsi" w:hAnsiTheme="minorHAnsi" w:cs="Times New Roman"/>
          <w:b/>
          <w:color w:val="002060"/>
          <w:sz w:val="28"/>
          <w:szCs w:val="28"/>
        </w:rPr>
      </w:pPr>
      <w:r w:rsidRPr="0095140D">
        <w:rPr>
          <w:rFonts w:asciiTheme="minorHAnsi" w:hAnsiTheme="minorHAnsi" w:cs="Times New Roman"/>
          <w:b/>
          <w:color w:val="002060"/>
          <w:sz w:val="28"/>
          <w:szCs w:val="28"/>
        </w:rPr>
        <w:t xml:space="preserve"> </w:t>
      </w:r>
      <w:bookmarkStart w:id="39" w:name="_Toc506454591"/>
      <w:r w:rsidR="00C019EF" w:rsidRPr="0095140D">
        <w:rPr>
          <w:rFonts w:asciiTheme="minorHAnsi" w:hAnsiTheme="minorHAnsi" w:cs="Times New Roman"/>
          <w:b/>
          <w:color w:val="002060"/>
          <w:sz w:val="28"/>
          <w:szCs w:val="28"/>
        </w:rPr>
        <w:t>PROVJERE UPRAVLJANJA PROJEKTOM</w:t>
      </w:r>
      <w:bookmarkEnd w:id="39"/>
    </w:p>
    <w:p w14:paraId="2C6B94DB" w14:textId="77777777" w:rsidR="00033A58" w:rsidRPr="0095140D" w:rsidRDefault="00033A58" w:rsidP="00D41178">
      <w:pPr>
        <w:pStyle w:val="NormalWebCharChar"/>
        <w:shd w:val="clear" w:color="auto" w:fill="FFFFFF" w:themeFill="background1"/>
        <w:spacing w:before="0" w:beforeAutospacing="0" w:after="120" w:afterAutospacing="0"/>
        <w:rPr>
          <w:rFonts w:asciiTheme="minorHAnsi" w:hAnsiTheme="minorHAnsi"/>
          <w:color w:val="002060"/>
          <w:lang w:val="hr-HR" w:eastAsia="en-US"/>
        </w:rPr>
      </w:pPr>
      <w:r w:rsidRPr="0095140D">
        <w:rPr>
          <w:rFonts w:asciiTheme="minorHAnsi" w:hAnsiTheme="minorHAnsi"/>
          <w:color w:val="002060"/>
          <w:lang w:val="hr-HR" w:eastAsia="en-US"/>
        </w:rPr>
        <w:t xml:space="preserve">Nakon potpisivanja </w:t>
      </w:r>
      <w:r w:rsidR="00064E66" w:rsidRPr="0095140D">
        <w:rPr>
          <w:rFonts w:asciiTheme="minorHAnsi" w:hAnsiTheme="minorHAnsi"/>
          <w:color w:val="002060"/>
          <w:lang w:val="hr-HR" w:eastAsia="en-US"/>
        </w:rPr>
        <w:t>u</w:t>
      </w:r>
      <w:r w:rsidRPr="0095140D">
        <w:rPr>
          <w:rFonts w:asciiTheme="minorHAnsi" w:hAnsiTheme="minorHAnsi"/>
          <w:color w:val="002060"/>
          <w:lang w:val="hr-HR" w:eastAsia="en-US"/>
        </w:rPr>
        <w:t>govora</w:t>
      </w:r>
      <w:r w:rsidR="00E702C0" w:rsidRPr="0095140D">
        <w:rPr>
          <w:rFonts w:asciiTheme="minorHAnsi" w:hAnsiTheme="minorHAnsi"/>
          <w:color w:val="002060"/>
          <w:lang w:val="hr-HR" w:eastAsia="en-US"/>
        </w:rPr>
        <w:t xml:space="preserve"> o financiranju</w:t>
      </w:r>
      <w:r w:rsidRPr="0095140D">
        <w:rPr>
          <w:rFonts w:asciiTheme="minorHAnsi" w:hAnsiTheme="minorHAnsi"/>
          <w:color w:val="002060"/>
          <w:lang w:val="hr-HR" w:eastAsia="en-US"/>
        </w:rPr>
        <w:t xml:space="preserve">, Agencija za plaćanja će pratiti postižu li projekti utvrđene ciljeve i aktivnosti kako bi se osiguralo provođenje </w:t>
      </w:r>
      <w:r w:rsidR="00064E66" w:rsidRPr="0095140D">
        <w:rPr>
          <w:rFonts w:asciiTheme="minorHAnsi" w:hAnsiTheme="minorHAnsi"/>
          <w:color w:val="002060"/>
          <w:lang w:val="hr-HR" w:eastAsia="en-US"/>
        </w:rPr>
        <w:t>u</w:t>
      </w:r>
      <w:r w:rsidRPr="0095140D">
        <w:rPr>
          <w:rFonts w:asciiTheme="minorHAnsi" w:hAnsiTheme="minorHAnsi"/>
          <w:color w:val="002060"/>
          <w:lang w:val="hr-HR" w:eastAsia="en-US"/>
        </w:rPr>
        <w:t xml:space="preserve">govora </w:t>
      </w:r>
      <w:r w:rsidR="00E702C0" w:rsidRPr="0095140D">
        <w:rPr>
          <w:rFonts w:asciiTheme="minorHAnsi" w:hAnsiTheme="minorHAnsi"/>
          <w:color w:val="002060"/>
          <w:lang w:val="hr-HR" w:eastAsia="en-US"/>
        </w:rPr>
        <w:t xml:space="preserve">o financiranju </w:t>
      </w:r>
      <w:r w:rsidRPr="0095140D">
        <w:rPr>
          <w:rFonts w:asciiTheme="minorHAnsi" w:hAnsiTheme="minorHAnsi"/>
          <w:color w:val="002060"/>
          <w:lang w:val="hr-HR" w:eastAsia="en-US"/>
        </w:rPr>
        <w:t>u skladu s ugovornim odredbama.</w:t>
      </w:r>
    </w:p>
    <w:p w14:paraId="363A57CC" w14:textId="77777777" w:rsidR="00033A58" w:rsidRPr="0095140D" w:rsidRDefault="00033A58" w:rsidP="00D41178">
      <w:pPr>
        <w:pStyle w:val="NormalWebCharChar"/>
        <w:shd w:val="clear" w:color="auto" w:fill="FFFFFF" w:themeFill="background1"/>
        <w:spacing w:before="0" w:beforeAutospacing="0" w:after="120" w:afterAutospacing="0"/>
        <w:rPr>
          <w:rFonts w:asciiTheme="minorHAnsi" w:hAnsiTheme="minorHAnsi"/>
          <w:color w:val="002060"/>
          <w:lang w:val="hr-HR" w:eastAsia="en-US"/>
        </w:rPr>
      </w:pPr>
      <w:r w:rsidRPr="0095140D">
        <w:rPr>
          <w:rFonts w:asciiTheme="minorHAnsi" w:hAnsiTheme="minorHAnsi"/>
          <w:color w:val="002060"/>
          <w:lang w:val="hr-HR" w:eastAsia="en-US"/>
        </w:rPr>
        <w:t xml:space="preserve">Korisnici su dužni pridržavati se zahtjeva povezanih s provjerom upravljanja projektom te surađivati s Agencijom za plaćanja prilikom provjere. Nepridržavanje navedenih zahtjeva može se smatrati kršenjem odredbi </w:t>
      </w:r>
      <w:r w:rsidR="00064E66" w:rsidRPr="0095140D">
        <w:rPr>
          <w:rFonts w:asciiTheme="minorHAnsi" w:hAnsiTheme="minorHAnsi"/>
          <w:color w:val="002060"/>
          <w:lang w:val="hr-HR" w:eastAsia="en-US"/>
        </w:rPr>
        <w:t>u</w:t>
      </w:r>
      <w:r w:rsidRPr="0095140D">
        <w:rPr>
          <w:rFonts w:asciiTheme="minorHAnsi" w:hAnsiTheme="minorHAnsi"/>
          <w:color w:val="002060"/>
          <w:lang w:val="hr-HR" w:eastAsia="en-US"/>
        </w:rPr>
        <w:t xml:space="preserve">govora </w:t>
      </w:r>
      <w:r w:rsidR="00E702C0" w:rsidRPr="0095140D">
        <w:rPr>
          <w:rFonts w:asciiTheme="minorHAnsi" w:hAnsiTheme="minorHAnsi"/>
          <w:color w:val="002060"/>
          <w:lang w:val="hr-HR" w:eastAsia="en-US"/>
        </w:rPr>
        <w:t xml:space="preserve">o financiranju </w:t>
      </w:r>
      <w:r w:rsidRPr="0095140D">
        <w:rPr>
          <w:rFonts w:asciiTheme="minorHAnsi" w:hAnsiTheme="minorHAnsi"/>
          <w:color w:val="002060"/>
          <w:lang w:val="hr-HR" w:eastAsia="en-US"/>
        </w:rPr>
        <w:t xml:space="preserve">nakon čega mogu uslijediti pravne i financijske posljedice. </w:t>
      </w:r>
    </w:p>
    <w:p w14:paraId="7746F676" w14:textId="77777777" w:rsidR="00321412" w:rsidRPr="0095140D" w:rsidRDefault="00321412" w:rsidP="00D41178">
      <w:pPr>
        <w:pStyle w:val="NormalWebCharChar"/>
        <w:shd w:val="clear" w:color="auto" w:fill="FFFFFF" w:themeFill="background1"/>
        <w:spacing w:before="0" w:beforeAutospacing="0" w:after="120" w:afterAutospacing="0"/>
        <w:rPr>
          <w:rFonts w:asciiTheme="minorHAnsi" w:hAnsiTheme="minorHAnsi"/>
          <w:color w:val="002060"/>
          <w:lang w:val="hr-HR" w:eastAsia="en-US"/>
        </w:rPr>
      </w:pPr>
      <w:r w:rsidRPr="0095140D">
        <w:rPr>
          <w:rFonts w:asciiTheme="minorHAnsi" w:hAnsiTheme="minorHAnsi"/>
          <w:color w:val="002060"/>
          <w:lang w:val="hr-HR" w:eastAsia="en-US"/>
        </w:rPr>
        <w:t>U slučaju da korisnik ne ostvari planiranu razinu pokazatelja navedenih u zahtjevu za potporu, Agencija za plaćanja ima pravo korisniku odrediti financijsku korekciju ili od korisnika zatražiti izvršenje povrata dijela isplaćene potpore razmjerno neostvarenom udjelu pokazatelja.</w:t>
      </w:r>
    </w:p>
    <w:p w14:paraId="786A0666" w14:textId="77777777" w:rsidR="00033A58" w:rsidRPr="0095140D" w:rsidRDefault="00033A58" w:rsidP="00D41178">
      <w:pPr>
        <w:shd w:val="clear" w:color="auto" w:fill="FFFFFF" w:themeFill="background1"/>
        <w:spacing w:line="240" w:lineRule="auto"/>
        <w:jc w:val="both"/>
        <w:rPr>
          <w:rFonts w:eastAsia="Times New Roman" w:cs="Times New Roman"/>
          <w:color w:val="002060"/>
          <w:sz w:val="24"/>
          <w:szCs w:val="24"/>
        </w:rPr>
      </w:pPr>
      <w:r w:rsidRPr="0095140D">
        <w:rPr>
          <w:rFonts w:eastAsia="Times New Roman" w:cs="Times New Roman"/>
          <w:color w:val="002060"/>
          <w:sz w:val="24"/>
          <w:szCs w:val="24"/>
        </w:rPr>
        <w:t>Provjere upravljanja projektom, provedene od strane Agencije za plaćanja, uključuju:</w:t>
      </w:r>
    </w:p>
    <w:p w14:paraId="168468E0" w14:textId="5DD6E1AF" w:rsidR="00033A58" w:rsidRPr="0095140D" w:rsidRDefault="004E1CF6" w:rsidP="00D67134">
      <w:pPr>
        <w:pStyle w:val="NormalWebCharChar"/>
        <w:numPr>
          <w:ilvl w:val="0"/>
          <w:numId w:val="7"/>
        </w:numPr>
        <w:shd w:val="clear" w:color="auto" w:fill="FFFFFF" w:themeFill="background1"/>
        <w:spacing w:beforeAutospacing="0" w:after="60" w:afterAutospacing="0"/>
        <w:rPr>
          <w:rFonts w:asciiTheme="minorHAnsi" w:hAnsiTheme="minorHAnsi"/>
          <w:color w:val="002060"/>
          <w:lang w:val="hr-HR" w:eastAsia="en-US"/>
        </w:rPr>
      </w:pPr>
      <w:r>
        <w:rPr>
          <w:rFonts w:asciiTheme="minorHAnsi" w:hAnsiTheme="minorHAnsi"/>
          <w:color w:val="002060"/>
          <w:lang w:val="hr-HR" w:eastAsia="en-US"/>
        </w:rPr>
        <w:t>p</w:t>
      </w:r>
      <w:r w:rsidR="00033A58" w:rsidRPr="0095140D">
        <w:rPr>
          <w:rFonts w:asciiTheme="minorHAnsi" w:hAnsiTheme="minorHAnsi"/>
          <w:color w:val="002060"/>
          <w:lang w:val="hr-HR" w:eastAsia="en-US"/>
        </w:rPr>
        <w:t>rovjer</w:t>
      </w:r>
      <w:r>
        <w:rPr>
          <w:rFonts w:asciiTheme="minorHAnsi" w:hAnsiTheme="minorHAnsi"/>
          <w:color w:val="002060"/>
          <w:lang w:val="hr-HR" w:eastAsia="en-US"/>
        </w:rPr>
        <w:t>u</w:t>
      </w:r>
      <w:r w:rsidR="00033A58" w:rsidRPr="0095140D">
        <w:rPr>
          <w:rFonts w:asciiTheme="minorHAnsi" w:hAnsiTheme="minorHAnsi"/>
          <w:color w:val="002060"/>
          <w:lang w:val="hr-HR" w:eastAsia="en-US"/>
        </w:rPr>
        <w:t xml:space="preserve"> statusa provedbe projekta,</w:t>
      </w:r>
    </w:p>
    <w:p w14:paraId="70B8098D" w14:textId="75700A20" w:rsidR="00033A58" w:rsidRPr="0095140D" w:rsidRDefault="004E1CF6" w:rsidP="00D67134">
      <w:pPr>
        <w:pStyle w:val="NormalWebCharChar"/>
        <w:numPr>
          <w:ilvl w:val="0"/>
          <w:numId w:val="7"/>
        </w:numPr>
        <w:shd w:val="clear" w:color="auto" w:fill="FFFFFF" w:themeFill="background1"/>
        <w:spacing w:beforeAutospacing="0" w:after="60" w:afterAutospacing="0"/>
        <w:rPr>
          <w:rFonts w:asciiTheme="minorHAnsi" w:hAnsiTheme="minorHAnsi"/>
          <w:color w:val="002060"/>
          <w:lang w:val="hr-HR" w:eastAsia="en-US"/>
        </w:rPr>
      </w:pPr>
      <w:r>
        <w:rPr>
          <w:rFonts w:asciiTheme="minorHAnsi" w:hAnsiTheme="minorHAnsi"/>
          <w:color w:val="002060"/>
          <w:lang w:val="hr-HR" w:eastAsia="en-US"/>
        </w:rPr>
        <w:t>p</w:t>
      </w:r>
      <w:r w:rsidR="00033A58" w:rsidRPr="0095140D">
        <w:rPr>
          <w:rFonts w:asciiTheme="minorHAnsi" w:hAnsiTheme="minorHAnsi"/>
          <w:color w:val="002060"/>
          <w:lang w:val="hr-HR" w:eastAsia="en-US"/>
        </w:rPr>
        <w:t>rovjer</w:t>
      </w:r>
      <w:r>
        <w:rPr>
          <w:rFonts w:asciiTheme="minorHAnsi" w:hAnsiTheme="minorHAnsi"/>
          <w:color w:val="002060"/>
          <w:lang w:val="hr-HR" w:eastAsia="en-US"/>
        </w:rPr>
        <w:t>u</w:t>
      </w:r>
      <w:r w:rsidR="00033A58" w:rsidRPr="0095140D">
        <w:rPr>
          <w:rFonts w:asciiTheme="minorHAnsi" w:hAnsiTheme="minorHAnsi"/>
          <w:color w:val="002060"/>
          <w:lang w:val="hr-HR" w:eastAsia="en-US"/>
        </w:rPr>
        <w:t xml:space="preserve"> poštivanja zahtjeva za informiranje i vidljivost,</w:t>
      </w:r>
    </w:p>
    <w:p w14:paraId="5F535E8E" w14:textId="76B7B46A" w:rsidR="00033A58" w:rsidRPr="0095140D" w:rsidRDefault="004E1CF6" w:rsidP="00D67134">
      <w:pPr>
        <w:pStyle w:val="NormalWebCharChar"/>
        <w:numPr>
          <w:ilvl w:val="0"/>
          <w:numId w:val="7"/>
        </w:numPr>
        <w:shd w:val="clear" w:color="auto" w:fill="FFFFFF" w:themeFill="background1"/>
        <w:spacing w:beforeAutospacing="0" w:after="60" w:afterAutospacing="0"/>
        <w:rPr>
          <w:rFonts w:asciiTheme="minorHAnsi" w:hAnsiTheme="minorHAnsi"/>
          <w:color w:val="002060"/>
          <w:lang w:val="hr-HR" w:eastAsia="en-US"/>
        </w:rPr>
      </w:pPr>
      <w:r>
        <w:rPr>
          <w:rFonts w:asciiTheme="minorHAnsi" w:hAnsiTheme="minorHAnsi"/>
          <w:color w:val="002060"/>
          <w:lang w:val="hr-HR" w:eastAsia="en-US"/>
        </w:rPr>
        <w:t>k</w:t>
      </w:r>
      <w:r w:rsidR="00033A58" w:rsidRPr="0095140D">
        <w:rPr>
          <w:rFonts w:asciiTheme="minorHAnsi" w:hAnsiTheme="minorHAnsi"/>
          <w:color w:val="002060"/>
          <w:lang w:val="hr-HR" w:eastAsia="en-US"/>
        </w:rPr>
        <w:t>ontrol</w:t>
      </w:r>
      <w:r>
        <w:rPr>
          <w:rFonts w:asciiTheme="minorHAnsi" w:hAnsiTheme="minorHAnsi"/>
          <w:color w:val="002060"/>
          <w:lang w:val="hr-HR" w:eastAsia="en-US"/>
        </w:rPr>
        <w:t>u</w:t>
      </w:r>
      <w:r w:rsidR="00033A58" w:rsidRPr="0095140D">
        <w:rPr>
          <w:rFonts w:asciiTheme="minorHAnsi" w:hAnsiTheme="minorHAnsi"/>
          <w:color w:val="002060"/>
          <w:lang w:val="hr-HR" w:eastAsia="en-US"/>
        </w:rPr>
        <w:t xml:space="preserve"> na terenu,</w:t>
      </w:r>
    </w:p>
    <w:p w14:paraId="1C5F6300" w14:textId="00914823" w:rsidR="00FF288C" w:rsidRPr="003775E8" w:rsidRDefault="004E1CF6" w:rsidP="00D67134">
      <w:pPr>
        <w:pStyle w:val="NormalWebCharChar"/>
        <w:numPr>
          <w:ilvl w:val="0"/>
          <w:numId w:val="7"/>
        </w:numPr>
        <w:shd w:val="clear" w:color="auto" w:fill="FFFFFF" w:themeFill="background1"/>
        <w:spacing w:beforeAutospacing="0" w:after="60" w:afterAutospacing="0"/>
        <w:rPr>
          <w:rFonts w:asciiTheme="minorHAnsi" w:hAnsiTheme="minorHAnsi"/>
          <w:color w:val="002060"/>
          <w:lang w:val="hr-HR" w:eastAsia="en-US"/>
        </w:rPr>
      </w:pPr>
      <w:r>
        <w:rPr>
          <w:rFonts w:asciiTheme="minorHAnsi" w:hAnsiTheme="minorHAnsi"/>
          <w:color w:val="002060"/>
          <w:lang w:val="hr-HR" w:eastAsia="en-US"/>
        </w:rPr>
        <w:lastRenderedPageBreak/>
        <w:t>p</w:t>
      </w:r>
      <w:r w:rsidR="00033A58" w:rsidRPr="003775E8">
        <w:rPr>
          <w:rFonts w:asciiTheme="minorHAnsi" w:hAnsiTheme="minorHAnsi"/>
          <w:color w:val="002060"/>
          <w:lang w:val="hr-HR" w:eastAsia="en-US"/>
        </w:rPr>
        <w:t>osje</w:t>
      </w:r>
      <w:r w:rsidR="009F38D5" w:rsidRPr="003775E8">
        <w:rPr>
          <w:rFonts w:asciiTheme="minorHAnsi" w:hAnsiTheme="minorHAnsi"/>
          <w:color w:val="002060"/>
          <w:lang w:val="hr-HR" w:eastAsia="en-US"/>
        </w:rPr>
        <w:t>t lokaciji ulaganja (</w:t>
      </w:r>
      <w:r w:rsidR="005F2FFA" w:rsidRPr="003775E8">
        <w:rPr>
          <w:rFonts w:asciiTheme="minorHAnsi" w:hAnsiTheme="minorHAnsi"/>
          <w:color w:val="002060"/>
          <w:lang w:val="hr-HR" w:eastAsia="en-US"/>
        </w:rPr>
        <w:t>engl</w:t>
      </w:r>
      <w:r w:rsidR="009F38D5" w:rsidRPr="003775E8">
        <w:rPr>
          <w:rFonts w:asciiTheme="minorHAnsi" w:hAnsiTheme="minorHAnsi"/>
          <w:color w:val="002060"/>
          <w:lang w:val="hr-HR" w:eastAsia="en-US"/>
        </w:rPr>
        <w:t>. „site</w:t>
      </w:r>
      <w:r w:rsidR="00033A58" w:rsidRPr="003775E8">
        <w:rPr>
          <w:rFonts w:asciiTheme="minorHAnsi" w:hAnsiTheme="minorHAnsi"/>
          <w:color w:val="002060"/>
          <w:lang w:val="hr-HR" w:eastAsia="en-US"/>
        </w:rPr>
        <w:t xml:space="preserve"> </w:t>
      </w:r>
      <w:proofErr w:type="spellStart"/>
      <w:r w:rsidR="00033A58" w:rsidRPr="003775E8">
        <w:rPr>
          <w:rFonts w:asciiTheme="minorHAnsi" w:hAnsiTheme="minorHAnsi"/>
          <w:color w:val="002060"/>
          <w:lang w:val="hr-HR" w:eastAsia="en-US"/>
        </w:rPr>
        <w:t>visit</w:t>
      </w:r>
      <w:proofErr w:type="spellEnd"/>
      <w:r w:rsidR="00033A58" w:rsidRPr="003775E8">
        <w:rPr>
          <w:rFonts w:asciiTheme="minorHAnsi" w:hAnsiTheme="minorHAnsi"/>
          <w:color w:val="002060"/>
          <w:lang w:val="hr-HR" w:eastAsia="en-US"/>
        </w:rPr>
        <w:t>“),</w:t>
      </w:r>
    </w:p>
    <w:p w14:paraId="1265C2AE" w14:textId="60892355" w:rsidR="00033A58" w:rsidRPr="003775E8" w:rsidRDefault="004E1CF6" w:rsidP="00D67134">
      <w:pPr>
        <w:pStyle w:val="NormalWebCharChar"/>
        <w:numPr>
          <w:ilvl w:val="0"/>
          <w:numId w:val="7"/>
        </w:numPr>
        <w:shd w:val="clear" w:color="auto" w:fill="FFFFFF" w:themeFill="background1"/>
        <w:spacing w:beforeAutospacing="0" w:after="60" w:afterAutospacing="0"/>
        <w:rPr>
          <w:rFonts w:asciiTheme="minorHAnsi" w:hAnsiTheme="minorHAnsi"/>
          <w:color w:val="002060"/>
          <w:lang w:val="hr-HR" w:eastAsia="en-US"/>
        </w:rPr>
      </w:pPr>
      <w:r>
        <w:rPr>
          <w:rFonts w:asciiTheme="minorHAnsi" w:hAnsiTheme="minorHAnsi"/>
          <w:color w:val="002060"/>
          <w:lang w:val="hr-HR" w:eastAsia="en-US"/>
        </w:rPr>
        <w:t>e</w:t>
      </w:r>
      <w:r w:rsidR="00033A58" w:rsidRPr="003775E8">
        <w:rPr>
          <w:rFonts w:asciiTheme="minorHAnsi" w:hAnsiTheme="minorHAnsi"/>
          <w:color w:val="002060"/>
          <w:lang w:val="hr-HR" w:eastAsia="en-US"/>
        </w:rPr>
        <w:t>x-post provjere trajnosti projekta, rezultata i ciljeva</w:t>
      </w:r>
      <w:r w:rsidR="00FF288C" w:rsidRPr="003775E8">
        <w:rPr>
          <w:rFonts w:asciiTheme="minorHAnsi" w:hAnsiTheme="minorHAnsi"/>
          <w:color w:val="002060"/>
          <w:lang w:val="hr-HR" w:eastAsia="en-US"/>
        </w:rPr>
        <w:t>.</w:t>
      </w:r>
      <w:r w:rsidR="00B87569" w:rsidRPr="003775E8">
        <w:rPr>
          <w:rFonts w:asciiTheme="minorHAnsi" w:hAnsiTheme="minorHAnsi"/>
          <w:color w:val="002060"/>
          <w:lang w:val="hr-HR" w:eastAsia="en-US"/>
        </w:rPr>
        <w:t xml:space="preserve"> </w:t>
      </w:r>
    </w:p>
    <w:p w14:paraId="64EA5238" w14:textId="77777777" w:rsidR="006D5782" w:rsidRPr="003775E8" w:rsidRDefault="006D5782" w:rsidP="00064E66">
      <w:pPr>
        <w:pStyle w:val="NormalWebCharChar"/>
        <w:shd w:val="clear" w:color="auto" w:fill="FFFFFF" w:themeFill="background1"/>
        <w:spacing w:before="0" w:beforeAutospacing="0" w:after="0" w:afterAutospacing="0"/>
        <w:rPr>
          <w:rFonts w:asciiTheme="minorHAnsi" w:hAnsiTheme="minorHAnsi"/>
          <w:color w:val="002060"/>
          <w:lang w:val="hr-HR" w:eastAsia="en-US"/>
        </w:rPr>
      </w:pPr>
    </w:p>
    <w:p w14:paraId="0C61135A" w14:textId="081D4BB3" w:rsidR="003B1ACB" w:rsidRPr="003775E8" w:rsidRDefault="003B1ACB" w:rsidP="003B1ACB">
      <w:pPr>
        <w:pStyle w:val="NormalWebCharChar"/>
        <w:shd w:val="clear" w:color="auto" w:fill="FFFFFF" w:themeFill="background1"/>
        <w:spacing w:before="0" w:beforeAutospacing="0" w:after="120" w:afterAutospacing="0"/>
        <w:rPr>
          <w:rFonts w:asciiTheme="minorHAnsi" w:hAnsiTheme="minorHAnsi"/>
          <w:color w:val="002060"/>
          <w:lang w:val="hr-HR" w:eastAsia="en-US"/>
        </w:rPr>
      </w:pPr>
      <w:r w:rsidRPr="003775E8">
        <w:rPr>
          <w:rFonts w:asciiTheme="minorHAnsi" w:hAnsiTheme="minorHAnsi"/>
          <w:color w:val="002060"/>
          <w:lang w:val="hr-HR" w:eastAsia="en-US"/>
        </w:rPr>
        <w:t>Praćenje provedbe projekta u ex-post fazi (nakon konačne isplate) provodit će se putem upitnika koji će korisnik imati obvezu popunjavati u AGRONET</w:t>
      </w:r>
      <w:r w:rsidR="004E1CF6">
        <w:rPr>
          <w:rFonts w:asciiTheme="minorHAnsi" w:hAnsiTheme="minorHAnsi"/>
          <w:color w:val="002060"/>
          <w:lang w:val="hr-HR" w:eastAsia="en-US"/>
        </w:rPr>
        <w:t>-u</w:t>
      </w:r>
      <w:r w:rsidRPr="003775E8">
        <w:rPr>
          <w:rFonts w:asciiTheme="minorHAnsi" w:hAnsiTheme="minorHAnsi"/>
          <w:color w:val="002060"/>
          <w:lang w:val="hr-HR" w:eastAsia="en-US"/>
        </w:rPr>
        <w:t xml:space="preserve"> na godišnjoj osnovi, na poziv Agencije za plaćanja. </w:t>
      </w:r>
    </w:p>
    <w:p w14:paraId="0330117B" w14:textId="77777777" w:rsidR="003B1ACB" w:rsidRPr="0095140D" w:rsidRDefault="003B1ACB" w:rsidP="003B1ACB">
      <w:pPr>
        <w:pStyle w:val="NormalWebCharChar"/>
        <w:shd w:val="clear" w:color="auto" w:fill="FFFFFF" w:themeFill="background1"/>
        <w:spacing w:before="0" w:beforeAutospacing="0" w:after="120" w:afterAutospacing="0"/>
        <w:rPr>
          <w:rFonts w:asciiTheme="minorHAnsi" w:hAnsiTheme="minorHAnsi"/>
          <w:color w:val="002060"/>
          <w:lang w:val="hr-HR" w:eastAsia="en-US"/>
        </w:rPr>
      </w:pPr>
      <w:r w:rsidRPr="003775E8">
        <w:rPr>
          <w:rFonts w:asciiTheme="minorHAnsi" w:hAnsiTheme="minorHAnsi"/>
          <w:color w:val="002060"/>
          <w:lang w:val="hr-HR" w:eastAsia="en-US"/>
        </w:rPr>
        <w:t>Ne</w:t>
      </w:r>
      <w:r w:rsidR="00B23F2E" w:rsidRPr="003775E8">
        <w:rPr>
          <w:rFonts w:asciiTheme="minorHAnsi" w:hAnsiTheme="minorHAnsi"/>
          <w:color w:val="002060"/>
          <w:lang w:val="hr-HR" w:eastAsia="en-US"/>
        </w:rPr>
        <w:t>pridržavanje</w:t>
      </w:r>
      <w:r w:rsidRPr="003775E8">
        <w:rPr>
          <w:rFonts w:asciiTheme="minorHAnsi" w:hAnsiTheme="minorHAnsi"/>
          <w:color w:val="002060"/>
          <w:lang w:val="hr-HR" w:eastAsia="en-US"/>
        </w:rPr>
        <w:t xml:space="preserve"> obvez</w:t>
      </w:r>
      <w:r w:rsidR="00B23F2E" w:rsidRPr="003775E8">
        <w:rPr>
          <w:rFonts w:asciiTheme="minorHAnsi" w:hAnsiTheme="minorHAnsi"/>
          <w:color w:val="002060"/>
          <w:lang w:val="hr-HR" w:eastAsia="en-US"/>
        </w:rPr>
        <w:t>e</w:t>
      </w:r>
      <w:r w:rsidRPr="003775E8">
        <w:rPr>
          <w:rFonts w:asciiTheme="minorHAnsi" w:hAnsiTheme="minorHAnsi"/>
          <w:color w:val="002060"/>
          <w:lang w:val="hr-HR" w:eastAsia="en-US"/>
        </w:rPr>
        <w:t xml:space="preserve"> </w:t>
      </w:r>
      <w:r w:rsidR="00B23F2E" w:rsidRPr="003775E8">
        <w:rPr>
          <w:rFonts w:asciiTheme="minorHAnsi" w:hAnsiTheme="minorHAnsi"/>
          <w:color w:val="002060"/>
          <w:lang w:val="hr-HR" w:eastAsia="en-US"/>
        </w:rPr>
        <w:t xml:space="preserve">popunjavanja upitnika od strane korisnika </w:t>
      </w:r>
      <w:r w:rsidRPr="003775E8">
        <w:rPr>
          <w:rFonts w:asciiTheme="minorHAnsi" w:hAnsiTheme="minorHAnsi"/>
          <w:color w:val="002060"/>
          <w:lang w:val="hr-HR" w:eastAsia="en-US"/>
        </w:rPr>
        <w:t xml:space="preserve">vezanih uz praćenje provedbe projekta podrazumijeva mogućnost financijske </w:t>
      </w:r>
      <w:r w:rsidR="00B23F2E" w:rsidRPr="003775E8">
        <w:rPr>
          <w:rFonts w:asciiTheme="minorHAnsi" w:hAnsiTheme="minorHAnsi"/>
          <w:color w:val="002060"/>
          <w:lang w:val="hr-HR" w:eastAsia="en-US"/>
        </w:rPr>
        <w:t>korekcije</w:t>
      </w:r>
      <w:r w:rsidRPr="003775E8">
        <w:rPr>
          <w:rFonts w:asciiTheme="minorHAnsi" w:hAnsiTheme="minorHAnsi"/>
          <w:color w:val="002060"/>
          <w:lang w:val="hr-HR" w:eastAsia="en-US"/>
        </w:rPr>
        <w:t xml:space="preserve"> za korisnika na iznos isplaćene potpore.</w:t>
      </w:r>
      <w:r w:rsidRPr="0095140D">
        <w:rPr>
          <w:rFonts w:asciiTheme="minorHAnsi" w:hAnsiTheme="minorHAnsi"/>
          <w:color w:val="002060"/>
          <w:lang w:val="hr-HR" w:eastAsia="en-US"/>
        </w:rPr>
        <w:t xml:space="preserve">  </w:t>
      </w:r>
    </w:p>
    <w:p w14:paraId="661B4E7C" w14:textId="77777777" w:rsidR="006D5782" w:rsidRPr="0095140D" w:rsidRDefault="006D5782" w:rsidP="00D41178">
      <w:pPr>
        <w:spacing w:line="240" w:lineRule="auto"/>
        <w:jc w:val="both"/>
        <w:rPr>
          <w:rFonts w:cs="Times New Roman"/>
          <w:color w:val="002060"/>
          <w:sz w:val="24"/>
          <w:szCs w:val="24"/>
        </w:rPr>
      </w:pPr>
    </w:p>
    <w:p w14:paraId="409ECABC" w14:textId="77777777" w:rsidR="00033A58" w:rsidRPr="0095140D" w:rsidRDefault="00911AA4" w:rsidP="00D67134">
      <w:pPr>
        <w:pStyle w:val="Heading1"/>
        <w:numPr>
          <w:ilvl w:val="0"/>
          <w:numId w:val="26"/>
        </w:numPr>
        <w:spacing w:after="240"/>
        <w:rPr>
          <w:rFonts w:asciiTheme="minorHAnsi" w:hAnsiTheme="minorHAnsi" w:cs="Times New Roman"/>
          <w:b/>
          <w:color w:val="002060"/>
          <w:sz w:val="28"/>
          <w:szCs w:val="28"/>
        </w:rPr>
      </w:pPr>
      <w:r w:rsidRPr="0095140D">
        <w:rPr>
          <w:rFonts w:asciiTheme="minorHAnsi" w:hAnsiTheme="minorHAnsi" w:cs="Times New Roman"/>
          <w:b/>
          <w:color w:val="002060"/>
          <w:sz w:val="28"/>
          <w:szCs w:val="28"/>
        </w:rPr>
        <w:t xml:space="preserve"> </w:t>
      </w:r>
      <w:bookmarkStart w:id="40" w:name="_Toc506454592"/>
      <w:r w:rsidR="00C019EF" w:rsidRPr="0095140D">
        <w:rPr>
          <w:rFonts w:asciiTheme="minorHAnsi" w:hAnsiTheme="minorHAnsi" w:cs="Times New Roman"/>
          <w:b/>
          <w:color w:val="002060"/>
          <w:sz w:val="28"/>
          <w:szCs w:val="28"/>
        </w:rPr>
        <w:t>KONTROLA NA TERENU</w:t>
      </w:r>
      <w:bookmarkEnd w:id="40"/>
    </w:p>
    <w:p w14:paraId="26D4570E" w14:textId="77777777" w:rsidR="00A1017E" w:rsidRPr="0095140D" w:rsidRDefault="00A1017E" w:rsidP="00D41178">
      <w:pPr>
        <w:spacing w:line="240" w:lineRule="auto"/>
        <w:jc w:val="both"/>
        <w:rPr>
          <w:rFonts w:cs="Times New Roman"/>
          <w:color w:val="002060"/>
          <w:sz w:val="24"/>
          <w:szCs w:val="24"/>
        </w:rPr>
      </w:pPr>
      <w:r w:rsidRPr="0095140D">
        <w:rPr>
          <w:rFonts w:cs="Times New Roman"/>
          <w:color w:val="002060"/>
          <w:sz w:val="24"/>
          <w:szCs w:val="24"/>
        </w:rPr>
        <w:t xml:space="preserve">Kontrolu na terenu provode djelatnici Agencije za plaćanja (u daljnjem tekstu: kontrolori). </w:t>
      </w:r>
    </w:p>
    <w:p w14:paraId="3B1C75E0" w14:textId="77777777" w:rsidR="00EB36AD" w:rsidRPr="0095140D" w:rsidRDefault="00A1017E" w:rsidP="00D41178">
      <w:pPr>
        <w:spacing w:line="240" w:lineRule="auto"/>
        <w:jc w:val="both"/>
        <w:rPr>
          <w:rFonts w:cs="Times New Roman"/>
          <w:color w:val="002060"/>
          <w:sz w:val="24"/>
          <w:szCs w:val="24"/>
        </w:rPr>
      </w:pPr>
      <w:r w:rsidRPr="0095140D">
        <w:rPr>
          <w:rFonts w:cs="Times New Roman"/>
          <w:color w:val="002060"/>
          <w:sz w:val="24"/>
          <w:szCs w:val="24"/>
        </w:rPr>
        <w:t>Kontrolori provode kontrolu izvršenih usluga, radova i nabavljene opreme, a kod konačne isplate kontroliraju i upotrebu ulaganja prema odobrenoj namjeni.</w:t>
      </w:r>
    </w:p>
    <w:p w14:paraId="4DE2D848" w14:textId="77777777" w:rsidR="005657D0" w:rsidRPr="0095140D" w:rsidRDefault="005657D0" w:rsidP="00D41178">
      <w:pPr>
        <w:spacing w:line="240" w:lineRule="auto"/>
        <w:jc w:val="both"/>
        <w:rPr>
          <w:rFonts w:cs="Times New Roman"/>
          <w:color w:val="002060"/>
          <w:sz w:val="24"/>
          <w:szCs w:val="24"/>
        </w:rPr>
      </w:pPr>
      <w:r w:rsidRPr="0095140D">
        <w:rPr>
          <w:rFonts w:cs="Times New Roman"/>
          <w:color w:val="002060"/>
          <w:sz w:val="24"/>
          <w:szCs w:val="24"/>
        </w:rPr>
        <w:t xml:space="preserve">Kontrolori provode </w:t>
      </w:r>
      <w:r w:rsidR="00362DC4" w:rsidRPr="0095140D">
        <w:rPr>
          <w:rFonts w:cs="Times New Roman"/>
          <w:color w:val="002060"/>
          <w:sz w:val="24"/>
          <w:szCs w:val="24"/>
        </w:rPr>
        <w:t xml:space="preserve">redovne kontrole </w:t>
      </w:r>
      <w:r w:rsidRPr="0095140D">
        <w:rPr>
          <w:rFonts w:cs="Times New Roman"/>
          <w:color w:val="002060"/>
          <w:sz w:val="24"/>
          <w:szCs w:val="24"/>
        </w:rPr>
        <w:t xml:space="preserve">prije isplate i tijekom petogodišnjeg razdoblja nakon izvršenog konačnog plaćanja (ex post kontrola). </w:t>
      </w:r>
    </w:p>
    <w:p w14:paraId="12902E0E" w14:textId="77777777" w:rsidR="00136079" w:rsidRPr="0095140D" w:rsidRDefault="00136079" w:rsidP="00D41178">
      <w:pPr>
        <w:spacing w:line="240" w:lineRule="auto"/>
        <w:jc w:val="both"/>
        <w:rPr>
          <w:rFonts w:cs="Times New Roman"/>
          <w:color w:val="002060"/>
          <w:sz w:val="24"/>
          <w:szCs w:val="24"/>
        </w:rPr>
      </w:pPr>
      <w:r w:rsidRPr="0095140D">
        <w:rPr>
          <w:rFonts w:cs="Times New Roman"/>
          <w:color w:val="002060"/>
          <w:sz w:val="24"/>
          <w:szCs w:val="24"/>
        </w:rPr>
        <w:t xml:space="preserve">Osim redovnih kontrola, kontrole na terenu mogu se provoditi </w:t>
      </w:r>
      <w:r w:rsidR="00C17566" w:rsidRPr="0095140D">
        <w:rPr>
          <w:rFonts w:cs="Times New Roman"/>
          <w:color w:val="002060"/>
          <w:sz w:val="24"/>
          <w:szCs w:val="24"/>
        </w:rPr>
        <w:t>i prije donošenja Odluke o dod</w:t>
      </w:r>
      <w:r w:rsidR="00BB7306" w:rsidRPr="0095140D">
        <w:rPr>
          <w:rFonts w:cs="Times New Roman"/>
          <w:color w:val="002060"/>
          <w:sz w:val="24"/>
          <w:szCs w:val="24"/>
        </w:rPr>
        <w:t>jeli sredstava</w:t>
      </w:r>
      <w:r w:rsidR="00104BBF" w:rsidRPr="0095140D">
        <w:rPr>
          <w:rFonts w:cs="Times New Roman"/>
          <w:color w:val="002060"/>
          <w:sz w:val="24"/>
          <w:szCs w:val="24"/>
        </w:rPr>
        <w:t>,</w:t>
      </w:r>
      <w:r w:rsidR="00BB7306" w:rsidRPr="0095140D">
        <w:rPr>
          <w:rFonts w:cs="Times New Roman"/>
          <w:color w:val="002060"/>
          <w:sz w:val="24"/>
          <w:szCs w:val="24"/>
        </w:rPr>
        <w:t xml:space="preserve"> </w:t>
      </w:r>
      <w:r w:rsidR="00E10882" w:rsidRPr="0095140D">
        <w:rPr>
          <w:rFonts w:cs="Times New Roman"/>
          <w:color w:val="002060"/>
          <w:sz w:val="24"/>
          <w:szCs w:val="24"/>
        </w:rPr>
        <w:t>a</w:t>
      </w:r>
      <w:r w:rsidR="004B10D5" w:rsidRPr="0095140D">
        <w:rPr>
          <w:rFonts w:cs="Times New Roman"/>
          <w:color w:val="002060"/>
          <w:sz w:val="24"/>
          <w:szCs w:val="24"/>
        </w:rPr>
        <w:t>ko</w:t>
      </w:r>
      <w:r w:rsidR="00BB7306" w:rsidRPr="0095140D">
        <w:rPr>
          <w:rFonts w:cs="Times New Roman"/>
          <w:color w:val="002060"/>
          <w:sz w:val="24"/>
          <w:szCs w:val="24"/>
        </w:rPr>
        <w:t xml:space="preserve"> je to potrebno.</w:t>
      </w:r>
    </w:p>
    <w:p w14:paraId="40439824" w14:textId="77777777" w:rsidR="00BB7306" w:rsidRPr="0095140D" w:rsidRDefault="00BB7306" w:rsidP="00D41178">
      <w:pPr>
        <w:spacing w:line="240" w:lineRule="auto"/>
        <w:jc w:val="both"/>
        <w:rPr>
          <w:rFonts w:cs="Times New Roman"/>
          <w:color w:val="002060"/>
          <w:sz w:val="24"/>
          <w:szCs w:val="24"/>
        </w:rPr>
      </w:pPr>
      <w:r w:rsidRPr="0095140D">
        <w:rPr>
          <w:rFonts w:cs="Times New Roman"/>
          <w:color w:val="002060"/>
          <w:sz w:val="24"/>
          <w:szCs w:val="24"/>
        </w:rPr>
        <w:t xml:space="preserve">Osim </w:t>
      </w:r>
      <w:r w:rsidR="00FF4A03" w:rsidRPr="0095140D">
        <w:rPr>
          <w:rFonts w:cs="Times New Roman"/>
          <w:color w:val="002060"/>
          <w:sz w:val="24"/>
          <w:szCs w:val="24"/>
        </w:rPr>
        <w:t>djelatnika Agencije za plaćanja,</w:t>
      </w:r>
      <w:r w:rsidRPr="0095140D">
        <w:rPr>
          <w:rFonts w:cs="Times New Roman"/>
          <w:color w:val="002060"/>
          <w:sz w:val="24"/>
          <w:szCs w:val="24"/>
        </w:rPr>
        <w:t xml:space="preserve"> kontrolu ulaganja mogu obavljati i djelatnici Službe za unutarnju reviziju Agencije za plaćanja, djelatnici Upravljačkog tijela, ARPA-e, revizori Europske komisije, Europski revizorski sud, predstavnici OLAF-a te druge institucije koje za to imaju ovlasti po posebnim propisima.</w:t>
      </w:r>
    </w:p>
    <w:p w14:paraId="7C307ABC" w14:textId="0CF24159" w:rsidR="000C5EF3" w:rsidRPr="0095140D" w:rsidRDefault="000C5EF3" w:rsidP="00D41178">
      <w:pPr>
        <w:spacing w:line="240" w:lineRule="auto"/>
        <w:jc w:val="both"/>
        <w:rPr>
          <w:rFonts w:cs="Times New Roman"/>
          <w:color w:val="002060"/>
          <w:sz w:val="24"/>
          <w:szCs w:val="24"/>
        </w:rPr>
      </w:pPr>
      <w:r w:rsidRPr="0095140D">
        <w:rPr>
          <w:rFonts w:cs="Times New Roman"/>
          <w:color w:val="002060"/>
          <w:sz w:val="24"/>
          <w:szCs w:val="24"/>
        </w:rPr>
        <w:t xml:space="preserve">Kontrolori su ovlašteni izvršiti kontrolu kod pravnih i fizičkih osoba te osoba koje su povezane s korisnikom u vezi </w:t>
      </w:r>
      <w:r w:rsidR="00A13CF0">
        <w:rPr>
          <w:rFonts w:cs="Times New Roman"/>
          <w:color w:val="002060"/>
          <w:sz w:val="24"/>
          <w:szCs w:val="24"/>
        </w:rPr>
        <w:t xml:space="preserve">s </w:t>
      </w:r>
      <w:r w:rsidRPr="0095140D">
        <w:rPr>
          <w:rFonts w:cs="Times New Roman"/>
          <w:color w:val="002060"/>
          <w:sz w:val="24"/>
          <w:szCs w:val="24"/>
        </w:rPr>
        <w:t>predmetn</w:t>
      </w:r>
      <w:r w:rsidR="00A13CF0">
        <w:rPr>
          <w:rFonts w:cs="Times New Roman"/>
          <w:color w:val="002060"/>
          <w:sz w:val="24"/>
          <w:szCs w:val="24"/>
        </w:rPr>
        <w:t>im</w:t>
      </w:r>
      <w:r w:rsidRPr="0095140D">
        <w:rPr>
          <w:rFonts w:cs="Times New Roman"/>
          <w:color w:val="002060"/>
          <w:sz w:val="24"/>
          <w:szCs w:val="24"/>
        </w:rPr>
        <w:t xml:space="preserve"> ulaganj</w:t>
      </w:r>
      <w:r w:rsidR="00A13CF0">
        <w:rPr>
          <w:rFonts w:cs="Times New Roman"/>
          <w:color w:val="002060"/>
          <w:sz w:val="24"/>
          <w:szCs w:val="24"/>
        </w:rPr>
        <w:t>em</w:t>
      </w:r>
      <w:r w:rsidRPr="0095140D">
        <w:rPr>
          <w:rFonts w:cs="Times New Roman"/>
          <w:color w:val="002060"/>
          <w:sz w:val="24"/>
          <w:szCs w:val="24"/>
        </w:rPr>
        <w:t>. Pravne i fizičke osobe dužne su omogućiti obavljanje kontrole, pružiti potrebne podatke i informacije, te osigurati uvjete za nesmetani rad.</w:t>
      </w:r>
    </w:p>
    <w:p w14:paraId="6AE18072" w14:textId="77777777" w:rsidR="000C5EF3" w:rsidRPr="0095140D" w:rsidRDefault="000C5EF3" w:rsidP="00D41178">
      <w:pPr>
        <w:spacing w:line="240" w:lineRule="auto"/>
        <w:jc w:val="both"/>
        <w:rPr>
          <w:rFonts w:cs="Times New Roman"/>
          <w:color w:val="002060"/>
          <w:sz w:val="24"/>
          <w:szCs w:val="24"/>
        </w:rPr>
      </w:pPr>
      <w:r w:rsidRPr="0095140D">
        <w:rPr>
          <w:rFonts w:cs="Times New Roman"/>
          <w:color w:val="002060"/>
          <w:sz w:val="24"/>
          <w:szCs w:val="24"/>
        </w:rPr>
        <w:t>Kontrolu je moguće najaviti prije njezine provedbe pod uvjetom da se ne naruši svrha kontrole, pružajući korisniku nužne informacije.</w:t>
      </w:r>
    </w:p>
    <w:p w14:paraId="680982E2" w14:textId="77777777" w:rsidR="00502C1D" w:rsidRPr="0095140D" w:rsidRDefault="00502C1D" w:rsidP="00D41178">
      <w:pPr>
        <w:spacing w:line="240" w:lineRule="auto"/>
        <w:jc w:val="both"/>
        <w:rPr>
          <w:rFonts w:cs="Times New Roman"/>
          <w:color w:val="002060"/>
          <w:sz w:val="24"/>
          <w:szCs w:val="24"/>
        </w:rPr>
      </w:pPr>
      <w:r w:rsidRPr="0095140D">
        <w:rPr>
          <w:rFonts w:cs="Times New Roman"/>
          <w:color w:val="002060"/>
          <w:sz w:val="24"/>
          <w:szCs w:val="24"/>
        </w:rPr>
        <w:t>Pri obavljanju kontrole na terenu kontrolori su ovlašteni:</w:t>
      </w:r>
    </w:p>
    <w:p w14:paraId="4FEF007A" w14:textId="77777777" w:rsidR="00FF4A03" w:rsidRPr="0095140D" w:rsidRDefault="00502C1D" w:rsidP="00D67134">
      <w:pPr>
        <w:pStyle w:val="ListParagraph"/>
        <w:numPr>
          <w:ilvl w:val="0"/>
          <w:numId w:val="8"/>
        </w:numPr>
        <w:spacing w:line="240" w:lineRule="auto"/>
        <w:jc w:val="both"/>
        <w:rPr>
          <w:rFonts w:cs="Times New Roman"/>
          <w:color w:val="002060"/>
          <w:sz w:val="24"/>
          <w:szCs w:val="24"/>
        </w:rPr>
      </w:pPr>
      <w:r w:rsidRPr="0095140D">
        <w:rPr>
          <w:rFonts w:cs="Times New Roman"/>
          <w:color w:val="002060"/>
          <w:sz w:val="24"/>
          <w:szCs w:val="24"/>
        </w:rPr>
        <w:t>pregledati objekte, uređaje, robu te poslovnu dokumentaciju korisnika</w:t>
      </w:r>
    </w:p>
    <w:p w14:paraId="1EF22323" w14:textId="77777777" w:rsidR="00FF4A03" w:rsidRPr="0095140D" w:rsidRDefault="00502C1D" w:rsidP="00D67134">
      <w:pPr>
        <w:pStyle w:val="ListParagraph"/>
        <w:numPr>
          <w:ilvl w:val="0"/>
          <w:numId w:val="8"/>
        </w:numPr>
        <w:spacing w:line="240" w:lineRule="auto"/>
        <w:jc w:val="both"/>
        <w:rPr>
          <w:rFonts w:cs="Times New Roman"/>
          <w:color w:val="002060"/>
          <w:sz w:val="24"/>
          <w:szCs w:val="24"/>
        </w:rPr>
      </w:pPr>
      <w:r w:rsidRPr="0095140D">
        <w:rPr>
          <w:rFonts w:cs="Times New Roman"/>
          <w:color w:val="002060"/>
          <w:sz w:val="24"/>
          <w:szCs w:val="24"/>
        </w:rPr>
        <w:t>izvršiti uvid u dokumente korisnika koji se odnose na stjecanje prava na potporu</w:t>
      </w:r>
    </w:p>
    <w:p w14:paraId="4A3AAEE3" w14:textId="77777777" w:rsidR="00FF4A03" w:rsidRPr="0095140D" w:rsidRDefault="00502C1D" w:rsidP="00D67134">
      <w:pPr>
        <w:pStyle w:val="ListParagraph"/>
        <w:numPr>
          <w:ilvl w:val="0"/>
          <w:numId w:val="8"/>
        </w:numPr>
        <w:spacing w:line="240" w:lineRule="auto"/>
        <w:jc w:val="both"/>
        <w:rPr>
          <w:rFonts w:cs="Times New Roman"/>
          <w:color w:val="002060"/>
          <w:sz w:val="24"/>
          <w:szCs w:val="24"/>
        </w:rPr>
      </w:pPr>
      <w:r w:rsidRPr="0095140D">
        <w:rPr>
          <w:rFonts w:cs="Times New Roman"/>
          <w:color w:val="002060"/>
          <w:sz w:val="24"/>
          <w:szCs w:val="24"/>
        </w:rPr>
        <w:t>provjeravati računovodstvene podatke iz poslovnih knjiga korisnika</w:t>
      </w:r>
    </w:p>
    <w:p w14:paraId="485404A5" w14:textId="77777777" w:rsidR="00FF4A03" w:rsidRPr="0095140D" w:rsidRDefault="00502C1D" w:rsidP="00D67134">
      <w:pPr>
        <w:pStyle w:val="ListParagraph"/>
        <w:numPr>
          <w:ilvl w:val="0"/>
          <w:numId w:val="8"/>
        </w:numPr>
        <w:spacing w:line="240" w:lineRule="auto"/>
        <w:jc w:val="both"/>
        <w:rPr>
          <w:rFonts w:cs="Times New Roman"/>
          <w:color w:val="002060"/>
          <w:sz w:val="24"/>
          <w:szCs w:val="24"/>
        </w:rPr>
      </w:pPr>
      <w:r w:rsidRPr="0095140D">
        <w:rPr>
          <w:rFonts w:cs="Times New Roman"/>
          <w:color w:val="002060"/>
          <w:sz w:val="24"/>
          <w:szCs w:val="24"/>
        </w:rPr>
        <w:t>provjeravati evidencije vezane uz ulaganje i poslovanje korisnika</w:t>
      </w:r>
    </w:p>
    <w:p w14:paraId="5A430109" w14:textId="77777777" w:rsidR="00FF4A03" w:rsidRPr="0095140D" w:rsidRDefault="00502C1D" w:rsidP="00D67134">
      <w:pPr>
        <w:pStyle w:val="ListParagraph"/>
        <w:numPr>
          <w:ilvl w:val="0"/>
          <w:numId w:val="8"/>
        </w:numPr>
        <w:spacing w:line="240" w:lineRule="auto"/>
        <w:jc w:val="both"/>
        <w:rPr>
          <w:rFonts w:cs="Times New Roman"/>
          <w:color w:val="002060"/>
          <w:sz w:val="24"/>
          <w:szCs w:val="24"/>
        </w:rPr>
      </w:pPr>
      <w:r w:rsidRPr="0095140D">
        <w:rPr>
          <w:rFonts w:cs="Times New Roman"/>
          <w:color w:val="002060"/>
          <w:sz w:val="24"/>
          <w:szCs w:val="24"/>
        </w:rPr>
        <w:t>provjeravati dokumente (račune, potvrde o plaćanju, bankovna izvješća korisnika i s njim povezanih osoba, podatke o korištenom materijalu, jamstvene listove, deklaracije i dr.)</w:t>
      </w:r>
    </w:p>
    <w:p w14:paraId="578BA0F7" w14:textId="77777777" w:rsidR="00FF4A03" w:rsidRPr="0095140D" w:rsidRDefault="00502C1D" w:rsidP="00D67134">
      <w:pPr>
        <w:pStyle w:val="ListParagraph"/>
        <w:numPr>
          <w:ilvl w:val="0"/>
          <w:numId w:val="8"/>
        </w:numPr>
        <w:spacing w:line="240" w:lineRule="auto"/>
        <w:jc w:val="both"/>
        <w:rPr>
          <w:rFonts w:cs="Times New Roman"/>
          <w:color w:val="002060"/>
          <w:sz w:val="24"/>
          <w:szCs w:val="24"/>
        </w:rPr>
      </w:pPr>
      <w:r w:rsidRPr="0095140D">
        <w:rPr>
          <w:rFonts w:cs="Times New Roman"/>
          <w:color w:val="002060"/>
          <w:sz w:val="24"/>
          <w:szCs w:val="24"/>
        </w:rPr>
        <w:t>provjeravati vjerodos</w:t>
      </w:r>
      <w:r w:rsidR="00915138" w:rsidRPr="0095140D">
        <w:rPr>
          <w:rFonts w:cs="Times New Roman"/>
          <w:color w:val="002060"/>
          <w:sz w:val="24"/>
          <w:szCs w:val="24"/>
        </w:rPr>
        <w:t>tojnost dokumenata poslanih uz z</w:t>
      </w:r>
      <w:r w:rsidRPr="0095140D">
        <w:rPr>
          <w:rFonts w:cs="Times New Roman"/>
          <w:color w:val="002060"/>
          <w:sz w:val="24"/>
          <w:szCs w:val="24"/>
        </w:rPr>
        <w:t>ahtjev za isplatu</w:t>
      </w:r>
    </w:p>
    <w:p w14:paraId="22AB16BF" w14:textId="77777777" w:rsidR="00FF4A03" w:rsidRPr="0095140D" w:rsidRDefault="00502C1D" w:rsidP="00D67134">
      <w:pPr>
        <w:pStyle w:val="ListParagraph"/>
        <w:numPr>
          <w:ilvl w:val="0"/>
          <w:numId w:val="8"/>
        </w:numPr>
        <w:spacing w:line="240" w:lineRule="auto"/>
        <w:jc w:val="both"/>
        <w:rPr>
          <w:rFonts w:cs="Times New Roman"/>
          <w:color w:val="002060"/>
          <w:sz w:val="24"/>
          <w:szCs w:val="24"/>
        </w:rPr>
      </w:pPr>
      <w:r w:rsidRPr="0095140D">
        <w:rPr>
          <w:rFonts w:cs="Times New Roman"/>
          <w:color w:val="002060"/>
          <w:sz w:val="24"/>
          <w:szCs w:val="24"/>
        </w:rPr>
        <w:t>provjeravati uporabu ili spremnost ulaganja za uporabu</w:t>
      </w:r>
    </w:p>
    <w:p w14:paraId="18947043" w14:textId="77777777" w:rsidR="00FF4A03" w:rsidRPr="0095140D" w:rsidRDefault="00502C1D" w:rsidP="00D67134">
      <w:pPr>
        <w:pStyle w:val="ListParagraph"/>
        <w:numPr>
          <w:ilvl w:val="0"/>
          <w:numId w:val="8"/>
        </w:numPr>
        <w:spacing w:line="240" w:lineRule="auto"/>
        <w:jc w:val="both"/>
        <w:rPr>
          <w:rFonts w:cs="Times New Roman"/>
          <w:color w:val="002060"/>
          <w:sz w:val="24"/>
          <w:szCs w:val="24"/>
        </w:rPr>
      </w:pPr>
      <w:r w:rsidRPr="0095140D">
        <w:rPr>
          <w:rFonts w:cs="Times New Roman"/>
          <w:color w:val="002060"/>
          <w:sz w:val="24"/>
          <w:szCs w:val="24"/>
        </w:rPr>
        <w:t>provjeravati rješenja, ugovore, potvrde drugih tijela koja prate rad korisnika</w:t>
      </w:r>
    </w:p>
    <w:p w14:paraId="11A369C6" w14:textId="77777777" w:rsidR="00FF4A03" w:rsidRPr="0095140D" w:rsidRDefault="00502C1D" w:rsidP="00D67134">
      <w:pPr>
        <w:pStyle w:val="ListParagraph"/>
        <w:numPr>
          <w:ilvl w:val="0"/>
          <w:numId w:val="8"/>
        </w:numPr>
        <w:spacing w:line="240" w:lineRule="auto"/>
        <w:jc w:val="both"/>
        <w:rPr>
          <w:rFonts w:cs="Times New Roman"/>
          <w:color w:val="002060"/>
          <w:sz w:val="24"/>
          <w:szCs w:val="24"/>
        </w:rPr>
      </w:pPr>
      <w:r w:rsidRPr="0095140D">
        <w:rPr>
          <w:rFonts w:cs="Times New Roman"/>
          <w:color w:val="002060"/>
          <w:sz w:val="24"/>
          <w:szCs w:val="24"/>
        </w:rPr>
        <w:t>provjeravati sve podatke koji se odnose na kvantitetu i kvalitetu roba i usluga</w:t>
      </w:r>
    </w:p>
    <w:p w14:paraId="451D8395" w14:textId="77777777" w:rsidR="00FF4A03" w:rsidRPr="0095140D" w:rsidRDefault="00502C1D" w:rsidP="00D67134">
      <w:pPr>
        <w:pStyle w:val="ListParagraph"/>
        <w:numPr>
          <w:ilvl w:val="0"/>
          <w:numId w:val="8"/>
        </w:numPr>
        <w:spacing w:line="240" w:lineRule="auto"/>
        <w:jc w:val="both"/>
        <w:rPr>
          <w:rFonts w:cs="Times New Roman"/>
          <w:color w:val="002060"/>
          <w:sz w:val="24"/>
          <w:szCs w:val="24"/>
        </w:rPr>
      </w:pPr>
      <w:r w:rsidRPr="0095140D">
        <w:rPr>
          <w:rFonts w:cs="Times New Roman"/>
          <w:color w:val="002060"/>
          <w:sz w:val="24"/>
          <w:szCs w:val="24"/>
        </w:rPr>
        <w:lastRenderedPageBreak/>
        <w:t>provjeravati tehničku dokumentaciju vezanu za ulaganje (građevinski dnevnik, građevinska knjiga, glavni projekt i dr.)</w:t>
      </w:r>
    </w:p>
    <w:p w14:paraId="184DBCE1" w14:textId="77777777" w:rsidR="00FF4A03" w:rsidRPr="0095140D" w:rsidRDefault="00502C1D" w:rsidP="00D67134">
      <w:pPr>
        <w:pStyle w:val="ListParagraph"/>
        <w:numPr>
          <w:ilvl w:val="0"/>
          <w:numId w:val="8"/>
        </w:numPr>
        <w:spacing w:line="240" w:lineRule="auto"/>
        <w:jc w:val="both"/>
        <w:rPr>
          <w:rFonts w:cs="Times New Roman"/>
          <w:color w:val="002060"/>
          <w:sz w:val="24"/>
          <w:szCs w:val="24"/>
        </w:rPr>
      </w:pPr>
      <w:r w:rsidRPr="0095140D">
        <w:rPr>
          <w:rFonts w:cs="Times New Roman"/>
          <w:color w:val="002060"/>
          <w:sz w:val="24"/>
          <w:szCs w:val="24"/>
        </w:rPr>
        <w:t>izvještavati nadležna tijela i tražiti provođenje određenog postupka ako sama nije ovlaštena izravno postupiti i</w:t>
      </w:r>
    </w:p>
    <w:p w14:paraId="7953BDBB" w14:textId="77777777" w:rsidR="00065D86" w:rsidRPr="0095140D" w:rsidRDefault="00502C1D" w:rsidP="00D67134">
      <w:pPr>
        <w:pStyle w:val="ListParagraph"/>
        <w:numPr>
          <w:ilvl w:val="0"/>
          <w:numId w:val="8"/>
        </w:numPr>
        <w:spacing w:line="240" w:lineRule="auto"/>
        <w:jc w:val="both"/>
        <w:rPr>
          <w:rFonts w:cs="Times New Roman"/>
          <w:color w:val="002060"/>
          <w:sz w:val="24"/>
          <w:szCs w:val="24"/>
        </w:rPr>
      </w:pPr>
      <w:r w:rsidRPr="0095140D">
        <w:rPr>
          <w:rFonts w:cs="Times New Roman"/>
          <w:color w:val="002060"/>
          <w:sz w:val="24"/>
          <w:szCs w:val="24"/>
        </w:rPr>
        <w:t>prikupljati podatke i obavijesti od odgovornih osoba, svjedoka, vještaka i drugih osoba kad je to potrebno za obavljanje kontrole</w:t>
      </w:r>
    </w:p>
    <w:p w14:paraId="1CA29F67" w14:textId="66EDCC78" w:rsidR="002602C6" w:rsidRPr="0095140D" w:rsidRDefault="00065D86" w:rsidP="00D67134">
      <w:pPr>
        <w:pStyle w:val="ListParagraph"/>
        <w:numPr>
          <w:ilvl w:val="0"/>
          <w:numId w:val="8"/>
        </w:numPr>
        <w:spacing w:line="240" w:lineRule="auto"/>
        <w:jc w:val="both"/>
        <w:rPr>
          <w:rFonts w:cs="Times New Roman"/>
          <w:color w:val="002060"/>
          <w:sz w:val="24"/>
          <w:szCs w:val="24"/>
        </w:rPr>
      </w:pPr>
      <w:r w:rsidRPr="0095140D">
        <w:rPr>
          <w:rFonts w:cs="Times New Roman"/>
          <w:color w:val="002060"/>
          <w:sz w:val="24"/>
          <w:szCs w:val="24"/>
        </w:rPr>
        <w:t xml:space="preserve">provjeravati pokazatelje propisane </w:t>
      </w:r>
      <w:r w:rsidR="00604CB6" w:rsidRPr="0095140D">
        <w:rPr>
          <w:rFonts w:cs="Times New Roman"/>
          <w:color w:val="002060"/>
          <w:sz w:val="24"/>
          <w:szCs w:val="24"/>
        </w:rPr>
        <w:t>u točki 5</w:t>
      </w:r>
      <w:r w:rsidR="004B4F6E">
        <w:rPr>
          <w:rFonts w:cs="Times New Roman"/>
          <w:color w:val="002060"/>
          <w:sz w:val="24"/>
          <w:szCs w:val="24"/>
        </w:rPr>
        <w:t>.</w:t>
      </w:r>
      <w:r w:rsidR="00604CB6" w:rsidRPr="0095140D">
        <w:rPr>
          <w:rFonts w:cs="Times New Roman"/>
          <w:color w:val="002060"/>
          <w:sz w:val="24"/>
          <w:szCs w:val="24"/>
        </w:rPr>
        <w:t xml:space="preserve"> ovog Natječaja</w:t>
      </w:r>
      <w:r w:rsidRPr="0095140D">
        <w:rPr>
          <w:rFonts w:cs="Times New Roman"/>
          <w:color w:val="002060"/>
          <w:sz w:val="24"/>
          <w:szCs w:val="24"/>
        </w:rPr>
        <w:t xml:space="preserve"> i </w:t>
      </w:r>
      <w:r w:rsidR="00586C15" w:rsidRPr="0095140D">
        <w:rPr>
          <w:rFonts w:cs="Times New Roman"/>
          <w:color w:val="002060"/>
          <w:sz w:val="24"/>
          <w:szCs w:val="24"/>
        </w:rPr>
        <w:t>ugovor</w:t>
      </w:r>
      <w:r w:rsidR="004E1CF6">
        <w:rPr>
          <w:rFonts w:cs="Times New Roman"/>
          <w:color w:val="002060"/>
          <w:sz w:val="24"/>
          <w:szCs w:val="24"/>
        </w:rPr>
        <w:t>u</w:t>
      </w:r>
      <w:r w:rsidR="00586C15" w:rsidRPr="0095140D">
        <w:rPr>
          <w:rFonts w:cs="Times New Roman"/>
          <w:color w:val="002060"/>
          <w:sz w:val="24"/>
          <w:szCs w:val="24"/>
        </w:rPr>
        <w:t xml:space="preserve"> </w:t>
      </w:r>
      <w:r w:rsidRPr="0095140D">
        <w:rPr>
          <w:rFonts w:cs="Times New Roman"/>
          <w:color w:val="002060"/>
          <w:sz w:val="24"/>
          <w:szCs w:val="24"/>
        </w:rPr>
        <w:t>o financiranju</w:t>
      </w:r>
      <w:r w:rsidR="00E702C0" w:rsidRPr="0095140D">
        <w:rPr>
          <w:rFonts w:cs="Times New Roman"/>
          <w:color w:val="002060"/>
          <w:sz w:val="24"/>
          <w:szCs w:val="24"/>
        </w:rPr>
        <w:t xml:space="preserve">. </w:t>
      </w:r>
    </w:p>
    <w:p w14:paraId="25C9FE9F" w14:textId="77777777" w:rsidR="002602C6" w:rsidRPr="0095140D" w:rsidRDefault="005E3ADD" w:rsidP="00D67134">
      <w:pPr>
        <w:pStyle w:val="Heading1"/>
        <w:numPr>
          <w:ilvl w:val="0"/>
          <w:numId w:val="26"/>
        </w:numPr>
        <w:rPr>
          <w:rFonts w:asciiTheme="minorHAnsi" w:hAnsiTheme="minorHAnsi" w:cs="Times New Roman"/>
          <w:b/>
          <w:color w:val="002060"/>
          <w:sz w:val="28"/>
          <w:szCs w:val="28"/>
        </w:rPr>
      </w:pPr>
      <w:r w:rsidRPr="0095140D">
        <w:rPr>
          <w:rFonts w:asciiTheme="minorHAnsi" w:hAnsiTheme="minorHAnsi" w:cs="Times New Roman"/>
          <w:b/>
          <w:color w:val="002060"/>
          <w:sz w:val="28"/>
          <w:szCs w:val="28"/>
        </w:rPr>
        <w:t xml:space="preserve"> </w:t>
      </w:r>
      <w:bookmarkStart w:id="41" w:name="_Toc506454593"/>
      <w:r w:rsidR="002602C6" w:rsidRPr="0095140D">
        <w:rPr>
          <w:rFonts w:asciiTheme="minorHAnsi" w:hAnsiTheme="minorHAnsi" w:cs="Times New Roman"/>
          <w:b/>
          <w:color w:val="002060"/>
          <w:sz w:val="28"/>
          <w:szCs w:val="28"/>
        </w:rPr>
        <w:t>POVRAT SREDSTAVA</w:t>
      </w:r>
      <w:bookmarkEnd w:id="41"/>
    </w:p>
    <w:p w14:paraId="5139E92F" w14:textId="77777777" w:rsidR="002602C6" w:rsidRPr="0095140D" w:rsidRDefault="002602C6" w:rsidP="00D41178">
      <w:pPr>
        <w:spacing w:after="0"/>
        <w:contextualSpacing/>
        <w:jc w:val="both"/>
        <w:rPr>
          <w:rFonts w:cs="Times New Roman"/>
          <w:color w:val="002060"/>
          <w:sz w:val="24"/>
          <w:szCs w:val="24"/>
        </w:rPr>
      </w:pPr>
    </w:p>
    <w:p w14:paraId="35B39E98" w14:textId="77777777" w:rsidR="00757A53" w:rsidRPr="0095140D" w:rsidRDefault="00757A53" w:rsidP="00D41178">
      <w:pPr>
        <w:spacing w:after="0"/>
        <w:jc w:val="both"/>
        <w:rPr>
          <w:rFonts w:cs="Times New Roman"/>
          <w:color w:val="002060"/>
          <w:sz w:val="24"/>
          <w:szCs w:val="24"/>
        </w:rPr>
      </w:pPr>
      <w:r w:rsidRPr="0095140D">
        <w:rPr>
          <w:rFonts w:cs="Times New Roman"/>
          <w:color w:val="002060"/>
          <w:sz w:val="24"/>
          <w:szCs w:val="24"/>
        </w:rPr>
        <w:t xml:space="preserve">Agencija za plaćanja donosi Odluku o povratu sredstava </w:t>
      </w:r>
      <w:r w:rsidR="008B62E1" w:rsidRPr="0095140D">
        <w:rPr>
          <w:rFonts w:cs="Times New Roman"/>
          <w:color w:val="002060"/>
          <w:sz w:val="24"/>
          <w:szCs w:val="24"/>
        </w:rPr>
        <w:t xml:space="preserve">nakon izvršene isplate potpore </w:t>
      </w:r>
      <w:r w:rsidRPr="0095140D">
        <w:rPr>
          <w:rFonts w:cs="Times New Roman"/>
          <w:color w:val="002060"/>
          <w:sz w:val="24"/>
          <w:szCs w:val="24"/>
        </w:rPr>
        <w:t>a</w:t>
      </w:r>
      <w:r w:rsidR="007D427F" w:rsidRPr="0095140D">
        <w:rPr>
          <w:rFonts w:cs="Times New Roman"/>
          <w:color w:val="002060"/>
          <w:sz w:val="24"/>
          <w:szCs w:val="24"/>
        </w:rPr>
        <w:t>ko</w:t>
      </w:r>
      <w:r w:rsidRPr="0095140D">
        <w:rPr>
          <w:rFonts w:cs="Times New Roman"/>
          <w:color w:val="002060"/>
          <w:sz w:val="24"/>
          <w:szCs w:val="24"/>
        </w:rPr>
        <w:t>:</w:t>
      </w:r>
    </w:p>
    <w:p w14:paraId="46D803FC" w14:textId="77777777" w:rsidR="00FF288C" w:rsidRPr="0095140D" w:rsidRDefault="00FF288C" w:rsidP="00D41178">
      <w:pPr>
        <w:spacing w:after="0"/>
        <w:jc w:val="both"/>
        <w:rPr>
          <w:rFonts w:cs="Times New Roman"/>
          <w:color w:val="002060"/>
          <w:sz w:val="24"/>
          <w:szCs w:val="24"/>
        </w:rPr>
      </w:pPr>
    </w:p>
    <w:p w14:paraId="681DC16C" w14:textId="0812F036" w:rsidR="00757A53" w:rsidRPr="0095140D" w:rsidRDefault="00AB5AEA" w:rsidP="00D67134">
      <w:pPr>
        <w:pStyle w:val="ListParagraph"/>
        <w:numPr>
          <w:ilvl w:val="0"/>
          <w:numId w:val="14"/>
        </w:numPr>
        <w:spacing w:after="0"/>
        <w:jc w:val="both"/>
        <w:rPr>
          <w:rFonts w:cs="Times New Roman"/>
          <w:color w:val="002060"/>
          <w:sz w:val="24"/>
          <w:szCs w:val="24"/>
        </w:rPr>
      </w:pPr>
      <w:r w:rsidRPr="0095140D">
        <w:rPr>
          <w:rFonts w:cs="Times New Roman"/>
          <w:color w:val="002060"/>
          <w:sz w:val="24"/>
          <w:szCs w:val="24"/>
        </w:rPr>
        <w:t xml:space="preserve">se </w:t>
      </w:r>
      <w:r w:rsidR="00757A53" w:rsidRPr="0095140D">
        <w:rPr>
          <w:rFonts w:cs="Times New Roman"/>
          <w:color w:val="002060"/>
          <w:sz w:val="24"/>
          <w:szCs w:val="24"/>
        </w:rPr>
        <w:t>k</w:t>
      </w:r>
      <w:r w:rsidR="002602C6" w:rsidRPr="0095140D">
        <w:rPr>
          <w:rFonts w:cs="Times New Roman"/>
          <w:color w:val="002060"/>
          <w:sz w:val="24"/>
          <w:szCs w:val="24"/>
        </w:rPr>
        <w:t>or</w:t>
      </w:r>
      <w:r w:rsidR="007D427F" w:rsidRPr="0095140D">
        <w:rPr>
          <w:rFonts w:cs="Times New Roman"/>
          <w:color w:val="002060"/>
          <w:sz w:val="24"/>
          <w:szCs w:val="24"/>
        </w:rPr>
        <w:t>isnik isključuje iz daljnje dod</w:t>
      </w:r>
      <w:r w:rsidR="002602C6" w:rsidRPr="0095140D">
        <w:rPr>
          <w:rFonts w:cs="Times New Roman"/>
          <w:color w:val="002060"/>
          <w:sz w:val="24"/>
          <w:szCs w:val="24"/>
        </w:rPr>
        <w:t>j</w:t>
      </w:r>
      <w:r w:rsidR="00E00AAA" w:rsidRPr="0095140D">
        <w:rPr>
          <w:rFonts w:cs="Times New Roman"/>
          <w:color w:val="002060"/>
          <w:sz w:val="24"/>
          <w:szCs w:val="24"/>
        </w:rPr>
        <w:t xml:space="preserve">ele sredstava </w:t>
      </w:r>
      <w:r w:rsidR="004E1CF6">
        <w:rPr>
          <w:rFonts w:cs="Times New Roman"/>
          <w:color w:val="002060"/>
          <w:sz w:val="24"/>
          <w:szCs w:val="24"/>
        </w:rPr>
        <w:t xml:space="preserve">zbog razloga za isključenje korisnika koji su propisani u točki 2. ovog Natječaja </w:t>
      </w:r>
      <w:r w:rsidRPr="0095140D">
        <w:rPr>
          <w:rFonts w:cs="Times New Roman"/>
          <w:color w:val="002060"/>
          <w:sz w:val="24"/>
          <w:szCs w:val="24"/>
        </w:rPr>
        <w:t>nakon što mu je dio sredstava isplaćen</w:t>
      </w:r>
      <w:r w:rsidR="002602C6" w:rsidRPr="0095140D">
        <w:rPr>
          <w:rFonts w:cs="Times New Roman"/>
          <w:color w:val="002060"/>
          <w:sz w:val="24"/>
          <w:szCs w:val="24"/>
        </w:rPr>
        <w:t xml:space="preserve"> ili </w:t>
      </w:r>
    </w:p>
    <w:p w14:paraId="58923522" w14:textId="77777777" w:rsidR="00757A53" w:rsidRPr="0095140D" w:rsidRDefault="00757A53" w:rsidP="00D67134">
      <w:pPr>
        <w:pStyle w:val="ListParagraph"/>
        <w:numPr>
          <w:ilvl w:val="0"/>
          <w:numId w:val="14"/>
        </w:numPr>
        <w:spacing w:after="0"/>
        <w:jc w:val="both"/>
        <w:rPr>
          <w:rFonts w:cs="Times New Roman"/>
          <w:color w:val="002060"/>
          <w:sz w:val="24"/>
          <w:szCs w:val="24"/>
        </w:rPr>
      </w:pPr>
      <w:r w:rsidRPr="0095140D">
        <w:rPr>
          <w:rFonts w:cs="Times New Roman"/>
          <w:color w:val="002060"/>
          <w:sz w:val="24"/>
          <w:szCs w:val="24"/>
        </w:rPr>
        <w:t>k</w:t>
      </w:r>
      <w:r w:rsidR="002602C6" w:rsidRPr="0095140D">
        <w:rPr>
          <w:rFonts w:cs="Times New Roman"/>
          <w:color w:val="002060"/>
          <w:sz w:val="24"/>
          <w:szCs w:val="24"/>
        </w:rPr>
        <w:t xml:space="preserve">orisnik podnese zahtjev za odustajanje nakon što mu je dio sredstava isplaćen ili </w:t>
      </w:r>
    </w:p>
    <w:p w14:paraId="7C0D3E94" w14:textId="40A6C891" w:rsidR="008B62E1" w:rsidRPr="0095140D" w:rsidRDefault="000176F1" w:rsidP="00D67134">
      <w:pPr>
        <w:pStyle w:val="ListParagraph"/>
        <w:numPr>
          <w:ilvl w:val="0"/>
          <w:numId w:val="14"/>
        </w:numPr>
        <w:spacing w:after="0"/>
        <w:jc w:val="both"/>
        <w:rPr>
          <w:rFonts w:cs="Times New Roman"/>
          <w:color w:val="002060"/>
          <w:sz w:val="24"/>
          <w:szCs w:val="24"/>
        </w:rPr>
      </w:pPr>
      <w:r w:rsidRPr="0095140D">
        <w:rPr>
          <w:rFonts w:cs="Times New Roman"/>
          <w:color w:val="002060"/>
          <w:sz w:val="24"/>
          <w:szCs w:val="24"/>
        </w:rPr>
        <w:t xml:space="preserve">korisnik </w:t>
      </w:r>
      <w:r w:rsidR="002602C6" w:rsidRPr="0095140D">
        <w:rPr>
          <w:rFonts w:cs="Times New Roman"/>
          <w:color w:val="002060"/>
          <w:sz w:val="24"/>
          <w:szCs w:val="24"/>
        </w:rPr>
        <w:t>ne podnese konačni zahtjev za isplatu d</w:t>
      </w:r>
      <w:r w:rsidR="00757A53" w:rsidRPr="0095140D">
        <w:rPr>
          <w:rFonts w:cs="Times New Roman"/>
          <w:color w:val="002060"/>
          <w:sz w:val="24"/>
          <w:szCs w:val="24"/>
        </w:rPr>
        <w:t>o roka navedenog u Odluci o dod</w:t>
      </w:r>
      <w:r w:rsidR="002602C6" w:rsidRPr="0095140D">
        <w:rPr>
          <w:rFonts w:cs="Times New Roman"/>
          <w:color w:val="002060"/>
          <w:sz w:val="24"/>
          <w:szCs w:val="24"/>
        </w:rPr>
        <w:t>jeli sredstava</w:t>
      </w:r>
      <w:r w:rsidR="004E1CF6">
        <w:rPr>
          <w:rFonts w:cs="Times New Roman"/>
          <w:color w:val="002060"/>
          <w:sz w:val="24"/>
          <w:szCs w:val="24"/>
        </w:rPr>
        <w:t xml:space="preserve"> ili</w:t>
      </w:r>
    </w:p>
    <w:p w14:paraId="23269CD1" w14:textId="59693625" w:rsidR="002602C6" w:rsidRPr="0095140D" w:rsidRDefault="008B62E1" w:rsidP="00D67134">
      <w:pPr>
        <w:pStyle w:val="ListParagraph"/>
        <w:numPr>
          <w:ilvl w:val="0"/>
          <w:numId w:val="14"/>
        </w:numPr>
        <w:spacing w:after="0"/>
        <w:jc w:val="both"/>
        <w:rPr>
          <w:rFonts w:cs="Times New Roman"/>
          <w:color w:val="002060"/>
          <w:sz w:val="24"/>
          <w:szCs w:val="24"/>
        </w:rPr>
      </w:pPr>
      <w:r w:rsidRPr="0095140D">
        <w:rPr>
          <w:rFonts w:cs="Times New Roman"/>
          <w:color w:val="002060"/>
          <w:sz w:val="24"/>
          <w:szCs w:val="24"/>
        </w:rPr>
        <w:t xml:space="preserve">se naknadnom administrativnom kontrolom i/ili kontrolom na terenu utvrdi nepravilnost </w:t>
      </w:r>
      <w:r w:rsidR="004E1CF6">
        <w:rPr>
          <w:rFonts w:cs="Times New Roman"/>
          <w:color w:val="002060"/>
          <w:sz w:val="24"/>
          <w:szCs w:val="24"/>
        </w:rPr>
        <w:t>ili</w:t>
      </w:r>
    </w:p>
    <w:p w14:paraId="1B5ACAE1" w14:textId="344F109E" w:rsidR="008B62E1" w:rsidRPr="0095140D" w:rsidRDefault="008B62E1" w:rsidP="00D67134">
      <w:pPr>
        <w:pStyle w:val="ListParagraph"/>
        <w:numPr>
          <w:ilvl w:val="0"/>
          <w:numId w:val="14"/>
        </w:numPr>
        <w:spacing w:after="0"/>
        <w:jc w:val="both"/>
        <w:rPr>
          <w:rFonts w:cs="Times New Roman"/>
          <w:color w:val="002060"/>
          <w:sz w:val="24"/>
          <w:szCs w:val="24"/>
        </w:rPr>
      </w:pPr>
      <w:r w:rsidRPr="0095140D">
        <w:rPr>
          <w:rFonts w:cs="Times New Roman"/>
          <w:color w:val="002060"/>
          <w:sz w:val="24"/>
          <w:szCs w:val="24"/>
        </w:rPr>
        <w:t>se naknadnom administrativnom kontrolom i/ili kontrolom na terenu utvrdi administrativna pogreška</w:t>
      </w:r>
      <w:r w:rsidR="004E1CF6">
        <w:rPr>
          <w:rFonts w:cs="Times New Roman"/>
          <w:color w:val="002060"/>
          <w:sz w:val="24"/>
          <w:szCs w:val="24"/>
        </w:rPr>
        <w:t>.</w:t>
      </w:r>
    </w:p>
    <w:p w14:paraId="0525E21F" w14:textId="77777777" w:rsidR="008B62E1" w:rsidRPr="0095140D" w:rsidRDefault="008B62E1" w:rsidP="00D41178">
      <w:pPr>
        <w:pStyle w:val="ListParagraph"/>
        <w:spacing w:after="0"/>
        <w:jc w:val="both"/>
        <w:rPr>
          <w:rFonts w:cs="Times New Roman"/>
          <w:color w:val="002060"/>
          <w:sz w:val="24"/>
          <w:szCs w:val="24"/>
        </w:rPr>
      </w:pPr>
    </w:p>
    <w:p w14:paraId="19608493" w14:textId="77777777" w:rsidR="00FF288C" w:rsidRPr="0095140D" w:rsidRDefault="00A04272" w:rsidP="00D41178">
      <w:pPr>
        <w:spacing w:after="0"/>
        <w:contextualSpacing/>
        <w:jc w:val="both"/>
        <w:rPr>
          <w:rFonts w:cs="Times New Roman"/>
          <w:color w:val="002060"/>
          <w:sz w:val="24"/>
          <w:szCs w:val="24"/>
        </w:rPr>
      </w:pPr>
      <w:r w:rsidRPr="0095140D">
        <w:rPr>
          <w:rFonts w:cs="Times New Roman"/>
          <w:color w:val="002060"/>
          <w:sz w:val="24"/>
          <w:szCs w:val="24"/>
        </w:rPr>
        <w:t>Korisnik je u obvezi vratiti neopravdano isplaćena sredstava u roku od 30 dana od zaprimanja Od</w:t>
      </w:r>
      <w:r w:rsidR="00FF288C" w:rsidRPr="0095140D">
        <w:rPr>
          <w:rFonts w:cs="Times New Roman"/>
          <w:color w:val="002060"/>
          <w:sz w:val="24"/>
          <w:szCs w:val="24"/>
        </w:rPr>
        <w:t>luke o povratu sredstava.</w:t>
      </w:r>
    </w:p>
    <w:p w14:paraId="26CAAF8E" w14:textId="77777777" w:rsidR="00FF288C" w:rsidRPr="0095140D" w:rsidRDefault="00FF288C" w:rsidP="00D41178">
      <w:pPr>
        <w:spacing w:after="0"/>
        <w:contextualSpacing/>
        <w:jc w:val="both"/>
        <w:rPr>
          <w:rFonts w:cs="Times New Roman"/>
          <w:color w:val="002060"/>
          <w:sz w:val="24"/>
          <w:szCs w:val="24"/>
        </w:rPr>
      </w:pPr>
    </w:p>
    <w:p w14:paraId="48BD9E3F" w14:textId="77777777" w:rsidR="002602C6" w:rsidRPr="0095140D" w:rsidRDefault="004539E7" w:rsidP="00D41178">
      <w:pPr>
        <w:spacing w:after="0"/>
        <w:contextualSpacing/>
        <w:jc w:val="both"/>
        <w:rPr>
          <w:rFonts w:cs="Times New Roman"/>
          <w:color w:val="002060"/>
          <w:sz w:val="24"/>
          <w:szCs w:val="24"/>
        </w:rPr>
      </w:pPr>
      <w:r w:rsidRPr="0095140D">
        <w:rPr>
          <w:rFonts w:cs="Times New Roman"/>
          <w:color w:val="002060"/>
          <w:sz w:val="24"/>
          <w:szCs w:val="24"/>
        </w:rPr>
        <w:t>U slučaju da k</w:t>
      </w:r>
      <w:r w:rsidR="002602C6" w:rsidRPr="0095140D">
        <w:rPr>
          <w:rFonts w:cs="Times New Roman"/>
          <w:color w:val="002060"/>
          <w:sz w:val="24"/>
          <w:szCs w:val="24"/>
        </w:rPr>
        <w:t xml:space="preserve">orisnik ne postupi sukladno </w:t>
      </w:r>
      <w:r w:rsidR="00A04272" w:rsidRPr="0095140D">
        <w:rPr>
          <w:rFonts w:cs="Times New Roman"/>
          <w:color w:val="002060"/>
          <w:sz w:val="24"/>
          <w:szCs w:val="24"/>
        </w:rPr>
        <w:t xml:space="preserve">Odluci o povratu sredstava, </w:t>
      </w:r>
      <w:r w:rsidR="002602C6" w:rsidRPr="0095140D">
        <w:rPr>
          <w:rFonts w:cs="Times New Roman"/>
          <w:color w:val="002060"/>
          <w:sz w:val="24"/>
          <w:szCs w:val="24"/>
        </w:rPr>
        <w:t xml:space="preserve">Agencija za plaćanja </w:t>
      </w:r>
      <w:r w:rsidR="00A04272" w:rsidRPr="0095140D">
        <w:rPr>
          <w:rFonts w:cs="Times New Roman"/>
          <w:color w:val="002060"/>
          <w:sz w:val="24"/>
          <w:szCs w:val="24"/>
        </w:rPr>
        <w:t>će</w:t>
      </w:r>
      <w:r w:rsidR="002602C6" w:rsidRPr="0095140D">
        <w:rPr>
          <w:rFonts w:cs="Times New Roman"/>
          <w:color w:val="002060"/>
          <w:sz w:val="24"/>
          <w:szCs w:val="24"/>
        </w:rPr>
        <w:t xml:space="preserve"> na iznos određen Odlukom o povratu sredstava obr</w:t>
      </w:r>
      <w:r w:rsidR="00A04272" w:rsidRPr="0095140D">
        <w:rPr>
          <w:rFonts w:cs="Times New Roman"/>
          <w:color w:val="002060"/>
          <w:sz w:val="24"/>
          <w:szCs w:val="24"/>
        </w:rPr>
        <w:t>ačunati zakonsku zateznu kamatu</w:t>
      </w:r>
      <w:r w:rsidR="002602C6" w:rsidRPr="0095140D">
        <w:rPr>
          <w:rFonts w:cs="Times New Roman"/>
          <w:color w:val="002060"/>
          <w:sz w:val="24"/>
          <w:szCs w:val="24"/>
        </w:rPr>
        <w:t xml:space="preserve"> te postupiti sukladno odredbama važećeg zakona o poljoprivredi.</w:t>
      </w:r>
    </w:p>
    <w:p w14:paraId="2D6CB18D" w14:textId="77777777" w:rsidR="00FF288C" w:rsidRPr="0095140D" w:rsidRDefault="00FF288C" w:rsidP="00D41178">
      <w:pPr>
        <w:spacing w:after="0"/>
        <w:contextualSpacing/>
        <w:jc w:val="both"/>
        <w:rPr>
          <w:rFonts w:cs="Times New Roman"/>
          <w:color w:val="002060"/>
          <w:sz w:val="24"/>
          <w:szCs w:val="24"/>
        </w:rPr>
      </w:pPr>
    </w:p>
    <w:p w14:paraId="3DE43FD2" w14:textId="77777777" w:rsidR="002602C6" w:rsidRPr="0095140D" w:rsidRDefault="004539E7" w:rsidP="00D41178">
      <w:pPr>
        <w:tabs>
          <w:tab w:val="left" w:pos="1134"/>
        </w:tabs>
        <w:spacing w:after="0"/>
        <w:jc w:val="both"/>
        <w:rPr>
          <w:rFonts w:cs="Times New Roman"/>
          <w:color w:val="002060"/>
          <w:sz w:val="24"/>
          <w:szCs w:val="24"/>
        </w:rPr>
      </w:pPr>
      <w:r w:rsidRPr="0095140D">
        <w:rPr>
          <w:rFonts w:cs="Times New Roman"/>
          <w:color w:val="002060"/>
          <w:sz w:val="24"/>
          <w:szCs w:val="24"/>
        </w:rPr>
        <w:t xml:space="preserve">U slučajevima </w:t>
      </w:r>
      <w:r w:rsidR="002602C6" w:rsidRPr="0095140D">
        <w:rPr>
          <w:rFonts w:cs="Times New Roman"/>
          <w:color w:val="002060"/>
          <w:sz w:val="24"/>
          <w:szCs w:val="24"/>
        </w:rPr>
        <w:t>kad Agencija za plaćanj</w:t>
      </w:r>
      <w:r w:rsidR="00C53784" w:rsidRPr="0095140D">
        <w:rPr>
          <w:rFonts w:cs="Times New Roman"/>
          <w:color w:val="002060"/>
          <w:sz w:val="24"/>
          <w:szCs w:val="24"/>
        </w:rPr>
        <w:t>a od korisnika zahtijeva povrat</w:t>
      </w:r>
      <w:r w:rsidR="002602C6" w:rsidRPr="0095140D">
        <w:rPr>
          <w:rFonts w:cs="Times New Roman"/>
          <w:color w:val="002060"/>
          <w:sz w:val="24"/>
          <w:szCs w:val="24"/>
        </w:rPr>
        <w:t xml:space="preserve"> ukupno isplaćenih sredstava</w:t>
      </w:r>
      <w:r w:rsidR="001A494E" w:rsidRPr="0095140D">
        <w:rPr>
          <w:rFonts w:cs="Times New Roman"/>
          <w:color w:val="002060"/>
          <w:sz w:val="24"/>
          <w:szCs w:val="24"/>
        </w:rPr>
        <w:t>,</w:t>
      </w:r>
      <w:r w:rsidR="002602C6" w:rsidRPr="0095140D">
        <w:rPr>
          <w:rFonts w:cs="Times New Roman"/>
          <w:color w:val="002060"/>
          <w:sz w:val="24"/>
          <w:szCs w:val="24"/>
        </w:rPr>
        <w:t xml:space="preserve"> </w:t>
      </w:r>
      <w:r w:rsidR="00817A96" w:rsidRPr="0095140D">
        <w:rPr>
          <w:rFonts w:cs="Times New Roman"/>
          <w:color w:val="002060"/>
          <w:sz w:val="24"/>
          <w:szCs w:val="24"/>
        </w:rPr>
        <w:t xml:space="preserve">ugovor </w:t>
      </w:r>
      <w:r w:rsidR="001A494E" w:rsidRPr="0095140D">
        <w:rPr>
          <w:rFonts w:cs="Times New Roman"/>
          <w:color w:val="002060"/>
          <w:sz w:val="24"/>
          <w:szCs w:val="24"/>
        </w:rPr>
        <w:t xml:space="preserve">o financiranju </w:t>
      </w:r>
      <w:r w:rsidR="002602C6" w:rsidRPr="0095140D">
        <w:rPr>
          <w:rFonts w:cs="Times New Roman"/>
          <w:color w:val="002060"/>
          <w:sz w:val="24"/>
          <w:szCs w:val="24"/>
        </w:rPr>
        <w:t>se raskida.</w:t>
      </w:r>
    </w:p>
    <w:p w14:paraId="78712DB5" w14:textId="77777777" w:rsidR="005322D4" w:rsidRPr="0095140D" w:rsidRDefault="005322D4" w:rsidP="006035E4">
      <w:pPr>
        <w:pStyle w:val="Podnaslovlanka"/>
      </w:pPr>
    </w:p>
    <w:p w14:paraId="28F37177" w14:textId="77777777" w:rsidR="005322D4" w:rsidRPr="0095140D" w:rsidRDefault="005E3ADD" w:rsidP="00D67134">
      <w:pPr>
        <w:pStyle w:val="Heading1"/>
        <w:numPr>
          <w:ilvl w:val="0"/>
          <w:numId w:val="26"/>
        </w:numPr>
        <w:spacing w:after="240"/>
        <w:rPr>
          <w:rFonts w:asciiTheme="minorHAnsi" w:hAnsiTheme="minorHAnsi" w:cs="Times New Roman"/>
          <w:b/>
          <w:color w:val="002060"/>
          <w:sz w:val="28"/>
          <w:szCs w:val="28"/>
        </w:rPr>
      </w:pPr>
      <w:r w:rsidRPr="0095140D">
        <w:rPr>
          <w:rFonts w:asciiTheme="minorHAnsi" w:hAnsiTheme="minorHAnsi" w:cs="Times New Roman"/>
          <w:b/>
          <w:color w:val="002060"/>
          <w:sz w:val="28"/>
          <w:szCs w:val="28"/>
        </w:rPr>
        <w:t xml:space="preserve"> </w:t>
      </w:r>
      <w:bookmarkStart w:id="42" w:name="_Toc506454594"/>
      <w:r w:rsidR="00C019EF" w:rsidRPr="0095140D">
        <w:rPr>
          <w:rFonts w:asciiTheme="minorHAnsi" w:hAnsiTheme="minorHAnsi" w:cs="Times New Roman"/>
          <w:b/>
          <w:color w:val="002060"/>
          <w:sz w:val="28"/>
          <w:szCs w:val="28"/>
        </w:rPr>
        <w:t>IZJAVLJIVANJE PRIGOVORA</w:t>
      </w:r>
      <w:bookmarkEnd w:id="42"/>
      <w:r w:rsidR="00C019EF" w:rsidRPr="0095140D">
        <w:rPr>
          <w:rFonts w:asciiTheme="minorHAnsi" w:hAnsiTheme="minorHAnsi" w:cs="Times New Roman"/>
          <w:b/>
          <w:color w:val="002060"/>
          <w:sz w:val="28"/>
          <w:szCs w:val="28"/>
        </w:rPr>
        <w:t xml:space="preserve"> </w:t>
      </w:r>
    </w:p>
    <w:p w14:paraId="1E54ADB0" w14:textId="77777777" w:rsidR="00E9407A" w:rsidRPr="0095140D" w:rsidRDefault="00E9407A" w:rsidP="00D41178">
      <w:pPr>
        <w:shd w:val="clear" w:color="auto" w:fill="FFFFFF" w:themeFill="background1"/>
        <w:tabs>
          <w:tab w:val="left" w:pos="3750"/>
        </w:tabs>
        <w:spacing w:line="240" w:lineRule="auto"/>
        <w:jc w:val="both"/>
        <w:rPr>
          <w:rFonts w:cs="Times New Roman"/>
          <w:color w:val="002060"/>
          <w:sz w:val="24"/>
          <w:szCs w:val="24"/>
        </w:rPr>
      </w:pPr>
      <w:r w:rsidRPr="0095140D">
        <w:rPr>
          <w:rFonts w:cs="Times New Roman"/>
          <w:color w:val="002060"/>
          <w:sz w:val="24"/>
          <w:szCs w:val="24"/>
        </w:rPr>
        <w:t>Na odluke koje donosi Agencija za plaćanja korisnik ima pravo izjaviti prigovor Povjerenstvu za rješavanje po prigovorima (u daljnjem tekstu: Povjerenstvo).</w:t>
      </w:r>
    </w:p>
    <w:p w14:paraId="3197E90B" w14:textId="77777777" w:rsidR="00E9407A" w:rsidRPr="0095140D" w:rsidRDefault="00E9407A" w:rsidP="00E9407A">
      <w:pPr>
        <w:shd w:val="clear" w:color="auto" w:fill="FFFFFF" w:themeFill="background1"/>
        <w:tabs>
          <w:tab w:val="left" w:pos="3750"/>
        </w:tabs>
        <w:spacing w:line="240" w:lineRule="auto"/>
        <w:jc w:val="both"/>
        <w:rPr>
          <w:rFonts w:cs="Times New Roman"/>
          <w:color w:val="002060"/>
          <w:sz w:val="24"/>
          <w:szCs w:val="24"/>
        </w:rPr>
      </w:pPr>
      <w:r w:rsidRPr="0095140D">
        <w:rPr>
          <w:rFonts w:cs="Times New Roman"/>
          <w:color w:val="002060"/>
          <w:sz w:val="24"/>
          <w:szCs w:val="24"/>
        </w:rPr>
        <w:t xml:space="preserve">Korisnik je dužan preuzeti odluku Agencije za plaćanja najkasnije u roku od 5 dana od dana učitavanja odluke Agencije za plaćanja na AGRONET i zaprimanja obavijesti putem elektroničke pošte. </w:t>
      </w:r>
    </w:p>
    <w:p w14:paraId="2BD41600" w14:textId="77777777" w:rsidR="00E9407A" w:rsidRPr="0095140D" w:rsidRDefault="00E9407A" w:rsidP="00E9407A">
      <w:pPr>
        <w:shd w:val="clear" w:color="auto" w:fill="FFFFFF" w:themeFill="background1"/>
        <w:tabs>
          <w:tab w:val="left" w:pos="3750"/>
        </w:tabs>
        <w:spacing w:line="240" w:lineRule="auto"/>
        <w:jc w:val="both"/>
        <w:rPr>
          <w:rFonts w:cs="Times New Roman"/>
          <w:color w:val="002060"/>
          <w:sz w:val="24"/>
          <w:szCs w:val="24"/>
        </w:rPr>
      </w:pPr>
      <w:r w:rsidRPr="0095140D">
        <w:rPr>
          <w:rFonts w:cs="Times New Roman"/>
          <w:color w:val="002060"/>
          <w:sz w:val="24"/>
          <w:szCs w:val="24"/>
        </w:rPr>
        <w:t xml:space="preserve">Dostava odluke Agencije za plaćanja korisniku smatra se obavljenom u trenutku kad korisnik navedenu odluku preuzme s AGRONET-a. Ako korisnik ne preuzme odluku Agencije za plaćanja s AGRONET-a u navedenom roku, dostava se smatra obavljenom istekom tog roka. </w:t>
      </w:r>
    </w:p>
    <w:p w14:paraId="025CD106" w14:textId="77777777" w:rsidR="00E9407A" w:rsidRPr="0095140D" w:rsidRDefault="00E9407A" w:rsidP="00E9407A">
      <w:pPr>
        <w:shd w:val="clear" w:color="auto" w:fill="FFFFFF" w:themeFill="background1"/>
        <w:tabs>
          <w:tab w:val="left" w:pos="3750"/>
        </w:tabs>
        <w:spacing w:line="240" w:lineRule="auto"/>
        <w:jc w:val="both"/>
        <w:rPr>
          <w:rFonts w:cs="Times New Roman"/>
          <w:color w:val="002060"/>
          <w:sz w:val="24"/>
          <w:szCs w:val="24"/>
        </w:rPr>
      </w:pPr>
      <w:r w:rsidRPr="0095140D">
        <w:rPr>
          <w:rFonts w:cs="Times New Roman"/>
          <w:color w:val="002060"/>
          <w:sz w:val="24"/>
          <w:szCs w:val="24"/>
        </w:rPr>
        <w:lastRenderedPageBreak/>
        <w:t>Prigovor se podnosi u roku od 8 dana od dana dostave odluke Agencije za plaćanja.</w:t>
      </w:r>
    </w:p>
    <w:p w14:paraId="3DCB908C" w14:textId="77777777" w:rsidR="00E9407A" w:rsidRPr="0095140D" w:rsidRDefault="00E9407A" w:rsidP="00E9407A">
      <w:pPr>
        <w:shd w:val="clear" w:color="auto" w:fill="FFFFFF" w:themeFill="background1"/>
        <w:tabs>
          <w:tab w:val="left" w:pos="3750"/>
        </w:tabs>
        <w:spacing w:line="240" w:lineRule="auto"/>
        <w:jc w:val="both"/>
        <w:rPr>
          <w:rFonts w:cs="Times New Roman"/>
          <w:color w:val="002060"/>
          <w:sz w:val="24"/>
          <w:szCs w:val="24"/>
        </w:rPr>
      </w:pPr>
      <w:r w:rsidRPr="0095140D">
        <w:rPr>
          <w:rFonts w:cs="Times New Roman"/>
          <w:color w:val="002060"/>
          <w:sz w:val="24"/>
          <w:szCs w:val="24"/>
        </w:rPr>
        <w:t xml:space="preserve">Korisnik se u tijeku roka za izjavljivanje prigovora može odreći prava na prigovor koji se ne može opozvati, što se može učiniti prihvaćanjem odluke putem linka u AGRONET-u na kartici »ODLUKE«. </w:t>
      </w:r>
    </w:p>
    <w:p w14:paraId="45751BA2" w14:textId="77777777" w:rsidR="000968A4" w:rsidRPr="0095140D" w:rsidRDefault="000968A4" w:rsidP="000968A4">
      <w:pPr>
        <w:pStyle w:val="box454135"/>
        <w:spacing w:after="120"/>
        <w:jc w:val="both"/>
        <w:rPr>
          <w:rFonts w:asciiTheme="minorHAnsi" w:eastAsiaTheme="minorHAnsi" w:hAnsiTheme="minorHAnsi"/>
          <w:color w:val="002060"/>
          <w:lang w:eastAsia="en-US"/>
        </w:rPr>
      </w:pPr>
      <w:r w:rsidRPr="0095140D">
        <w:rPr>
          <w:rFonts w:asciiTheme="minorHAnsi" w:eastAsiaTheme="minorHAnsi" w:hAnsiTheme="minorHAnsi"/>
          <w:color w:val="002060"/>
          <w:lang w:eastAsia="en-US"/>
        </w:rPr>
        <w:t>Korisnik može podnijeti prigovor zbog:</w:t>
      </w:r>
    </w:p>
    <w:p w14:paraId="38B1FF5A" w14:textId="3595B997" w:rsidR="000968A4" w:rsidRPr="0095140D" w:rsidRDefault="000968A4" w:rsidP="000968A4">
      <w:pPr>
        <w:pStyle w:val="box454135"/>
        <w:spacing w:before="0" w:beforeAutospacing="0" w:after="0"/>
        <w:jc w:val="both"/>
        <w:rPr>
          <w:rFonts w:asciiTheme="minorHAnsi" w:eastAsiaTheme="minorHAnsi" w:hAnsiTheme="minorHAnsi"/>
          <w:color w:val="002060"/>
          <w:lang w:eastAsia="en-US"/>
        </w:rPr>
      </w:pPr>
      <w:r w:rsidRPr="0095140D">
        <w:rPr>
          <w:rFonts w:asciiTheme="minorHAnsi" w:eastAsiaTheme="minorHAnsi" w:hAnsiTheme="minorHAnsi"/>
          <w:color w:val="002060"/>
          <w:lang w:eastAsia="en-US"/>
        </w:rPr>
        <w:t xml:space="preserve">a) povrede </w:t>
      </w:r>
      <w:proofErr w:type="spellStart"/>
      <w:r w:rsidRPr="0095140D">
        <w:rPr>
          <w:rFonts w:asciiTheme="minorHAnsi" w:eastAsiaTheme="minorHAnsi" w:hAnsiTheme="minorHAnsi"/>
          <w:color w:val="002060"/>
          <w:lang w:eastAsia="en-US"/>
        </w:rPr>
        <w:t>postupovnih</w:t>
      </w:r>
      <w:proofErr w:type="spellEnd"/>
      <w:r w:rsidRPr="0095140D">
        <w:rPr>
          <w:rFonts w:asciiTheme="minorHAnsi" w:eastAsiaTheme="minorHAnsi" w:hAnsiTheme="minorHAnsi"/>
          <w:color w:val="002060"/>
          <w:lang w:eastAsia="en-US"/>
        </w:rPr>
        <w:t xml:space="preserve"> odredbi Pravilnika i </w:t>
      </w:r>
      <w:r w:rsidR="005F2FFA" w:rsidRPr="0095140D">
        <w:rPr>
          <w:rFonts w:asciiTheme="minorHAnsi" w:eastAsiaTheme="minorHAnsi" w:hAnsiTheme="minorHAnsi"/>
          <w:color w:val="002060"/>
          <w:lang w:eastAsia="en-US"/>
        </w:rPr>
        <w:t xml:space="preserve">ovog </w:t>
      </w:r>
      <w:r w:rsidR="00E838DC">
        <w:rPr>
          <w:rFonts w:asciiTheme="minorHAnsi" w:eastAsiaTheme="minorHAnsi" w:hAnsiTheme="minorHAnsi"/>
          <w:color w:val="002060"/>
          <w:lang w:eastAsia="en-US"/>
        </w:rPr>
        <w:t>N</w:t>
      </w:r>
      <w:r w:rsidRPr="0095140D">
        <w:rPr>
          <w:rFonts w:asciiTheme="minorHAnsi" w:eastAsiaTheme="minorHAnsi" w:hAnsiTheme="minorHAnsi"/>
          <w:color w:val="002060"/>
          <w:lang w:eastAsia="en-US"/>
        </w:rPr>
        <w:t>atječaja</w:t>
      </w:r>
    </w:p>
    <w:p w14:paraId="1F9DEFF2" w14:textId="77777777" w:rsidR="000968A4" w:rsidRPr="0095140D" w:rsidRDefault="000968A4" w:rsidP="000968A4">
      <w:pPr>
        <w:pStyle w:val="box454135"/>
        <w:spacing w:before="0" w:beforeAutospacing="0" w:after="0"/>
        <w:jc w:val="both"/>
        <w:rPr>
          <w:rFonts w:asciiTheme="minorHAnsi" w:eastAsiaTheme="minorHAnsi" w:hAnsiTheme="minorHAnsi"/>
          <w:color w:val="002060"/>
          <w:lang w:eastAsia="en-US"/>
        </w:rPr>
      </w:pPr>
      <w:r w:rsidRPr="0095140D">
        <w:rPr>
          <w:rFonts w:asciiTheme="minorHAnsi" w:eastAsiaTheme="minorHAnsi" w:hAnsiTheme="minorHAnsi"/>
          <w:color w:val="002060"/>
          <w:lang w:eastAsia="en-US"/>
        </w:rPr>
        <w:t xml:space="preserve">b) pogrešno i nepotpuno utvrđenog činjeničnog stanja </w:t>
      </w:r>
    </w:p>
    <w:p w14:paraId="090ADF00" w14:textId="77777777" w:rsidR="000968A4" w:rsidRPr="0095140D" w:rsidRDefault="000968A4" w:rsidP="000968A4">
      <w:pPr>
        <w:pStyle w:val="box454135"/>
        <w:spacing w:before="0" w:beforeAutospacing="0" w:after="0"/>
        <w:jc w:val="both"/>
        <w:rPr>
          <w:rFonts w:asciiTheme="minorHAnsi" w:eastAsiaTheme="minorHAnsi" w:hAnsiTheme="minorHAnsi"/>
          <w:color w:val="002060"/>
          <w:lang w:eastAsia="en-US"/>
        </w:rPr>
      </w:pPr>
      <w:r w:rsidRPr="0095140D">
        <w:rPr>
          <w:rFonts w:asciiTheme="minorHAnsi" w:eastAsiaTheme="minorHAnsi" w:hAnsiTheme="minorHAnsi"/>
          <w:color w:val="002060"/>
          <w:lang w:eastAsia="en-US"/>
        </w:rPr>
        <w:t>c) pogrešne primjene pravnog propisa na kojem se temelji odluka</w:t>
      </w:r>
      <w:r w:rsidR="009829DE" w:rsidRPr="0095140D">
        <w:rPr>
          <w:rFonts w:asciiTheme="minorHAnsi" w:eastAsiaTheme="minorHAnsi" w:hAnsiTheme="minorHAnsi"/>
          <w:color w:val="002060"/>
          <w:lang w:eastAsia="en-US"/>
        </w:rPr>
        <w:t>.</w:t>
      </w:r>
    </w:p>
    <w:p w14:paraId="0119AC71" w14:textId="77777777" w:rsidR="000968A4" w:rsidRPr="0095140D" w:rsidRDefault="000968A4" w:rsidP="000968A4">
      <w:pPr>
        <w:pStyle w:val="box454135"/>
        <w:spacing w:before="0" w:beforeAutospacing="0" w:after="0"/>
        <w:jc w:val="both"/>
      </w:pPr>
    </w:p>
    <w:p w14:paraId="50F90952" w14:textId="77777777" w:rsidR="00E9407A" w:rsidRPr="0095140D" w:rsidRDefault="00E9407A" w:rsidP="00D41178">
      <w:pPr>
        <w:shd w:val="clear" w:color="auto" w:fill="FFFFFF"/>
        <w:spacing w:after="0" w:line="240" w:lineRule="auto"/>
        <w:jc w:val="both"/>
        <w:rPr>
          <w:rFonts w:cs="Times New Roman"/>
          <w:color w:val="002060"/>
          <w:sz w:val="24"/>
          <w:szCs w:val="24"/>
        </w:rPr>
      </w:pPr>
      <w:r w:rsidRPr="0095140D">
        <w:rPr>
          <w:rFonts w:cs="Times New Roman"/>
          <w:color w:val="002060"/>
          <w:sz w:val="24"/>
          <w:szCs w:val="24"/>
        </w:rPr>
        <w:t>Korisnik podnosi prigovor Povjerenstvu putem AGRONET-a.</w:t>
      </w:r>
    </w:p>
    <w:p w14:paraId="7CE77750" w14:textId="77777777" w:rsidR="00E9407A" w:rsidRPr="0095140D" w:rsidRDefault="00E9407A" w:rsidP="00D41178">
      <w:pPr>
        <w:shd w:val="clear" w:color="auto" w:fill="FFFFFF"/>
        <w:spacing w:after="0" w:line="240" w:lineRule="auto"/>
        <w:jc w:val="both"/>
        <w:rPr>
          <w:rFonts w:cs="Times New Roman"/>
          <w:color w:val="002060"/>
          <w:sz w:val="24"/>
          <w:szCs w:val="24"/>
        </w:rPr>
      </w:pPr>
    </w:p>
    <w:p w14:paraId="56D92C46" w14:textId="77777777" w:rsidR="005322D4" w:rsidRPr="0095140D" w:rsidRDefault="005322D4" w:rsidP="00D41178">
      <w:pPr>
        <w:shd w:val="clear" w:color="auto" w:fill="FFFFFF"/>
        <w:spacing w:after="0" w:line="240" w:lineRule="auto"/>
        <w:jc w:val="both"/>
        <w:rPr>
          <w:rFonts w:eastAsia="Calibri" w:cs="Times New Roman"/>
          <w:color w:val="002060"/>
          <w:sz w:val="24"/>
          <w:szCs w:val="24"/>
        </w:rPr>
      </w:pPr>
      <w:r w:rsidRPr="0095140D">
        <w:rPr>
          <w:rFonts w:eastAsia="Calibri" w:cs="Times New Roman"/>
          <w:color w:val="002060"/>
          <w:sz w:val="24"/>
          <w:szCs w:val="24"/>
        </w:rPr>
        <w:t xml:space="preserve">Prigovor mora biti razumljiv i sadržavati sve što je potrebno da bi se po njemu moglo postupiti, osobito naznaku </w:t>
      </w:r>
      <w:r w:rsidR="00C354FC" w:rsidRPr="0095140D">
        <w:rPr>
          <w:rFonts w:eastAsia="Calibri" w:cs="Times New Roman"/>
          <w:color w:val="002060"/>
          <w:sz w:val="24"/>
          <w:szCs w:val="24"/>
        </w:rPr>
        <w:t>zahtjeva za potporu</w:t>
      </w:r>
      <w:r w:rsidRPr="0095140D">
        <w:rPr>
          <w:rFonts w:eastAsia="Calibri" w:cs="Times New Roman"/>
          <w:color w:val="002060"/>
          <w:sz w:val="24"/>
          <w:szCs w:val="24"/>
        </w:rPr>
        <w:t xml:space="preserve"> na koji se odnosi, naziv/ime i prezime te adresu korisnika, ime i prezime te adresu osobe ovlaštene za zastupanje, naziv predmetnog Natječaja, razloge prigovora, potpis korisnika.</w:t>
      </w:r>
    </w:p>
    <w:p w14:paraId="64846F24" w14:textId="77777777" w:rsidR="005322D4" w:rsidRPr="0095140D" w:rsidRDefault="005322D4" w:rsidP="00D41178">
      <w:pPr>
        <w:shd w:val="clear" w:color="auto" w:fill="FFFFFF"/>
        <w:spacing w:after="0" w:line="240" w:lineRule="auto"/>
        <w:jc w:val="both"/>
        <w:rPr>
          <w:rFonts w:eastAsia="Calibri" w:cs="Times New Roman"/>
          <w:color w:val="002060"/>
          <w:sz w:val="24"/>
          <w:szCs w:val="24"/>
        </w:rPr>
      </w:pPr>
    </w:p>
    <w:p w14:paraId="47A89FA1" w14:textId="77777777" w:rsidR="00E9407A" w:rsidRPr="0095140D" w:rsidRDefault="00E9407A" w:rsidP="00D41178">
      <w:pPr>
        <w:spacing w:after="120" w:line="240" w:lineRule="auto"/>
        <w:jc w:val="both"/>
        <w:rPr>
          <w:rFonts w:cs="Times New Roman"/>
          <w:color w:val="002060"/>
          <w:sz w:val="24"/>
          <w:szCs w:val="24"/>
        </w:rPr>
      </w:pPr>
      <w:r w:rsidRPr="0095140D">
        <w:rPr>
          <w:rFonts w:cs="Times New Roman"/>
          <w:color w:val="002060"/>
          <w:sz w:val="24"/>
          <w:szCs w:val="24"/>
        </w:rPr>
        <w:t>Agencija za plaćanja je obvezna u roku od 5 dana od dana zaprimanja prigovora Povjerenstvu dostaviti obrazloženje na sve navode korisnika zajedno s popratnom dokumentacijom.</w:t>
      </w:r>
    </w:p>
    <w:p w14:paraId="2B00BE61" w14:textId="77777777" w:rsidR="00EF4521" w:rsidRPr="0095140D" w:rsidRDefault="00EF4521" w:rsidP="00D41178">
      <w:pPr>
        <w:spacing w:after="120" w:line="240" w:lineRule="auto"/>
        <w:jc w:val="both"/>
        <w:rPr>
          <w:rFonts w:cs="Times New Roman"/>
          <w:color w:val="002060"/>
          <w:sz w:val="24"/>
          <w:szCs w:val="24"/>
        </w:rPr>
      </w:pPr>
      <w:r w:rsidRPr="0095140D">
        <w:rPr>
          <w:rFonts w:cs="Times New Roman"/>
          <w:color w:val="002060"/>
          <w:sz w:val="24"/>
          <w:szCs w:val="24"/>
        </w:rPr>
        <w:t>Povjerenstvo odluke donosi većinom glasova svih članova, u roku od 30 dana od dana dostave prigovora.</w:t>
      </w:r>
    </w:p>
    <w:p w14:paraId="56944F60" w14:textId="77777777" w:rsidR="005322D4" w:rsidRPr="0095140D" w:rsidRDefault="00E9407A" w:rsidP="00D41178">
      <w:pPr>
        <w:spacing w:after="120" w:line="240" w:lineRule="auto"/>
        <w:jc w:val="both"/>
        <w:rPr>
          <w:rFonts w:cs="Times New Roman"/>
          <w:color w:val="002060"/>
          <w:sz w:val="24"/>
          <w:szCs w:val="24"/>
        </w:rPr>
      </w:pPr>
      <w:r w:rsidRPr="0095140D">
        <w:rPr>
          <w:rFonts w:cs="Times New Roman"/>
          <w:color w:val="002060"/>
          <w:sz w:val="24"/>
          <w:szCs w:val="24"/>
        </w:rPr>
        <w:t>Tijekom odlučivanja o prigovoru u postupku utvrđivanja činjeničnog stanja Povjerenstvo može od Agencije za plaćanja zatražiti pisano očitovanje, a koje smatra neophodnim kako bi moglo donijeti pravilnu i zakonitu odluku.</w:t>
      </w:r>
      <w:r w:rsidR="00EF4521" w:rsidRPr="0095140D">
        <w:rPr>
          <w:rFonts w:cs="Times New Roman"/>
          <w:color w:val="002060"/>
          <w:sz w:val="24"/>
          <w:szCs w:val="24"/>
        </w:rPr>
        <w:t xml:space="preserve"> </w:t>
      </w:r>
      <w:r w:rsidR="005322D4" w:rsidRPr="0095140D">
        <w:rPr>
          <w:rFonts w:cs="Times New Roman"/>
          <w:color w:val="002060"/>
          <w:sz w:val="24"/>
          <w:szCs w:val="24"/>
        </w:rPr>
        <w:t>Rok za dostavu očitovanja je 5 dana. Nakon dostave očitovanja, prigovor se smatra potpunim.</w:t>
      </w:r>
    </w:p>
    <w:p w14:paraId="12B6024D" w14:textId="77777777" w:rsidR="00EF4521" w:rsidRPr="0095140D" w:rsidRDefault="00EF4521" w:rsidP="00D41178">
      <w:pPr>
        <w:spacing w:after="120" w:line="240" w:lineRule="auto"/>
        <w:jc w:val="both"/>
        <w:rPr>
          <w:rFonts w:cs="Times New Roman"/>
          <w:color w:val="002060"/>
          <w:sz w:val="24"/>
          <w:szCs w:val="24"/>
        </w:rPr>
      </w:pPr>
      <w:r w:rsidRPr="0095140D">
        <w:rPr>
          <w:rFonts w:cs="Times New Roman"/>
          <w:color w:val="002060"/>
          <w:sz w:val="24"/>
          <w:szCs w:val="24"/>
        </w:rPr>
        <w:t>Tijekom postupka rješavanja po prigovorima ne mogu se uvoditi nove činjenice i dokazi. Ako se tijekom postupka rješavanja po prigovorima Povjerenstvu učine dostupnim činjenice koje bitno mijenjaju sadržaj već donesenih odluka, Povjerenstvo će predložiti izmjene prethodno donesenih odluka zbog ujednačenog postupanja te naložiti Agenciji za plaćanja primjenu načela za postupanje samo u situaciji kada takva izmjena ide na korist korisnika.</w:t>
      </w:r>
    </w:p>
    <w:p w14:paraId="6B82F114" w14:textId="77777777" w:rsidR="005322D4" w:rsidRPr="0095140D" w:rsidRDefault="005322D4" w:rsidP="00D41178">
      <w:pPr>
        <w:spacing w:after="120" w:line="240" w:lineRule="auto"/>
        <w:jc w:val="both"/>
        <w:rPr>
          <w:rFonts w:cs="Times New Roman"/>
          <w:color w:val="002060"/>
          <w:sz w:val="24"/>
          <w:szCs w:val="24"/>
        </w:rPr>
      </w:pPr>
      <w:r w:rsidRPr="0095140D">
        <w:rPr>
          <w:rFonts w:cs="Times New Roman"/>
          <w:color w:val="002060"/>
          <w:sz w:val="24"/>
          <w:szCs w:val="24"/>
        </w:rPr>
        <w:t>Nakon provedenog postupka, Povjerenstvo može:</w:t>
      </w:r>
    </w:p>
    <w:p w14:paraId="19677372" w14:textId="77777777" w:rsidR="005322D4" w:rsidRPr="0095140D" w:rsidRDefault="005322D4" w:rsidP="00D67134">
      <w:pPr>
        <w:pStyle w:val="ListParagraph"/>
        <w:numPr>
          <w:ilvl w:val="0"/>
          <w:numId w:val="6"/>
        </w:numPr>
        <w:spacing w:after="120" w:line="240" w:lineRule="auto"/>
        <w:jc w:val="both"/>
        <w:rPr>
          <w:rFonts w:cs="Times New Roman"/>
          <w:color w:val="002060"/>
          <w:sz w:val="24"/>
          <w:szCs w:val="24"/>
        </w:rPr>
      </w:pPr>
      <w:r w:rsidRPr="0095140D">
        <w:rPr>
          <w:rFonts w:cs="Times New Roman"/>
          <w:color w:val="002060"/>
          <w:sz w:val="24"/>
          <w:szCs w:val="24"/>
        </w:rPr>
        <w:t>usvojiti prigovor i vratiti predmet Agenciji za plaćanja na ponovni postupak</w:t>
      </w:r>
    </w:p>
    <w:p w14:paraId="30C49489" w14:textId="77777777" w:rsidR="005322D4" w:rsidRPr="0095140D" w:rsidRDefault="005322D4" w:rsidP="00D67134">
      <w:pPr>
        <w:pStyle w:val="ListParagraph"/>
        <w:numPr>
          <w:ilvl w:val="0"/>
          <w:numId w:val="6"/>
        </w:numPr>
        <w:spacing w:after="120" w:line="240" w:lineRule="auto"/>
        <w:jc w:val="both"/>
        <w:rPr>
          <w:rFonts w:cs="Times New Roman"/>
          <w:color w:val="002060"/>
          <w:sz w:val="24"/>
          <w:szCs w:val="24"/>
        </w:rPr>
      </w:pPr>
      <w:r w:rsidRPr="0095140D">
        <w:rPr>
          <w:rFonts w:cs="Times New Roman"/>
          <w:color w:val="002060"/>
          <w:sz w:val="24"/>
          <w:szCs w:val="24"/>
        </w:rPr>
        <w:t xml:space="preserve">odbaciti prigovor </w:t>
      </w:r>
    </w:p>
    <w:p w14:paraId="0083277C" w14:textId="77777777" w:rsidR="00DE1BA6" w:rsidRPr="0095140D" w:rsidRDefault="005322D4" w:rsidP="00D67134">
      <w:pPr>
        <w:pStyle w:val="ListParagraph"/>
        <w:numPr>
          <w:ilvl w:val="0"/>
          <w:numId w:val="6"/>
        </w:numPr>
        <w:spacing w:after="120" w:line="240" w:lineRule="auto"/>
        <w:jc w:val="both"/>
        <w:rPr>
          <w:rFonts w:cs="Times New Roman"/>
          <w:color w:val="002060"/>
          <w:sz w:val="24"/>
          <w:szCs w:val="24"/>
        </w:rPr>
      </w:pPr>
      <w:r w:rsidRPr="0095140D">
        <w:rPr>
          <w:rFonts w:cs="Times New Roman"/>
          <w:color w:val="002060"/>
          <w:sz w:val="24"/>
          <w:szCs w:val="24"/>
        </w:rPr>
        <w:t>odbiti prigovor</w:t>
      </w:r>
      <w:r w:rsidR="00DE1BA6" w:rsidRPr="0095140D">
        <w:rPr>
          <w:rFonts w:cs="Times New Roman"/>
          <w:color w:val="002060"/>
          <w:sz w:val="24"/>
          <w:szCs w:val="24"/>
        </w:rPr>
        <w:t>.</w:t>
      </w:r>
      <w:r w:rsidRPr="0095140D">
        <w:rPr>
          <w:rFonts w:cs="Times New Roman"/>
          <w:color w:val="002060"/>
          <w:sz w:val="24"/>
          <w:szCs w:val="24"/>
        </w:rPr>
        <w:t xml:space="preserve"> </w:t>
      </w:r>
    </w:p>
    <w:p w14:paraId="428E801C" w14:textId="77777777" w:rsidR="00DE1BA6" w:rsidRPr="0095140D" w:rsidRDefault="00DE1BA6" w:rsidP="000968A4">
      <w:pPr>
        <w:pStyle w:val="ListParagraph"/>
        <w:spacing w:after="120" w:line="240" w:lineRule="auto"/>
        <w:jc w:val="both"/>
        <w:rPr>
          <w:rFonts w:cs="Times New Roman"/>
          <w:color w:val="002060"/>
          <w:sz w:val="24"/>
          <w:szCs w:val="24"/>
        </w:rPr>
      </w:pPr>
    </w:p>
    <w:p w14:paraId="6FD597A0" w14:textId="77777777" w:rsidR="00EF4521" w:rsidRPr="0095140D" w:rsidRDefault="00EF4521" w:rsidP="00EF4521">
      <w:pPr>
        <w:spacing w:after="120" w:line="240" w:lineRule="auto"/>
        <w:jc w:val="both"/>
        <w:rPr>
          <w:rFonts w:cs="Times New Roman"/>
          <w:color w:val="002060"/>
          <w:sz w:val="24"/>
          <w:szCs w:val="24"/>
        </w:rPr>
      </w:pPr>
      <w:r w:rsidRPr="0095140D">
        <w:rPr>
          <w:rFonts w:cs="Times New Roman"/>
          <w:color w:val="002060"/>
          <w:sz w:val="24"/>
          <w:szCs w:val="24"/>
        </w:rPr>
        <w:t>Povjerenstvo o istoj stvari može odlučivati samo jednom.</w:t>
      </w:r>
    </w:p>
    <w:p w14:paraId="7026B82D" w14:textId="77777777" w:rsidR="00EF4521" w:rsidRPr="0095140D" w:rsidRDefault="00EF4521" w:rsidP="00EF4521">
      <w:pPr>
        <w:spacing w:after="120" w:line="240" w:lineRule="auto"/>
        <w:jc w:val="both"/>
        <w:rPr>
          <w:rFonts w:cs="Times New Roman"/>
          <w:color w:val="002060"/>
          <w:sz w:val="24"/>
          <w:szCs w:val="24"/>
        </w:rPr>
      </w:pPr>
      <w:r w:rsidRPr="0095140D">
        <w:rPr>
          <w:rFonts w:cs="Times New Roman"/>
          <w:color w:val="002060"/>
          <w:sz w:val="24"/>
          <w:szCs w:val="24"/>
        </w:rPr>
        <w:t>Odluke Povjerenstva su izvršne te na njih nije moguće uložiti prigovor.</w:t>
      </w:r>
    </w:p>
    <w:p w14:paraId="18749BA6" w14:textId="77777777" w:rsidR="00EF4521" w:rsidRPr="0095140D" w:rsidRDefault="00EF4521" w:rsidP="00EF4521">
      <w:pPr>
        <w:spacing w:after="120" w:line="240" w:lineRule="auto"/>
        <w:jc w:val="both"/>
        <w:rPr>
          <w:rFonts w:cs="Times New Roman"/>
          <w:color w:val="002060"/>
          <w:sz w:val="24"/>
          <w:szCs w:val="24"/>
        </w:rPr>
      </w:pPr>
      <w:r w:rsidRPr="0095140D">
        <w:rPr>
          <w:rFonts w:cs="Times New Roman"/>
          <w:color w:val="002060"/>
          <w:sz w:val="24"/>
          <w:szCs w:val="24"/>
        </w:rPr>
        <w:t xml:space="preserve">Korisnik je dužan preuzeti odluku Povjerenstva najkasnije u roku od 5 dana od dana učitavanja odluke na AGRONET i zaprimanja obavijesti putem elektroničke pošte. </w:t>
      </w:r>
    </w:p>
    <w:p w14:paraId="4C83E82D" w14:textId="77777777" w:rsidR="00EF4521" w:rsidRPr="0095140D" w:rsidRDefault="00EF4521" w:rsidP="00EF4521">
      <w:pPr>
        <w:spacing w:after="120" w:line="240" w:lineRule="auto"/>
        <w:jc w:val="both"/>
        <w:rPr>
          <w:rFonts w:cs="Times New Roman"/>
          <w:color w:val="002060"/>
          <w:sz w:val="24"/>
          <w:szCs w:val="24"/>
        </w:rPr>
      </w:pPr>
      <w:r w:rsidRPr="0095140D">
        <w:rPr>
          <w:rFonts w:cs="Times New Roman"/>
          <w:color w:val="002060"/>
          <w:sz w:val="24"/>
          <w:szCs w:val="24"/>
        </w:rPr>
        <w:t>Dostava odluke Povjerenstva korisniku se smatra obavljenom u trenutku kad korisnik odluku Povjerenstva preuzme s AGRONET-a. Ako korisnik ne preuzme odluku Povjerenstva s AGRONET-a u navedenom roku, dostava se smatra obavljenom istekom tog roka.</w:t>
      </w:r>
    </w:p>
    <w:p w14:paraId="7B6EDB03" w14:textId="77777777" w:rsidR="00FD7546" w:rsidRPr="0095140D" w:rsidRDefault="00EF4521" w:rsidP="00D67134">
      <w:pPr>
        <w:pStyle w:val="Heading1"/>
        <w:numPr>
          <w:ilvl w:val="0"/>
          <w:numId w:val="26"/>
        </w:numPr>
        <w:spacing w:after="240"/>
        <w:rPr>
          <w:rFonts w:asciiTheme="minorHAnsi" w:hAnsiTheme="minorHAnsi" w:cs="Times New Roman"/>
          <w:b/>
          <w:color w:val="002060"/>
          <w:sz w:val="28"/>
          <w:szCs w:val="28"/>
        </w:rPr>
      </w:pPr>
      <w:r w:rsidRPr="0095140D">
        <w:rPr>
          <w:rFonts w:asciiTheme="minorHAnsi" w:hAnsiTheme="minorHAnsi" w:cs="Times New Roman"/>
          <w:b/>
          <w:color w:val="002060"/>
          <w:sz w:val="28"/>
          <w:szCs w:val="28"/>
        </w:rPr>
        <w:lastRenderedPageBreak/>
        <w:t xml:space="preserve"> </w:t>
      </w:r>
      <w:bookmarkStart w:id="43" w:name="_Toc506454595"/>
      <w:r w:rsidR="00C019EF" w:rsidRPr="0095140D">
        <w:rPr>
          <w:rFonts w:asciiTheme="minorHAnsi" w:hAnsiTheme="minorHAnsi" w:cs="Times New Roman"/>
          <w:b/>
          <w:color w:val="002060"/>
          <w:sz w:val="28"/>
          <w:szCs w:val="28"/>
        </w:rPr>
        <w:t>INFORMIRANJE I VIDLJIVOST</w:t>
      </w:r>
      <w:bookmarkEnd w:id="43"/>
    </w:p>
    <w:p w14:paraId="66D50C08" w14:textId="6AD14DC0" w:rsidR="00566809" w:rsidRPr="0095140D" w:rsidRDefault="003635E5" w:rsidP="00F143F3">
      <w:pPr>
        <w:shd w:val="clear" w:color="auto" w:fill="FFFFFF" w:themeFill="background1"/>
        <w:tabs>
          <w:tab w:val="left" w:pos="3750"/>
        </w:tabs>
        <w:spacing w:line="240" w:lineRule="auto"/>
        <w:jc w:val="both"/>
        <w:rPr>
          <w:color w:val="002060"/>
          <w:sz w:val="24"/>
          <w:szCs w:val="24"/>
        </w:rPr>
      </w:pPr>
      <w:r w:rsidRPr="0095140D">
        <w:rPr>
          <w:color w:val="002060"/>
          <w:sz w:val="24"/>
          <w:szCs w:val="24"/>
        </w:rPr>
        <w:t>Korisnik je obvezan pridržavati se zahtjeva povezanih s informiranjem i vidljivošću. Korisnik se posebno obvezuje poduzeti sve potrebne korake kako bi objavio činjenicu da EU sufinancira projekt, a relevantne informacije vezane uz informiranje i vidljivost propi</w:t>
      </w:r>
      <w:r w:rsidR="00F143F3" w:rsidRPr="0095140D">
        <w:rPr>
          <w:color w:val="002060"/>
          <w:sz w:val="24"/>
          <w:szCs w:val="24"/>
        </w:rPr>
        <w:t>sane su u Prilogu 1</w:t>
      </w:r>
      <w:r w:rsidR="005814FB">
        <w:rPr>
          <w:color w:val="002060"/>
          <w:sz w:val="24"/>
          <w:szCs w:val="24"/>
        </w:rPr>
        <w:t>2</w:t>
      </w:r>
      <w:r w:rsidR="00F143F3" w:rsidRPr="0095140D">
        <w:rPr>
          <w:color w:val="002060"/>
          <w:sz w:val="24"/>
          <w:szCs w:val="24"/>
        </w:rPr>
        <w:t xml:space="preserve"> </w:t>
      </w:r>
      <w:r w:rsidR="004E1CF6">
        <w:rPr>
          <w:color w:val="002060"/>
          <w:sz w:val="24"/>
          <w:szCs w:val="24"/>
        </w:rPr>
        <w:t>ovog N</w:t>
      </w:r>
      <w:r w:rsidR="00F143F3" w:rsidRPr="0095140D">
        <w:rPr>
          <w:color w:val="002060"/>
          <w:sz w:val="24"/>
          <w:szCs w:val="24"/>
        </w:rPr>
        <w:t>atječaja.</w:t>
      </w:r>
    </w:p>
    <w:p w14:paraId="027E5E6C" w14:textId="77777777" w:rsidR="005315C9" w:rsidRPr="005315C9" w:rsidRDefault="005315C9" w:rsidP="005315C9"/>
    <w:p w14:paraId="44F90351" w14:textId="7BC7988A" w:rsidR="0032309A" w:rsidRPr="0095140D" w:rsidRDefault="009079F7" w:rsidP="00566809">
      <w:pPr>
        <w:rPr>
          <w:rFonts w:cs="Times New Roman"/>
          <w:b/>
          <w:color w:val="002060"/>
          <w:sz w:val="28"/>
          <w:szCs w:val="28"/>
        </w:rPr>
      </w:pPr>
      <w:r w:rsidRPr="0095140D">
        <w:rPr>
          <w:rFonts w:cs="Times New Roman"/>
          <w:color w:val="002060"/>
          <w:sz w:val="24"/>
          <w:szCs w:val="24"/>
        </w:rPr>
        <w:br w:type="page"/>
      </w:r>
      <w:r w:rsidR="00C74965" w:rsidRPr="0095140D">
        <w:rPr>
          <w:rFonts w:cs="Times New Roman"/>
          <w:b/>
          <w:color w:val="002060"/>
          <w:sz w:val="28"/>
          <w:szCs w:val="28"/>
        </w:rPr>
        <w:lastRenderedPageBreak/>
        <w:t>POPIS PRILOGA</w:t>
      </w:r>
    </w:p>
    <w:p w14:paraId="2001091B" w14:textId="77777777" w:rsidR="000C72AE" w:rsidRPr="0095140D" w:rsidRDefault="00B459C8" w:rsidP="00D41178">
      <w:pPr>
        <w:rPr>
          <w:rFonts w:cs="Times New Roman"/>
          <w:color w:val="002060"/>
          <w:sz w:val="24"/>
          <w:szCs w:val="24"/>
        </w:rPr>
      </w:pPr>
      <w:r w:rsidRPr="0095140D">
        <w:rPr>
          <w:rFonts w:cs="Times New Roman"/>
          <w:color w:val="002060"/>
          <w:sz w:val="24"/>
          <w:szCs w:val="24"/>
        </w:rPr>
        <w:t xml:space="preserve">Prilog 1 - </w:t>
      </w:r>
      <w:r w:rsidR="00CB426E" w:rsidRPr="0095140D">
        <w:rPr>
          <w:rFonts w:cs="Times New Roman"/>
          <w:color w:val="002060"/>
          <w:sz w:val="24"/>
          <w:szCs w:val="24"/>
        </w:rPr>
        <w:t>Dokumentacija</w:t>
      </w:r>
      <w:r w:rsidRPr="0095140D">
        <w:rPr>
          <w:rFonts w:cs="Times New Roman"/>
          <w:color w:val="002060"/>
          <w:sz w:val="24"/>
          <w:szCs w:val="24"/>
        </w:rPr>
        <w:t xml:space="preserve"> </w:t>
      </w:r>
      <w:r w:rsidR="00CB426E" w:rsidRPr="0095140D">
        <w:rPr>
          <w:rFonts w:cs="Times New Roman"/>
          <w:color w:val="002060"/>
          <w:sz w:val="24"/>
          <w:szCs w:val="24"/>
        </w:rPr>
        <w:t>za podnošenje prvog dijela zahtjeva za potporu</w:t>
      </w:r>
    </w:p>
    <w:p w14:paraId="62C710A5" w14:textId="77777777" w:rsidR="00B459C8" w:rsidRPr="0095140D" w:rsidRDefault="00B459C8" w:rsidP="00D41178">
      <w:pPr>
        <w:rPr>
          <w:rFonts w:cs="Times New Roman"/>
          <w:color w:val="002060"/>
          <w:sz w:val="24"/>
          <w:szCs w:val="24"/>
        </w:rPr>
      </w:pPr>
      <w:r w:rsidRPr="0095140D">
        <w:rPr>
          <w:rFonts w:cs="Times New Roman"/>
          <w:color w:val="002060"/>
          <w:sz w:val="24"/>
          <w:szCs w:val="24"/>
        </w:rPr>
        <w:t xml:space="preserve">Prilog 2 - </w:t>
      </w:r>
      <w:r w:rsidR="00CB426E" w:rsidRPr="0095140D">
        <w:rPr>
          <w:rFonts w:cs="Times New Roman"/>
          <w:color w:val="002060"/>
          <w:sz w:val="24"/>
          <w:szCs w:val="24"/>
        </w:rPr>
        <w:t>Dokumentacija za podnošenje drugog dijela zahtjeva za potporu</w:t>
      </w:r>
    </w:p>
    <w:p w14:paraId="09D680DB" w14:textId="72A647B9" w:rsidR="00B459C8" w:rsidRPr="0095140D" w:rsidRDefault="00B459C8" w:rsidP="00D41178">
      <w:pPr>
        <w:rPr>
          <w:rFonts w:cs="Times New Roman"/>
          <w:color w:val="002060"/>
          <w:sz w:val="24"/>
          <w:szCs w:val="24"/>
        </w:rPr>
      </w:pPr>
      <w:r w:rsidRPr="0095140D">
        <w:rPr>
          <w:rFonts w:cs="Times New Roman"/>
          <w:color w:val="002060"/>
          <w:sz w:val="24"/>
          <w:szCs w:val="24"/>
        </w:rPr>
        <w:t xml:space="preserve">Prilog 3 </w:t>
      </w:r>
      <w:r w:rsidR="003110A2">
        <w:rPr>
          <w:rFonts w:cs="Times New Roman"/>
          <w:color w:val="002060"/>
          <w:sz w:val="24"/>
          <w:szCs w:val="24"/>
        </w:rPr>
        <w:t>-</w:t>
      </w:r>
      <w:r w:rsidRPr="0095140D">
        <w:rPr>
          <w:rFonts w:cs="Times New Roman"/>
          <w:color w:val="002060"/>
          <w:sz w:val="24"/>
          <w:szCs w:val="24"/>
        </w:rPr>
        <w:t xml:space="preserve"> </w:t>
      </w:r>
      <w:r w:rsidR="00CB426E" w:rsidRPr="0095140D">
        <w:rPr>
          <w:rFonts w:cs="Times New Roman"/>
          <w:color w:val="002060"/>
          <w:sz w:val="24"/>
          <w:szCs w:val="24"/>
        </w:rPr>
        <w:t>Dokumentacija za podnošenje zahtjeva za promjenu</w:t>
      </w:r>
    </w:p>
    <w:p w14:paraId="051A0F27" w14:textId="047C0365" w:rsidR="00C74965" w:rsidRDefault="00CB426E" w:rsidP="00D41178">
      <w:pPr>
        <w:spacing w:line="240" w:lineRule="auto"/>
        <w:jc w:val="both"/>
        <w:rPr>
          <w:rFonts w:eastAsia="Times New Roman" w:cs="Times New Roman"/>
          <w:color w:val="002060"/>
          <w:sz w:val="24"/>
          <w:szCs w:val="24"/>
        </w:rPr>
      </w:pPr>
      <w:r w:rsidRPr="0095140D">
        <w:rPr>
          <w:rFonts w:eastAsia="Times New Roman" w:cs="Times New Roman"/>
          <w:color w:val="002060"/>
          <w:sz w:val="24"/>
          <w:szCs w:val="24"/>
        </w:rPr>
        <w:t>Prilog 4</w:t>
      </w:r>
      <w:r w:rsidR="003110A2">
        <w:rPr>
          <w:rFonts w:eastAsia="Times New Roman" w:cs="Times New Roman"/>
          <w:color w:val="002060"/>
          <w:sz w:val="24"/>
          <w:szCs w:val="24"/>
        </w:rPr>
        <w:t>a</w:t>
      </w:r>
      <w:r w:rsidRPr="0095140D">
        <w:rPr>
          <w:rFonts w:eastAsia="Times New Roman" w:cs="Times New Roman"/>
          <w:color w:val="002060"/>
          <w:sz w:val="24"/>
          <w:szCs w:val="24"/>
        </w:rPr>
        <w:t xml:space="preserve"> - </w:t>
      </w:r>
      <w:r w:rsidR="00B42D20" w:rsidRPr="0095140D">
        <w:rPr>
          <w:rFonts w:eastAsia="Times New Roman" w:cs="Times New Roman"/>
          <w:color w:val="002060"/>
          <w:sz w:val="24"/>
          <w:szCs w:val="24"/>
        </w:rPr>
        <w:t>Dokumentacija za podnošenje zahtjeva za isplatu</w:t>
      </w:r>
      <w:r w:rsidR="002028D4">
        <w:rPr>
          <w:rFonts w:eastAsia="Times New Roman" w:cs="Times New Roman"/>
          <w:color w:val="002060"/>
          <w:sz w:val="24"/>
          <w:szCs w:val="24"/>
        </w:rPr>
        <w:t xml:space="preserve"> predujma</w:t>
      </w:r>
    </w:p>
    <w:p w14:paraId="7FE21564" w14:textId="4BFAE199" w:rsidR="003110A2" w:rsidRPr="0095140D" w:rsidRDefault="003110A2" w:rsidP="00D41178">
      <w:pPr>
        <w:spacing w:line="240" w:lineRule="auto"/>
        <w:jc w:val="both"/>
        <w:rPr>
          <w:rFonts w:eastAsia="Times New Roman" w:cs="Times New Roman"/>
          <w:color w:val="002060"/>
          <w:sz w:val="24"/>
          <w:szCs w:val="24"/>
        </w:rPr>
      </w:pPr>
      <w:r>
        <w:rPr>
          <w:rFonts w:eastAsia="Times New Roman" w:cs="Times New Roman"/>
          <w:color w:val="002060"/>
          <w:sz w:val="24"/>
          <w:szCs w:val="24"/>
        </w:rPr>
        <w:t xml:space="preserve">Prilog 4b - </w:t>
      </w:r>
      <w:r w:rsidR="002028D4" w:rsidRPr="002028D4">
        <w:rPr>
          <w:rFonts w:eastAsia="Times New Roman" w:cs="Times New Roman"/>
          <w:color w:val="002060"/>
          <w:sz w:val="24"/>
          <w:szCs w:val="24"/>
        </w:rPr>
        <w:t>Dokumentacija za podnošenje zahtjeva za isplatu</w:t>
      </w:r>
    </w:p>
    <w:p w14:paraId="53C40A7B" w14:textId="7BB56AD7" w:rsidR="00CB426E" w:rsidRPr="0095140D" w:rsidRDefault="00CB426E" w:rsidP="00D41178">
      <w:pPr>
        <w:spacing w:line="240" w:lineRule="auto"/>
        <w:jc w:val="both"/>
        <w:rPr>
          <w:rFonts w:eastAsia="Times New Roman" w:cs="Times New Roman"/>
          <w:color w:val="002060"/>
          <w:sz w:val="24"/>
          <w:szCs w:val="24"/>
        </w:rPr>
      </w:pPr>
      <w:r w:rsidRPr="0095140D">
        <w:rPr>
          <w:rFonts w:eastAsia="Times New Roman" w:cs="Times New Roman"/>
          <w:color w:val="002060"/>
          <w:sz w:val="24"/>
          <w:szCs w:val="24"/>
        </w:rPr>
        <w:t xml:space="preserve">Prilog 5 - </w:t>
      </w:r>
      <w:r w:rsidR="00B42D20" w:rsidRPr="0095140D">
        <w:rPr>
          <w:rFonts w:eastAsia="Calibri" w:cs="Times New Roman"/>
          <w:color w:val="002060"/>
          <w:sz w:val="24"/>
          <w:szCs w:val="24"/>
          <w:lang w:eastAsia="hr-HR"/>
        </w:rPr>
        <w:t xml:space="preserve">Uputa za prikupljanje ponuda i </w:t>
      </w:r>
      <w:r w:rsidR="00A01211">
        <w:rPr>
          <w:rFonts w:eastAsia="Calibri" w:cs="Times New Roman"/>
          <w:color w:val="002060"/>
          <w:sz w:val="24"/>
          <w:szCs w:val="24"/>
          <w:lang w:eastAsia="hr-HR"/>
        </w:rPr>
        <w:t>provedbu</w:t>
      </w:r>
      <w:r w:rsidR="00B42D20" w:rsidRPr="0095140D">
        <w:rPr>
          <w:rFonts w:eastAsia="Calibri" w:cs="Times New Roman"/>
          <w:color w:val="002060"/>
          <w:sz w:val="24"/>
          <w:szCs w:val="24"/>
          <w:lang w:eastAsia="hr-HR"/>
        </w:rPr>
        <w:t xml:space="preserve"> postupaka jednostavne nabave</w:t>
      </w:r>
    </w:p>
    <w:p w14:paraId="22D2FD2F" w14:textId="68F7E4A8" w:rsidR="00CB426E" w:rsidRDefault="00CB426E" w:rsidP="00D41178">
      <w:pPr>
        <w:spacing w:line="240" w:lineRule="auto"/>
        <w:jc w:val="both"/>
        <w:rPr>
          <w:rFonts w:eastAsia="Times New Roman" w:cs="Times New Roman"/>
          <w:color w:val="002060"/>
          <w:sz w:val="24"/>
          <w:szCs w:val="24"/>
        </w:rPr>
      </w:pPr>
      <w:r w:rsidRPr="0095140D">
        <w:rPr>
          <w:rFonts w:eastAsia="Times New Roman" w:cs="Times New Roman"/>
          <w:color w:val="002060"/>
          <w:sz w:val="24"/>
          <w:szCs w:val="24"/>
        </w:rPr>
        <w:t>Prilog 6</w:t>
      </w:r>
      <w:r w:rsidR="003110A2">
        <w:rPr>
          <w:rFonts w:eastAsia="Times New Roman" w:cs="Times New Roman"/>
          <w:color w:val="002060"/>
          <w:sz w:val="24"/>
          <w:szCs w:val="24"/>
        </w:rPr>
        <w:t>a</w:t>
      </w:r>
      <w:r w:rsidRPr="0095140D">
        <w:rPr>
          <w:rFonts w:eastAsia="Times New Roman" w:cs="Times New Roman"/>
          <w:color w:val="002060"/>
          <w:sz w:val="24"/>
          <w:szCs w:val="24"/>
        </w:rPr>
        <w:t xml:space="preserve"> - </w:t>
      </w:r>
      <w:r w:rsidR="00B42D20" w:rsidRPr="0095140D">
        <w:rPr>
          <w:rFonts w:eastAsia="Times New Roman" w:cs="Times New Roman"/>
          <w:color w:val="002060"/>
          <w:sz w:val="24"/>
          <w:szCs w:val="24"/>
        </w:rPr>
        <w:t>Ugovor o financiranju</w:t>
      </w:r>
      <w:r w:rsidR="00A53529">
        <w:rPr>
          <w:rFonts w:eastAsia="Times New Roman" w:cs="Times New Roman"/>
          <w:color w:val="002060"/>
          <w:sz w:val="24"/>
          <w:szCs w:val="24"/>
        </w:rPr>
        <w:t xml:space="preserve"> - opći uvjeti</w:t>
      </w:r>
    </w:p>
    <w:p w14:paraId="11D53575" w14:textId="2759C8DE" w:rsidR="003110A2" w:rsidRPr="0095140D" w:rsidRDefault="003110A2" w:rsidP="00D41178">
      <w:pPr>
        <w:spacing w:line="240" w:lineRule="auto"/>
        <w:jc w:val="both"/>
        <w:rPr>
          <w:rFonts w:eastAsia="Times New Roman" w:cs="Times New Roman"/>
          <w:color w:val="002060"/>
          <w:sz w:val="24"/>
          <w:szCs w:val="24"/>
        </w:rPr>
      </w:pPr>
      <w:r w:rsidRPr="003110A2">
        <w:rPr>
          <w:rFonts w:eastAsia="Times New Roman" w:cs="Times New Roman"/>
          <w:color w:val="002060"/>
          <w:sz w:val="24"/>
          <w:szCs w:val="24"/>
        </w:rPr>
        <w:t>Prilog 6</w:t>
      </w:r>
      <w:r>
        <w:rPr>
          <w:rFonts w:eastAsia="Times New Roman" w:cs="Times New Roman"/>
          <w:color w:val="002060"/>
          <w:sz w:val="24"/>
          <w:szCs w:val="24"/>
        </w:rPr>
        <w:t>b</w:t>
      </w:r>
      <w:r w:rsidRPr="003110A2">
        <w:rPr>
          <w:rFonts w:eastAsia="Times New Roman" w:cs="Times New Roman"/>
          <w:color w:val="002060"/>
          <w:sz w:val="24"/>
          <w:szCs w:val="24"/>
        </w:rPr>
        <w:t xml:space="preserve"> - Ugovor o financiranju</w:t>
      </w:r>
      <w:r w:rsidR="00A53529">
        <w:rPr>
          <w:rFonts w:eastAsia="Times New Roman" w:cs="Times New Roman"/>
          <w:color w:val="002060"/>
          <w:sz w:val="24"/>
          <w:szCs w:val="24"/>
        </w:rPr>
        <w:t xml:space="preserve"> - posebni uvjeti</w:t>
      </w:r>
    </w:p>
    <w:p w14:paraId="1347A827" w14:textId="77777777" w:rsidR="00CB426E" w:rsidRPr="0095140D" w:rsidRDefault="00CB426E" w:rsidP="00D41178">
      <w:pPr>
        <w:spacing w:line="240" w:lineRule="auto"/>
        <w:jc w:val="both"/>
        <w:rPr>
          <w:rFonts w:eastAsia="Times New Roman" w:cs="Times New Roman"/>
          <w:color w:val="002060"/>
          <w:sz w:val="24"/>
          <w:szCs w:val="24"/>
        </w:rPr>
      </w:pPr>
      <w:r w:rsidRPr="0095140D">
        <w:rPr>
          <w:rFonts w:eastAsia="Times New Roman" w:cs="Times New Roman"/>
          <w:color w:val="002060"/>
          <w:sz w:val="24"/>
          <w:szCs w:val="24"/>
        </w:rPr>
        <w:t xml:space="preserve">Prilog 7 - </w:t>
      </w:r>
      <w:r w:rsidR="00B42D20" w:rsidRPr="0095140D">
        <w:rPr>
          <w:rFonts w:eastAsia="Times New Roman" w:cs="Times New Roman"/>
          <w:color w:val="002060"/>
          <w:sz w:val="24"/>
          <w:szCs w:val="24"/>
        </w:rPr>
        <w:t>Izjava o nepromijenjenim okolnostima</w:t>
      </w:r>
    </w:p>
    <w:p w14:paraId="3F0A9CDC" w14:textId="77777777" w:rsidR="00CB426E" w:rsidRPr="0095140D" w:rsidRDefault="00CB426E" w:rsidP="00D41178">
      <w:pPr>
        <w:spacing w:line="240" w:lineRule="auto"/>
        <w:jc w:val="both"/>
        <w:rPr>
          <w:rFonts w:eastAsia="Times New Roman" w:cs="Times New Roman"/>
          <w:color w:val="002060"/>
          <w:sz w:val="24"/>
          <w:szCs w:val="24"/>
        </w:rPr>
      </w:pPr>
      <w:r w:rsidRPr="0095140D">
        <w:rPr>
          <w:rFonts w:eastAsia="Times New Roman" w:cs="Times New Roman"/>
          <w:color w:val="002060"/>
          <w:sz w:val="24"/>
          <w:szCs w:val="24"/>
        </w:rPr>
        <w:t xml:space="preserve">Prilog 8 - </w:t>
      </w:r>
      <w:r w:rsidR="00B42D20" w:rsidRPr="0095140D">
        <w:rPr>
          <w:rFonts w:eastAsia="Times New Roman" w:cs="Times New Roman"/>
          <w:color w:val="002060"/>
          <w:sz w:val="24"/>
          <w:szCs w:val="24"/>
        </w:rPr>
        <w:t>Uputa o primjeni financijskih korekcija</w:t>
      </w:r>
    </w:p>
    <w:p w14:paraId="153082B6" w14:textId="77777777" w:rsidR="00CB426E" w:rsidRPr="0095140D" w:rsidRDefault="00CB426E" w:rsidP="00D41178">
      <w:pPr>
        <w:spacing w:line="240" w:lineRule="auto"/>
        <w:jc w:val="both"/>
        <w:rPr>
          <w:rFonts w:eastAsia="Times New Roman" w:cs="Times New Roman"/>
          <w:color w:val="002060"/>
          <w:sz w:val="24"/>
          <w:szCs w:val="24"/>
        </w:rPr>
      </w:pPr>
      <w:r w:rsidRPr="0095140D">
        <w:rPr>
          <w:rFonts w:eastAsia="Times New Roman" w:cs="Times New Roman"/>
          <w:color w:val="002060"/>
          <w:sz w:val="24"/>
          <w:szCs w:val="24"/>
        </w:rPr>
        <w:t xml:space="preserve">Prilog 9 - </w:t>
      </w:r>
      <w:r w:rsidR="00B42D20" w:rsidRPr="0095140D">
        <w:rPr>
          <w:rFonts w:eastAsia="Times New Roman" w:cs="Times New Roman"/>
          <w:color w:val="002060"/>
          <w:sz w:val="24"/>
          <w:szCs w:val="24"/>
        </w:rPr>
        <w:t>Lista prihvatljivih troškova</w:t>
      </w:r>
    </w:p>
    <w:p w14:paraId="01132AFB" w14:textId="77777777" w:rsidR="00D866E9" w:rsidRDefault="00CB426E" w:rsidP="00D41178">
      <w:pPr>
        <w:spacing w:line="240" w:lineRule="auto"/>
        <w:jc w:val="both"/>
        <w:rPr>
          <w:rFonts w:eastAsia="Times New Roman" w:cs="Times New Roman"/>
          <w:color w:val="002060"/>
          <w:sz w:val="24"/>
          <w:szCs w:val="24"/>
        </w:rPr>
      </w:pPr>
      <w:r w:rsidRPr="0095140D">
        <w:rPr>
          <w:rFonts w:eastAsia="Times New Roman" w:cs="Times New Roman"/>
          <w:color w:val="002060"/>
          <w:sz w:val="24"/>
          <w:szCs w:val="24"/>
        </w:rPr>
        <w:t>Prilog 10 -</w:t>
      </w:r>
      <w:r w:rsidR="00B42D20" w:rsidRPr="0095140D">
        <w:rPr>
          <w:rFonts w:eastAsia="Times New Roman" w:cs="Times New Roman"/>
          <w:color w:val="002060"/>
          <w:sz w:val="24"/>
          <w:szCs w:val="24"/>
        </w:rPr>
        <w:t xml:space="preserve"> Kriteriji odabira</w:t>
      </w:r>
    </w:p>
    <w:p w14:paraId="57648EC3" w14:textId="77777777" w:rsidR="00D866E9" w:rsidRDefault="00D866E9" w:rsidP="00D41178">
      <w:pPr>
        <w:spacing w:line="240" w:lineRule="auto"/>
        <w:jc w:val="both"/>
        <w:rPr>
          <w:rFonts w:eastAsia="Times New Roman" w:cs="Times New Roman"/>
          <w:color w:val="002060"/>
          <w:sz w:val="24"/>
          <w:szCs w:val="24"/>
        </w:rPr>
      </w:pPr>
      <w:r w:rsidRPr="00D866E9">
        <w:rPr>
          <w:rFonts w:eastAsia="Times New Roman" w:cs="Times New Roman"/>
          <w:color w:val="002060"/>
          <w:sz w:val="24"/>
          <w:szCs w:val="24"/>
        </w:rPr>
        <w:t>Prilog 11 - Dokumentacija za bodovanje zahtjeva za potporu sukladno kriterijima odabira</w:t>
      </w:r>
    </w:p>
    <w:p w14:paraId="47C5B5CB" w14:textId="77777777" w:rsidR="00CB426E" w:rsidRPr="0095140D" w:rsidRDefault="00CB426E" w:rsidP="00D41178">
      <w:pPr>
        <w:spacing w:line="240" w:lineRule="auto"/>
        <w:jc w:val="both"/>
        <w:rPr>
          <w:rFonts w:eastAsia="Times New Roman" w:cs="Times New Roman"/>
          <w:color w:val="002060"/>
          <w:sz w:val="24"/>
          <w:szCs w:val="24"/>
        </w:rPr>
      </w:pPr>
      <w:r w:rsidRPr="0095140D">
        <w:rPr>
          <w:rFonts w:eastAsia="Times New Roman" w:cs="Times New Roman"/>
          <w:color w:val="002060"/>
          <w:sz w:val="24"/>
          <w:szCs w:val="24"/>
        </w:rPr>
        <w:t>Prilog 1</w:t>
      </w:r>
      <w:r w:rsidR="00D866E9">
        <w:rPr>
          <w:rFonts w:eastAsia="Times New Roman" w:cs="Times New Roman"/>
          <w:color w:val="002060"/>
          <w:sz w:val="24"/>
          <w:szCs w:val="24"/>
        </w:rPr>
        <w:t>2</w:t>
      </w:r>
      <w:r w:rsidRPr="0095140D">
        <w:rPr>
          <w:rFonts w:eastAsia="Times New Roman" w:cs="Times New Roman"/>
          <w:color w:val="002060"/>
          <w:sz w:val="24"/>
          <w:szCs w:val="24"/>
        </w:rPr>
        <w:t xml:space="preserve"> - </w:t>
      </w:r>
      <w:r w:rsidR="00B42D20" w:rsidRPr="0095140D">
        <w:rPr>
          <w:rFonts w:eastAsia="Times New Roman" w:cs="Times New Roman"/>
          <w:color w:val="002060"/>
          <w:sz w:val="24"/>
          <w:szCs w:val="24"/>
        </w:rPr>
        <w:t>Informiranje i vidljivost</w:t>
      </w:r>
    </w:p>
    <w:p w14:paraId="06DC01B8" w14:textId="77777777" w:rsidR="00494B12" w:rsidRDefault="00CB426E" w:rsidP="00D41178">
      <w:pPr>
        <w:spacing w:line="240" w:lineRule="auto"/>
        <w:jc w:val="both"/>
        <w:rPr>
          <w:rFonts w:eastAsia="Times New Roman" w:cs="Times New Roman"/>
          <w:color w:val="002060"/>
          <w:sz w:val="24"/>
          <w:szCs w:val="24"/>
        </w:rPr>
      </w:pPr>
      <w:r w:rsidRPr="0095140D">
        <w:rPr>
          <w:rFonts w:eastAsia="Times New Roman" w:cs="Times New Roman"/>
          <w:color w:val="002060"/>
          <w:sz w:val="24"/>
          <w:szCs w:val="24"/>
        </w:rPr>
        <w:t>Prilog 1</w:t>
      </w:r>
      <w:r w:rsidR="00D866E9">
        <w:rPr>
          <w:rFonts w:eastAsia="Times New Roman" w:cs="Times New Roman"/>
          <w:color w:val="002060"/>
          <w:sz w:val="24"/>
          <w:szCs w:val="24"/>
        </w:rPr>
        <w:t>3</w:t>
      </w:r>
      <w:r w:rsidRPr="0095140D">
        <w:rPr>
          <w:rFonts w:eastAsia="Times New Roman" w:cs="Times New Roman"/>
          <w:color w:val="002060"/>
          <w:sz w:val="24"/>
          <w:szCs w:val="24"/>
        </w:rPr>
        <w:t xml:space="preserve"> - </w:t>
      </w:r>
      <w:r w:rsidR="00494B12">
        <w:rPr>
          <w:rFonts w:eastAsia="Times New Roman" w:cs="Times New Roman"/>
          <w:color w:val="002060"/>
          <w:sz w:val="24"/>
          <w:szCs w:val="24"/>
        </w:rPr>
        <w:t>S</w:t>
      </w:r>
      <w:r w:rsidR="00494B12" w:rsidRPr="00494B12">
        <w:rPr>
          <w:rFonts w:eastAsia="Times New Roman" w:cs="Times New Roman"/>
          <w:color w:val="002060"/>
          <w:sz w:val="24"/>
          <w:szCs w:val="24"/>
        </w:rPr>
        <w:t>pecifični kriteriji za ulaganje u poljoprivrednu mehanizaciju</w:t>
      </w:r>
    </w:p>
    <w:p w14:paraId="017B93C2" w14:textId="434B2DD8" w:rsidR="00566809" w:rsidRPr="0095140D" w:rsidRDefault="005A0C40" w:rsidP="00D41178">
      <w:pPr>
        <w:rPr>
          <w:rFonts w:eastAsia="Times New Roman" w:cs="Times New Roman"/>
          <w:color w:val="002060"/>
          <w:sz w:val="24"/>
          <w:szCs w:val="24"/>
        </w:rPr>
      </w:pPr>
      <w:r w:rsidRPr="0095140D">
        <w:rPr>
          <w:rFonts w:eastAsia="Times New Roman" w:cs="Times New Roman"/>
          <w:color w:val="002060"/>
          <w:sz w:val="24"/>
          <w:szCs w:val="24"/>
        </w:rPr>
        <w:t>Prilog 1</w:t>
      </w:r>
      <w:r w:rsidR="003110A2">
        <w:rPr>
          <w:rFonts w:eastAsia="Times New Roman" w:cs="Times New Roman"/>
          <w:color w:val="002060"/>
          <w:sz w:val="24"/>
          <w:szCs w:val="24"/>
        </w:rPr>
        <w:t>4</w:t>
      </w:r>
      <w:r w:rsidRPr="0095140D">
        <w:rPr>
          <w:rFonts w:eastAsia="Times New Roman" w:cs="Times New Roman"/>
          <w:color w:val="002060"/>
          <w:sz w:val="24"/>
          <w:szCs w:val="24"/>
        </w:rPr>
        <w:t xml:space="preserve"> - </w:t>
      </w:r>
      <w:r w:rsidR="00853D03">
        <w:rPr>
          <w:rFonts w:eastAsia="Times New Roman" w:cs="Times New Roman"/>
          <w:color w:val="002060"/>
          <w:sz w:val="24"/>
          <w:szCs w:val="24"/>
        </w:rPr>
        <w:t xml:space="preserve">Financijski pokazatelji poslovanja </w:t>
      </w:r>
      <w:r w:rsidRPr="0095140D">
        <w:rPr>
          <w:rFonts w:eastAsia="Times New Roman" w:cs="Times New Roman"/>
          <w:color w:val="002060"/>
          <w:sz w:val="24"/>
          <w:szCs w:val="24"/>
        </w:rPr>
        <w:t xml:space="preserve"> korisnika</w:t>
      </w:r>
    </w:p>
    <w:p w14:paraId="7CE02F59" w14:textId="19F896AB" w:rsidR="005A0C40" w:rsidRDefault="00566809" w:rsidP="00D41178">
      <w:pPr>
        <w:rPr>
          <w:rFonts w:eastAsia="Times New Roman" w:cs="Times New Roman"/>
          <w:color w:val="002060"/>
          <w:sz w:val="24"/>
          <w:szCs w:val="24"/>
        </w:rPr>
      </w:pPr>
      <w:r w:rsidRPr="0095140D">
        <w:rPr>
          <w:rFonts w:eastAsia="Times New Roman" w:cs="Times New Roman"/>
          <w:color w:val="002060"/>
          <w:sz w:val="24"/>
          <w:szCs w:val="24"/>
        </w:rPr>
        <w:t>Prilog 1</w:t>
      </w:r>
      <w:r w:rsidR="003110A2">
        <w:rPr>
          <w:rFonts w:eastAsia="Times New Roman" w:cs="Times New Roman"/>
          <w:color w:val="002060"/>
          <w:sz w:val="24"/>
          <w:szCs w:val="24"/>
        </w:rPr>
        <w:t>5</w:t>
      </w:r>
      <w:r w:rsidR="00D866E9">
        <w:rPr>
          <w:rFonts w:eastAsia="Times New Roman" w:cs="Times New Roman"/>
          <w:color w:val="002060"/>
          <w:sz w:val="24"/>
          <w:szCs w:val="24"/>
        </w:rPr>
        <w:t xml:space="preserve"> -</w:t>
      </w:r>
      <w:r w:rsidRPr="0095140D">
        <w:rPr>
          <w:rFonts w:eastAsia="Times New Roman" w:cs="Times New Roman"/>
          <w:color w:val="002060"/>
          <w:sz w:val="24"/>
          <w:szCs w:val="24"/>
        </w:rPr>
        <w:t xml:space="preserve"> Uputa MZOIE</w:t>
      </w:r>
    </w:p>
    <w:p w14:paraId="3F855A2D" w14:textId="349DD315" w:rsidR="00775EF4" w:rsidRPr="0095140D" w:rsidRDefault="00775EF4" w:rsidP="00775EF4">
      <w:pPr>
        <w:rPr>
          <w:rFonts w:eastAsia="Times New Roman" w:cs="Times New Roman"/>
          <w:color w:val="002060"/>
          <w:sz w:val="24"/>
          <w:szCs w:val="24"/>
        </w:rPr>
      </w:pPr>
      <w:r w:rsidRPr="0095140D">
        <w:rPr>
          <w:rFonts w:eastAsia="Times New Roman" w:cs="Times New Roman"/>
          <w:color w:val="002060"/>
          <w:sz w:val="24"/>
          <w:szCs w:val="24"/>
        </w:rPr>
        <w:t>Prilog 1</w:t>
      </w:r>
      <w:r w:rsidR="003110A2">
        <w:rPr>
          <w:rFonts w:eastAsia="Times New Roman" w:cs="Times New Roman"/>
          <w:color w:val="002060"/>
          <w:sz w:val="24"/>
          <w:szCs w:val="24"/>
        </w:rPr>
        <w:t xml:space="preserve">6 </w:t>
      </w:r>
      <w:r>
        <w:rPr>
          <w:rFonts w:eastAsia="Times New Roman" w:cs="Times New Roman"/>
          <w:color w:val="002060"/>
          <w:sz w:val="24"/>
          <w:szCs w:val="24"/>
        </w:rPr>
        <w:t xml:space="preserve">- Partnerski </w:t>
      </w:r>
      <w:r w:rsidR="00A53529">
        <w:rPr>
          <w:rFonts w:eastAsia="Times New Roman" w:cs="Times New Roman"/>
          <w:color w:val="002060"/>
          <w:sz w:val="24"/>
          <w:szCs w:val="24"/>
        </w:rPr>
        <w:t>s</w:t>
      </w:r>
      <w:r>
        <w:rPr>
          <w:rFonts w:eastAsia="Times New Roman" w:cs="Times New Roman"/>
          <w:color w:val="002060"/>
          <w:sz w:val="24"/>
          <w:szCs w:val="24"/>
        </w:rPr>
        <w:t>porazum</w:t>
      </w:r>
    </w:p>
    <w:p w14:paraId="79E1447D" w14:textId="77777777" w:rsidR="00C74965" w:rsidRPr="0095140D" w:rsidRDefault="00C74965" w:rsidP="000834F8">
      <w:pPr>
        <w:spacing w:line="240" w:lineRule="auto"/>
        <w:jc w:val="center"/>
        <w:rPr>
          <w:rFonts w:eastAsia="Times New Roman" w:cs="Times New Roman"/>
          <w:color w:val="002060"/>
          <w:sz w:val="24"/>
          <w:szCs w:val="24"/>
        </w:rPr>
      </w:pPr>
    </w:p>
    <w:sectPr w:rsidR="00C74965" w:rsidRPr="0095140D" w:rsidSect="00D04CEC">
      <w:footerReference w:type="default" r:id="rId31"/>
      <w:footerReference w:type="first" r:id="rId32"/>
      <w:pgSz w:w="11906" w:h="16838" w:code="9"/>
      <w:pgMar w:top="1418" w:right="851" w:bottom="1418" w:left="1418"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C5386A" w16cid:durableId="1E2071CA"/>
  <w16cid:commentId w16cid:paraId="6ED17841" w16cid:durableId="1E2071CB"/>
  <w16cid:commentId w16cid:paraId="10DAAA9C" w16cid:durableId="1E2074B2"/>
  <w16cid:commentId w16cid:paraId="72F138CD" w16cid:durableId="1E207489"/>
  <w16cid:commentId w16cid:paraId="378681A3" w16cid:durableId="1E20750E"/>
  <w16cid:commentId w16cid:paraId="2055912B" w16cid:durableId="1E2071CC"/>
  <w16cid:commentId w16cid:paraId="36892FF9" w16cid:durableId="1E207552"/>
  <w16cid:commentId w16cid:paraId="44B15E4A" w16cid:durableId="1E2071CD"/>
  <w16cid:commentId w16cid:paraId="6AE08B61" w16cid:durableId="1E2075ED"/>
  <w16cid:commentId w16cid:paraId="4EC83734" w16cid:durableId="1E2071CE"/>
  <w16cid:commentId w16cid:paraId="3E87C1A6" w16cid:durableId="1E2075FC"/>
  <w16cid:commentId w16cid:paraId="49EF190C" w16cid:durableId="1E2071CF"/>
  <w16cid:commentId w16cid:paraId="0426EBFA" w16cid:durableId="1E20779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0C74D" w14:textId="77777777" w:rsidR="00694660" w:rsidRDefault="00694660" w:rsidP="0037538B">
      <w:pPr>
        <w:spacing w:after="0" w:line="240" w:lineRule="auto"/>
      </w:pPr>
      <w:r>
        <w:separator/>
      </w:r>
    </w:p>
  </w:endnote>
  <w:endnote w:type="continuationSeparator" w:id="0">
    <w:p w14:paraId="30311221" w14:textId="77777777" w:rsidR="00694660" w:rsidRDefault="00694660" w:rsidP="00375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452DC" w14:textId="777476B4" w:rsidR="00BC01FA" w:rsidRDefault="00BC01FA" w:rsidP="00A77602">
    <w:pPr>
      <w:pStyle w:val="Footer"/>
      <w:jc w:val="center"/>
    </w:pPr>
    <w:r>
      <w:rPr>
        <w:noProof/>
        <w:lang w:eastAsia="hr-HR"/>
      </w:rPr>
      <mc:AlternateContent>
        <mc:Choice Requires="wps">
          <w:drawing>
            <wp:anchor distT="0" distB="0" distL="114300" distR="114300" simplePos="0" relativeHeight="251673600" behindDoc="0" locked="0" layoutInCell="1" allowOverlap="1" wp14:anchorId="39C3D1FE" wp14:editId="6E9579F4">
              <wp:simplePos x="0" y="0"/>
              <wp:positionH relativeFrom="column">
                <wp:posOffset>4877435</wp:posOffset>
              </wp:positionH>
              <wp:positionV relativeFrom="paragraph">
                <wp:posOffset>-242570</wp:posOffset>
              </wp:positionV>
              <wp:extent cx="1137920" cy="678180"/>
              <wp:effectExtent l="0" t="0" r="5080" b="7620"/>
              <wp:wrapNone/>
              <wp:docPr id="2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678180"/>
                      </a:xfrm>
                      <a:prstGeom prst="rect">
                        <a:avLst/>
                      </a:prstGeom>
                      <a:solidFill>
                        <a:srgbClr val="FFFFFF"/>
                      </a:solidFill>
                      <a:ln w="9525">
                        <a:noFill/>
                        <a:miter lim="800000"/>
                        <a:headEnd/>
                        <a:tailEnd/>
                      </a:ln>
                    </wps:spPr>
                    <wps:txbx>
                      <w:txbxContent>
                        <w:p w14:paraId="6BF6F047" w14:textId="77777777" w:rsidR="00BC01FA" w:rsidRDefault="00BC01FA" w:rsidP="00A77602">
                          <w:r>
                            <w:rPr>
                              <w:noProof/>
                              <w:lang w:eastAsia="hr-HR"/>
                            </w:rPr>
                            <w:drawing>
                              <wp:inline distT="0" distB="0" distL="0" distR="0" wp14:anchorId="705CD208" wp14:editId="33F27744">
                                <wp:extent cx="970498" cy="583527"/>
                                <wp:effectExtent l="0" t="0" r="1270" b="7620"/>
                                <wp:docPr id="306" name="Picture 1" descr="EU_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U_Flag.jpg"/>
                                        <pic:cNvPicPr>
                                          <a:picLocks noChangeAspect="1"/>
                                        </pic:cNvPicPr>
                                      </pic:nvPicPr>
                                      <pic:blipFill>
                                        <a:blip r:embed="rId1" cstate="print"/>
                                        <a:stretch>
                                          <a:fillRect/>
                                        </a:stretch>
                                      </pic:blipFill>
                                      <pic:spPr>
                                        <a:xfrm>
                                          <a:off x="0" y="0"/>
                                          <a:ext cx="969670" cy="58302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C3D1FE" id="_x0000_t202" coordsize="21600,21600" o:spt="202" path="m,l,21600r21600,l21600,xe">
              <v:stroke joinstyle="miter"/>
              <v:path gradientshapeok="t" o:connecttype="rect"/>
            </v:shapetype>
            <v:shape id="Tekstni okvir 2" o:spid="_x0000_s1026" type="#_x0000_t202" style="position:absolute;left:0;text-align:left;margin-left:384.05pt;margin-top:-19.1pt;width:89.6pt;height:5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" stroked="f">
              <v:textbox>
                <w:txbxContent>
                  <w:p w14:paraId="6BF6F047" w14:textId="77777777" w:rsidR="00BC01FA" w:rsidRDefault="00BC01FA" w:rsidP="00A77602">
                    <w:r>
                      <w:rPr>
                        <w:noProof/>
                        <w:lang w:eastAsia="hr-HR"/>
                      </w:rPr>
                      <w:drawing>
                        <wp:inline distT="0" distB="0" distL="0" distR="0" wp14:anchorId="705CD208" wp14:editId="33F27744">
                          <wp:extent cx="970498" cy="583527"/>
                          <wp:effectExtent l="0" t="0" r="1270" b="7620"/>
                          <wp:docPr id="306" name="Picture 1" descr="EU_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U_Flag.jpg"/>
                                  <pic:cNvPicPr>
                                    <a:picLocks noChangeAspect="1"/>
                                  </pic:cNvPicPr>
                                </pic:nvPicPr>
                                <pic:blipFill>
                                  <a:blip r:embed="rId1" cstate="print"/>
                                  <a:stretch>
                                    <a:fillRect/>
                                  </a:stretch>
                                </pic:blipFill>
                                <pic:spPr>
                                  <a:xfrm>
                                    <a:off x="0" y="0"/>
                                    <a:ext cx="969670" cy="583029"/>
                                  </a:xfrm>
                                  <a:prstGeom prst="rect">
                                    <a:avLst/>
                                  </a:prstGeom>
                                </pic:spPr>
                              </pic:pic>
                            </a:graphicData>
                          </a:graphic>
                        </wp:inline>
                      </w:drawing>
                    </w:r>
                  </w:p>
                </w:txbxContent>
              </v:textbox>
            </v:shape>
          </w:pict>
        </mc:Fallback>
      </mc:AlternateContent>
    </w:r>
    <w:r>
      <w:rPr>
        <w:noProof/>
        <w:lang w:eastAsia="hr-HR"/>
      </w:rPr>
      <mc:AlternateContent>
        <mc:Choice Requires="wps">
          <w:drawing>
            <wp:anchor distT="0" distB="0" distL="114300" distR="114300" simplePos="0" relativeHeight="251671552" behindDoc="0" locked="0" layoutInCell="1" allowOverlap="1" wp14:anchorId="285BCB80" wp14:editId="252C9F3F">
              <wp:simplePos x="0" y="0"/>
              <wp:positionH relativeFrom="column">
                <wp:posOffset>920115</wp:posOffset>
              </wp:positionH>
              <wp:positionV relativeFrom="paragraph">
                <wp:posOffset>-139065</wp:posOffset>
              </wp:positionV>
              <wp:extent cx="3611245" cy="718185"/>
              <wp:effectExtent l="0" t="0" r="8255" b="0"/>
              <wp:wrapNone/>
              <wp:docPr id="30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245" cy="718185"/>
                      </a:xfrm>
                      <a:prstGeom prst="rect">
                        <a:avLst/>
                      </a:prstGeom>
                      <a:solidFill>
                        <a:srgbClr val="FFFFFF"/>
                      </a:solidFill>
                      <a:ln w="9525">
                        <a:noFill/>
                        <a:miter lim="800000"/>
                        <a:headEnd/>
                        <a:tailEnd/>
                      </a:ln>
                    </wps:spPr>
                    <wps:txbx>
                      <w:txbxContent>
                        <w:p w14:paraId="14EBDEFA" w14:textId="77777777" w:rsidR="00BC01FA" w:rsidRDefault="00BC01FA" w:rsidP="00A77602">
                          <w:pPr>
                            <w:pStyle w:val="NoSpacing"/>
                            <w:tabs>
                              <w:tab w:val="left" w:pos="1343"/>
                            </w:tabs>
                            <w:jc w:val="center"/>
                            <w:rPr>
                              <w:b/>
                              <w:color w:val="002060"/>
                            </w:rPr>
                          </w:pPr>
                          <w:r w:rsidRPr="001560FB">
                            <w:rPr>
                              <w:b/>
                              <w:color w:val="002060"/>
                            </w:rPr>
                            <w:t>EUROPSKI POLJOPRIVREDNI FOND ZA RURALNI RAZVOJ</w:t>
                          </w:r>
                        </w:p>
                        <w:p w14:paraId="37D5EB45" w14:textId="77777777" w:rsidR="00BC01FA" w:rsidRPr="00712AA6" w:rsidRDefault="00BC01FA" w:rsidP="00A77602">
                          <w:pPr>
                            <w:pStyle w:val="NoSpacing"/>
                            <w:tabs>
                              <w:tab w:val="left" w:pos="1343"/>
                            </w:tabs>
                            <w:jc w:val="center"/>
                            <w:rPr>
                              <w:color w:val="002060"/>
                            </w:rPr>
                          </w:pPr>
                          <w:r>
                            <w:rPr>
                              <w:b/>
                              <w:color w:val="002060"/>
                            </w:rPr>
                            <w:t>EUROPA ULAŽE U RURALNA PODRUČJA</w:t>
                          </w:r>
                        </w:p>
                        <w:p w14:paraId="24AF96BA" w14:textId="77777777" w:rsidR="00BC01FA" w:rsidRDefault="00BC01FA" w:rsidP="00A7760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5BCB80" id="_x0000_s1027" type="#_x0000_t202" style="position:absolute;left:0;text-align:left;margin-left:72.45pt;margin-top:-10.95pt;width:284.35pt;height:56.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" stroked="f">
              <v:textbox style="mso-fit-shape-to-text:t">
                <w:txbxContent>
                  <w:p w14:paraId="14EBDEFA" w14:textId="77777777" w:rsidR="00BC01FA" w:rsidRDefault="00BC01FA" w:rsidP="00A77602">
                    <w:pPr>
                      <w:pStyle w:val="NoSpacing"/>
                      <w:tabs>
                        <w:tab w:val="left" w:pos="1343"/>
                      </w:tabs>
                      <w:jc w:val="center"/>
                      <w:rPr>
                        <w:b/>
                        <w:color w:val="002060"/>
                      </w:rPr>
                    </w:pPr>
                    <w:r w:rsidRPr="001560FB">
                      <w:rPr>
                        <w:b/>
                        <w:color w:val="002060"/>
                      </w:rPr>
                      <w:t>EUROPSKI POLJOPRIVREDNI FOND ZA RURALNI RAZVOJ</w:t>
                    </w:r>
                  </w:p>
                  <w:p w14:paraId="37D5EB45" w14:textId="77777777" w:rsidR="00BC01FA" w:rsidRPr="00712AA6" w:rsidRDefault="00BC01FA" w:rsidP="00A77602">
                    <w:pPr>
                      <w:pStyle w:val="NoSpacing"/>
                      <w:tabs>
                        <w:tab w:val="left" w:pos="1343"/>
                      </w:tabs>
                      <w:jc w:val="center"/>
                      <w:rPr>
                        <w:color w:val="002060"/>
                      </w:rPr>
                    </w:pPr>
                    <w:r>
                      <w:rPr>
                        <w:b/>
                        <w:color w:val="002060"/>
                      </w:rPr>
                      <w:t>EUROPA ULAŽE U RURALNA PODRUČJA</w:t>
                    </w:r>
                  </w:p>
                  <w:p w14:paraId="24AF96BA" w14:textId="77777777" w:rsidR="00BC01FA" w:rsidRDefault="00BC01FA" w:rsidP="00A77602"/>
                </w:txbxContent>
              </v:textbox>
            </v:shape>
          </w:pict>
        </mc:Fallback>
      </mc:AlternateContent>
    </w:r>
    <w:r>
      <w:rPr>
        <w:noProof/>
        <w:lang w:eastAsia="hr-HR"/>
      </w:rPr>
      <mc:AlternateContent>
        <mc:Choice Requires="wps">
          <w:drawing>
            <wp:anchor distT="0" distB="0" distL="114300" distR="114300" simplePos="0" relativeHeight="251672576" behindDoc="0" locked="0" layoutInCell="1" allowOverlap="1" wp14:anchorId="649AB940" wp14:editId="1B7A5D41">
              <wp:simplePos x="0" y="0"/>
              <wp:positionH relativeFrom="column">
                <wp:posOffset>-356870</wp:posOffset>
              </wp:positionH>
              <wp:positionV relativeFrom="paragraph">
                <wp:posOffset>-259715</wp:posOffset>
              </wp:positionV>
              <wp:extent cx="1127125" cy="695325"/>
              <wp:effectExtent l="0" t="0" r="0" b="9525"/>
              <wp:wrapNone/>
              <wp:docPr id="20"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125" cy="695325"/>
                      </a:xfrm>
                      <a:prstGeom prst="rect">
                        <a:avLst/>
                      </a:prstGeom>
                      <a:solidFill>
                        <a:srgbClr val="FFFFFF"/>
                      </a:solidFill>
                      <a:ln w="9525">
                        <a:noFill/>
                        <a:miter lim="800000"/>
                        <a:headEnd/>
                        <a:tailEnd/>
                      </a:ln>
                    </wps:spPr>
                    <wps:txbx>
                      <w:txbxContent>
                        <w:p w14:paraId="5A0A7614" w14:textId="77777777" w:rsidR="00BC01FA" w:rsidRDefault="00BC01FA" w:rsidP="00A77602">
                          <w:r>
                            <w:rPr>
                              <w:noProof/>
                              <w:lang w:eastAsia="hr-HR"/>
                            </w:rPr>
                            <w:drawing>
                              <wp:inline distT="0" distB="0" distL="0" distR="0" wp14:anchorId="77D63701" wp14:editId="70091041">
                                <wp:extent cx="968374" cy="591472"/>
                                <wp:effectExtent l="0" t="0" r="3810" b="0"/>
                                <wp:docPr id="3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8374" cy="591472"/>
                                        </a:xfrm>
                                        <a:prstGeom prst="rect">
                                          <a:avLst/>
                                        </a:prstGeom>
                                        <a:noFill/>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9AB940" id="_x0000_s1028" type="#_x0000_t202" style="position:absolute;left:0;text-align:left;margin-left:-28.1pt;margin-top:-20.45pt;width:88.75pt;height:5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" stroked="f">
              <v:textbox>
                <w:txbxContent>
                  <w:p w14:paraId="5A0A7614" w14:textId="77777777" w:rsidR="00BC01FA" w:rsidRDefault="00BC01FA" w:rsidP="00A77602">
                    <w:r>
                      <w:rPr>
                        <w:noProof/>
                        <w:lang w:eastAsia="hr-HR"/>
                      </w:rPr>
                      <w:drawing>
                        <wp:inline distT="0" distB="0" distL="0" distR="0" wp14:anchorId="77D63701" wp14:editId="70091041">
                          <wp:extent cx="968374" cy="591472"/>
                          <wp:effectExtent l="0" t="0" r="3810" b="0"/>
                          <wp:docPr id="3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8374" cy="591472"/>
                                  </a:xfrm>
                                  <a:prstGeom prst="rect">
                                    <a:avLst/>
                                  </a:prstGeom>
                                  <a:noFill/>
                                  <a:extLst/>
                                </pic:spPr>
                              </pic:pic>
                            </a:graphicData>
                          </a:graphic>
                        </wp:inline>
                      </w:drawing>
                    </w:r>
                  </w:p>
                </w:txbxContent>
              </v:textbox>
            </v:shape>
          </w:pict>
        </mc:Fallback>
      </mc:AlternateContent>
    </w:r>
    <w:r>
      <w:ptab w:relativeTo="margin" w:alignment="center" w:leader="none"/>
    </w:r>
    <w:sdt>
      <w:sdtPr>
        <w:id w:val="-63025800"/>
        <w:temporary/>
        <w:showingPlcHdr/>
      </w:sdtPr>
      <w:sdtEndPr/>
      <w:sdtContent>
        <w:r>
          <w:t>[upišite tekst]</w:t>
        </w:r>
      </w:sdtContent>
    </w:sdt>
    <w:r>
      <w:ptab w:relativeTo="margin" w:alignment="right" w:leader="none"/>
    </w:r>
    <w:r>
      <w:ptab w:relativeTo="margin" w:alignment="center" w:leader="none"/>
    </w:r>
    <w:sdt>
      <w:sdtPr>
        <w:id w:val="969400748"/>
        <w:temporary/>
        <w:showingPlcHdr/>
      </w:sdtPr>
      <w:sdtEndPr/>
      <w:sdtContent>
        <w:r>
          <w:t>[upišite tekst]</w:t>
        </w:r>
      </w:sdtContent>
    </w:sdt>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B5A15" w14:textId="77777777" w:rsidR="00BC01FA" w:rsidRDefault="00BC01FA">
    <w:pPr>
      <w:pStyle w:val="Footer"/>
    </w:pPr>
    <w:r>
      <w:rPr>
        <w:noProof/>
        <w:lang w:eastAsia="hr-HR"/>
      </w:rPr>
      <w:drawing>
        <wp:inline distT="0" distB="0" distL="0" distR="0" wp14:anchorId="1EC1BE98" wp14:editId="09B987BE">
          <wp:extent cx="968374" cy="591472"/>
          <wp:effectExtent l="0" t="0" r="3810" b="0"/>
          <wp:docPr id="2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8374" cy="59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tab/>
      <w:t xml:space="preserve">          </w:t>
    </w:r>
    <w:r w:rsidRPr="00FD08E3">
      <w:rPr>
        <w:b/>
      </w:rPr>
      <w:t xml:space="preserve">EUROPSKI POLJOPRIVREDNI </w:t>
    </w:r>
    <w:r>
      <w:rPr>
        <w:b/>
      </w:rPr>
      <w:t xml:space="preserve">FOND ZA RURALNI RAZVOJ        </w:t>
    </w:r>
    <w:r>
      <w:rPr>
        <w:noProof/>
        <w:lang w:eastAsia="hr-HR"/>
      </w:rPr>
      <w:drawing>
        <wp:inline distT="0" distB="0" distL="0" distR="0" wp14:anchorId="2D99322E" wp14:editId="6926E45A">
          <wp:extent cx="1003300" cy="603250"/>
          <wp:effectExtent l="0" t="0" r="6350" b="6350"/>
          <wp:docPr id="296" name="Picture 1" descr="EU_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U_Flag.jpg"/>
                  <pic:cNvPicPr>
                    <a:picLocks noChangeAspect="1"/>
                  </pic:cNvPicPr>
                </pic:nvPicPr>
                <pic:blipFill>
                  <a:blip r:embed="rId2" cstate="print"/>
                  <a:stretch>
                    <a:fillRect/>
                  </a:stretch>
                </pic:blipFill>
                <pic:spPr>
                  <a:xfrm>
                    <a:off x="0" y="0"/>
                    <a:ext cx="1003300" cy="60325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9E469" w14:textId="77777777" w:rsidR="00BC01FA" w:rsidRDefault="00BC01FA">
    <w:pPr>
      <w:pStyle w:val="Footer"/>
      <w:jc w:val="right"/>
    </w:pPr>
  </w:p>
  <w:p w14:paraId="7C3C639C" w14:textId="77777777" w:rsidR="00BC01FA" w:rsidRDefault="00BC01FA" w:rsidP="00CA456E">
    <w:pPr>
      <w:pStyle w:val="Footer"/>
      <w:jc w:val="right"/>
    </w:pPr>
  </w:p>
  <w:p w14:paraId="33C66536" w14:textId="4005FAAE" w:rsidR="00BC01FA" w:rsidRDefault="00BC01FA" w:rsidP="00CA456E">
    <w:pPr>
      <w:pStyle w:val="Footer"/>
      <w:jc w:val="center"/>
    </w:pPr>
    <w:r>
      <w:rPr>
        <w:noProof/>
        <w:lang w:eastAsia="hr-HR"/>
      </w:rPr>
      <mc:AlternateContent>
        <mc:Choice Requires="wps">
          <w:drawing>
            <wp:anchor distT="0" distB="0" distL="114300" distR="114300" simplePos="0" relativeHeight="251677696" behindDoc="0" locked="0" layoutInCell="1" allowOverlap="1" wp14:anchorId="14134224" wp14:editId="3F3A70CB">
              <wp:simplePos x="0" y="0"/>
              <wp:positionH relativeFrom="column">
                <wp:posOffset>4877435</wp:posOffset>
              </wp:positionH>
              <wp:positionV relativeFrom="paragraph">
                <wp:posOffset>-242570</wp:posOffset>
              </wp:positionV>
              <wp:extent cx="1137920" cy="678180"/>
              <wp:effectExtent l="0" t="0" r="5080" b="7620"/>
              <wp:wrapNone/>
              <wp:docPr id="309"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678180"/>
                      </a:xfrm>
                      <a:prstGeom prst="rect">
                        <a:avLst/>
                      </a:prstGeom>
                      <a:solidFill>
                        <a:srgbClr val="FFFFFF"/>
                      </a:solidFill>
                      <a:ln w="9525">
                        <a:noFill/>
                        <a:miter lim="800000"/>
                        <a:headEnd/>
                        <a:tailEnd/>
                      </a:ln>
                    </wps:spPr>
                    <wps:txbx>
                      <w:txbxContent>
                        <w:p w14:paraId="42BBB1AF" w14:textId="77777777" w:rsidR="00BC01FA" w:rsidRDefault="00BC01FA" w:rsidP="00CA456E">
                          <w:r>
                            <w:rPr>
                              <w:noProof/>
                              <w:lang w:eastAsia="hr-HR"/>
                            </w:rPr>
                            <w:drawing>
                              <wp:inline distT="0" distB="0" distL="0" distR="0" wp14:anchorId="26C18739" wp14:editId="696D680D">
                                <wp:extent cx="970498" cy="583527"/>
                                <wp:effectExtent l="0" t="0" r="1270" b="7620"/>
                                <wp:docPr id="312" name="Picture 1" descr="EU_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U_Flag.jpg"/>
                                        <pic:cNvPicPr>
                                          <a:picLocks noChangeAspect="1"/>
                                        </pic:cNvPicPr>
                                      </pic:nvPicPr>
                                      <pic:blipFill>
                                        <a:blip r:embed="rId1" cstate="print"/>
                                        <a:stretch>
                                          <a:fillRect/>
                                        </a:stretch>
                                      </pic:blipFill>
                                      <pic:spPr>
                                        <a:xfrm>
                                          <a:off x="0" y="0"/>
                                          <a:ext cx="969670" cy="58302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134224" id="_x0000_t202" coordsize="21600,21600" o:spt="202" path="m,l,21600r21600,l21600,xe">
              <v:stroke joinstyle="miter"/>
              <v:path gradientshapeok="t" o:connecttype="rect"/>
            </v:shapetype>
            <v:shape id="_x0000_s1029" type="#_x0000_t202" style="position:absolute;left:0;text-align:left;margin-left:384.05pt;margin-top:-19.1pt;width:89.6pt;height:5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" stroked="f">
              <v:textbox>
                <w:txbxContent>
                  <w:p w14:paraId="42BBB1AF" w14:textId="77777777" w:rsidR="00BC01FA" w:rsidRDefault="00BC01FA" w:rsidP="00CA456E">
                    <w:r>
                      <w:rPr>
                        <w:noProof/>
                        <w:lang w:eastAsia="hr-HR"/>
                      </w:rPr>
                      <w:drawing>
                        <wp:inline distT="0" distB="0" distL="0" distR="0" wp14:anchorId="26C18739" wp14:editId="696D680D">
                          <wp:extent cx="970498" cy="583527"/>
                          <wp:effectExtent l="0" t="0" r="1270" b="7620"/>
                          <wp:docPr id="312" name="Picture 1" descr="EU_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U_Flag.jpg"/>
                                  <pic:cNvPicPr>
                                    <a:picLocks noChangeAspect="1"/>
                                  </pic:cNvPicPr>
                                </pic:nvPicPr>
                                <pic:blipFill>
                                  <a:blip r:embed="rId1" cstate="print"/>
                                  <a:stretch>
                                    <a:fillRect/>
                                  </a:stretch>
                                </pic:blipFill>
                                <pic:spPr>
                                  <a:xfrm>
                                    <a:off x="0" y="0"/>
                                    <a:ext cx="969670" cy="583029"/>
                                  </a:xfrm>
                                  <a:prstGeom prst="rect">
                                    <a:avLst/>
                                  </a:prstGeom>
                                </pic:spPr>
                              </pic:pic>
                            </a:graphicData>
                          </a:graphic>
                        </wp:inline>
                      </w:drawing>
                    </w:r>
                  </w:p>
                </w:txbxContent>
              </v:textbox>
            </v:shape>
          </w:pict>
        </mc:Fallback>
      </mc:AlternateContent>
    </w:r>
    <w:r>
      <w:rPr>
        <w:noProof/>
        <w:lang w:eastAsia="hr-HR"/>
      </w:rPr>
      <mc:AlternateContent>
        <mc:Choice Requires="wps">
          <w:drawing>
            <wp:anchor distT="0" distB="0" distL="114300" distR="114300" simplePos="0" relativeHeight="251675648" behindDoc="0" locked="0" layoutInCell="1" allowOverlap="1" wp14:anchorId="41DD12B4" wp14:editId="57844025">
              <wp:simplePos x="0" y="0"/>
              <wp:positionH relativeFrom="column">
                <wp:posOffset>920115</wp:posOffset>
              </wp:positionH>
              <wp:positionV relativeFrom="paragraph">
                <wp:posOffset>-139065</wp:posOffset>
              </wp:positionV>
              <wp:extent cx="3611245" cy="718185"/>
              <wp:effectExtent l="0" t="0" r="8255" b="0"/>
              <wp:wrapNone/>
              <wp:docPr id="310"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245" cy="718185"/>
                      </a:xfrm>
                      <a:prstGeom prst="rect">
                        <a:avLst/>
                      </a:prstGeom>
                      <a:solidFill>
                        <a:srgbClr val="FFFFFF"/>
                      </a:solidFill>
                      <a:ln w="9525">
                        <a:noFill/>
                        <a:miter lim="800000"/>
                        <a:headEnd/>
                        <a:tailEnd/>
                      </a:ln>
                    </wps:spPr>
                    <wps:txbx>
                      <w:txbxContent>
                        <w:p w14:paraId="49CCE3F5" w14:textId="77777777" w:rsidR="00BC01FA" w:rsidRDefault="00BC01FA" w:rsidP="00CA456E">
                          <w:pPr>
                            <w:pStyle w:val="NoSpacing"/>
                            <w:tabs>
                              <w:tab w:val="left" w:pos="1343"/>
                            </w:tabs>
                            <w:jc w:val="center"/>
                            <w:rPr>
                              <w:b/>
                              <w:color w:val="002060"/>
                            </w:rPr>
                          </w:pPr>
                          <w:r w:rsidRPr="001560FB">
                            <w:rPr>
                              <w:b/>
                              <w:color w:val="002060"/>
                            </w:rPr>
                            <w:t>EUROPSKI POLJOPRIVREDNI FOND ZA RURALNI RAZVOJ</w:t>
                          </w:r>
                        </w:p>
                        <w:p w14:paraId="54520B70" w14:textId="77777777" w:rsidR="00BC01FA" w:rsidRPr="00712AA6" w:rsidRDefault="00BC01FA" w:rsidP="00CA456E">
                          <w:pPr>
                            <w:pStyle w:val="NoSpacing"/>
                            <w:tabs>
                              <w:tab w:val="left" w:pos="1343"/>
                            </w:tabs>
                            <w:jc w:val="center"/>
                            <w:rPr>
                              <w:color w:val="002060"/>
                            </w:rPr>
                          </w:pPr>
                          <w:r>
                            <w:rPr>
                              <w:b/>
                              <w:color w:val="002060"/>
                            </w:rPr>
                            <w:t>EUROPA ULAŽE U RURALNA PODRUČJA</w:t>
                          </w:r>
                        </w:p>
                        <w:p w14:paraId="6A8DB4EE" w14:textId="77777777" w:rsidR="00BC01FA" w:rsidRDefault="00BC01FA" w:rsidP="00CA456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DD12B4" id="_x0000_s1030" type="#_x0000_t202" style="position:absolute;left:0;text-align:left;margin-left:72.45pt;margin-top:-10.95pt;width:284.35pt;height:56.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" stroked="f">
              <v:textbox style="mso-fit-shape-to-text:t">
                <w:txbxContent>
                  <w:p w14:paraId="49CCE3F5" w14:textId="77777777" w:rsidR="00BC01FA" w:rsidRDefault="00BC01FA" w:rsidP="00CA456E">
                    <w:pPr>
                      <w:pStyle w:val="NoSpacing"/>
                      <w:tabs>
                        <w:tab w:val="left" w:pos="1343"/>
                      </w:tabs>
                      <w:jc w:val="center"/>
                      <w:rPr>
                        <w:b/>
                        <w:color w:val="002060"/>
                      </w:rPr>
                    </w:pPr>
                    <w:r w:rsidRPr="001560FB">
                      <w:rPr>
                        <w:b/>
                        <w:color w:val="002060"/>
                      </w:rPr>
                      <w:t>EUROPSKI POLJOPRIVREDNI FOND ZA RURALNI RAZVOJ</w:t>
                    </w:r>
                  </w:p>
                  <w:p w14:paraId="54520B70" w14:textId="77777777" w:rsidR="00BC01FA" w:rsidRPr="00712AA6" w:rsidRDefault="00BC01FA" w:rsidP="00CA456E">
                    <w:pPr>
                      <w:pStyle w:val="NoSpacing"/>
                      <w:tabs>
                        <w:tab w:val="left" w:pos="1343"/>
                      </w:tabs>
                      <w:jc w:val="center"/>
                      <w:rPr>
                        <w:color w:val="002060"/>
                      </w:rPr>
                    </w:pPr>
                    <w:r>
                      <w:rPr>
                        <w:b/>
                        <w:color w:val="002060"/>
                      </w:rPr>
                      <w:t>EUROPA ULAŽE U RURALNA PODRUČJA</w:t>
                    </w:r>
                  </w:p>
                  <w:p w14:paraId="6A8DB4EE" w14:textId="77777777" w:rsidR="00BC01FA" w:rsidRDefault="00BC01FA" w:rsidP="00CA456E"/>
                </w:txbxContent>
              </v:textbox>
            </v:shape>
          </w:pict>
        </mc:Fallback>
      </mc:AlternateContent>
    </w:r>
    <w:r>
      <w:rPr>
        <w:noProof/>
        <w:lang w:eastAsia="hr-HR"/>
      </w:rPr>
      <mc:AlternateContent>
        <mc:Choice Requires="wps">
          <w:drawing>
            <wp:anchor distT="0" distB="0" distL="114300" distR="114300" simplePos="0" relativeHeight="251676672" behindDoc="0" locked="0" layoutInCell="1" allowOverlap="1" wp14:anchorId="592362FF" wp14:editId="66A70BD8">
              <wp:simplePos x="0" y="0"/>
              <wp:positionH relativeFrom="column">
                <wp:posOffset>-356870</wp:posOffset>
              </wp:positionH>
              <wp:positionV relativeFrom="paragraph">
                <wp:posOffset>-259715</wp:posOffset>
              </wp:positionV>
              <wp:extent cx="1127125" cy="695325"/>
              <wp:effectExtent l="0" t="0" r="0" b="9525"/>
              <wp:wrapNone/>
              <wp:docPr id="31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125" cy="695325"/>
                      </a:xfrm>
                      <a:prstGeom prst="rect">
                        <a:avLst/>
                      </a:prstGeom>
                      <a:solidFill>
                        <a:srgbClr val="FFFFFF"/>
                      </a:solidFill>
                      <a:ln w="9525">
                        <a:noFill/>
                        <a:miter lim="800000"/>
                        <a:headEnd/>
                        <a:tailEnd/>
                      </a:ln>
                    </wps:spPr>
                    <wps:txbx>
                      <w:txbxContent>
                        <w:p w14:paraId="473F2C8D" w14:textId="77777777" w:rsidR="00BC01FA" w:rsidRDefault="00BC01FA" w:rsidP="00CA456E">
                          <w:r>
                            <w:rPr>
                              <w:noProof/>
                              <w:lang w:eastAsia="hr-HR"/>
                            </w:rPr>
                            <w:drawing>
                              <wp:inline distT="0" distB="0" distL="0" distR="0" wp14:anchorId="253DAC77" wp14:editId="4A0E20BB">
                                <wp:extent cx="968374" cy="591472"/>
                                <wp:effectExtent l="0" t="0" r="3810" b="0"/>
                                <wp:docPr id="3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8374" cy="591472"/>
                                        </a:xfrm>
                                        <a:prstGeom prst="rect">
                                          <a:avLst/>
                                        </a:prstGeom>
                                        <a:noFill/>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2362FF" id="_x0000_s1031" type="#_x0000_t202" style="position:absolute;left:0;text-align:left;margin-left:-28.1pt;margin-top:-20.45pt;width:88.75pt;height:5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" stroked="f">
              <v:textbox>
                <w:txbxContent>
                  <w:p w14:paraId="473F2C8D" w14:textId="77777777" w:rsidR="00BC01FA" w:rsidRDefault="00BC01FA" w:rsidP="00CA456E">
                    <w:r>
                      <w:rPr>
                        <w:noProof/>
                        <w:lang w:eastAsia="hr-HR"/>
                      </w:rPr>
                      <w:drawing>
                        <wp:inline distT="0" distB="0" distL="0" distR="0" wp14:anchorId="253DAC77" wp14:editId="4A0E20BB">
                          <wp:extent cx="968374" cy="591472"/>
                          <wp:effectExtent l="0" t="0" r="3810" b="0"/>
                          <wp:docPr id="3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8374" cy="591472"/>
                                  </a:xfrm>
                                  <a:prstGeom prst="rect">
                                    <a:avLst/>
                                  </a:prstGeom>
                                  <a:noFill/>
                                  <a:extLst/>
                                </pic:spPr>
                              </pic:pic>
                            </a:graphicData>
                          </a:graphic>
                        </wp:inline>
                      </w:drawing>
                    </w:r>
                  </w:p>
                </w:txbxContent>
              </v:textbox>
            </v:shape>
          </w:pict>
        </mc:Fallback>
      </mc:AlternateContent>
    </w:r>
    <w:r>
      <w:ptab w:relativeTo="margin" w:alignment="center" w:leader="none"/>
    </w:r>
    <w:sdt>
      <w:sdtPr>
        <w:id w:val="-411391610"/>
        <w:temporary/>
        <w:showingPlcHdr/>
      </w:sdtPr>
      <w:sdtEndPr/>
      <w:sdtContent>
        <w:r>
          <w:t>[upišite tekst]</w:t>
        </w:r>
      </w:sdtContent>
    </w:sdt>
    <w:r>
      <w:ptab w:relativeTo="margin" w:alignment="right" w:leader="none"/>
    </w:r>
  </w:p>
  <w:p w14:paraId="5D25A71A" w14:textId="77777777" w:rsidR="00BC01FA" w:rsidRDefault="00BC01FA" w:rsidP="00CA456E">
    <w:pPr>
      <w:pStyle w:val="Footer"/>
    </w:pPr>
  </w:p>
  <w:p w14:paraId="08886C29" w14:textId="77777777" w:rsidR="00BC01FA" w:rsidRDefault="00BC01FA" w:rsidP="00CA45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F3C75" w14:textId="77777777" w:rsidR="00BC01FA" w:rsidRDefault="00BC01FA">
    <w:pPr>
      <w:pStyle w:val="Footer"/>
      <w:jc w:val="right"/>
    </w:pPr>
  </w:p>
  <w:p w14:paraId="6C7F2C3E" w14:textId="3770D454" w:rsidR="00BC01FA" w:rsidRDefault="00BC01FA" w:rsidP="00A77602">
    <w:pPr>
      <w:pStyle w:val="Footer"/>
      <w:jc w:val="center"/>
    </w:pPr>
    <w:r>
      <w:rPr>
        <w:noProof/>
        <w:lang w:eastAsia="hr-HR"/>
      </w:rPr>
      <mc:AlternateContent>
        <mc:Choice Requires="wps">
          <w:drawing>
            <wp:anchor distT="0" distB="0" distL="114300" distR="114300" simplePos="0" relativeHeight="251669504" behindDoc="0" locked="0" layoutInCell="1" allowOverlap="1" wp14:anchorId="3D99C826" wp14:editId="37E3C106">
              <wp:simplePos x="0" y="0"/>
              <wp:positionH relativeFrom="column">
                <wp:posOffset>4877435</wp:posOffset>
              </wp:positionH>
              <wp:positionV relativeFrom="paragraph">
                <wp:posOffset>-242570</wp:posOffset>
              </wp:positionV>
              <wp:extent cx="1137920" cy="678180"/>
              <wp:effectExtent l="0" t="0" r="5080" b="7620"/>
              <wp:wrapNone/>
              <wp:docPr id="299"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678180"/>
                      </a:xfrm>
                      <a:prstGeom prst="rect">
                        <a:avLst/>
                      </a:prstGeom>
                      <a:solidFill>
                        <a:srgbClr val="FFFFFF"/>
                      </a:solidFill>
                      <a:ln w="9525">
                        <a:noFill/>
                        <a:miter lim="800000"/>
                        <a:headEnd/>
                        <a:tailEnd/>
                      </a:ln>
                    </wps:spPr>
                    <wps:txbx>
                      <w:txbxContent>
                        <w:p w14:paraId="6B0C637B" w14:textId="77777777" w:rsidR="00BC01FA" w:rsidRDefault="00BC01FA" w:rsidP="00A77602">
                          <w:r>
                            <w:rPr>
                              <w:noProof/>
                              <w:lang w:eastAsia="hr-HR"/>
                            </w:rPr>
                            <w:drawing>
                              <wp:inline distT="0" distB="0" distL="0" distR="0" wp14:anchorId="1B0A750F" wp14:editId="7B399318">
                                <wp:extent cx="970498" cy="583527"/>
                                <wp:effectExtent l="0" t="0" r="1270" b="7620"/>
                                <wp:docPr id="304" name="Picture 1" descr="EU_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U_Flag.jpg"/>
                                        <pic:cNvPicPr>
                                          <a:picLocks noChangeAspect="1"/>
                                        </pic:cNvPicPr>
                                      </pic:nvPicPr>
                                      <pic:blipFill>
                                        <a:blip r:embed="rId1" cstate="print"/>
                                        <a:stretch>
                                          <a:fillRect/>
                                        </a:stretch>
                                      </pic:blipFill>
                                      <pic:spPr>
                                        <a:xfrm>
                                          <a:off x="0" y="0"/>
                                          <a:ext cx="969670" cy="58302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99C826" id="_x0000_t202" coordsize="21600,21600" o:spt="202" path="m,l,21600r21600,l21600,xe">
              <v:stroke joinstyle="miter"/>
              <v:path gradientshapeok="t" o:connecttype="rect"/>
            </v:shapetype>
            <v:shape id="_x0000_s1032" type="#_x0000_t202" style="position:absolute;left:0;text-align:left;margin-left:384.05pt;margin-top:-19.1pt;width:89.6pt;height:5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" stroked="f">
              <v:textbox>
                <w:txbxContent>
                  <w:p w14:paraId="6B0C637B" w14:textId="77777777" w:rsidR="00BC01FA" w:rsidRDefault="00BC01FA" w:rsidP="00A77602">
                    <w:r>
                      <w:rPr>
                        <w:noProof/>
                        <w:lang w:eastAsia="hr-HR"/>
                      </w:rPr>
                      <w:drawing>
                        <wp:inline distT="0" distB="0" distL="0" distR="0" wp14:anchorId="1B0A750F" wp14:editId="7B399318">
                          <wp:extent cx="970498" cy="583527"/>
                          <wp:effectExtent l="0" t="0" r="1270" b="7620"/>
                          <wp:docPr id="304" name="Picture 1" descr="EU_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U_Flag.jpg"/>
                                  <pic:cNvPicPr>
                                    <a:picLocks noChangeAspect="1"/>
                                  </pic:cNvPicPr>
                                </pic:nvPicPr>
                                <pic:blipFill>
                                  <a:blip r:embed="rId1" cstate="print"/>
                                  <a:stretch>
                                    <a:fillRect/>
                                  </a:stretch>
                                </pic:blipFill>
                                <pic:spPr>
                                  <a:xfrm>
                                    <a:off x="0" y="0"/>
                                    <a:ext cx="969670" cy="583029"/>
                                  </a:xfrm>
                                  <a:prstGeom prst="rect">
                                    <a:avLst/>
                                  </a:prstGeom>
                                </pic:spPr>
                              </pic:pic>
                            </a:graphicData>
                          </a:graphic>
                        </wp:inline>
                      </w:drawing>
                    </w:r>
                  </w:p>
                </w:txbxContent>
              </v:textbox>
            </v:shape>
          </w:pict>
        </mc:Fallback>
      </mc:AlternateContent>
    </w:r>
    <w:r>
      <w:rPr>
        <w:noProof/>
        <w:lang w:eastAsia="hr-HR"/>
      </w:rPr>
      <mc:AlternateContent>
        <mc:Choice Requires="wps">
          <w:drawing>
            <wp:anchor distT="0" distB="0" distL="114300" distR="114300" simplePos="0" relativeHeight="251667456" behindDoc="0" locked="0" layoutInCell="1" allowOverlap="1" wp14:anchorId="4FA028C7" wp14:editId="19CD480B">
              <wp:simplePos x="0" y="0"/>
              <wp:positionH relativeFrom="column">
                <wp:posOffset>920115</wp:posOffset>
              </wp:positionH>
              <wp:positionV relativeFrom="paragraph">
                <wp:posOffset>-139065</wp:posOffset>
              </wp:positionV>
              <wp:extent cx="3611245" cy="718185"/>
              <wp:effectExtent l="0" t="0" r="8255" b="0"/>
              <wp:wrapNone/>
              <wp:docPr id="300"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245" cy="718185"/>
                      </a:xfrm>
                      <a:prstGeom prst="rect">
                        <a:avLst/>
                      </a:prstGeom>
                      <a:solidFill>
                        <a:srgbClr val="FFFFFF"/>
                      </a:solidFill>
                      <a:ln w="9525">
                        <a:noFill/>
                        <a:miter lim="800000"/>
                        <a:headEnd/>
                        <a:tailEnd/>
                      </a:ln>
                    </wps:spPr>
                    <wps:txbx>
                      <w:txbxContent>
                        <w:p w14:paraId="2C06E683" w14:textId="77777777" w:rsidR="00BC01FA" w:rsidRDefault="00BC01FA" w:rsidP="00A77602">
                          <w:pPr>
                            <w:pStyle w:val="NoSpacing"/>
                            <w:tabs>
                              <w:tab w:val="left" w:pos="1343"/>
                            </w:tabs>
                            <w:jc w:val="center"/>
                            <w:rPr>
                              <w:b/>
                              <w:color w:val="002060"/>
                            </w:rPr>
                          </w:pPr>
                          <w:r w:rsidRPr="001560FB">
                            <w:rPr>
                              <w:b/>
                              <w:color w:val="002060"/>
                            </w:rPr>
                            <w:t>EUROPSKI POLJOPRIVREDNI FOND ZA RURALNI RAZVOJ</w:t>
                          </w:r>
                        </w:p>
                        <w:p w14:paraId="1FC5E970" w14:textId="77777777" w:rsidR="00BC01FA" w:rsidRPr="00712AA6" w:rsidRDefault="00BC01FA" w:rsidP="00A77602">
                          <w:pPr>
                            <w:pStyle w:val="NoSpacing"/>
                            <w:tabs>
                              <w:tab w:val="left" w:pos="1343"/>
                            </w:tabs>
                            <w:jc w:val="center"/>
                            <w:rPr>
                              <w:color w:val="002060"/>
                            </w:rPr>
                          </w:pPr>
                          <w:r>
                            <w:rPr>
                              <w:b/>
                              <w:color w:val="002060"/>
                            </w:rPr>
                            <w:t>EUROPA ULAŽE U RURALNA PODRUČJA</w:t>
                          </w:r>
                        </w:p>
                        <w:p w14:paraId="069929DC" w14:textId="77777777" w:rsidR="00BC01FA" w:rsidRDefault="00BC01FA" w:rsidP="00A7760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A028C7" id="_x0000_s1033" type="#_x0000_t202" style="position:absolute;left:0;text-align:left;margin-left:72.45pt;margin-top:-10.95pt;width:284.35pt;height:56.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" stroked="f">
              <v:textbox style="mso-fit-shape-to-text:t">
                <w:txbxContent>
                  <w:p w14:paraId="2C06E683" w14:textId="77777777" w:rsidR="00BC01FA" w:rsidRDefault="00BC01FA" w:rsidP="00A77602">
                    <w:pPr>
                      <w:pStyle w:val="NoSpacing"/>
                      <w:tabs>
                        <w:tab w:val="left" w:pos="1343"/>
                      </w:tabs>
                      <w:jc w:val="center"/>
                      <w:rPr>
                        <w:b/>
                        <w:color w:val="002060"/>
                      </w:rPr>
                    </w:pPr>
                    <w:r w:rsidRPr="001560FB">
                      <w:rPr>
                        <w:b/>
                        <w:color w:val="002060"/>
                      </w:rPr>
                      <w:t>EUROPSKI POLJOPRIVREDNI FOND ZA RURALNI RAZVOJ</w:t>
                    </w:r>
                  </w:p>
                  <w:p w14:paraId="1FC5E970" w14:textId="77777777" w:rsidR="00BC01FA" w:rsidRPr="00712AA6" w:rsidRDefault="00BC01FA" w:rsidP="00A77602">
                    <w:pPr>
                      <w:pStyle w:val="NoSpacing"/>
                      <w:tabs>
                        <w:tab w:val="left" w:pos="1343"/>
                      </w:tabs>
                      <w:jc w:val="center"/>
                      <w:rPr>
                        <w:color w:val="002060"/>
                      </w:rPr>
                    </w:pPr>
                    <w:r>
                      <w:rPr>
                        <w:b/>
                        <w:color w:val="002060"/>
                      </w:rPr>
                      <w:t>EUROPA ULAŽE U RURALNA PODRUČJA</w:t>
                    </w:r>
                  </w:p>
                  <w:p w14:paraId="069929DC" w14:textId="77777777" w:rsidR="00BC01FA" w:rsidRDefault="00BC01FA" w:rsidP="00A77602"/>
                </w:txbxContent>
              </v:textbox>
            </v:shape>
          </w:pict>
        </mc:Fallback>
      </mc:AlternateContent>
    </w:r>
    <w:r>
      <w:rPr>
        <w:noProof/>
        <w:lang w:eastAsia="hr-HR"/>
      </w:rPr>
      <mc:AlternateContent>
        <mc:Choice Requires="wps">
          <w:drawing>
            <wp:anchor distT="0" distB="0" distL="114300" distR="114300" simplePos="0" relativeHeight="251668480" behindDoc="0" locked="0" layoutInCell="1" allowOverlap="1" wp14:anchorId="4E49455D" wp14:editId="07D6BAAF">
              <wp:simplePos x="0" y="0"/>
              <wp:positionH relativeFrom="column">
                <wp:posOffset>-356870</wp:posOffset>
              </wp:positionH>
              <wp:positionV relativeFrom="paragraph">
                <wp:posOffset>-259715</wp:posOffset>
              </wp:positionV>
              <wp:extent cx="1127125" cy="695325"/>
              <wp:effectExtent l="0" t="0" r="0" b="9525"/>
              <wp:wrapNone/>
              <wp:docPr id="30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125" cy="695325"/>
                      </a:xfrm>
                      <a:prstGeom prst="rect">
                        <a:avLst/>
                      </a:prstGeom>
                      <a:solidFill>
                        <a:srgbClr val="FFFFFF"/>
                      </a:solidFill>
                      <a:ln w="9525">
                        <a:noFill/>
                        <a:miter lim="800000"/>
                        <a:headEnd/>
                        <a:tailEnd/>
                      </a:ln>
                    </wps:spPr>
                    <wps:txbx>
                      <w:txbxContent>
                        <w:p w14:paraId="19C9942C" w14:textId="77777777" w:rsidR="00BC01FA" w:rsidRDefault="00BC01FA" w:rsidP="00A77602">
                          <w:r>
                            <w:rPr>
                              <w:noProof/>
                              <w:lang w:eastAsia="hr-HR"/>
                            </w:rPr>
                            <w:drawing>
                              <wp:inline distT="0" distB="0" distL="0" distR="0" wp14:anchorId="6ACCE6F8" wp14:editId="51C59D9F">
                                <wp:extent cx="968374" cy="591472"/>
                                <wp:effectExtent l="0" t="0" r="3810" b="0"/>
                                <wp:docPr id="3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8374" cy="591472"/>
                                        </a:xfrm>
                                        <a:prstGeom prst="rect">
                                          <a:avLst/>
                                        </a:prstGeom>
                                        <a:noFill/>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9455D" id="_x0000_s1034" type="#_x0000_t202" style="position:absolute;left:0;text-align:left;margin-left:-28.1pt;margin-top:-20.45pt;width:88.75pt;height:5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" stroked="f">
              <v:textbox>
                <w:txbxContent>
                  <w:p w14:paraId="19C9942C" w14:textId="77777777" w:rsidR="00BC01FA" w:rsidRDefault="00BC01FA" w:rsidP="00A77602">
                    <w:r>
                      <w:rPr>
                        <w:noProof/>
                        <w:lang w:eastAsia="hr-HR"/>
                      </w:rPr>
                      <w:drawing>
                        <wp:inline distT="0" distB="0" distL="0" distR="0" wp14:anchorId="6ACCE6F8" wp14:editId="51C59D9F">
                          <wp:extent cx="968374" cy="591472"/>
                          <wp:effectExtent l="0" t="0" r="3810" b="0"/>
                          <wp:docPr id="3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8374" cy="591472"/>
                                  </a:xfrm>
                                  <a:prstGeom prst="rect">
                                    <a:avLst/>
                                  </a:prstGeom>
                                  <a:noFill/>
                                  <a:extLst/>
                                </pic:spPr>
                              </pic:pic>
                            </a:graphicData>
                          </a:graphic>
                        </wp:inline>
                      </w:drawing>
                    </w:r>
                  </w:p>
                </w:txbxContent>
              </v:textbox>
            </v:shape>
          </w:pict>
        </mc:Fallback>
      </mc:AlternateContent>
    </w:r>
    <w:r>
      <w:ptab w:relativeTo="margin" w:alignment="center" w:leader="none"/>
    </w:r>
    <w:sdt>
      <w:sdtPr>
        <w:id w:val="2092736260"/>
        <w:temporary/>
        <w:showingPlcHdr/>
      </w:sdtPr>
      <w:sdtEndPr/>
      <w:sdtContent>
        <w:r>
          <w:t>[upišite tekst]</w:t>
        </w:r>
      </w:sdtContent>
    </w:sdt>
    <w:r>
      <w:ptab w:relativeTo="margin" w:alignment="right" w:leader="none"/>
    </w:r>
  </w:p>
  <w:p w14:paraId="65D13B42" w14:textId="77777777" w:rsidR="00BC01FA" w:rsidRDefault="00BC0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8A941" w14:textId="77777777" w:rsidR="00694660" w:rsidRDefault="00694660" w:rsidP="0037538B">
      <w:pPr>
        <w:spacing w:after="0" w:line="240" w:lineRule="auto"/>
      </w:pPr>
      <w:r>
        <w:separator/>
      </w:r>
    </w:p>
  </w:footnote>
  <w:footnote w:type="continuationSeparator" w:id="0">
    <w:p w14:paraId="6056A8E1" w14:textId="77777777" w:rsidR="00694660" w:rsidRDefault="00694660" w:rsidP="00375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37039" w14:textId="77777777" w:rsidR="00BC01FA" w:rsidRDefault="00BC01FA">
    <w:pPr>
      <w:pStyle w:val="Header"/>
      <w:jc w:val="right"/>
    </w:pPr>
  </w:p>
  <w:p w14:paraId="15E4E3B2" w14:textId="77777777" w:rsidR="00BC01FA" w:rsidRDefault="00BC01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E6CCA"/>
    <w:multiLevelType w:val="hybridMultilevel"/>
    <w:tmpl w:val="2CA62FEA"/>
    <w:lvl w:ilvl="0" w:tplc="94C862A8">
      <w:start w:val="1"/>
      <w:numFmt w:val="decimal"/>
      <w:pStyle w:val="Heading3"/>
      <w:lvlText w:val="Članak %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E91EBD"/>
    <w:multiLevelType w:val="hybridMultilevel"/>
    <w:tmpl w:val="B9C0A5EC"/>
    <w:lvl w:ilvl="0" w:tplc="041A0011">
      <w:start w:val="1"/>
      <w:numFmt w:val="decimal"/>
      <w:lvlText w:val="%1)"/>
      <w:lvlJc w:val="left"/>
      <w:pPr>
        <w:ind w:left="1770" w:hanging="360"/>
      </w:pPr>
      <w:rPr>
        <w:rFonts w:hint="default"/>
      </w:rPr>
    </w:lvl>
    <w:lvl w:ilvl="1" w:tplc="041A0019" w:tentative="1">
      <w:start w:val="1"/>
      <w:numFmt w:val="lowerLetter"/>
      <w:lvlText w:val="%2."/>
      <w:lvlJc w:val="left"/>
      <w:pPr>
        <w:ind w:left="2490" w:hanging="360"/>
      </w:pPr>
    </w:lvl>
    <w:lvl w:ilvl="2" w:tplc="041A001B" w:tentative="1">
      <w:start w:val="1"/>
      <w:numFmt w:val="lowerRoman"/>
      <w:lvlText w:val="%3."/>
      <w:lvlJc w:val="right"/>
      <w:pPr>
        <w:ind w:left="3210" w:hanging="180"/>
      </w:pPr>
    </w:lvl>
    <w:lvl w:ilvl="3" w:tplc="041A000F" w:tentative="1">
      <w:start w:val="1"/>
      <w:numFmt w:val="decimal"/>
      <w:lvlText w:val="%4."/>
      <w:lvlJc w:val="left"/>
      <w:pPr>
        <w:ind w:left="3930" w:hanging="360"/>
      </w:pPr>
    </w:lvl>
    <w:lvl w:ilvl="4" w:tplc="041A0019" w:tentative="1">
      <w:start w:val="1"/>
      <w:numFmt w:val="lowerLetter"/>
      <w:lvlText w:val="%5."/>
      <w:lvlJc w:val="left"/>
      <w:pPr>
        <w:ind w:left="4650" w:hanging="360"/>
      </w:pPr>
    </w:lvl>
    <w:lvl w:ilvl="5" w:tplc="041A001B" w:tentative="1">
      <w:start w:val="1"/>
      <w:numFmt w:val="lowerRoman"/>
      <w:lvlText w:val="%6."/>
      <w:lvlJc w:val="right"/>
      <w:pPr>
        <w:ind w:left="5370" w:hanging="180"/>
      </w:pPr>
    </w:lvl>
    <w:lvl w:ilvl="6" w:tplc="041A000F" w:tentative="1">
      <w:start w:val="1"/>
      <w:numFmt w:val="decimal"/>
      <w:lvlText w:val="%7."/>
      <w:lvlJc w:val="left"/>
      <w:pPr>
        <w:ind w:left="6090" w:hanging="360"/>
      </w:pPr>
    </w:lvl>
    <w:lvl w:ilvl="7" w:tplc="041A0019" w:tentative="1">
      <w:start w:val="1"/>
      <w:numFmt w:val="lowerLetter"/>
      <w:lvlText w:val="%8."/>
      <w:lvlJc w:val="left"/>
      <w:pPr>
        <w:ind w:left="6810" w:hanging="360"/>
      </w:pPr>
    </w:lvl>
    <w:lvl w:ilvl="8" w:tplc="041A001B" w:tentative="1">
      <w:start w:val="1"/>
      <w:numFmt w:val="lowerRoman"/>
      <w:lvlText w:val="%9."/>
      <w:lvlJc w:val="right"/>
      <w:pPr>
        <w:ind w:left="7530" w:hanging="180"/>
      </w:pPr>
    </w:lvl>
  </w:abstractNum>
  <w:abstractNum w:abstractNumId="2" w15:restartNumberingAfterBreak="0">
    <w:nsid w:val="0AF336B6"/>
    <w:multiLevelType w:val="hybridMultilevel"/>
    <w:tmpl w:val="680E538E"/>
    <w:lvl w:ilvl="0" w:tplc="00E0C7E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C4E3B4E"/>
    <w:multiLevelType w:val="hybridMultilevel"/>
    <w:tmpl w:val="04F68E2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0EC310E4"/>
    <w:multiLevelType w:val="hybridMultilevel"/>
    <w:tmpl w:val="6992800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44B236F"/>
    <w:multiLevelType w:val="hybridMultilevel"/>
    <w:tmpl w:val="3B4634CA"/>
    <w:lvl w:ilvl="0" w:tplc="041A0001">
      <w:start w:val="1"/>
      <w:numFmt w:val="bullet"/>
      <w:lvlText w:val=""/>
      <w:lvlJc w:val="left"/>
      <w:pPr>
        <w:ind w:left="774" w:hanging="360"/>
      </w:pPr>
      <w:rPr>
        <w:rFonts w:ascii="Symbol" w:hAnsi="Symbol" w:hint="default"/>
      </w:rPr>
    </w:lvl>
    <w:lvl w:ilvl="1" w:tplc="041A0003" w:tentative="1">
      <w:start w:val="1"/>
      <w:numFmt w:val="bullet"/>
      <w:lvlText w:val="o"/>
      <w:lvlJc w:val="left"/>
      <w:pPr>
        <w:ind w:left="1494" w:hanging="360"/>
      </w:pPr>
      <w:rPr>
        <w:rFonts w:ascii="Courier New" w:hAnsi="Courier New" w:cs="Courier New" w:hint="default"/>
      </w:rPr>
    </w:lvl>
    <w:lvl w:ilvl="2" w:tplc="041A0005" w:tentative="1">
      <w:start w:val="1"/>
      <w:numFmt w:val="bullet"/>
      <w:lvlText w:val=""/>
      <w:lvlJc w:val="left"/>
      <w:pPr>
        <w:ind w:left="2214" w:hanging="360"/>
      </w:pPr>
      <w:rPr>
        <w:rFonts w:ascii="Wingdings" w:hAnsi="Wingdings" w:hint="default"/>
      </w:rPr>
    </w:lvl>
    <w:lvl w:ilvl="3" w:tplc="041A0001" w:tentative="1">
      <w:start w:val="1"/>
      <w:numFmt w:val="bullet"/>
      <w:lvlText w:val=""/>
      <w:lvlJc w:val="left"/>
      <w:pPr>
        <w:ind w:left="2934" w:hanging="360"/>
      </w:pPr>
      <w:rPr>
        <w:rFonts w:ascii="Symbol" w:hAnsi="Symbol" w:hint="default"/>
      </w:rPr>
    </w:lvl>
    <w:lvl w:ilvl="4" w:tplc="041A0003" w:tentative="1">
      <w:start w:val="1"/>
      <w:numFmt w:val="bullet"/>
      <w:lvlText w:val="o"/>
      <w:lvlJc w:val="left"/>
      <w:pPr>
        <w:ind w:left="3654" w:hanging="360"/>
      </w:pPr>
      <w:rPr>
        <w:rFonts w:ascii="Courier New" w:hAnsi="Courier New" w:cs="Courier New" w:hint="default"/>
      </w:rPr>
    </w:lvl>
    <w:lvl w:ilvl="5" w:tplc="041A0005" w:tentative="1">
      <w:start w:val="1"/>
      <w:numFmt w:val="bullet"/>
      <w:lvlText w:val=""/>
      <w:lvlJc w:val="left"/>
      <w:pPr>
        <w:ind w:left="4374" w:hanging="360"/>
      </w:pPr>
      <w:rPr>
        <w:rFonts w:ascii="Wingdings" w:hAnsi="Wingdings" w:hint="default"/>
      </w:rPr>
    </w:lvl>
    <w:lvl w:ilvl="6" w:tplc="041A0001" w:tentative="1">
      <w:start w:val="1"/>
      <w:numFmt w:val="bullet"/>
      <w:lvlText w:val=""/>
      <w:lvlJc w:val="left"/>
      <w:pPr>
        <w:ind w:left="5094" w:hanging="360"/>
      </w:pPr>
      <w:rPr>
        <w:rFonts w:ascii="Symbol" w:hAnsi="Symbol" w:hint="default"/>
      </w:rPr>
    </w:lvl>
    <w:lvl w:ilvl="7" w:tplc="041A0003" w:tentative="1">
      <w:start w:val="1"/>
      <w:numFmt w:val="bullet"/>
      <w:lvlText w:val="o"/>
      <w:lvlJc w:val="left"/>
      <w:pPr>
        <w:ind w:left="5814" w:hanging="360"/>
      </w:pPr>
      <w:rPr>
        <w:rFonts w:ascii="Courier New" w:hAnsi="Courier New" w:cs="Courier New" w:hint="default"/>
      </w:rPr>
    </w:lvl>
    <w:lvl w:ilvl="8" w:tplc="041A0005" w:tentative="1">
      <w:start w:val="1"/>
      <w:numFmt w:val="bullet"/>
      <w:lvlText w:val=""/>
      <w:lvlJc w:val="left"/>
      <w:pPr>
        <w:ind w:left="6534" w:hanging="360"/>
      </w:pPr>
      <w:rPr>
        <w:rFonts w:ascii="Wingdings" w:hAnsi="Wingdings" w:hint="default"/>
      </w:rPr>
    </w:lvl>
  </w:abstractNum>
  <w:abstractNum w:abstractNumId="6" w15:restartNumberingAfterBreak="0">
    <w:nsid w:val="15743106"/>
    <w:multiLevelType w:val="hybridMultilevel"/>
    <w:tmpl w:val="228CB10A"/>
    <w:lvl w:ilvl="0" w:tplc="D422BEC6">
      <w:start w:val="2"/>
      <w:numFmt w:val="bullet"/>
      <w:lvlText w:val="-"/>
      <w:lvlJc w:val="left"/>
      <w:pPr>
        <w:ind w:left="420" w:hanging="360"/>
      </w:pPr>
      <w:rPr>
        <w:rFonts w:ascii="Times New Roman" w:eastAsia="SimSun" w:hAnsi="Times New Roman" w:cs="Times New Roman" w:hint="default"/>
      </w:rPr>
    </w:lvl>
    <w:lvl w:ilvl="1" w:tplc="041A0003">
      <w:start w:val="1"/>
      <w:numFmt w:val="bullet"/>
      <w:lvlText w:val="o"/>
      <w:lvlJc w:val="left"/>
      <w:pPr>
        <w:ind w:left="1140" w:hanging="360"/>
      </w:pPr>
      <w:rPr>
        <w:rFonts w:ascii="Courier New" w:hAnsi="Courier New" w:cs="Courier New" w:hint="default"/>
      </w:rPr>
    </w:lvl>
    <w:lvl w:ilvl="2" w:tplc="041A0005">
      <w:start w:val="1"/>
      <w:numFmt w:val="bullet"/>
      <w:lvlText w:val=""/>
      <w:lvlJc w:val="left"/>
      <w:pPr>
        <w:ind w:left="1860" w:hanging="360"/>
      </w:pPr>
      <w:rPr>
        <w:rFonts w:ascii="Wingdings" w:hAnsi="Wingdings" w:hint="default"/>
      </w:rPr>
    </w:lvl>
    <w:lvl w:ilvl="3" w:tplc="041A0001">
      <w:start w:val="1"/>
      <w:numFmt w:val="bullet"/>
      <w:lvlText w:val=""/>
      <w:lvlJc w:val="left"/>
      <w:pPr>
        <w:ind w:left="2580" w:hanging="360"/>
      </w:pPr>
      <w:rPr>
        <w:rFonts w:ascii="Symbol" w:hAnsi="Symbol" w:hint="default"/>
      </w:rPr>
    </w:lvl>
    <w:lvl w:ilvl="4" w:tplc="041A0003">
      <w:start w:val="1"/>
      <w:numFmt w:val="bullet"/>
      <w:lvlText w:val="o"/>
      <w:lvlJc w:val="left"/>
      <w:pPr>
        <w:ind w:left="3300" w:hanging="360"/>
      </w:pPr>
      <w:rPr>
        <w:rFonts w:ascii="Courier New" w:hAnsi="Courier New" w:cs="Courier New" w:hint="default"/>
      </w:rPr>
    </w:lvl>
    <w:lvl w:ilvl="5" w:tplc="041A0005">
      <w:start w:val="1"/>
      <w:numFmt w:val="bullet"/>
      <w:lvlText w:val=""/>
      <w:lvlJc w:val="left"/>
      <w:pPr>
        <w:ind w:left="4020" w:hanging="360"/>
      </w:pPr>
      <w:rPr>
        <w:rFonts w:ascii="Wingdings" w:hAnsi="Wingdings" w:hint="default"/>
      </w:rPr>
    </w:lvl>
    <w:lvl w:ilvl="6" w:tplc="041A0001">
      <w:start w:val="1"/>
      <w:numFmt w:val="bullet"/>
      <w:lvlText w:val=""/>
      <w:lvlJc w:val="left"/>
      <w:pPr>
        <w:ind w:left="4740" w:hanging="360"/>
      </w:pPr>
      <w:rPr>
        <w:rFonts w:ascii="Symbol" w:hAnsi="Symbol" w:hint="default"/>
      </w:rPr>
    </w:lvl>
    <w:lvl w:ilvl="7" w:tplc="041A0003">
      <w:start w:val="1"/>
      <w:numFmt w:val="bullet"/>
      <w:lvlText w:val="o"/>
      <w:lvlJc w:val="left"/>
      <w:pPr>
        <w:ind w:left="5460" w:hanging="360"/>
      </w:pPr>
      <w:rPr>
        <w:rFonts w:ascii="Courier New" w:hAnsi="Courier New" w:cs="Courier New" w:hint="default"/>
      </w:rPr>
    </w:lvl>
    <w:lvl w:ilvl="8" w:tplc="041A0005">
      <w:start w:val="1"/>
      <w:numFmt w:val="bullet"/>
      <w:lvlText w:val=""/>
      <w:lvlJc w:val="left"/>
      <w:pPr>
        <w:ind w:left="6180" w:hanging="360"/>
      </w:pPr>
      <w:rPr>
        <w:rFonts w:ascii="Wingdings" w:hAnsi="Wingdings" w:hint="default"/>
      </w:rPr>
    </w:lvl>
  </w:abstractNum>
  <w:abstractNum w:abstractNumId="7" w15:restartNumberingAfterBreak="0">
    <w:nsid w:val="15DF4AA0"/>
    <w:multiLevelType w:val="hybridMultilevel"/>
    <w:tmpl w:val="28B657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863AB6"/>
    <w:multiLevelType w:val="hybridMultilevel"/>
    <w:tmpl w:val="55B8F578"/>
    <w:lvl w:ilvl="0" w:tplc="041A0001">
      <w:start w:val="1"/>
      <w:numFmt w:val="bullet"/>
      <w:lvlText w:val=""/>
      <w:lvlJc w:val="left"/>
      <w:pPr>
        <w:ind w:left="773" w:hanging="360"/>
      </w:pPr>
      <w:rPr>
        <w:rFonts w:ascii="Symbol" w:hAnsi="Symbol" w:hint="default"/>
      </w:rPr>
    </w:lvl>
    <w:lvl w:ilvl="1" w:tplc="041A0003" w:tentative="1">
      <w:start w:val="1"/>
      <w:numFmt w:val="bullet"/>
      <w:lvlText w:val="o"/>
      <w:lvlJc w:val="left"/>
      <w:pPr>
        <w:ind w:left="1493" w:hanging="360"/>
      </w:pPr>
      <w:rPr>
        <w:rFonts w:ascii="Courier New" w:hAnsi="Courier New" w:cs="Courier New" w:hint="default"/>
      </w:rPr>
    </w:lvl>
    <w:lvl w:ilvl="2" w:tplc="041A0005" w:tentative="1">
      <w:start w:val="1"/>
      <w:numFmt w:val="bullet"/>
      <w:lvlText w:val=""/>
      <w:lvlJc w:val="left"/>
      <w:pPr>
        <w:ind w:left="2213" w:hanging="360"/>
      </w:pPr>
      <w:rPr>
        <w:rFonts w:ascii="Wingdings" w:hAnsi="Wingdings" w:hint="default"/>
      </w:rPr>
    </w:lvl>
    <w:lvl w:ilvl="3" w:tplc="041A0001" w:tentative="1">
      <w:start w:val="1"/>
      <w:numFmt w:val="bullet"/>
      <w:lvlText w:val=""/>
      <w:lvlJc w:val="left"/>
      <w:pPr>
        <w:ind w:left="2933" w:hanging="360"/>
      </w:pPr>
      <w:rPr>
        <w:rFonts w:ascii="Symbol" w:hAnsi="Symbol" w:hint="default"/>
      </w:rPr>
    </w:lvl>
    <w:lvl w:ilvl="4" w:tplc="041A0003" w:tentative="1">
      <w:start w:val="1"/>
      <w:numFmt w:val="bullet"/>
      <w:lvlText w:val="o"/>
      <w:lvlJc w:val="left"/>
      <w:pPr>
        <w:ind w:left="3653" w:hanging="360"/>
      </w:pPr>
      <w:rPr>
        <w:rFonts w:ascii="Courier New" w:hAnsi="Courier New" w:cs="Courier New" w:hint="default"/>
      </w:rPr>
    </w:lvl>
    <w:lvl w:ilvl="5" w:tplc="041A0005" w:tentative="1">
      <w:start w:val="1"/>
      <w:numFmt w:val="bullet"/>
      <w:lvlText w:val=""/>
      <w:lvlJc w:val="left"/>
      <w:pPr>
        <w:ind w:left="4373" w:hanging="360"/>
      </w:pPr>
      <w:rPr>
        <w:rFonts w:ascii="Wingdings" w:hAnsi="Wingdings" w:hint="default"/>
      </w:rPr>
    </w:lvl>
    <w:lvl w:ilvl="6" w:tplc="041A0001" w:tentative="1">
      <w:start w:val="1"/>
      <w:numFmt w:val="bullet"/>
      <w:lvlText w:val=""/>
      <w:lvlJc w:val="left"/>
      <w:pPr>
        <w:ind w:left="5093" w:hanging="360"/>
      </w:pPr>
      <w:rPr>
        <w:rFonts w:ascii="Symbol" w:hAnsi="Symbol" w:hint="default"/>
      </w:rPr>
    </w:lvl>
    <w:lvl w:ilvl="7" w:tplc="041A0003" w:tentative="1">
      <w:start w:val="1"/>
      <w:numFmt w:val="bullet"/>
      <w:lvlText w:val="o"/>
      <w:lvlJc w:val="left"/>
      <w:pPr>
        <w:ind w:left="5813" w:hanging="360"/>
      </w:pPr>
      <w:rPr>
        <w:rFonts w:ascii="Courier New" w:hAnsi="Courier New" w:cs="Courier New" w:hint="default"/>
      </w:rPr>
    </w:lvl>
    <w:lvl w:ilvl="8" w:tplc="041A0005" w:tentative="1">
      <w:start w:val="1"/>
      <w:numFmt w:val="bullet"/>
      <w:lvlText w:val=""/>
      <w:lvlJc w:val="left"/>
      <w:pPr>
        <w:ind w:left="6533" w:hanging="360"/>
      </w:pPr>
      <w:rPr>
        <w:rFonts w:ascii="Wingdings" w:hAnsi="Wingdings" w:hint="default"/>
      </w:rPr>
    </w:lvl>
  </w:abstractNum>
  <w:abstractNum w:abstractNumId="9" w15:restartNumberingAfterBreak="0">
    <w:nsid w:val="1F8902EB"/>
    <w:multiLevelType w:val="hybridMultilevel"/>
    <w:tmpl w:val="2BE096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0243A67"/>
    <w:multiLevelType w:val="hybridMultilevel"/>
    <w:tmpl w:val="920EAAC6"/>
    <w:lvl w:ilvl="0" w:tplc="E94220FE">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2781727"/>
    <w:multiLevelType w:val="hybridMultilevel"/>
    <w:tmpl w:val="8550F33A"/>
    <w:lvl w:ilvl="0" w:tplc="041A0017">
      <w:start w:val="1"/>
      <w:numFmt w:val="lowerLetter"/>
      <w:lvlText w:val="%1)"/>
      <w:lvlJc w:val="left"/>
      <w:pPr>
        <w:ind w:left="720" w:hanging="360"/>
      </w:pPr>
      <w:rPr>
        <w:rFonts w:hint="default"/>
      </w:rPr>
    </w:lvl>
    <w:lvl w:ilvl="1" w:tplc="041A0017">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3216ACF"/>
    <w:multiLevelType w:val="hybridMultilevel"/>
    <w:tmpl w:val="C748CB28"/>
    <w:lvl w:ilvl="0" w:tplc="E94220FE">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3355FBE"/>
    <w:multiLevelType w:val="hybridMultilevel"/>
    <w:tmpl w:val="A70CEAFC"/>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rPr>
        <w:rFonts w:hint="default"/>
      </w:rPr>
    </w:lvl>
    <w:lvl w:ilvl="2" w:tplc="9AB6C66E">
      <w:start w:val="1"/>
      <w:numFmt w:val="decimal"/>
      <w:lvlText w:val="%3."/>
      <w:lvlJc w:val="left"/>
      <w:pPr>
        <w:ind w:left="2360" w:hanging="38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68E58EB"/>
    <w:multiLevelType w:val="hybridMultilevel"/>
    <w:tmpl w:val="DB3E88EC"/>
    <w:lvl w:ilvl="0" w:tplc="041A001B">
      <w:start w:val="1"/>
      <w:numFmt w:val="lowerRoman"/>
      <w:lvlText w:val="%1."/>
      <w:lvlJc w:val="right"/>
      <w:pPr>
        <w:ind w:left="1437" w:hanging="360"/>
      </w:pPr>
    </w:lvl>
    <w:lvl w:ilvl="1" w:tplc="041A0019" w:tentative="1">
      <w:start w:val="1"/>
      <w:numFmt w:val="lowerLetter"/>
      <w:lvlText w:val="%2."/>
      <w:lvlJc w:val="left"/>
      <w:pPr>
        <w:ind w:left="2157" w:hanging="360"/>
      </w:pPr>
    </w:lvl>
    <w:lvl w:ilvl="2" w:tplc="041A001B" w:tentative="1">
      <w:start w:val="1"/>
      <w:numFmt w:val="lowerRoman"/>
      <w:lvlText w:val="%3."/>
      <w:lvlJc w:val="right"/>
      <w:pPr>
        <w:ind w:left="2877" w:hanging="180"/>
      </w:pPr>
    </w:lvl>
    <w:lvl w:ilvl="3" w:tplc="041A000F" w:tentative="1">
      <w:start w:val="1"/>
      <w:numFmt w:val="decimal"/>
      <w:lvlText w:val="%4."/>
      <w:lvlJc w:val="left"/>
      <w:pPr>
        <w:ind w:left="3597" w:hanging="360"/>
      </w:pPr>
    </w:lvl>
    <w:lvl w:ilvl="4" w:tplc="041A0019" w:tentative="1">
      <w:start w:val="1"/>
      <w:numFmt w:val="lowerLetter"/>
      <w:lvlText w:val="%5."/>
      <w:lvlJc w:val="left"/>
      <w:pPr>
        <w:ind w:left="4317" w:hanging="360"/>
      </w:pPr>
    </w:lvl>
    <w:lvl w:ilvl="5" w:tplc="041A001B" w:tentative="1">
      <w:start w:val="1"/>
      <w:numFmt w:val="lowerRoman"/>
      <w:lvlText w:val="%6."/>
      <w:lvlJc w:val="right"/>
      <w:pPr>
        <w:ind w:left="5037" w:hanging="180"/>
      </w:pPr>
    </w:lvl>
    <w:lvl w:ilvl="6" w:tplc="041A000F" w:tentative="1">
      <w:start w:val="1"/>
      <w:numFmt w:val="decimal"/>
      <w:lvlText w:val="%7."/>
      <w:lvlJc w:val="left"/>
      <w:pPr>
        <w:ind w:left="5757" w:hanging="360"/>
      </w:pPr>
    </w:lvl>
    <w:lvl w:ilvl="7" w:tplc="041A0019" w:tentative="1">
      <w:start w:val="1"/>
      <w:numFmt w:val="lowerLetter"/>
      <w:lvlText w:val="%8."/>
      <w:lvlJc w:val="left"/>
      <w:pPr>
        <w:ind w:left="6477" w:hanging="360"/>
      </w:pPr>
    </w:lvl>
    <w:lvl w:ilvl="8" w:tplc="041A001B" w:tentative="1">
      <w:start w:val="1"/>
      <w:numFmt w:val="lowerRoman"/>
      <w:lvlText w:val="%9."/>
      <w:lvlJc w:val="right"/>
      <w:pPr>
        <w:ind w:left="7197" w:hanging="180"/>
      </w:pPr>
    </w:lvl>
  </w:abstractNum>
  <w:abstractNum w:abstractNumId="15" w15:restartNumberingAfterBreak="0">
    <w:nsid w:val="27565003"/>
    <w:multiLevelType w:val="hybridMultilevel"/>
    <w:tmpl w:val="B5B67D7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C380DDB"/>
    <w:multiLevelType w:val="hybridMultilevel"/>
    <w:tmpl w:val="1AEADDA0"/>
    <w:lvl w:ilvl="0" w:tplc="D422BEC6">
      <w:start w:val="2"/>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EB76F87"/>
    <w:multiLevelType w:val="hybridMultilevel"/>
    <w:tmpl w:val="2392082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333738C"/>
    <w:multiLevelType w:val="hybridMultilevel"/>
    <w:tmpl w:val="04964CB4"/>
    <w:lvl w:ilvl="0" w:tplc="D422BEC6">
      <w:start w:val="2"/>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7D0667A"/>
    <w:multiLevelType w:val="hybridMultilevel"/>
    <w:tmpl w:val="2034E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1E14D8"/>
    <w:multiLevelType w:val="hybridMultilevel"/>
    <w:tmpl w:val="065069C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DDD7E0F"/>
    <w:multiLevelType w:val="hybridMultilevel"/>
    <w:tmpl w:val="57C8255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E30078B"/>
    <w:multiLevelType w:val="hybridMultilevel"/>
    <w:tmpl w:val="FFCA8A2C"/>
    <w:lvl w:ilvl="0" w:tplc="E94220FE">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5BF0071"/>
    <w:multiLevelType w:val="hybridMultilevel"/>
    <w:tmpl w:val="4148E2B2"/>
    <w:lvl w:ilvl="0" w:tplc="E94220FE">
      <w:start w:val="2"/>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90C0C7E"/>
    <w:multiLevelType w:val="hybridMultilevel"/>
    <w:tmpl w:val="F410C7A2"/>
    <w:lvl w:ilvl="0" w:tplc="041A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F1B00AA"/>
    <w:multiLevelType w:val="hybridMultilevel"/>
    <w:tmpl w:val="6C30096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8266D7C"/>
    <w:multiLevelType w:val="hybridMultilevel"/>
    <w:tmpl w:val="8550F33A"/>
    <w:lvl w:ilvl="0" w:tplc="041A0017">
      <w:start w:val="1"/>
      <w:numFmt w:val="lowerLetter"/>
      <w:lvlText w:val="%1)"/>
      <w:lvlJc w:val="left"/>
      <w:pPr>
        <w:ind w:left="720" w:hanging="360"/>
      </w:pPr>
      <w:rPr>
        <w:rFonts w:hint="default"/>
      </w:rPr>
    </w:lvl>
    <w:lvl w:ilvl="1" w:tplc="041A0017">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86E2CC9"/>
    <w:multiLevelType w:val="hybridMultilevel"/>
    <w:tmpl w:val="C95660F2"/>
    <w:lvl w:ilvl="0" w:tplc="E94220FE">
      <w:start w:val="2"/>
      <w:numFmt w:val="bullet"/>
      <w:lvlText w:val="-"/>
      <w:lvlJc w:val="left"/>
      <w:pPr>
        <w:ind w:left="1080" w:hanging="360"/>
      </w:pPr>
      <w:rPr>
        <w:rFonts w:ascii="Calibri" w:eastAsiaTheme="minorHAnsi" w:hAnsi="Calibri"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8" w15:restartNumberingAfterBreak="0">
    <w:nsid w:val="5C590499"/>
    <w:multiLevelType w:val="hybridMultilevel"/>
    <w:tmpl w:val="0820FDCA"/>
    <w:lvl w:ilvl="0" w:tplc="041A0001">
      <w:start w:val="1"/>
      <w:numFmt w:val="bullet"/>
      <w:lvlText w:val=""/>
      <w:lvlJc w:val="left"/>
      <w:pPr>
        <w:ind w:left="783" w:hanging="360"/>
      </w:pPr>
      <w:rPr>
        <w:rFonts w:ascii="Symbol" w:hAnsi="Symbol" w:hint="default"/>
      </w:rPr>
    </w:lvl>
    <w:lvl w:ilvl="1" w:tplc="041A0003" w:tentative="1">
      <w:start w:val="1"/>
      <w:numFmt w:val="bullet"/>
      <w:lvlText w:val="o"/>
      <w:lvlJc w:val="left"/>
      <w:pPr>
        <w:ind w:left="1503" w:hanging="360"/>
      </w:pPr>
      <w:rPr>
        <w:rFonts w:ascii="Courier New" w:hAnsi="Courier New" w:cs="Courier New" w:hint="default"/>
      </w:rPr>
    </w:lvl>
    <w:lvl w:ilvl="2" w:tplc="041A0005" w:tentative="1">
      <w:start w:val="1"/>
      <w:numFmt w:val="bullet"/>
      <w:lvlText w:val=""/>
      <w:lvlJc w:val="left"/>
      <w:pPr>
        <w:ind w:left="2223" w:hanging="360"/>
      </w:pPr>
      <w:rPr>
        <w:rFonts w:ascii="Wingdings" w:hAnsi="Wingdings" w:hint="default"/>
      </w:rPr>
    </w:lvl>
    <w:lvl w:ilvl="3" w:tplc="041A0001" w:tentative="1">
      <w:start w:val="1"/>
      <w:numFmt w:val="bullet"/>
      <w:lvlText w:val=""/>
      <w:lvlJc w:val="left"/>
      <w:pPr>
        <w:ind w:left="2943" w:hanging="360"/>
      </w:pPr>
      <w:rPr>
        <w:rFonts w:ascii="Symbol" w:hAnsi="Symbol" w:hint="default"/>
      </w:rPr>
    </w:lvl>
    <w:lvl w:ilvl="4" w:tplc="041A0003" w:tentative="1">
      <w:start w:val="1"/>
      <w:numFmt w:val="bullet"/>
      <w:lvlText w:val="o"/>
      <w:lvlJc w:val="left"/>
      <w:pPr>
        <w:ind w:left="3663" w:hanging="360"/>
      </w:pPr>
      <w:rPr>
        <w:rFonts w:ascii="Courier New" w:hAnsi="Courier New" w:cs="Courier New" w:hint="default"/>
      </w:rPr>
    </w:lvl>
    <w:lvl w:ilvl="5" w:tplc="041A0005" w:tentative="1">
      <w:start w:val="1"/>
      <w:numFmt w:val="bullet"/>
      <w:lvlText w:val=""/>
      <w:lvlJc w:val="left"/>
      <w:pPr>
        <w:ind w:left="4383" w:hanging="360"/>
      </w:pPr>
      <w:rPr>
        <w:rFonts w:ascii="Wingdings" w:hAnsi="Wingdings" w:hint="default"/>
      </w:rPr>
    </w:lvl>
    <w:lvl w:ilvl="6" w:tplc="041A0001" w:tentative="1">
      <w:start w:val="1"/>
      <w:numFmt w:val="bullet"/>
      <w:lvlText w:val=""/>
      <w:lvlJc w:val="left"/>
      <w:pPr>
        <w:ind w:left="5103" w:hanging="360"/>
      </w:pPr>
      <w:rPr>
        <w:rFonts w:ascii="Symbol" w:hAnsi="Symbol" w:hint="default"/>
      </w:rPr>
    </w:lvl>
    <w:lvl w:ilvl="7" w:tplc="041A0003" w:tentative="1">
      <w:start w:val="1"/>
      <w:numFmt w:val="bullet"/>
      <w:lvlText w:val="o"/>
      <w:lvlJc w:val="left"/>
      <w:pPr>
        <w:ind w:left="5823" w:hanging="360"/>
      </w:pPr>
      <w:rPr>
        <w:rFonts w:ascii="Courier New" w:hAnsi="Courier New" w:cs="Courier New" w:hint="default"/>
      </w:rPr>
    </w:lvl>
    <w:lvl w:ilvl="8" w:tplc="041A0005" w:tentative="1">
      <w:start w:val="1"/>
      <w:numFmt w:val="bullet"/>
      <w:lvlText w:val=""/>
      <w:lvlJc w:val="left"/>
      <w:pPr>
        <w:ind w:left="6543" w:hanging="360"/>
      </w:pPr>
      <w:rPr>
        <w:rFonts w:ascii="Wingdings" w:hAnsi="Wingdings" w:hint="default"/>
      </w:rPr>
    </w:lvl>
  </w:abstractNum>
  <w:abstractNum w:abstractNumId="29" w15:restartNumberingAfterBreak="0">
    <w:nsid w:val="627D32A5"/>
    <w:multiLevelType w:val="hybridMultilevel"/>
    <w:tmpl w:val="28B657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884CA7"/>
    <w:multiLevelType w:val="hybridMultilevel"/>
    <w:tmpl w:val="44ACE4F6"/>
    <w:lvl w:ilvl="0" w:tplc="20083936">
      <w:start w:val="1"/>
      <w:numFmt w:val="decimal"/>
      <w:lvlText w:val="(%1)"/>
      <w:lvlJc w:val="left"/>
      <w:pPr>
        <w:ind w:left="360" w:hanging="360"/>
      </w:pPr>
      <w:rPr>
        <w:rFonts w:hint="default"/>
      </w:rPr>
    </w:lvl>
    <w:lvl w:ilvl="1" w:tplc="041A0017">
      <w:start w:val="1"/>
      <w:numFmt w:val="lowerLetter"/>
      <w:lvlText w:val="%2)"/>
      <w:lvlJc w:val="left"/>
      <w:pPr>
        <w:ind w:left="1080" w:hanging="360"/>
      </w:pPr>
      <w:rPr>
        <w:rFonts w:hint="default"/>
      </w:r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66A50B5A"/>
    <w:multiLevelType w:val="multilevel"/>
    <w:tmpl w:val="4C7A3B94"/>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8EE4F75"/>
    <w:multiLevelType w:val="hybridMultilevel"/>
    <w:tmpl w:val="DE2857C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CF54288"/>
    <w:multiLevelType w:val="hybridMultilevel"/>
    <w:tmpl w:val="2392082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EBD0F6F"/>
    <w:multiLevelType w:val="hybridMultilevel"/>
    <w:tmpl w:val="7CF68F98"/>
    <w:lvl w:ilvl="0" w:tplc="E94220FE">
      <w:start w:val="2"/>
      <w:numFmt w:val="bullet"/>
      <w:lvlText w:val="-"/>
      <w:lvlJc w:val="left"/>
      <w:pPr>
        <w:ind w:left="1004" w:hanging="360"/>
      </w:pPr>
      <w:rPr>
        <w:rFonts w:ascii="Calibri" w:eastAsiaTheme="minorHAnsi" w:hAnsi="Calibri" w:cstheme="minorBidi"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5" w15:restartNumberingAfterBreak="0">
    <w:nsid w:val="708C73F3"/>
    <w:multiLevelType w:val="hybridMultilevel"/>
    <w:tmpl w:val="0B34361E"/>
    <w:lvl w:ilvl="0" w:tplc="0409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E6B1DC2"/>
    <w:multiLevelType w:val="hybridMultilevel"/>
    <w:tmpl w:val="A5EE318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E6E1FF5"/>
    <w:multiLevelType w:val="hybridMultilevel"/>
    <w:tmpl w:val="85CA2606"/>
    <w:lvl w:ilvl="0" w:tplc="E94220FE">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2"/>
  </w:num>
  <w:num w:numId="4">
    <w:abstractNumId w:val="22"/>
  </w:num>
  <w:num w:numId="5">
    <w:abstractNumId w:val="10"/>
  </w:num>
  <w:num w:numId="6">
    <w:abstractNumId w:val="37"/>
  </w:num>
  <w:num w:numId="7">
    <w:abstractNumId w:val="31"/>
  </w:num>
  <w:num w:numId="8">
    <w:abstractNumId w:val="12"/>
  </w:num>
  <w:num w:numId="9">
    <w:abstractNumId w:val="3"/>
  </w:num>
  <w:num w:numId="10">
    <w:abstractNumId w:val="6"/>
  </w:num>
  <w:num w:numId="11">
    <w:abstractNumId w:val="18"/>
  </w:num>
  <w:num w:numId="12">
    <w:abstractNumId w:val="21"/>
  </w:num>
  <w:num w:numId="13">
    <w:abstractNumId w:val="15"/>
  </w:num>
  <w:num w:numId="14">
    <w:abstractNumId w:val="16"/>
  </w:num>
  <w:num w:numId="15">
    <w:abstractNumId w:val="14"/>
  </w:num>
  <w:num w:numId="16">
    <w:abstractNumId w:val="28"/>
  </w:num>
  <w:num w:numId="17">
    <w:abstractNumId w:val="13"/>
  </w:num>
  <w:num w:numId="18">
    <w:abstractNumId w:val="30"/>
  </w:num>
  <w:num w:numId="19">
    <w:abstractNumId w:val="17"/>
  </w:num>
  <w:num w:numId="20">
    <w:abstractNumId w:val="4"/>
  </w:num>
  <w:num w:numId="21">
    <w:abstractNumId w:val="11"/>
  </w:num>
  <w:num w:numId="22">
    <w:abstractNumId w:val="26"/>
  </w:num>
  <w:num w:numId="23">
    <w:abstractNumId w:val="23"/>
  </w:num>
  <w:num w:numId="24">
    <w:abstractNumId w:val="1"/>
  </w:num>
  <w:num w:numId="25">
    <w:abstractNumId w:val="7"/>
  </w:num>
  <w:num w:numId="26">
    <w:abstractNumId w:val="19"/>
  </w:num>
  <w:num w:numId="27">
    <w:abstractNumId w:val="27"/>
  </w:num>
  <w:num w:numId="28">
    <w:abstractNumId w:val="24"/>
  </w:num>
  <w:num w:numId="29">
    <w:abstractNumId w:val="35"/>
  </w:num>
  <w:num w:numId="30">
    <w:abstractNumId w:val="29"/>
  </w:num>
  <w:num w:numId="31">
    <w:abstractNumId w:val="33"/>
  </w:num>
  <w:num w:numId="32">
    <w:abstractNumId w:val="8"/>
  </w:num>
  <w:num w:numId="33">
    <w:abstractNumId w:val="9"/>
  </w:num>
  <w:num w:numId="34">
    <w:abstractNumId w:val="32"/>
  </w:num>
  <w:num w:numId="35">
    <w:abstractNumId w:val="36"/>
  </w:num>
  <w:num w:numId="36">
    <w:abstractNumId w:val="20"/>
  </w:num>
  <w:num w:numId="37">
    <w:abstractNumId w:val="25"/>
  </w:num>
  <w:num w:numId="38">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0" w:nlCheck="1" w:checkStyle="0"/>
  <w:activeWritingStyle w:appName="MSWord" w:lang="en-US" w:vendorID="64" w:dllVersion="6" w:nlCheck="1" w:checkStyle="0"/>
  <w:activeWritingStyle w:appName="MSWord" w:lang="en-GB" w:vendorID="64" w:dllVersion="6" w:nlCheck="1" w:checkStyle="1"/>
  <w:activeWritingStyle w:appName="MSWord" w:lang="de-AT" w:vendorID="64" w:dllVersion="6"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E52"/>
    <w:rsid w:val="0000167A"/>
    <w:rsid w:val="00001B30"/>
    <w:rsid w:val="00001F37"/>
    <w:rsid w:val="000037B7"/>
    <w:rsid w:val="00004599"/>
    <w:rsid w:val="00004A1E"/>
    <w:rsid w:val="00004B88"/>
    <w:rsid w:val="0000583A"/>
    <w:rsid w:val="00005CAE"/>
    <w:rsid w:val="00005F01"/>
    <w:rsid w:val="00007096"/>
    <w:rsid w:val="00007B2B"/>
    <w:rsid w:val="0001168E"/>
    <w:rsid w:val="00011A32"/>
    <w:rsid w:val="00011B5E"/>
    <w:rsid w:val="000125FE"/>
    <w:rsid w:val="00012AED"/>
    <w:rsid w:val="00013AB3"/>
    <w:rsid w:val="00013E05"/>
    <w:rsid w:val="000176F1"/>
    <w:rsid w:val="000200C6"/>
    <w:rsid w:val="00020709"/>
    <w:rsid w:val="00021AFA"/>
    <w:rsid w:val="00021C0A"/>
    <w:rsid w:val="00021E1C"/>
    <w:rsid w:val="00023D62"/>
    <w:rsid w:val="0002412C"/>
    <w:rsid w:val="00025AEB"/>
    <w:rsid w:val="00026799"/>
    <w:rsid w:val="00027369"/>
    <w:rsid w:val="000274AC"/>
    <w:rsid w:val="00027A77"/>
    <w:rsid w:val="00027EBE"/>
    <w:rsid w:val="0003099A"/>
    <w:rsid w:val="00031209"/>
    <w:rsid w:val="000313C9"/>
    <w:rsid w:val="00031623"/>
    <w:rsid w:val="00031F57"/>
    <w:rsid w:val="00032AB2"/>
    <w:rsid w:val="00033A58"/>
    <w:rsid w:val="00033A9A"/>
    <w:rsid w:val="00034051"/>
    <w:rsid w:val="00034BF7"/>
    <w:rsid w:val="00035B0E"/>
    <w:rsid w:val="00035C3B"/>
    <w:rsid w:val="0003637C"/>
    <w:rsid w:val="00037BB9"/>
    <w:rsid w:val="000401FF"/>
    <w:rsid w:val="000405C9"/>
    <w:rsid w:val="00040BEA"/>
    <w:rsid w:val="0004337D"/>
    <w:rsid w:val="00043525"/>
    <w:rsid w:val="000436C3"/>
    <w:rsid w:val="0004373F"/>
    <w:rsid w:val="00043BDA"/>
    <w:rsid w:val="000443FD"/>
    <w:rsid w:val="00044875"/>
    <w:rsid w:val="00045DD3"/>
    <w:rsid w:val="000472DB"/>
    <w:rsid w:val="00047D54"/>
    <w:rsid w:val="000505CC"/>
    <w:rsid w:val="000509AD"/>
    <w:rsid w:val="00050C30"/>
    <w:rsid w:val="00051A0B"/>
    <w:rsid w:val="00052399"/>
    <w:rsid w:val="00052DF8"/>
    <w:rsid w:val="00052EE3"/>
    <w:rsid w:val="000545A4"/>
    <w:rsid w:val="00056C46"/>
    <w:rsid w:val="00060F80"/>
    <w:rsid w:val="00062654"/>
    <w:rsid w:val="00062C53"/>
    <w:rsid w:val="00063501"/>
    <w:rsid w:val="0006375A"/>
    <w:rsid w:val="0006396D"/>
    <w:rsid w:val="00064E66"/>
    <w:rsid w:val="00065C7C"/>
    <w:rsid w:val="00065D86"/>
    <w:rsid w:val="000660ED"/>
    <w:rsid w:val="00070477"/>
    <w:rsid w:val="0007246B"/>
    <w:rsid w:val="00072B56"/>
    <w:rsid w:val="0007300F"/>
    <w:rsid w:val="00074CF3"/>
    <w:rsid w:val="000755D4"/>
    <w:rsid w:val="00076386"/>
    <w:rsid w:val="000772EC"/>
    <w:rsid w:val="00077A85"/>
    <w:rsid w:val="00077DCE"/>
    <w:rsid w:val="00080A77"/>
    <w:rsid w:val="00080B14"/>
    <w:rsid w:val="00082EFC"/>
    <w:rsid w:val="00082F65"/>
    <w:rsid w:val="000834F8"/>
    <w:rsid w:val="00084B28"/>
    <w:rsid w:val="00085630"/>
    <w:rsid w:val="0009002F"/>
    <w:rsid w:val="00090BED"/>
    <w:rsid w:val="00090BFF"/>
    <w:rsid w:val="00091746"/>
    <w:rsid w:val="00092412"/>
    <w:rsid w:val="00092520"/>
    <w:rsid w:val="00093AA6"/>
    <w:rsid w:val="0009427E"/>
    <w:rsid w:val="00094296"/>
    <w:rsid w:val="00095DE4"/>
    <w:rsid w:val="0009618C"/>
    <w:rsid w:val="000968A4"/>
    <w:rsid w:val="00096C89"/>
    <w:rsid w:val="000A07B2"/>
    <w:rsid w:val="000A07F4"/>
    <w:rsid w:val="000A1661"/>
    <w:rsid w:val="000A2F77"/>
    <w:rsid w:val="000A339F"/>
    <w:rsid w:val="000A34D8"/>
    <w:rsid w:val="000A4EAE"/>
    <w:rsid w:val="000A5700"/>
    <w:rsid w:val="000A752D"/>
    <w:rsid w:val="000B083F"/>
    <w:rsid w:val="000B094E"/>
    <w:rsid w:val="000B1083"/>
    <w:rsid w:val="000B284A"/>
    <w:rsid w:val="000B296F"/>
    <w:rsid w:val="000B3FB0"/>
    <w:rsid w:val="000B4360"/>
    <w:rsid w:val="000B4459"/>
    <w:rsid w:val="000B54B2"/>
    <w:rsid w:val="000B5931"/>
    <w:rsid w:val="000B7E27"/>
    <w:rsid w:val="000C074D"/>
    <w:rsid w:val="000C33D0"/>
    <w:rsid w:val="000C396E"/>
    <w:rsid w:val="000C39D3"/>
    <w:rsid w:val="000C41D5"/>
    <w:rsid w:val="000C4271"/>
    <w:rsid w:val="000C5EF3"/>
    <w:rsid w:val="000C70FA"/>
    <w:rsid w:val="000C72AE"/>
    <w:rsid w:val="000D026F"/>
    <w:rsid w:val="000D2710"/>
    <w:rsid w:val="000D36AE"/>
    <w:rsid w:val="000D37B0"/>
    <w:rsid w:val="000D39E1"/>
    <w:rsid w:val="000D5A2F"/>
    <w:rsid w:val="000D5F09"/>
    <w:rsid w:val="000D676C"/>
    <w:rsid w:val="000D73AB"/>
    <w:rsid w:val="000E14EE"/>
    <w:rsid w:val="000E19B8"/>
    <w:rsid w:val="000E38D9"/>
    <w:rsid w:val="000E42F4"/>
    <w:rsid w:val="000E50AA"/>
    <w:rsid w:val="000E5105"/>
    <w:rsid w:val="000E63B0"/>
    <w:rsid w:val="000E6AAC"/>
    <w:rsid w:val="000E7A4B"/>
    <w:rsid w:val="000E7CC5"/>
    <w:rsid w:val="000E7FBD"/>
    <w:rsid w:val="000F02A4"/>
    <w:rsid w:val="000F0307"/>
    <w:rsid w:val="000F23DF"/>
    <w:rsid w:val="000F2FF2"/>
    <w:rsid w:val="000F310F"/>
    <w:rsid w:val="000F3549"/>
    <w:rsid w:val="000F4721"/>
    <w:rsid w:val="000F66B6"/>
    <w:rsid w:val="000F67B4"/>
    <w:rsid w:val="000F707F"/>
    <w:rsid w:val="001006F7"/>
    <w:rsid w:val="001015B6"/>
    <w:rsid w:val="00101839"/>
    <w:rsid w:val="00101DBD"/>
    <w:rsid w:val="001028F3"/>
    <w:rsid w:val="00102D86"/>
    <w:rsid w:val="00103F9C"/>
    <w:rsid w:val="001043AE"/>
    <w:rsid w:val="00104BBF"/>
    <w:rsid w:val="00106A06"/>
    <w:rsid w:val="001108E5"/>
    <w:rsid w:val="0011104B"/>
    <w:rsid w:val="00111B17"/>
    <w:rsid w:val="001133FB"/>
    <w:rsid w:val="001142A3"/>
    <w:rsid w:val="00114683"/>
    <w:rsid w:val="00115568"/>
    <w:rsid w:val="0011597D"/>
    <w:rsid w:val="001164CA"/>
    <w:rsid w:val="0011660A"/>
    <w:rsid w:val="001174E5"/>
    <w:rsid w:val="001201F6"/>
    <w:rsid w:val="00120904"/>
    <w:rsid w:val="00121CAD"/>
    <w:rsid w:val="00122040"/>
    <w:rsid w:val="00122CE1"/>
    <w:rsid w:val="00123855"/>
    <w:rsid w:val="00123B4E"/>
    <w:rsid w:val="00124349"/>
    <w:rsid w:val="00126469"/>
    <w:rsid w:val="001267C9"/>
    <w:rsid w:val="001274DA"/>
    <w:rsid w:val="00127823"/>
    <w:rsid w:val="00127861"/>
    <w:rsid w:val="00127C7B"/>
    <w:rsid w:val="00127EC0"/>
    <w:rsid w:val="00130CC2"/>
    <w:rsid w:val="00130D0A"/>
    <w:rsid w:val="00132F5C"/>
    <w:rsid w:val="001346B7"/>
    <w:rsid w:val="0013599B"/>
    <w:rsid w:val="00135F4C"/>
    <w:rsid w:val="00136079"/>
    <w:rsid w:val="00140613"/>
    <w:rsid w:val="00140AC8"/>
    <w:rsid w:val="00142702"/>
    <w:rsid w:val="00143888"/>
    <w:rsid w:val="001448F4"/>
    <w:rsid w:val="00144CA5"/>
    <w:rsid w:val="00145F52"/>
    <w:rsid w:val="001461E6"/>
    <w:rsid w:val="00147B86"/>
    <w:rsid w:val="00147CF3"/>
    <w:rsid w:val="00150236"/>
    <w:rsid w:val="001511A0"/>
    <w:rsid w:val="001522E5"/>
    <w:rsid w:val="00152C6C"/>
    <w:rsid w:val="001531EB"/>
    <w:rsid w:val="0015329E"/>
    <w:rsid w:val="001542E1"/>
    <w:rsid w:val="00154559"/>
    <w:rsid w:val="001545CA"/>
    <w:rsid w:val="0015468F"/>
    <w:rsid w:val="00155A2E"/>
    <w:rsid w:val="001560FB"/>
    <w:rsid w:val="00157B47"/>
    <w:rsid w:val="001606E4"/>
    <w:rsid w:val="00161244"/>
    <w:rsid w:val="0016180A"/>
    <w:rsid w:val="00161C0E"/>
    <w:rsid w:val="00162354"/>
    <w:rsid w:val="001637D1"/>
    <w:rsid w:val="00164657"/>
    <w:rsid w:val="00166AAD"/>
    <w:rsid w:val="00166E34"/>
    <w:rsid w:val="0016736D"/>
    <w:rsid w:val="001677CE"/>
    <w:rsid w:val="0016797A"/>
    <w:rsid w:val="001704A2"/>
    <w:rsid w:val="001707AB"/>
    <w:rsid w:val="00171617"/>
    <w:rsid w:val="0017189E"/>
    <w:rsid w:val="00172182"/>
    <w:rsid w:val="00172335"/>
    <w:rsid w:val="0017241B"/>
    <w:rsid w:val="00172B0B"/>
    <w:rsid w:val="00175396"/>
    <w:rsid w:val="001754FB"/>
    <w:rsid w:val="00176305"/>
    <w:rsid w:val="001767FE"/>
    <w:rsid w:val="00176FAA"/>
    <w:rsid w:val="001772EA"/>
    <w:rsid w:val="0017732D"/>
    <w:rsid w:val="00182CF2"/>
    <w:rsid w:val="00182EBC"/>
    <w:rsid w:val="001834EE"/>
    <w:rsid w:val="00183E10"/>
    <w:rsid w:val="00185233"/>
    <w:rsid w:val="001862DA"/>
    <w:rsid w:val="00186564"/>
    <w:rsid w:val="00190249"/>
    <w:rsid w:val="001915EE"/>
    <w:rsid w:val="00192473"/>
    <w:rsid w:val="00192C48"/>
    <w:rsid w:val="001932CF"/>
    <w:rsid w:val="00193FF1"/>
    <w:rsid w:val="00194129"/>
    <w:rsid w:val="00196BAE"/>
    <w:rsid w:val="00197B6C"/>
    <w:rsid w:val="001A1613"/>
    <w:rsid w:val="001A1818"/>
    <w:rsid w:val="001A1A2D"/>
    <w:rsid w:val="001A1BDD"/>
    <w:rsid w:val="001A1C80"/>
    <w:rsid w:val="001A2152"/>
    <w:rsid w:val="001A32E5"/>
    <w:rsid w:val="001A494E"/>
    <w:rsid w:val="001A5FBD"/>
    <w:rsid w:val="001A63F7"/>
    <w:rsid w:val="001B0A75"/>
    <w:rsid w:val="001B2116"/>
    <w:rsid w:val="001B2177"/>
    <w:rsid w:val="001B3A63"/>
    <w:rsid w:val="001B3D12"/>
    <w:rsid w:val="001B4519"/>
    <w:rsid w:val="001B4FE3"/>
    <w:rsid w:val="001B5276"/>
    <w:rsid w:val="001B542B"/>
    <w:rsid w:val="001B6695"/>
    <w:rsid w:val="001B684D"/>
    <w:rsid w:val="001B6CC7"/>
    <w:rsid w:val="001B7095"/>
    <w:rsid w:val="001B724F"/>
    <w:rsid w:val="001B79D4"/>
    <w:rsid w:val="001B7A2D"/>
    <w:rsid w:val="001C07CE"/>
    <w:rsid w:val="001C09FE"/>
    <w:rsid w:val="001C22B5"/>
    <w:rsid w:val="001C3AAD"/>
    <w:rsid w:val="001C3CF2"/>
    <w:rsid w:val="001C5D9A"/>
    <w:rsid w:val="001C6A33"/>
    <w:rsid w:val="001C793F"/>
    <w:rsid w:val="001C7BBA"/>
    <w:rsid w:val="001D1B46"/>
    <w:rsid w:val="001D240D"/>
    <w:rsid w:val="001D2446"/>
    <w:rsid w:val="001D2A19"/>
    <w:rsid w:val="001D3296"/>
    <w:rsid w:val="001D4F7B"/>
    <w:rsid w:val="001D5A9B"/>
    <w:rsid w:val="001D6D48"/>
    <w:rsid w:val="001D70D1"/>
    <w:rsid w:val="001D73F3"/>
    <w:rsid w:val="001E09F2"/>
    <w:rsid w:val="001E11D9"/>
    <w:rsid w:val="001E17E7"/>
    <w:rsid w:val="001E1CC2"/>
    <w:rsid w:val="001E2389"/>
    <w:rsid w:val="001E3496"/>
    <w:rsid w:val="001E3613"/>
    <w:rsid w:val="001E3983"/>
    <w:rsid w:val="001E4667"/>
    <w:rsid w:val="001E65B3"/>
    <w:rsid w:val="001E6DB2"/>
    <w:rsid w:val="001E6E33"/>
    <w:rsid w:val="001E7292"/>
    <w:rsid w:val="001E7695"/>
    <w:rsid w:val="001E7707"/>
    <w:rsid w:val="001E7A26"/>
    <w:rsid w:val="001E7E92"/>
    <w:rsid w:val="001F0006"/>
    <w:rsid w:val="001F00B4"/>
    <w:rsid w:val="001F0F1D"/>
    <w:rsid w:val="001F0F48"/>
    <w:rsid w:val="001F117B"/>
    <w:rsid w:val="001F1208"/>
    <w:rsid w:val="001F1F13"/>
    <w:rsid w:val="001F2E2B"/>
    <w:rsid w:val="001F3DB7"/>
    <w:rsid w:val="001F4DD3"/>
    <w:rsid w:val="001F4E97"/>
    <w:rsid w:val="001F508F"/>
    <w:rsid w:val="001F7F14"/>
    <w:rsid w:val="00201F9F"/>
    <w:rsid w:val="00202399"/>
    <w:rsid w:val="002026FD"/>
    <w:rsid w:val="002028D4"/>
    <w:rsid w:val="0020317B"/>
    <w:rsid w:val="0020357E"/>
    <w:rsid w:val="00203D46"/>
    <w:rsid w:val="00203E52"/>
    <w:rsid w:val="00203F95"/>
    <w:rsid w:val="002042D6"/>
    <w:rsid w:val="00205A55"/>
    <w:rsid w:val="00205CAF"/>
    <w:rsid w:val="002068A5"/>
    <w:rsid w:val="00210074"/>
    <w:rsid w:val="00210731"/>
    <w:rsid w:val="00210FEF"/>
    <w:rsid w:val="00212486"/>
    <w:rsid w:val="00212796"/>
    <w:rsid w:val="00213900"/>
    <w:rsid w:val="00214144"/>
    <w:rsid w:val="002153F3"/>
    <w:rsid w:val="00215BC3"/>
    <w:rsid w:val="00216134"/>
    <w:rsid w:val="0021645E"/>
    <w:rsid w:val="002165BC"/>
    <w:rsid w:val="00217200"/>
    <w:rsid w:val="002179B5"/>
    <w:rsid w:val="00217D42"/>
    <w:rsid w:val="00217F39"/>
    <w:rsid w:val="002209C7"/>
    <w:rsid w:val="00220A77"/>
    <w:rsid w:val="00220F2C"/>
    <w:rsid w:val="002216F5"/>
    <w:rsid w:val="00223009"/>
    <w:rsid w:val="00223269"/>
    <w:rsid w:val="00223CD2"/>
    <w:rsid w:val="00224267"/>
    <w:rsid w:val="00225AC3"/>
    <w:rsid w:val="00226274"/>
    <w:rsid w:val="00227BA8"/>
    <w:rsid w:val="00230808"/>
    <w:rsid w:val="0023196E"/>
    <w:rsid w:val="00232364"/>
    <w:rsid w:val="00232933"/>
    <w:rsid w:val="00232BBE"/>
    <w:rsid w:val="00233019"/>
    <w:rsid w:val="00235041"/>
    <w:rsid w:val="002358C5"/>
    <w:rsid w:val="00235C0B"/>
    <w:rsid w:val="00236398"/>
    <w:rsid w:val="00236B3A"/>
    <w:rsid w:val="00237013"/>
    <w:rsid w:val="002372B8"/>
    <w:rsid w:val="00237429"/>
    <w:rsid w:val="0024080C"/>
    <w:rsid w:val="00240BA6"/>
    <w:rsid w:val="00241B79"/>
    <w:rsid w:val="00241FA9"/>
    <w:rsid w:val="002424CF"/>
    <w:rsid w:val="00242FF5"/>
    <w:rsid w:val="00243E93"/>
    <w:rsid w:val="002444FC"/>
    <w:rsid w:val="00244719"/>
    <w:rsid w:val="00245AE0"/>
    <w:rsid w:val="002461F0"/>
    <w:rsid w:val="002465C3"/>
    <w:rsid w:val="00250D06"/>
    <w:rsid w:val="00251137"/>
    <w:rsid w:val="00251345"/>
    <w:rsid w:val="002519D5"/>
    <w:rsid w:val="00253935"/>
    <w:rsid w:val="00254159"/>
    <w:rsid w:val="00254178"/>
    <w:rsid w:val="00256CFE"/>
    <w:rsid w:val="002574C2"/>
    <w:rsid w:val="00257729"/>
    <w:rsid w:val="0025774C"/>
    <w:rsid w:val="002602C6"/>
    <w:rsid w:val="002606BA"/>
    <w:rsid w:val="00261F0F"/>
    <w:rsid w:val="00261F56"/>
    <w:rsid w:val="002637D5"/>
    <w:rsid w:val="0026380F"/>
    <w:rsid w:val="00263A92"/>
    <w:rsid w:val="0026442A"/>
    <w:rsid w:val="002644BC"/>
    <w:rsid w:val="00264AD9"/>
    <w:rsid w:val="00266169"/>
    <w:rsid w:val="00266ABC"/>
    <w:rsid w:val="00266E06"/>
    <w:rsid w:val="00266F89"/>
    <w:rsid w:val="00267A0A"/>
    <w:rsid w:val="00267BA7"/>
    <w:rsid w:val="00267E7E"/>
    <w:rsid w:val="00270F6E"/>
    <w:rsid w:val="002718B2"/>
    <w:rsid w:val="00272332"/>
    <w:rsid w:val="00273C1F"/>
    <w:rsid w:val="00273CE6"/>
    <w:rsid w:val="002742B5"/>
    <w:rsid w:val="00274A2D"/>
    <w:rsid w:val="00276E20"/>
    <w:rsid w:val="00276E51"/>
    <w:rsid w:val="00276FA6"/>
    <w:rsid w:val="00277676"/>
    <w:rsid w:val="00281A21"/>
    <w:rsid w:val="0028322A"/>
    <w:rsid w:val="00283FC1"/>
    <w:rsid w:val="0028425B"/>
    <w:rsid w:val="00284AF4"/>
    <w:rsid w:val="002861B9"/>
    <w:rsid w:val="00286861"/>
    <w:rsid w:val="002874A1"/>
    <w:rsid w:val="0028770C"/>
    <w:rsid w:val="002902F4"/>
    <w:rsid w:val="0029106B"/>
    <w:rsid w:val="002922F6"/>
    <w:rsid w:val="002925A8"/>
    <w:rsid w:val="00292A28"/>
    <w:rsid w:val="0029348E"/>
    <w:rsid w:val="0029355E"/>
    <w:rsid w:val="00294FAA"/>
    <w:rsid w:val="0029513F"/>
    <w:rsid w:val="0029665A"/>
    <w:rsid w:val="0029733E"/>
    <w:rsid w:val="00297BBA"/>
    <w:rsid w:val="002A0A1E"/>
    <w:rsid w:val="002A0F0F"/>
    <w:rsid w:val="002A1A9A"/>
    <w:rsid w:val="002A1F75"/>
    <w:rsid w:val="002A2A4B"/>
    <w:rsid w:val="002A38CC"/>
    <w:rsid w:val="002A49DC"/>
    <w:rsid w:val="002A4C6A"/>
    <w:rsid w:val="002A618A"/>
    <w:rsid w:val="002A6A72"/>
    <w:rsid w:val="002A6BCC"/>
    <w:rsid w:val="002A6D25"/>
    <w:rsid w:val="002B1FBB"/>
    <w:rsid w:val="002B4A9D"/>
    <w:rsid w:val="002B588B"/>
    <w:rsid w:val="002B5BB3"/>
    <w:rsid w:val="002B62CB"/>
    <w:rsid w:val="002B79DB"/>
    <w:rsid w:val="002C02E0"/>
    <w:rsid w:val="002C0E4C"/>
    <w:rsid w:val="002C1899"/>
    <w:rsid w:val="002C22D6"/>
    <w:rsid w:val="002C2BF9"/>
    <w:rsid w:val="002C38B2"/>
    <w:rsid w:val="002C4BE5"/>
    <w:rsid w:val="002C4EB6"/>
    <w:rsid w:val="002C52BD"/>
    <w:rsid w:val="002C5DD7"/>
    <w:rsid w:val="002C7053"/>
    <w:rsid w:val="002C75E4"/>
    <w:rsid w:val="002D00C9"/>
    <w:rsid w:val="002D0AD9"/>
    <w:rsid w:val="002D0F25"/>
    <w:rsid w:val="002D1276"/>
    <w:rsid w:val="002D1E00"/>
    <w:rsid w:val="002D38A1"/>
    <w:rsid w:val="002D4C7C"/>
    <w:rsid w:val="002D512B"/>
    <w:rsid w:val="002D60CD"/>
    <w:rsid w:val="002D68AF"/>
    <w:rsid w:val="002E1113"/>
    <w:rsid w:val="002E35B5"/>
    <w:rsid w:val="002E4FDC"/>
    <w:rsid w:val="002E523A"/>
    <w:rsid w:val="002E562C"/>
    <w:rsid w:val="002E57DE"/>
    <w:rsid w:val="002E661C"/>
    <w:rsid w:val="002E684E"/>
    <w:rsid w:val="002E6B3B"/>
    <w:rsid w:val="002E6DE9"/>
    <w:rsid w:val="002E7D92"/>
    <w:rsid w:val="002F0C39"/>
    <w:rsid w:val="002F1E76"/>
    <w:rsid w:val="002F2CF2"/>
    <w:rsid w:val="002F3871"/>
    <w:rsid w:val="002F571C"/>
    <w:rsid w:val="002F5909"/>
    <w:rsid w:val="002F61CF"/>
    <w:rsid w:val="002F77B5"/>
    <w:rsid w:val="00300A56"/>
    <w:rsid w:val="00300F7A"/>
    <w:rsid w:val="00301733"/>
    <w:rsid w:val="00301848"/>
    <w:rsid w:val="0030218B"/>
    <w:rsid w:val="00303E1D"/>
    <w:rsid w:val="003043E4"/>
    <w:rsid w:val="00306459"/>
    <w:rsid w:val="003064E1"/>
    <w:rsid w:val="00306F9D"/>
    <w:rsid w:val="003104C4"/>
    <w:rsid w:val="003110A2"/>
    <w:rsid w:val="0031175D"/>
    <w:rsid w:val="0031435E"/>
    <w:rsid w:val="003143E9"/>
    <w:rsid w:val="00314C11"/>
    <w:rsid w:val="003155E7"/>
    <w:rsid w:val="0031590F"/>
    <w:rsid w:val="00315A8D"/>
    <w:rsid w:val="00315BB6"/>
    <w:rsid w:val="00315FF8"/>
    <w:rsid w:val="00317998"/>
    <w:rsid w:val="00321412"/>
    <w:rsid w:val="00321BBA"/>
    <w:rsid w:val="00322B6C"/>
    <w:rsid w:val="0032309A"/>
    <w:rsid w:val="003237BC"/>
    <w:rsid w:val="00323858"/>
    <w:rsid w:val="003240CF"/>
    <w:rsid w:val="00325613"/>
    <w:rsid w:val="00326260"/>
    <w:rsid w:val="0032643C"/>
    <w:rsid w:val="00326D6E"/>
    <w:rsid w:val="0032703B"/>
    <w:rsid w:val="003309B7"/>
    <w:rsid w:val="00330ED2"/>
    <w:rsid w:val="003317AD"/>
    <w:rsid w:val="0033249B"/>
    <w:rsid w:val="00332D22"/>
    <w:rsid w:val="00333271"/>
    <w:rsid w:val="00333AB4"/>
    <w:rsid w:val="00334237"/>
    <w:rsid w:val="00334CF6"/>
    <w:rsid w:val="003350B3"/>
    <w:rsid w:val="0033576C"/>
    <w:rsid w:val="003358FC"/>
    <w:rsid w:val="003373E5"/>
    <w:rsid w:val="00337523"/>
    <w:rsid w:val="00337667"/>
    <w:rsid w:val="00341057"/>
    <w:rsid w:val="00342830"/>
    <w:rsid w:val="003432B8"/>
    <w:rsid w:val="00343DC7"/>
    <w:rsid w:val="00344E20"/>
    <w:rsid w:val="00344E46"/>
    <w:rsid w:val="00346E90"/>
    <w:rsid w:val="003478B4"/>
    <w:rsid w:val="00350053"/>
    <w:rsid w:val="00350A61"/>
    <w:rsid w:val="003511F7"/>
    <w:rsid w:val="00352B70"/>
    <w:rsid w:val="0035398E"/>
    <w:rsid w:val="003547DA"/>
    <w:rsid w:val="00355B6A"/>
    <w:rsid w:val="00361B7B"/>
    <w:rsid w:val="00362C6E"/>
    <w:rsid w:val="00362DC4"/>
    <w:rsid w:val="00362E08"/>
    <w:rsid w:val="003635E5"/>
    <w:rsid w:val="00363682"/>
    <w:rsid w:val="00363997"/>
    <w:rsid w:val="00364830"/>
    <w:rsid w:val="00365334"/>
    <w:rsid w:val="00366E54"/>
    <w:rsid w:val="003702B7"/>
    <w:rsid w:val="003702D2"/>
    <w:rsid w:val="003710BE"/>
    <w:rsid w:val="0037130B"/>
    <w:rsid w:val="00373E14"/>
    <w:rsid w:val="003747FC"/>
    <w:rsid w:val="0037538B"/>
    <w:rsid w:val="003754E0"/>
    <w:rsid w:val="00376C7E"/>
    <w:rsid w:val="00376E7D"/>
    <w:rsid w:val="0037748C"/>
    <w:rsid w:val="003775E8"/>
    <w:rsid w:val="00377C84"/>
    <w:rsid w:val="00380530"/>
    <w:rsid w:val="0038249E"/>
    <w:rsid w:val="00382A0E"/>
    <w:rsid w:val="00382C75"/>
    <w:rsid w:val="00383DE6"/>
    <w:rsid w:val="003854A1"/>
    <w:rsid w:val="00385525"/>
    <w:rsid w:val="00385BD0"/>
    <w:rsid w:val="00385EBF"/>
    <w:rsid w:val="003906D5"/>
    <w:rsid w:val="00393233"/>
    <w:rsid w:val="00393F54"/>
    <w:rsid w:val="00395090"/>
    <w:rsid w:val="0039671F"/>
    <w:rsid w:val="0039712D"/>
    <w:rsid w:val="003A0017"/>
    <w:rsid w:val="003A036F"/>
    <w:rsid w:val="003A0925"/>
    <w:rsid w:val="003A0E5B"/>
    <w:rsid w:val="003A46DB"/>
    <w:rsid w:val="003A4733"/>
    <w:rsid w:val="003A4BFB"/>
    <w:rsid w:val="003A7DD3"/>
    <w:rsid w:val="003B0139"/>
    <w:rsid w:val="003B0151"/>
    <w:rsid w:val="003B0200"/>
    <w:rsid w:val="003B080B"/>
    <w:rsid w:val="003B0C2E"/>
    <w:rsid w:val="003B0D59"/>
    <w:rsid w:val="003B1699"/>
    <w:rsid w:val="003B1ACB"/>
    <w:rsid w:val="003B1AEE"/>
    <w:rsid w:val="003B349E"/>
    <w:rsid w:val="003B36ED"/>
    <w:rsid w:val="003B38E8"/>
    <w:rsid w:val="003B3C50"/>
    <w:rsid w:val="003B484E"/>
    <w:rsid w:val="003B5811"/>
    <w:rsid w:val="003C032F"/>
    <w:rsid w:val="003C08AC"/>
    <w:rsid w:val="003C0C53"/>
    <w:rsid w:val="003C108E"/>
    <w:rsid w:val="003C14D7"/>
    <w:rsid w:val="003C23EF"/>
    <w:rsid w:val="003C4F08"/>
    <w:rsid w:val="003C551B"/>
    <w:rsid w:val="003C6361"/>
    <w:rsid w:val="003C66E7"/>
    <w:rsid w:val="003D17B8"/>
    <w:rsid w:val="003D1C89"/>
    <w:rsid w:val="003D224F"/>
    <w:rsid w:val="003D22F6"/>
    <w:rsid w:val="003D326D"/>
    <w:rsid w:val="003D3AE8"/>
    <w:rsid w:val="003D42D2"/>
    <w:rsid w:val="003D42FD"/>
    <w:rsid w:val="003D445B"/>
    <w:rsid w:val="003D520F"/>
    <w:rsid w:val="003D57F4"/>
    <w:rsid w:val="003D61E1"/>
    <w:rsid w:val="003D626C"/>
    <w:rsid w:val="003D6A0F"/>
    <w:rsid w:val="003D6B3D"/>
    <w:rsid w:val="003D7114"/>
    <w:rsid w:val="003D7857"/>
    <w:rsid w:val="003E006A"/>
    <w:rsid w:val="003E0118"/>
    <w:rsid w:val="003E1616"/>
    <w:rsid w:val="003E29CB"/>
    <w:rsid w:val="003E3518"/>
    <w:rsid w:val="003E4E53"/>
    <w:rsid w:val="003E4FB5"/>
    <w:rsid w:val="003E5F9D"/>
    <w:rsid w:val="003E6218"/>
    <w:rsid w:val="003E6337"/>
    <w:rsid w:val="003E6F19"/>
    <w:rsid w:val="003F0606"/>
    <w:rsid w:val="003F0C29"/>
    <w:rsid w:val="003F2C2B"/>
    <w:rsid w:val="003F3C14"/>
    <w:rsid w:val="003F3F6E"/>
    <w:rsid w:val="003F46EE"/>
    <w:rsid w:val="003F47BD"/>
    <w:rsid w:val="003F5BBC"/>
    <w:rsid w:val="003F5EBC"/>
    <w:rsid w:val="003F61B4"/>
    <w:rsid w:val="003F787F"/>
    <w:rsid w:val="003F7D44"/>
    <w:rsid w:val="00400406"/>
    <w:rsid w:val="0040252C"/>
    <w:rsid w:val="004029AA"/>
    <w:rsid w:val="004030F1"/>
    <w:rsid w:val="00403E06"/>
    <w:rsid w:val="00405834"/>
    <w:rsid w:val="0040589E"/>
    <w:rsid w:val="004061ED"/>
    <w:rsid w:val="00406234"/>
    <w:rsid w:val="00406521"/>
    <w:rsid w:val="00406BB7"/>
    <w:rsid w:val="0040765D"/>
    <w:rsid w:val="00407A72"/>
    <w:rsid w:val="00407D2F"/>
    <w:rsid w:val="004114D4"/>
    <w:rsid w:val="004137E6"/>
    <w:rsid w:val="00415DD1"/>
    <w:rsid w:val="00416D1F"/>
    <w:rsid w:val="00417445"/>
    <w:rsid w:val="004175EA"/>
    <w:rsid w:val="00420547"/>
    <w:rsid w:val="004206D7"/>
    <w:rsid w:val="004211E5"/>
    <w:rsid w:val="004224F9"/>
    <w:rsid w:val="00423591"/>
    <w:rsid w:val="004249D5"/>
    <w:rsid w:val="0042555D"/>
    <w:rsid w:val="00426E34"/>
    <w:rsid w:val="00431257"/>
    <w:rsid w:val="004317FA"/>
    <w:rsid w:val="00431E32"/>
    <w:rsid w:val="00432211"/>
    <w:rsid w:val="004325BD"/>
    <w:rsid w:val="004338F0"/>
    <w:rsid w:val="00434BB4"/>
    <w:rsid w:val="00436247"/>
    <w:rsid w:val="004368C9"/>
    <w:rsid w:val="004400B5"/>
    <w:rsid w:val="00441A54"/>
    <w:rsid w:val="00442441"/>
    <w:rsid w:val="0044270A"/>
    <w:rsid w:val="00442758"/>
    <w:rsid w:val="004427A3"/>
    <w:rsid w:val="00443398"/>
    <w:rsid w:val="00443552"/>
    <w:rsid w:val="00446ABB"/>
    <w:rsid w:val="00446B9E"/>
    <w:rsid w:val="00451CB9"/>
    <w:rsid w:val="00451E30"/>
    <w:rsid w:val="004539E7"/>
    <w:rsid w:val="00453D6D"/>
    <w:rsid w:val="00454040"/>
    <w:rsid w:val="00456B5D"/>
    <w:rsid w:val="0045795E"/>
    <w:rsid w:val="00457B44"/>
    <w:rsid w:val="0046148C"/>
    <w:rsid w:val="0046159B"/>
    <w:rsid w:val="0046181A"/>
    <w:rsid w:val="004630A8"/>
    <w:rsid w:val="0046494F"/>
    <w:rsid w:val="00464A4C"/>
    <w:rsid w:val="0046541A"/>
    <w:rsid w:val="0046608C"/>
    <w:rsid w:val="004660B4"/>
    <w:rsid w:val="004671A9"/>
    <w:rsid w:val="004672BC"/>
    <w:rsid w:val="00467ED0"/>
    <w:rsid w:val="00471A2E"/>
    <w:rsid w:val="004723D9"/>
    <w:rsid w:val="00474319"/>
    <w:rsid w:val="00475361"/>
    <w:rsid w:val="00476964"/>
    <w:rsid w:val="004817F9"/>
    <w:rsid w:val="004838BA"/>
    <w:rsid w:val="004838FB"/>
    <w:rsid w:val="00484F95"/>
    <w:rsid w:val="004854F3"/>
    <w:rsid w:val="00486372"/>
    <w:rsid w:val="00490061"/>
    <w:rsid w:val="004904CB"/>
    <w:rsid w:val="00490561"/>
    <w:rsid w:val="004909CB"/>
    <w:rsid w:val="00493095"/>
    <w:rsid w:val="0049315A"/>
    <w:rsid w:val="004934CA"/>
    <w:rsid w:val="00493710"/>
    <w:rsid w:val="00493870"/>
    <w:rsid w:val="00494B12"/>
    <w:rsid w:val="00494CFC"/>
    <w:rsid w:val="004955B8"/>
    <w:rsid w:val="00495AB8"/>
    <w:rsid w:val="004972C0"/>
    <w:rsid w:val="00497A61"/>
    <w:rsid w:val="004A01BE"/>
    <w:rsid w:val="004A0A4F"/>
    <w:rsid w:val="004A1414"/>
    <w:rsid w:val="004A21BC"/>
    <w:rsid w:val="004A2918"/>
    <w:rsid w:val="004A2F75"/>
    <w:rsid w:val="004A3774"/>
    <w:rsid w:val="004A455B"/>
    <w:rsid w:val="004A4BDA"/>
    <w:rsid w:val="004A582B"/>
    <w:rsid w:val="004B0A5E"/>
    <w:rsid w:val="004B0E7F"/>
    <w:rsid w:val="004B10D5"/>
    <w:rsid w:val="004B1491"/>
    <w:rsid w:val="004B1963"/>
    <w:rsid w:val="004B2627"/>
    <w:rsid w:val="004B38BF"/>
    <w:rsid w:val="004B43DF"/>
    <w:rsid w:val="004B4F6E"/>
    <w:rsid w:val="004B5372"/>
    <w:rsid w:val="004B631A"/>
    <w:rsid w:val="004B776A"/>
    <w:rsid w:val="004C19FB"/>
    <w:rsid w:val="004C2229"/>
    <w:rsid w:val="004C287A"/>
    <w:rsid w:val="004C3215"/>
    <w:rsid w:val="004C48FF"/>
    <w:rsid w:val="004C4E3D"/>
    <w:rsid w:val="004C5297"/>
    <w:rsid w:val="004C5496"/>
    <w:rsid w:val="004C5E81"/>
    <w:rsid w:val="004C684A"/>
    <w:rsid w:val="004C7051"/>
    <w:rsid w:val="004C7433"/>
    <w:rsid w:val="004C74EC"/>
    <w:rsid w:val="004C7D2A"/>
    <w:rsid w:val="004D2821"/>
    <w:rsid w:val="004D3303"/>
    <w:rsid w:val="004D37C1"/>
    <w:rsid w:val="004D3B73"/>
    <w:rsid w:val="004D5E4B"/>
    <w:rsid w:val="004D6086"/>
    <w:rsid w:val="004D6B41"/>
    <w:rsid w:val="004D6E08"/>
    <w:rsid w:val="004D7281"/>
    <w:rsid w:val="004D7441"/>
    <w:rsid w:val="004E0E4D"/>
    <w:rsid w:val="004E10FF"/>
    <w:rsid w:val="004E1CF6"/>
    <w:rsid w:val="004E2AB8"/>
    <w:rsid w:val="004E2AE1"/>
    <w:rsid w:val="004E47BF"/>
    <w:rsid w:val="004E4C62"/>
    <w:rsid w:val="004E51AE"/>
    <w:rsid w:val="004E71E4"/>
    <w:rsid w:val="004E789F"/>
    <w:rsid w:val="004F02A4"/>
    <w:rsid w:val="004F069D"/>
    <w:rsid w:val="004F0AE4"/>
    <w:rsid w:val="004F138B"/>
    <w:rsid w:val="004F1917"/>
    <w:rsid w:val="004F24B5"/>
    <w:rsid w:val="004F3B75"/>
    <w:rsid w:val="004F4DF0"/>
    <w:rsid w:val="004F4E01"/>
    <w:rsid w:val="004F5B9E"/>
    <w:rsid w:val="004F5E6A"/>
    <w:rsid w:val="004F635D"/>
    <w:rsid w:val="004F7AF4"/>
    <w:rsid w:val="004F7E4C"/>
    <w:rsid w:val="00500464"/>
    <w:rsid w:val="00500546"/>
    <w:rsid w:val="0050110C"/>
    <w:rsid w:val="00502B30"/>
    <w:rsid w:val="00502BB1"/>
    <w:rsid w:val="00502C1D"/>
    <w:rsid w:val="0050334A"/>
    <w:rsid w:val="00503949"/>
    <w:rsid w:val="00504131"/>
    <w:rsid w:val="00504D1B"/>
    <w:rsid w:val="00506C7E"/>
    <w:rsid w:val="00507BA8"/>
    <w:rsid w:val="00510D39"/>
    <w:rsid w:val="00511127"/>
    <w:rsid w:val="00512D9A"/>
    <w:rsid w:val="00512DC1"/>
    <w:rsid w:val="00512EA8"/>
    <w:rsid w:val="00513291"/>
    <w:rsid w:val="005132BB"/>
    <w:rsid w:val="005142DB"/>
    <w:rsid w:val="00514EF4"/>
    <w:rsid w:val="005151FB"/>
    <w:rsid w:val="0051599B"/>
    <w:rsid w:val="0051635C"/>
    <w:rsid w:val="0051648C"/>
    <w:rsid w:val="005165AB"/>
    <w:rsid w:val="00516C12"/>
    <w:rsid w:val="00517002"/>
    <w:rsid w:val="005202C2"/>
    <w:rsid w:val="005206F2"/>
    <w:rsid w:val="00521078"/>
    <w:rsid w:val="005212A2"/>
    <w:rsid w:val="00521DD9"/>
    <w:rsid w:val="00522038"/>
    <w:rsid w:val="005221AE"/>
    <w:rsid w:val="00522CB4"/>
    <w:rsid w:val="005242FF"/>
    <w:rsid w:val="00527877"/>
    <w:rsid w:val="005305E6"/>
    <w:rsid w:val="005315C9"/>
    <w:rsid w:val="00531F6C"/>
    <w:rsid w:val="005322D4"/>
    <w:rsid w:val="005339B3"/>
    <w:rsid w:val="0053468D"/>
    <w:rsid w:val="00534FE9"/>
    <w:rsid w:val="00535595"/>
    <w:rsid w:val="0053563D"/>
    <w:rsid w:val="00536737"/>
    <w:rsid w:val="00536810"/>
    <w:rsid w:val="00540DF4"/>
    <w:rsid w:val="00541C3B"/>
    <w:rsid w:val="005432B7"/>
    <w:rsid w:val="0054344A"/>
    <w:rsid w:val="0054416E"/>
    <w:rsid w:val="00544E64"/>
    <w:rsid w:val="00544F48"/>
    <w:rsid w:val="00545693"/>
    <w:rsid w:val="00545D66"/>
    <w:rsid w:val="005460A9"/>
    <w:rsid w:val="00546C35"/>
    <w:rsid w:val="0054790D"/>
    <w:rsid w:val="00550163"/>
    <w:rsid w:val="00550A87"/>
    <w:rsid w:val="00550B1E"/>
    <w:rsid w:val="005548A3"/>
    <w:rsid w:val="0055495B"/>
    <w:rsid w:val="00554E08"/>
    <w:rsid w:val="005551C3"/>
    <w:rsid w:val="00555A0C"/>
    <w:rsid w:val="00555C37"/>
    <w:rsid w:val="00555D6A"/>
    <w:rsid w:val="0055701D"/>
    <w:rsid w:val="00557118"/>
    <w:rsid w:val="00557192"/>
    <w:rsid w:val="00557E2B"/>
    <w:rsid w:val="00562896"/>
    <w:rsid w:val="00563200"/>
    <w:rsid w:val="005633FF"/>
    <w:rsid w:val="00564419"/>
    <w:rsid w:val="00564790"/>
    <w:rsid w:val="005657D0"/>
    <w:rsid w:val="00565AE1"/>
    <w:rsid w:val="00566809"/>
    <w:rsid w:val="00566815"/>
    <w:rsid w:val="0056758F"/>
    <w:rsid w:val="00567692"/>
    <w:rsid w:val="00570A93"/>
    <w:rsid w:val="005719AB"/>
    <w:rsid w:val="00572E63"/>
    <w:rsid w:val="0057307D"/>
    <w:rsid w:val="005744F4"/>
    <w:rsid w:val="0057515B"/>
    <w:rsid w:val="005757CC"/>
    <w:rsid w:val="005759D1"/>
    <w:rsid w:val="00575CAA"/>
    <w:rsid w:val="0057681E"/>
    <w:rsid w:val="00576BAF"/>
    <w:rsid w:val="005770CC"/>
    <w:rsid w:val="00577D19"/>
    <w:rsid w:val="00580125"/>
    <w:rsid w:val="00580BDD"/>
    <w:rsid w:val="005814FB"/>
    <w:rsid w:val="00581CB4"/>
    <w:rsid w:val="00582140"/>
    <w:rsid w:val="0058266B"/>
    <w:rsid w:val="00582F51"/>
    <w:rsid w:val="00582F6B"/>
    <w:rsid w:val="00583FE4"/>
    <w:rsid w:val="00584B34"/>
    <w:rsid w:val="00584EDA"/>
    <w:rsid w:val="00585731"/>
    <w:rsid w:val="00585D16"/>
    <w:rsid w:val="005866C1"/>
    <w:rsid w:val="00586C15"/>
    <w:rsid w:val="00586F6C"/>
    <w:rsid w:val="00587E61"/>
    <w:rsid w:val="0059078A"/>
    <w:rsid w:val="005909FA"/>
    <w:rsid w:val="00591158"/>
    <w:rsid w:val="00591830"/>
    <w:rsid w:val="00591CBC"/>
    <w:rsid w:val="005920FB"/>
    <w:rsid w:val="00592B9F"/>
    <w:rsid w:val="00593B56"/>
    <w:rsid w:val="00594EE6"/>
    <w:rsid w:val="00594F81"/>
    <w:rsid w:val="00595192"/>
    <w:rsid w:val="00595504"/>
    <w:rsid w:val="0059551F"/>
    <w:rsid w:val="00596F5B"/>
    <w:rsid w:val="005A0C40"/>
    <w:rsid w:val="005A1755"/>
    <w:rsid w:val="005A27EA"/>
    <w:rsid w:val="005A5311"/>
    <w:rsid w:val="005A56F5"/>
    <w:rsid w:val="005A5720"/>
    <w:rsid w:val="005A57B4"/>
    <w:rsid w:val="005A722A"/>
    <w:rsid w:val="005A7F28"/>
    <w:rsid w:val="005B03D8"/>
    <w:rsid w:val="005B29EA"/>
    <w:rsid w:val="005B36CA"/>
    <w:rsid w:val="005B3BEA"/>
    <w:rsid w:val="005B6E2B"/>
    <w:rsid w:val="005C090E"/>
    <w:rsid w:val="005C2485"/>
    <w:rsid w:val="005C3391"/>
    <w:rsid w:val="005C3931"/>
    <w:rsid w:val="005C3C90"/>
    <w:rsid w:val="005C442B"/>
    <w:rsid w:val="005C4E38"/>
    <w:rsid w:val="005C5CB0"/>
    <w:rsid w:val="005C73D6"/>
    <w:rsid w:val="005C747D"/>
    <w:rsid w:val="005C7C0F"/>
    <w:rsid w:val="005C7E4F"/>
    <w:rsid w:val="005C7F24"/>
    <w:rsid w:val="005D09A5"/>
    <w:rsid w:val="005D1746"/>
    <w:rsid w:val="005D174C"/>
    <w:rsid w:val="005D3C79"/>
    <w:rsid w:val="005D54E7"/>
    <w:rsid w:val="005D7FDF"/>
    <w:rsid w:val="005E12A3"/>
    <w:rsid w:val="005E21B6"/>
    <w:rsid w:val="005E2551"/>
    <w:rsid w:val="005E2924"/>
    <w:rsid w:val="005E2E2B"/>
    <w:rsid w:val="005E3382"/>
    <w:rsid w:val="005E395A"/>
    <w:rsid w:val="005E3ADD"/>
    <w:rsid w:val="005E4016"/>
    <w:rsid w:val="005E54E8"/>
    <w:rsid w:val="005E6DEE"/>
    <w:rsid w:val="005E760F"/>
    <w:rsid w:val="005E78FA"/>
    <w:rsid w:val="005E7BCF"/>
    <w:rsid w:val="005F0222"/>
    <w:rsid w:val="005F0BFB"/>
    <w:rsid w:val="005F1589"/>
    <w:rsid w:val="005F172F"/>
    <w:rsid w:val="005F2B82"/>
    <w:rsid w:val="005F2FFA"/>
    <w:rsid w:val="005F3308"/>
    <w:rsid w:val="005F3A39"/>
    <w:rsid w:val="005F593F"/>
    <w:rsid w:val="0060082D"/>
    <w:rsid w:val="0060114B"/>
    <w:rsid w:val="00602389"/>
    <w:rsid w:val="006026B1"/>
    <w:rsid w:val="006035E4"/>
    <w:rsid w:val="006039BA"/>
    <w:rsid w:val="00603CBE"/>
    <w:rsid w:val="00604CB6"/>
    <w:rsid w:val="00604FA5"/>
    <w:rsid w:val="0060538D"/>
    <w:rsid w:val="006055D1"/>
    <w:rsid w:val="00605B92"/>
    <w:rsid w:val="00606946"/>
    <w:rsid w:val="00606E46"/>
    <w:rsid w:val="00610A05"/>
    <w:rsid w:val="00610CEF"/>
    <w:rsid w:val="00611255"/>
    <w:rsid w:val="00612271"/>
    <w:rsid w:val="006127C4"/>
    <w:rsid w:val="00614D2C"/>
    <w:rsid w:val="00615FFF"/>
    <w:rsid w:val="00617CCD"/>
    <w:rsid w:val="00620CA8"/>
    <w:rsid w:val="00621C97"/>
    <w:rsid w:val="00621F4D"/>
    <w:rsid w:val="00622410"/>
    <w:rsid w:val="00624871"/>
    <w:rsid w:val="00625DCF"/>
    <w:rsid w:val="00626247"/>
    <w:rsid w:val="006270F5"/>
    <w:rsid w:val="006300D1"/>
    <w:rsid w:val="00630A5E"/>
    <w:rsid w:val="00630EFC"/>
    <w:rsid w:val="0063298E"/>
    <w:rsid w:val="00633A4E"/>
    <w:rsid w:val="006343AC"/>
    <w:rsid w:val="00634780"/>
    <w:rsid w:val="00634D0F"/>
    <w:rsid w:val="00636303"/>
    <w:rsid w:val="006366D0"/>
    <w:rsid w:val="00636C6D"/>
    <w:rsid w:val="0063792C"/>
    <w:rsid w:val="006406E1"/>
    <w:rsid w:val="006408F2"/>
    <w:rsid w:val="00640F6B"/>
    <w:rsid w:val="0064229E"/>
    <w:rsid w:val="00642B7E"/>
    <w:rsid w:val="00644EA6"/>
    <w:rsid w:val="006457CE"/>
    <w:rsid w:val="006459B8"/>
    <w:rsid w:val="00645AF8"/>
    <w:rsid w:val="00646DB9"/>
    <w:rsid w:val="006475DE"/>
    <w:rsid w:val="0065038D"/>
    <w:rsid w:val="006503BD"/>
    <w:rsid w:val="00650BE5"/>
    <w:rsid w:val="0065187B"/>
    <w:rsid w:val="00651D8B"/>
    <w:rsid w:val="006520AC"/>
    <w:rsid w:val="00653299"/>
    <w:rsid w:val="0065345E"/>
    <w:rsid w:val="00653801"/>
    <w:rsid w:val="00653DA2"/>
    <w:rsid w:val="00655322"/>
    <w:rsid w:val="00656210"/>
    <w:rsid w:val="006579E0"/>
    <w:rsid w:val="00660844"/>
    <w:rsid w:val="00660E75"/>
    <w:rsid w:val="00660F3D"/>
    <w:rsid w:val="00661E80"/>
    <w:rsid w:val="006620FC"/>
    <w:rsid w:val="006623D3"/>
    <w:rsid w:val="00662813"/>
    <w:rsid w:val="00664C15"/>
    <w:rsid w:val="00664E90"/>
    <w:rsid w:val="00665AC1"/>
    <w:rsid w:val="00665C94"/>
    <w:rsid w:val="00665D3B"/>
    <w:rsid w:val="00665EA6"/>
    <w:rsid w:val="0066605A"/>
    <w:rsid w:val="0066613D"/>
    <w:rsid w:val="006665B1"/>
    <w:rsid w:val="00666C72"/>
    <w:rsid w:val="006678D4"/>
    <w:rsid w:val="00667E03"/>
    <w:rsid w:val="00670758"/>
    <w:rsid w:val="00671ACE"/>
    <w:rsid w:val="00671BB8"/>
    <w:rsid w:val="00673EA2"/>
    <w:rsid w:val="00676B6F"/>
    <w:rsid w:val="00680151"/>
    <w:rsid w:val="00680748"/>
    <w:rsid w:val="00681936"/>
    <w:rsid w:val="00681DDE"/>
    <w:rsid w:val="0068282B"/>
    <w:rsid w:val="00682E24"/>
    <w:rsid w:val="006836EF"/>
    <w:rsid w:val="0068481D"/>
    <w:rsid w:val="0068547C"/>
    <w:rsid w:val="00686A17"/>
    <w:rsid w:val="0068796C"/>
    <w:rsid w:val="0069001E"/>
    <w:rsid w:val="006903F5"/>
    <w:rsid w:val="00690C93"/>
    <w:rsid w:val="0069188B"/>
    <w:rsid w:val="00691BF1"/>
    <w:rsid w:val="00694660"/>
    <w:rsid w:val="00695CD3"/>
    <w:rsid w:val="00696220"/>
    <w:rsid w:val="00696C63"/>
    <w:rsid w:val="00697095"/>
    <w:rsid w:val="0069769F"/>
    <w:rsid w:val="00697CF0"/>
    <w:rsid w:val="006A1662"/>
    <w:rsid w:val="006A2291"/>
    <w:rsid w:val="006A2F89"/>
    <w:rsid w:val="006A3016"/>
    <w:rsid w:val="006A42B7"/>
    <w:rsid w:val="006A51B1"/>
    <w:rsid w:val="006A53AB"/>
    <w:rsid w:val="006B0641"/>
    <w:rsid w:val="006B1A38"/>
    <w:rsid w:val="006B2180"/>
    <w:rsid w:val="006B25AF"/>
    <w:rsid w:val="006B2836"/>
    <w:rsid w:val="006B2DE0"/>
    <w:rsid w:val="006B351D"/>
    <w:rsid w:val="006B4B26"/>
    <w:rsid w:val="006B587B"/>
    <w:rsid w:val="006B61AA"/>
    <w:rsid w:val="006B6813"/>
    <w:rsid w:val="006B6A7A"/>
    <w:rsid w:val="006B773D"/>
    <w:rsid w:val="006B7AE6"/>
    <w:rsid w:val="006C006A"/>
    <w:rsid w:val="006C026A"/>
    <w:rsid w:val="006C0CC8"/>
    <w:rsid w:val="006C1931"/>
    <w:rsid w:val="006C23F5"/>
    <w:rsid w:val="006C2D71"/>
    <w:rsid w:val="006C3B52"/>
    <w:rsid w:val="006C584F"/>
    <w:rsid w:val="006D1C06"/>
    <w:rsid w:val="006D1F2D"/>
    <w:rsid w:val="006D2F0F"/>
    <w:rsid w:val="006D3C41"/>
    <w:rsid w:val="006D5782"/>
    <w:rsid w:val="006D65BF"/>
    <w:rsid w:val="006D6815"/>
    <w:rsid w:val="006D6E49"/>
    <w:rsid w:val="006D7D38"/>
    <w:rsid w:val="006D7E66"/>
    <w:rsid w:val="006E0A64"/>
    <w:rsid w:val="006E1596"/>
    <w:rsid w:val="006E2513"/>
    <w:rsid w:val="006E455A"/>
    <w:rsid w:val="006E46CB"/>
    <w:rsid w:val="006E5163"/>
    <w:rsid w:val="006E56E2"/>
    <w:rsid w:val="006E5946"/>
    <w:rsid w:val="006E5AD6"/>
    <w:rsid w:val="006E6AB6"/>
    <w:rsid w:val="006E753D"/>
    <w:rsid w:val="006F476C"/>
    <w:rsid w:val="006F4E48"/>
    <w:rsid w:val="006F4E88"/>
    <w:rsid w:val="006F4FAA"/>
    <w:rsid w:val="006F5494"/>
    <w:rsid w:val="006F762B"/>
    <w:rsid w:val="00700211"/>
    <w:rsid w:val="007013AF"/>
    <w:rsid w:val="00702E2D"/>
    <w:rsid w:val="007031A0"/>
    <w:rsid w:val="00703614"/>
    <w:rsid w:val="007038EE"/>
    <w:rsid w:val="00704267"/>
    <w:rsid w:val="007061F6"/>
    <w:rsid w:val="007078E1"/>
    <w:rsid w:val="00710F8E"/>
    <w:rsid w:val="00711BF6"/>
    <w:rsid w:val="007122D2"/>
    <w:rsid w:val="00712382"/>
    <w:rsid w:val="00712816"/>
    <w:rsid w:val="00712AA6"/>
    <w:rsid w:val="00712C3D"/>
    <w:rsid w:val="00714764"/>
    <w:rsid w:val="007160EC"/>
    <w:rsid w:val="0071760A"/>
    <w:rsid w:val="007176D2"/>
    <w:rsid w:val="00720684"/>
    <w:rsid w:val="007219EC"/>
    <w:rsid w:val="0072450B"/>
    <w:rsid w:val="00724741"/>
    <w:rsid w:val="007250F0"/>
    <w:rsid w:val="00725B83"/>
    <w:rsid w:val="0073090B"/>
    <w:rsid w:val="00731190"/>
    <w:rsid w:val="0073183B"/>
    <w:rsid w:val="007337C5"/>
    <w:rsid w:val="00735177"/>
    <w:rsid w:val="0073530C"/>
    <w:rsid w:val="00736074"/>
    <w:rsid w:val="00736978"/>
    <w:rsid w:val="007374FD"/>
    <w:rsid w:val="007401CC"/>
    <w:rsid w:val="00741679"/>
    <w:rsid w:val="0074356E"/>
    <w:rsid w:val="00743656"/>
    <w:rsid w:val="00745192"/>
    <w:rsid w:val="007463D6"/>
    <w:rsid w:val="00746B41"/>
    <w:rsid w:val="00747DD8"/>
    <w:rsid w:val="00747E9D"/>
    <w:rsid w:val="007503D6"/>
    <w:rsid w:val="00752D9D"/>
    <w:rsid w:val="007534C7"/>
    <w:rsid w:val="007540F8"/>
    <w:rsid w:val="00754B1F"/>
    <w:rsid w:val="00754E96"/>
    <w:rsid w:val="00755E7B"/>
    <w:rsid w:val="007564E6"/>
    <w:rsid w:val="007569BE"/>
    <w:rsid w:val="00757A53"/>
    <w:rsid w:val="00757C5B"/>
    <w:rsid w:val="00763224"/>
    <w:rsid w:val="007634A0"/>
    <w:rsid w:val="0076363D"/>
    <w:rsid w:val="00763AF5"/>
    <w:rsid w:val="007641E5"/>
    <w:rsid w:val="0076494A"/>
    <w:rsid w:val="007650DB"/>
    <w:rsid w:val="00765C67"/>
    <w:rsid w:val="00766B6B"/>
    <w:rsid w:val="00772629"/>
    <w:rsid w:val="00772BCE"/>
    <w:rsid w:val="00772DD9"/>
    <w:rsid w:val="007740E9"/>
    <w:rsid w:val="00774387"/>
    <w:rsid w:val="00775EF4"/>
    <w:rsid w:val="00776DD2"/>
    <w:rsid w:val="0077775E"/>
    <w:rsid w:val="007778C3"/>
    <w:rsid w:val="0078026A"/>
    <w:rsid w:val="007842F9"/>
    <w:rsid w:val="007843B2"/>
    <w:rsid w:val="00785756"/>
    <w:rsid w:val="00786F9D"/>
    <w:rsid w:val="00787F86"/>
    <w:rsid w:val="0079026D"/>
    <w:rsid w:val="0079103B"/>
    <w:rsid w:val="00791290"/>
    <w:rsid w:val="0079144F"/>
    <w:rsid w:val="007919E7"/>
    <w:rsid w:val="00793224"/>
    <w:rsid w:val="00793973"/>
    <w:rsid w:val="0079479E"/>
    <w:rsid w:val="00794A9B"/>
    <w:rsid w:val="007960B5"/>
    <w:rsid w:val="007960C2"/>
    <w:rsid w:val="007968B5"/>
    <w:rsid w:val="00796A99"/>
    <w:rsid w:val="007975EC"/>
    <w:rsid w:val="00797936"/>
    <w:rsid w:val="007A04C8"/>
    <w:rsid w:val="007A05C6"/>
    <w:rsid w:val="007A0729"/>
    <w:rsid w:val="007A124D"/>
    <w:rsid w:val="007A1F39"/>
    <w:rsid w:val="007A29D7"/>
    <w:rsid w:val="007A3788"/>
    <w:rsid w:val="007A4566"/>
    <w:rsid w:val="007A4C3B"/>
    <w:rsid w:val="007A5636"/>
    <w:rsid w:val="007A71F1"/>
    <w:rsid w:val="007A7576"/>
    <w:rsid w:val="007B1726"/>
    <w:rsid w:val="007B1C33"/>
    <w:rsid w:val="007B26FF"/>
    <w:rsid w:val="007B357F"/>
    <w:rsid w:val="007B3E8F"/>
    <w:rsid w:val="007B4496"/>
    <w:rsid w:val="007B5689"/>
    <w:rsid w:val="007B5D1A"/>
    <w:rsid w:val="007B692D"/>
    <w:rsid w:val="007C0464"/>
    <w:rsid w:val="007C053E"/>
    <w:rsid w:val="007C0A21"/>
    <w:rsid w:val="007C1CA5"/>
    <w:rsid w:val="007C3303"/>
    <w:rsid w:val="007C369A"/>
    <w:rsid w:val="007C4148"/>
    <w:rsid w:val="007C4B4C"/>
    <w:rsid w:val="007C4BA6"/>
    <w:rsid w:val="007C4E4D"/>
    <w:rsid w:val="007C6769"/>
    <w:rsid w:val="007D12CF"/>
    <w:rsid w:val="007D2F98"/>
    <w:rsid w:val="007D2FC1"/>
    <w:rsid w:val="007D3716"/>
    <w:rsid w:val="007D3C30"/>
    <w:rsid w:val="007D3F33"/>
    <w:rsid w:val="007D427F"/>
    <w:rsid w:val="007D448C"/>
    <w:rsid w:val="007D4E5E"/>
    <w:rsid w:val="007D4F60"/>
    <w:rsid w:val="007D534D"/>
    <w:rsid w:val="007D56B1"/>
    <w:rsid w:val="007D7743"/>
    <w:rsid w:val="007D7AFB"/>
    <w:rsid w:val="007E0344"/>
    <w:rsid w:val="007E0A9A"/>
    <w:rsid w:val="007E10F6"/>
    <w:rsid w:val="007E45AF"/>
    <w:rsid w:val="007E5BE4"/>
    <w:rsid w:val="007E7C79"/>
    <w:rsid w:val="007E7F0B"/>
    <w:rsid w:val="007F1F68"/>
    <w:rsid w:val="007F270B"/>
    <w:rsid w:val="007F29E0"/>
    <w:rsid w:val="007F2E70"/>
    <w:rsid w:val="007F3C2E"/>
    <w:rsid w:val="007F78B5"/>
    <w:rsid w:val="0080114E"/>
    <w:rsid w:val="008028B8"/>
    <w:rsid w:val="008036E2"/>
    <w:rsid w:val="008039AC"/>
    <w:rsid w:val="00806687"/>
    <w:rsid w:val="00807074"/>
    <w:rsid w:val="00807151"/>
    <w:rsid w:val="00807829"/>
    <w:rsid w:val="00807ABD"/>
    <w:rsid w:val="00807F86"/>
    <w:rsid w:val="00810687"/>
    <w:rsid w:val="00810DE4"/>
    <w:rsid w:val="00810E7E"/>
    <w:rsid w:val="0081280F"/>
    <w:rsid w:val="00813736"/>
    <w:rsid w:val="00813DD7"/>
    <w:rsid w:val="00814308"/>
    <w:rsid w:val="00816068"/>
    <w:rsid w:val="00816424"/>
    <w:rsid w:val="00816E6F"/>
    <w:rsid w:val="00817520"/>
    <w:rsid w:val="00817743"/>
    <w:rsid w:val="00817A59"/>
    <w:rsid w:val="00817A96"/>
    <w:rsid w:val="00817E10"/>
    <w:rsid w:val="00817F3F"/>
    <w:rsid w:val="00820295"/>
    <w:rsid w:val="008217F1"/>
    <w:rsid w:val="00821D8A"/>
    <w:rsid w:val="0082250D"/>
    <w:rsid w:val="008228AC"/>
    <w:rsid w:val="0082376A"/>
    <w:rsid w:val="008244E8"/>
    <w:rsid w:val="008247AF"/>
    <w:rsid w:val="00826033"/>
    <w:rsid w:val="008263C5"/>
    <w:rsid w:val="00826C4A"/>
    <w:rsid w:val="00826C52"/>
    <w:rsid w:val="008270DA"/>
    <w:rsid w:val="008279CB"/>
    <w:rsid w:val="00830BC4"/>
    <w:rsid w:val="00831A86"/>
    <w:rsid w:val="00831D82"/>
    <w:rsid w:val="008325D3"/>
    <w:rsid w:val="00832933"/>
    <w:rsid w:val="00832A52"/>
    <w:rsid w:val="0083392F"/>
    <w:rsid w:val="00833E41"/>
    <w:rsid w:val="00834E1A"/>
    <w:rsid w:val="00835CE8"/>
    <w:rsid w:val="00835EAA"/>
    <w:rsid w:val="00836A30"/>
    <w:rsid w:val="00836B4F"/>
    <w:rsid w:val="00836E7C"/>
    <w:rsid w:val="00840214"/>
    <w:rsid w:val="00840B3A"/>
    <w:rsid w:val="008411A5"/>
    <w:rsid w:val="008411EA"/>
    <w:rsid w:val="008416B0"/>
    <w:rsid w:val="0084178F"/>
    <w:rsid w:val="008431AD"/>
    <w:rsid w:val="00843208"/>
    <w:rsid w:val="00843EF1"/>
    <w:rsid w:val="0084458C"/>
    <w:rsid w:val="008446D1"/>
    <w:rsid w:val="00844BAC"/>
    <w:rsid w:val="00844FC4"/>
    <w:rsid w:val="008459CB"/>
    <w:rsid w:val="0084708B"/>
    <w:rsid w:val="008474ED"/>
    <w:rsid w:val="00847767"/>
    <w:rsid w:val="008477B2"/>
    <w:rsid w:val="00847BB2"/>
    <w:rsid w:val="00847CBA"/>
    <w:rsid w:val="008500EA"/>
    <w:rsid w:val="008506AB"/>
    <w:rsid w:val="0085101D"/>
    <w:rsid w:val="00851258"/>
    <w:rsid w:val="00851EE9"/>
    <w:rsid w:val="0085255F"/>
    <w:rsid w:val="00852AC7"/>
    <w:rsid w:val="00853081"/>
    <w:rsid w:val="00853D03"/>
    <w:rsid w:val="0085423D"/>
    <w:rsid w:val="0085437E"/>
    <w:rsid w:val="0085438D"/>
    <w:rsid w:val="00854CC7"/>
    <w:rsid w:val="00854E0D"/>
    <w:rsid w:val="00857ABF"/>
    <w:rsid w:val="00857B92"/>
    <w:rsid w:val="00860865"/>
    <w:rsid w:val="0086256C"/>
    <w:rsid w:val="00863E8F"/>
    <w:rsid w:val="00864369"/>
    <w:rsid w:val="00864BEA"/>
    <w:rsid w:val="00864C19"/>
    <w:rsid w:val="00865ABA"/>
    <w:rsid w:val="00866A9A"/>
    <w:rsid w:val="00866AA3"/>
    <w:rsid w:val="00866C7F"/>
    <w:rsid w:val="00866E14"/>
    <w:rsid w:val="00866F66"/>
    <w:rsid w:val="00867C10"/>
    <w:rsid w:val="00867CBD"/>
    <w:rsid w:val="00872673"/>
    <w:rsid w:val="00872931"/>
    <w:rsid w:val="008733D8"/>
    <w:rsid w:val="00873CEC"/>
    <w:rsid w:val="00873EA7"/>
    <w:rsid w:val="0087493C"/>
    <w:rsid w:val="00874E5D"/>
    <w:rsid w:val="00875518"/>
    <w:rsid w:val="0087609B"/>
    <w:rsid w:val="00876DC2"/>
    <w:rsid w:val="008801FF"/>
    <w:rsid w:val="0088072A"/>
    <w:rsid w:val="0088092F"/>
    <w:rsid w:val="00882EB3"/>
    <w:rsid w:val="00883609"/>
    <w:rsid w:val="008845B8"/>
    <w:rsid w:val="00884CA1"/>
    <w:rsid w:val="00884CD4"/>
    <w:rsid w:val="008850BD"/>
    <w:rsid w:val="008856D3"/>
    <w:rsid w:val="00887991"/>
    <w:rsid w:val="00887B23"/>
    <w:rsid w:val="00891336"/>
    <w:rsid w:val="00891763"/>
    <w:rsid w:val="00894112"/>
    <w:rsid w:val="00894FC8"/>
    <w:rsid w:val="00896259"/>
    <w:rsid w:val="00897238"/>
    <w:rsid w:val="008A107E"/>
    <w:rsid w:val="008A16C4"/>
    <w:rsid w:val="008A18E2"/>
    <w:rsid w:val="008A2038"/>
    <w:rsid w:val="008A2C8D"/>
    <w:rsid w:val="008A304A"/>
    <w:rsid w:val="008A33AC"/>
    <w:rsid w:val="008A405A"/>
    <w:rsid w:val="008A4A4F"/>
    <w:rsid w:val="008A5ECA"/>
    <w:rsid w:val="008A649D"/>
    <w:rsid w:val="008A6C0C"/>
    <w:rsid w:val="008A71EE"/>
    <w:rsid w:val="008B00A2"/>
    <w:rsid w:val="008B072D"/>
    <w:rsid w:val="008B0BC1"/>
    <w:rsid w:val="008B0E1E"/>
    <w:rsid w:val="008B15F1"/>
    <w:rsid w:val="008B1620"/>
    <w:rsid w:val="008B184E"/>
    <w:rsid w:val="008B1B6F"/>
    <w:rsid w:val="008B1E52"/>
    <w:rsid w:val="008B2473"/>
    <w:rsid w:val="008B4243"/>
    <w:rsid w:val="008B62E1"/>
    <w:rsid w:val="008B630D"/>
    <w:rsid w:val="008B6562"/>
    <w:rsid w:val="008B6873"/>
    <w:rsid w:val="008C1358"/>
    <w:rsid w:val="008C3A96"/>
    <w:rsid w:val="008C436A"/>
    <w:rsid w:val="008C4536"/>
    <w:rsid w:val="008C4FB5"/>
    <w:rsid w:val="008C5085"/>
    <w:rsid w:val="008C6CBB"/>
    <w:rsid w:val="008C6D74"/>
    <w:rsid w:val="008D0C75"/>
    <w:rsid w:val="008D1005"/>
    <w:rsid w:val="008D1652"/>
    <w:rsid w:val="008D1EA3"/>
    <w:rsid w:val="008D2819"/>
    <w:rsid w:val="008D5A21"/>
    <w:rsid w:val="008D5B84"/>
    <w:rsid w:val="008D5DF9"/>
    <w:rsid w:val="008D6410"/>
    <w:rsid w:val="008D7127"/>
    <w:rsid w:val="008D72F0"/>
    <w:rsid w:val="008E0B2E"/>
    <w:rsid w:val="008E1292"/>
    <w:rsid w:val="008E207A"/>
    <w:rsid w:val="008E23CC"/>
    <w:rsid w:val="008E3C87"/>
    <w:rsid w:val="008E4BB1"/>
    <w:rsid w:val="008F16D9"/>
    <w:rsid w:val="008F3499"/>
    <w:rsid w:val="008F3D4B"/>
    <w:rsid w:val="008F42DF"/>
    <w:rsid w:val="008F464D"/>
    <w:rsid w:val="008F4A91"/>
    <w:rsid w:val="008F5400"/>
    <w:rsid w:val="008F641B"/>
    <w:rsid w:val="008F74E1"/>
    <w:rsid w:val="008F775C"/>
    <w:rsid w:val="00900C78"/>
    <w:rsid w:val="00901744"/>
    <w:rsid w:val="00902DD8"/>
    <w:rsid w:val="009049EC"/>
    <w:rsid w:val="0090618C"/>
    <w:rsid w:val="0090632D"/>
    <w:rsid w:val="00906BDC"/>
    <w:rsid w:val="00906F9D"/>
    <w:rsid w:val="009077AD"/>
    <w:rsid w:val="009079F7"/>
    <w:rsid w:val="00907AEA"/>
    <w:rsid w:val="00907FA6"/>
    <w:rsid w:val="0091018E"/>
    <w:rsid w:val="00911400"/>
    <w:rsid w:val="00911498"/>
    <w:rsid w:val="00911AA4"/>
    <w:rsid w:val="00911DE1"/>
    <w:rsid w:val="00913904"/>
    <w:rsid w:val="00915054"/>
    <w:rsid w:val="00915138"/>
    <w:rsid w:val="0091597A"/>
    <w:rsid w:val="00917024"/>
    <w:rsid w:val="009173D0"/>
    <w:rsid w:val="00917CE4"/>
    <w:rsid w:val="00920344"/>
    <w:rsid w:val="00920482"/>
    <w:rsid w:val="0092099F"/>
    <w:rsid w:val="00920C28"/>
    <w:rsid w:val="009219AC"/>
    <w:rsid w:val="00921BD7"/>
    <w:rsid w:val="00922090"/>
    <w:rsid w:val="00924480"/>
    <w:rsid w:val="00924841"/>
    <w:rsid w:val="009269B0"/>
    <w:rsid w:val="00927E08"/>
    <w:rsid w:val="00932124"/>
    <w:rsid w:val="00932633"/>
    <w:rsid w:val="009339AA"/>
    <w:rsid w:val="00933F2A"/>
    <w:rsid w:val="00936472"/>
    <w:rsid w:val="00936841"/>
    <w:rsid w:val="00937E7D"/>
    <w:rsid w:val="009404DB"/>
    <w:rsid w:val="00940FF7"/>
    <w:rsid w:val="009411F6"/>
    <w:rsid w:val="00942756"/>
    <w:rsid w:val="00943151"/>
    <w:rsid w:val="00943357"/>
    <w:rsid w:val="00943BDD"/>
    <w:rsid w:val="00946929"/>
    <w:rsid w:val="00947540"/>
    <w:rsid w:val="00947819"/>
    <w:rsid w:val="00947D6B"/>
    <w:rsid w:val="009507B9"/>
    <w:rsid w:val="0095140D"/>
    <w:rsid w:val="00951847"/>
    <w:rsid w:val="00952AF8"/>
    <w:rsid w:val="009536A3"/>
    <w:rsid w:val="009545FD"/>
    <w:rsid w:val="00954BFC"/>
    <w:rsid w:val="00955104"/>
    <w:rsid w:val="00956D66"/>
    <w:rsid w:val="009570B5"/>
    <w:rsid w:val="00957874"/>
    <w:rsid w:val="009616B3"/>
    <w:rsid w:val="00961904"/>
    <w:rsid w:val="00962018"/>
    <w:rsid w:val="0096266F"/>
    <w:rsid w:val="009641A1"/>
    <w:rsid w:val="00964470"/>
    <w:rsid w:val="00965785"/>
    <w:rsid w:val="0096590A"/>
    <w:rsid w:val="00965AEB"/>
    <w:rsid w:val="00966475"/>
    <w:rsid w:val="00966D45"/>
    <w:rsid w:val="00967FEA"/>
    <w:rsid w:val="00970635"/>
    <w:rsid w:val="00971879"/>
    <w:rsid w:val="0097196F"/>
    <w:rsid w:val="00971CD0"/>
    <w:rsid w:val="00972F81"/>
    <w:rsid w:val="00972FBC"/>
    <w:rsid w:val="00975B4F"/>
    <w:rsid w:val="00976A48"/>
    <w:rsid w:val="0097717C"/>
    <w:rsid w:val="009807D1"/>
    <w:rsid w:val="00980CB3"/>
    <w:rsid w:val="00981FC2"/>
    <w:rsid w:val="009829DE"/>
    <w:rsid w:val="00982F05"/>
    <w:rsid w:val="00982FF3"/>
    <w:rsid w:val="009831BB"/>
    <w:rsid w:val="009833E4"/>
    <w:rsid w:val="00983614"/>
    <w:rsid w:val="0098406C"/>
    <w:rsid w:val="0098469B"/>
    <w:rsid w:val="0098490F"/>
    <w:rsid w:val="0098684A"/>
    <w:rsid w:val="009868B0"/>
    <w:rsid w:val="00986B6C"/>
    <w:rsid w:val="00990A12"/>
    <w:rsid w:val="009917D6"/>
    <w:rsid w:val="00991D92"/>
    <w:rsid w:val="00992058"/>
    <w:rsid w:val="0099240A"/>
    <w:rsid w:val="00995108"/>
    <w:rsid w:val="00995F14"/>
    <w:rsid w:val="009979E6"/>
    <w:rsid w:val="009A14F2"/>
    <w:rsid w:val="009A1A51"/>
    <w:rsid w:val="009A1C62"/>
    <w:rsid w:val="009A1C84"/>
    <w:rsid w:val="009A26F5"/>
    <w:rsid w:val="009A3658"/>
    <w:rsid w:val="009A5ED2"/>
    <w:rsid w:val="009A71F5"/>
    <w:rsid w:val="009A7E76"/>
    <w:rsid w:val="009B03ED"/>
    <w:rsid w:val="009B06C2"/>
    <w:rsid w:val="009B0A3B"/>
    <w:rsid w:val="009B0AFD"/>
    <w:rsid w:val="009B1171"/>
    <w:rsid w:val="009B20BA"/>
    <w:rsid w:val="009B24DC"/>
    <w:rsid w:val="009B26FF"/>
    <w:rsid w:val="009B347B"/>
    <w:rsid w:val="009B355A"/>
    <w:rsid w:val="009B3758"/>
    <w:rsid w:val="009B3F2E"/>
    <w:rsid w:val="009B46C7"/>
    <w:rsid w:val="009B4AA1"/>
    <w:rsid w:val="009B59BF"/>
    <w:rsid w:val="009B6061"/>
    <w:rsid w:val="009B642E"/>
    <w:rsid w:val="009B6502"/>
    <w:rsid w:val="009B76D0"/>
    <w:rsid w:val="009C1420"/>
    <w:rsid w:val="009C1A92"/>
    <w:rsid w:val="009C212F"/>
    <w:rsid w:val="009C258D"/>
    <w:rsid w:val="009C5BAC"/>
    <w:rsid w:val="009C5D3E"/>
    <w:rsid w:val="009C63F7"/>
    <w:rsid w:val="009C66A7"/>
    <w:rsid w:val="009C6E4D"/>
    <w:rsid w:val="009C704C"/>
    <w:rsid w:val="009D0E56"/>
    <w:rsid w:val="009D17E1"/>
    <w:rsid w:val="009D1EF4"/>
    <w:rsid w:val="009D2E29"/>
    <w:rsid w:val="009D3BC0"/>
    <w:rsid w:val="009D50C7"/>
    <w:rsid w:val="009D5F10"/>
    <w:rsid w:val="009D648C"/>
    <w:rsid w:val="009D6CAE"/>
    <w:rsid w:val="009E0C1F"/>
    <w:rsid w:val="009E0D37"/>
    <w:rsid w:val="009E2038"/>
    <w:rsid w:val="009E2460"/>
    <w:rsid w:val="009E2796"/>
    <w:rsid w:val="009E36C3"/>
    <w:rsid w:val="009E6B9A"/>
    <w:rsid w:val="009E7B27"/>
    <w:rsid w:val="009E7E57"/>
    <w:rsid w:val="009F15E5"/>
    <w:rsid w:val="009F3783"/>
    <w:rsid w:val="009F38D5"/>
    <w:rsid w:val="009F4849"/>
    <w:rsid w:val="009F5FAE"/>
    <w:rsid w:val="00A00850"/>
    <w:rsid w:val="00A00DC8"/>
    <w:rsid w:val="00A01211"/>
    <w:rsid w:val="00A014C0"/>
    <w:rsid w:val="00A01DB2"/>
    <w:rsid w:val="00A03232"/>
    <w:rsid w:val="00A03AEA"/>
    <w:rsid w:val="00A03D6A"/>
    <w:rsid w:val="00A04272"/>
    <w:rsid w:val="00A05852"/>
    <w:rsid w:val="00A070EB"/>
    <w:rsid w:val="00A1017E"/>
    <w:rsid w:val="00A10713"/>
    <w:rsid w:val="00A10F70"/>
    <w:rsid w:val="00A129DA"/>
    <w:rsid w:val="00A133F6"/>
    <w:rsid w:val="00A13A41"/>
    <w:rsid w:val="00A13C1B"/>
    <w:rsid w:val="00A13CF0"/>
    <w:rsid w:val="00A13E09"/>
    <w:rsid w:val="00A141D0"/>
    <w:rsid w:val="00A15101"/>
    <w:rsid w:val="00A15511"/>
    <w:rsid w:val="00A17CFD"/>
    <w:rsid w:val="00A17FAF"/>
    <w:rsid w:val="00A20135"/>
    <w:rsid w:val="00A2260C"/>
    <w:rsid w:val="00A239FB"/>
    <w:rsid w:val="00A25C05"/>
    <w:rsid w:val="00A25F0A"/>
    <w:rsid w:val="00A26929"/>
    <w:rsid w:val="00A27D03"/>
    <w:rsid w:val="00A309A9"/>
    <w:rsid w:val="00A31234"/>
    <w:rsid w:val="00A31A2E"/>
    <w:rsid w:val="00A323ED"/>
    <w:rsid w:val="00A32417"/>
    <w:rsid w:val="00A32788"/>
    <w:rsid w:val="00A32A24"/>
    <w:rsid w:val="00A32D8B"/>
    <w:rsid w:val="00A33542"/>
    <w:rsid w:val="00A3366E"/>
    <w:rsid w:val="00A35CB1"/>
    <w:rsid w:val="00A35E2A"/>
    <w:rsid w:val="00A402A7"/>
    <w:rsid w:val="00A41A9E"/>
    <w:rsid w:val="00A42969"/>
    <w:rsid w:val="00A43B34"/>
    <w:rsid w:val="00A43C92"/>
    <w:rsid w:val="00A4427C"/>
    <w:rsid w:val="00A46FEC"/>
    <w:rsid w:val="00A47350"/>
    <w:rsid w:val="00A4793D"/>
    <w:rsid w:val="00A47BAE"/>
    <w:rsid w:val="00A47EE4"/>
    <w:rsid w:val="00A500CC"/>
    <w:rsid w:val="00A53529"/>
    <w:rsid w:val="00A536DD"/>
    <w:rsid w:val="00A53B37"/>
    <w:rsid w:val="00A541B8"/>
    <w:rsid w:val="00A54ECF"/>
    <w:rsid w:val="00A54EFB"/>
    <w:rsid w:val="00A556AD"/>
    <w:rsid w:val="00A55EF4"/>
    <w:rsid w:val="00A562C1"/>
    <w:rsid w:val="00A56A74"/>
    <w:rsid w:val="00A56CB4"/>
    <w:rsid w:val="00A57D31"/>
    <w:rsid w:val="00A6043B"/>
    <w:rsid w:val="00A608AD"/>
    <w:rsid w:val="00A61414"/>
    <w:rsid w:val="00A628F6"/>
    <w:rsid w:val="00A62FEE"/>
    <w:rsid w:val="00A63D64"/>
    <w:rsid w:val="00A64080"/>
    <w:rsid w:val="00A65578"/>
    <w:rsid w:val="00A66197"/>
    <w:rsid w:val="00A6649E"/>
    <w:rsid w:val="00A66DE1"/>
    <w:rsid w:val="00A66F2F"/>
    <w:rsid w:val="00A673EC"/>
    <w:rsid w:val="00A7052F"/>
    <w:rsid w:val="00A71073"/>
    <w:rsid w:val="00A714FD"/>
    <w:rsid w:val="00A71A2C"/>
    <w:rsid w:val="00A72BFE"/>
    <w:rsid w:val="00A73984"/>
    <w:rsid w:val="00A754E7"/>
    <w:rsid w:val="00A755F3"/>
    <w:rsid w:val="00A75C2C"/>
    <w:rsid w:val="00A75DC5"/>
    <w:rsid w:val="00A75E1D"/>
    <w:rsid w:val="00A76676"/>
    <w:rsid w:val="00A76D1A"/>
    <w:rsid w:val="00A77602"/>
    <w:rsid w:val="00A80BC4"/>
    <w:rsid w:val="00A80F41"/>
    <w:rsid w:val="00A820B7"/>
    <w:rsid w:val="00A824CC"/>
    <w:rsid w:val="00A82DF4"/>
    <w:rsid w:val="00A833A0"/>
    <w:rsid w:val="00A833B1"/>
    <w:rsid w:val="00A83545"/>
    <w:rsid w:val="00A851ED"/>
    <w:rsid w:val="00A85912"/>
    <w:rsid w:val="00A85CD3"/>
    <w:rsid w:val="00A91761"/>
    <w:rsid w:val="00A919A2"/>
    <w:rsid w:val="00A919D5"/>
    <w:rsid w:val="00A91FD8"/>
    <w:rsid w:val="00A92277"/>
    <w:rsid w:val="00A9262F"/>
    <w:rsid w:val="00A92CC9"/>
    <w:rsid w:val="00A94109"/>
    <w:rsid w:val="00A9420A"/>
    <w:rsid w:val="00A95132"/>
    <w:rsid w:val="00A955AF"/>
    <w:rsid w:val="00A95B30"/>
    <w:rsid w:val="00A96FC7"/>
    <w:rsid w:val="00A973BD"/>
    <w:rsid w:val="00AA0439"/>
    <w:rsid w:val="00AA08F0"/>
    <w:rsid w:val="00AA1FD2"/>
    <w:rsid w:val="00AA241B"/>
    <w:rsid w:val="00AA24BA"/>
    <w:rsid w:val="00AA287E"/>
    <w:rsid w:val="00AA2ADB"/>
    <w:rsid w:val="00AA5D34"/>
    <w:rsid w:val="00AA6453"/>
    <w:rsid w:val="00AB0904"/>
    <w:rsid w:val="00AB0D19"/>
    <w:rsid w:val="00AB1EB0"/>
    <w:rsid w:val="00AB403B"/>
    <w:rsid w:val="00AB4127"/>
    <w:rsid w:val="00AB481D"/>
    <w:rsid w:val="00AB5082"/>
    <w:rsid w:val="00AB5AEA"/>
    <w:rsid w:val="00AB6032"/>
    <w:rsid w:val="00AB7197"/>
    <w:rsid w:val="00AB7B34"/>
    <w:rsid w:val="00AC093A"/>
    <w:rsid w:val="00AC21A9"/>
    <w:rsid w:val="00AC247D"/>
    <w:rsid w:val="00AC2876"/>
    <w:rsid w:val="00AC2C17"/>
    <w:rsid w:val="00AC2ECA"/>
    <w:rsid w:val="00AC3469"/>
    <w:rsid w:val="00AC39F3"/>
    <w:rsid w:val="00AC4397"/>
    <w:rsid w:val="00AC4618"/>
    <w:rsid w:val="00AC59A1"/>
    <w:rsid w:val="00AC606E"/>
    <w:rsid w:val="00AC7FA3"/>
    <w:rsid w:val="00AD0698"/>
    <w:rsid w:val="00AD0FA5"/>
    <w:rsid w:val="00AD124D"/>
    <w:rsid w:val="00AD2D59"/>
    <w:rsid w:val="00AD3D12"/>
    <w:rsid w:val="00AD476F"/>
    <w:rsid w:val="00AD4C71"/>
    <w:rsid w:val="00AD5E42"/>
    <w:rsid w:val="00AD62FB"/>
    <w:rsid w:val="00AD65E5"/>
    <w:rsid w:val="00AD6F32"/>
    <w:rsid w:val="00AD771E"/>
    <w:rsid w:val="00AD77C2"/>
    <w:rsid w:val="00AE021A"/>
    <w:rsid w:val="00AE049B"/>
    <w:rsid w:val="00AE0524"/>
    <w:rsid w:val="00AE10C5"/>
    <w:rsid w:val="00AE13C6"/>
    <w:rsid w:val="00AE1C35"/>
    <w:rsid w:val="00AE57F2"/>
    <w:rsid w:val="00AE6C88"/>
    <w:rsid w:val="00AE70B2"/>
    <w:rsid w:val="00AE73B6"/>
    <w:rsid w:val="00AE7B4D"/>
    <w:rsid w:val="00AF0CDE"/>
    <w:rsid w:val="00AF1E11"/>
    <w:rsid w:val="00AF1F9D"/>
    <w:rsid w:val="00AF3F17"/>
    <w:rsid w:val="00AF40E9"/>
    <w:rsid w:val="00AF727E"/>
    <w:rsid w:val="00B00FFE"/>
    <w:rsid w:val="00B011D7"/>
    <w:rsid w:val="00B0120E"/>
    <w:rsid w:val="00B027E2"/>
    <w:rsid w:val="00B0401C"/>
    <w:rsid w:val="00B04865"/>
    <w:rsid w:val="00B0506F"/>
    <w:rsid w:val="00B053E2"/>
    <w:rsid w:val="00B055A2"/>
    <w:rsid w:val="00B056D5"/>
    <w:rsid w:val="00B05D91"/>
    <w:rsid w:val="00B06628"/>
    <w:rsid w:val="00B07178"/>
    <w:rsid w:val="00B07562"/>
    <w:rsid w:val="00B07763"/>
    <w:rsid w:val="00B07ED2"/>
    <w:rsid w:val="00B106FC"/>
    <w:rsid w:val="00B11114"/>
    <w:rsid w:val="00B119AB"/>
    <w:rsid w:val="00B11FED"/>
    <w:rsid w:val="00B12125"/>
    <w:rsid w:val="00B1254F"/>
    <w:rsid w:val="00B127D4"/>
    <w:rsid w:val="00B12BB4"/>
    <w:rsid w:val="00B13F3D"/>
    <w:rsid w:val="00B1458F"/>
    <w:rsid w:val="00B15AD2"/>
    <w:rsid w:val="00B15DB1"/>
    <w:rsid w:val="00B16EFA"/>
    <w:rsid w:val="00B17AE7"/>
    <w:rsid w:val="00B17D53"/>
    <w:rsid w:val="00B205D5"/>
    <w:rsid w:val="00B2147C"/>
    <w:rsid w:val="00B214EF"/>
    <w:rsid w:val="00B23884"/>
    <w:rsid w:val="00B23E73"/>
    <w:rsid w:val="00B23F2E"/>
    <w:rsid w:val="00B27623"/>
    <w:rsid w:val="00B27F45"/>
    <w:rsid w:val="00B3038C"/>
    <w:rsid w:val="00B31460"/>
    <w:rsid w:val="00B31800"/>
    <w:rsid w:val="00B32C63"/>
    <w:rsid w:val="00B32E48"/>
    <w:rsid w:val="00B345C0"/>
    <w:rsid w:val="00B351E0"/>
    <w:rsid w:val="00B369CB"/>
    <w:rsid w:val="00B408AE"/>
    <w:rsid w:val="00B414F2"/>
    <w:rsid w:val="00B42D20"/>
    <w:rsid w:val="00B436FA"/>
    <w:rsid w:val="00B43806"/>
    <w:rsid w:val="00B43855"/>
    <w:rsid w:val="00B43C8C"/>
    <w:rsid w:val="00B44C8F"/>
    <w:rsid w:val="00B459C8"/>
    <w:rsid w:val="00B4636D"/>
    <w:rsid w:val="00B46E08"/>
    <w:rsid w:val="00B46FEF"/>
    <w:rsid w:val="00B47C23"/>
    <w:rsid w:val="00B47F62"/>
    <w:rsid w:val="00B500CA"/>
    <w:rsid w:val="00B50DE7"/>
    <w:rsid w:val="00B510C9"/>
    <w:rsid w:val="00B51269"/>
    <w:rsid w:val="00B5143F"/>
    <w:rsid w:val="00B52BEC"/>
    <w:rsid w:val="00B53718"/>
    <w:rsid w:val="00B547BF"/>
    <w:rsid w:val="00B5500D"/>
    <w:rsid w:val="00B562BC"/>
    <w:rsid w:val="00B57B81"/>
    <w:rsid w:val="00B60215"/>
    <w:rsid w:val="00B6109C"/>
    <w:rsid w:val="00B6209B"/>
    <w:rsid w:val="00B6239B"/>
    <w:rsid w:val="00B6273D"/>
    <w:rsid w:val="00B62842"/>
    <w:rsid w:val="00B649BA"/>
    <w:rsid w:val="00B65833"/>
    <w:rsid w:val="00B65A91"/>
    <w:rsid w:val="00B678D9"/>
    <w:rsid w:val="00B7046D"/>
    <w:rsid w:val="00B70DB0"/>
    <w:rsid w:val="00B73D7B"/>
    <w:rsid w:val="00B74583"/>
    <w:rsid w:val="00B75B81"/>
    <w:rsid w:val="00B77965"/>
    <w:rsid w:val="00B77B02"/>
    <w:rsid w:val="00B8061D"/>
    <w:rsid w:val="00B80B67"/>
    <w:rsid w:val="00B811CB"/>
    <w:rsid w:val="00B81392"/>
    <w:rsid w:val="00B81956"/>
    <w:rsid w:val="00B82278"/>
    <w:rsid w:val="00B82ED1"/>
    <w:rsid w:val="00B848C2"/>
    <w:rsid w:val="00B84B7E"/>
    <w:rsid w:val="00B86419"/>
    <w:rsid w:val="00B87569"/>
    <w:rsid w:val="00B910B3"/>
    <w:rsid w:val="00B9210F"/>
    <w:rsid w:val="00B92345"/>
    <w:rsid w:val="00B92894"/>
    <w:rsid w:val="00B92F52"/>
    <w:rsid w:val="00B92FEC"/>
    <w:rsid w:val="00B932EB"/>
    <w:rsid w:val="00B9401E"/>
    <w:rsid w:val="00B944B8"/>
    <w:rsid w:val="00B97CB5"/>
    <w:rsid w:val="00BA00DE"/>
    <w:rsid w:val="00BA02A8"/>
    <w:rsid w:val="00BA04DC"/>
    <w:rsid w:val="00BA0945"/>
    <w:rsid w:val="00BA173E"/>
    <w:rsid w:val="00BA1785"/>
    <w:rsid w:val="00BA1A6D"/>
    <w:rsid w:val="00BA1AD9"/>
    <w:rsid w:val="00BA3702"/>
    <w:rsid w:val="00BA3745"/>
    <w:rsid w:val="00BA3B21"/>
    <w:rsid w:val="00BA4564"/>
    <w:rsid w:val="00BA475D"/>
    <w:rsid w:val="00BA72C2"/>
    <w:rsid w:val="00BB0109"/>
    <w:rsid w:val="00BB0940"/>
    <w:rsid w:val="00BB196F"/>
    <w:rsid w:val="00BB1A82"/>
    <w:rsid w:val="00BB30C2"/>
    <w:rsid w:val="00BB3984"/>
    <w:rsid w:val="00BB4496"/>
    <w:rsid w:val="00BB4810"/>
    <w:rsid w:val="00BB58FF"/>
    <w:rsid w:val="00BB66B5"/>
    <w:rsid w:val="00BB723F"/>
    <w:rsid w:val="00BB7306"/>
    <w:rsid w:val="00BB756B"/>
    <w:rsid w:val="00BB7C01"/>
    <w:rsid w:val="00BC0109"/>
    <w:rsid w:val="00BC01FA"/>
    <w:rsid w:val="00BC0F03"/>
    <w:rsid w:val="00BC17D6"/>
    <w:rsid w:val="00BC1984"/>
    <w:rsid w:val="00BC1B0C"/>
    <w:rsid w:val="00BC3108"/>
    <w:rsid w:val="00BC4E2F"/>
    <w:rsid w:val="00BC5929"/>
    <w:rsid w:val="00BC5A6D"/>
    <w:rsid w:val="00BC5D63"/>
    <w:rsid w:val="00BC6091"/>
    <w:rsid w:val="00BC67EB"/>
    <w:rsid w:val="00BC686B"/>
    <w:rsid w:val="00BD0B47"/>
    <w:rsid w:val="00BD1759"/>
    <w:rsid w:val="00BD17A9"/>
    <w:rsid w:val="00BD2459"/>
    <w:rsid w:val="00BD2463"/>
    <w:rsid w:val="00BD33A0"/>
    <w:rsid w:val="00BD3890"/>
    <w:rsid w:val="00BD39C4"/>
    <w:rsid w:val="00BD3C97"/>
    <w:rsid w:val="00BD3DB3"/>
    <w:rsid w:val="00BD5B28"/>
    <w:rsid w:val="00BD6783"/>
    <w:rsid w:val="00BD6C77"/>
    <w:rsid w:val="00BE2569"/>
    <w:rsid w:val="00BE4748"/>
    <w:rsid w:val="00BE5BD0"/>
    <w:rsid w:val="00BE5F20"/>
    <w:rsid w:val="00BE6368"/>
    <w:rsid w:val="00BE6BF8"/>
    <w:rsid w:val="00BE770C"/>
    <w:rsid w:val="00BE7DD3"/>
    <w:rsid w:val="00BF011B"/>
    <w:rsid w:val="00BF017B"/>
    <w:rsid w:val="00BF1A78"/>
    <w:rsid w:val="00BF2DF1"/>
    <w:rsid w:val="00BF2FA4"/>
    <w:rsid w:val="00BF3858"/>
    <w:rsid w:val="00BF44B7"/>
    <w:rsid w:val="00BF4E45"/>
    <w:rsid w:val="00BF71F0"/>
    <w:rsid w:val="00C01310"/>
    <w:rsid w:val="00C019EF"/>
    <w:rsid w:val="00C01AD6"/>
    <w:rsid w:val="00C01C03"/>
    <w:rsid w:val="00C01FBC"/>
    <w:rsid w:val="00C03449"/>
    <w:rsid w:val="00C037F3"/>
    <w:rsid w:val="00C05FF9"/>
    <w:rsid w:val="00C072F8"/>
    <w:rsid w:val="00C104C1"/>
    <w:rsid w:val="00C108BF"/>
    <w:rsid w:val="00C1100C"/>
    <w:rsid w:val="00C12893"/>
    <w:rsid w:val="00C13475"/>
    <w:rsid w:val="00C137A4"/>
    <w:rsid w:val="00C138C7"/>
    <w:rsid w:val="00C13A36"/>
    <w:rsid w:val="00C14552"/>
    <w:rsid w:val="00C156D0"/>
    <w:rsid w:val="00C1754B"/>
    <w:rsid w:val="00C17566"/>
    <w:rsid w:val="00C20F3F"/>
    <w:rsid w:val="00C223EB"/>
    <w:rsid w:val="00C22646"/>
    <w:rsid w:val="00C2316A"/>
    <w:rsid w:val="00C23232"/>
    <w:rsid w:val="00C240D3"/>
    <w:rsid w:val="00C2442F"/>
    <w:rsid w:val="00C24C55"/>
    <w:rsid w:val="00C24F35"/>
    <w:rsid w:val="00C300B3"/>
    <w:rsid w:val="00C304C2"/>
    <w:rsid w:val="00C318A7"/>
    <w:rsid w:val="00C3268F"/>
    <w:rsid w:val="00C342F4"/>
    <w:rsid w:val="00C346A9"/>
    <w:rsid w:val="00C34B64"/>
    <w:rsid w:val="00C34D3F"/>
    <w:rsid w:val="00C354FC"/>
    <w:rsid w:val="00C366B5"/>
    <w:rsid w:val="00C376DB"/>
    <w:rsid w:val="00C414EA"/>
    <w:rsid w:val="00C41C3C"/>
    <w:rsid w:val="00C44425"/>
    <w:rsid w:val="00C44474"/>
    <w:rsid w:val="00C44880"/>
    <w:rsid w:val="00C44E37"/>
    <w:rsid w:val="00C47B7F"/>
    <w:rsid w:val="00C5010B"/>
    <w:rsid w:val="00C51017"/>
    <w:rsid w:val="00C51DBE"/>
    <w:rsid w:val="00C52A1A"/>
    <w:rsid w:val="00C52AA1"/>
    <w:rsid w:val="00C52FE0"/>
    <w:rsid w:val="00C534C9"/>
    <w:rsid w:val="00C53784"/>
    <w:rsid w:val="00C53EC5"/>
    <w:rsid w:val="00C545CD"/>
    <w:rsid w:val="00C54D6A"/>
    <w:rsid w:val="00C55A22"/>
    <w:rsid w:val="00C55A96"/>
    <w:rsid w:val="00C56036"/>
    <w:rsid w:val="00C56A54"/>
    <w:rsid w:val="00C572B2"/>
    <w:rsid w:val="00C61109"/>
    <w:rsid w:val="00C612C4"/>
    <w:rsid w:val="00C61D9F"/>
    <w:rsid w:val="00C633B5"/>
    <w:rsid w:val="00C639CD"/>
    <w:rsid w:val="00C63EAD"/>
    <w:rsid w:val="00C64387"/>
    <w:rsid w:val="00C655D5"/>
    <w:rsid w:val="00C66903"/>
    <w:rsid w:val="00C66916"/>
    <w:rsid w:val="00C670E2"/>
    <w:rsid w:val="00C6729E"/>
    <w:rsid w:val="00C70105"/>
    <w:rsid w:val="00C73234"/>
    <w:rsid w:val="00C73C6D"/>
    <w:rsid w:val="00C748DD"/>
    <w:rsid w:val="00C74965"/>
    <w:rsid w:val="00C74D48"/>
    <w:rsid w:val="00C74DE9"/>
    <w:rsid w:val="00C75175"/>
    <w:rsid w:val="00C7522E"/>
    <w:rsid w:val="00C75836"/>
    <w:rsid w:val="00C75A61"/>
    <w:rsid w:val="00C76E1D"/>
    <w:rsid w:val="00C773E4"/>
    <w:rsid w:val="00C77885"/>
    <w:rsid w:val="00C80392"/>
    <w:rsid w:val="00C810F7"/>
    <w:rsid w:val="00C82E7C"/>
    <w:rsid w:val="00C83365"/>
    <w:rsid w:val="00C84F77"/>
    <w:rsid w:val="00C87A06"/>
    <w:rsid w:val="00C920CF"/>
    <w:rsid w:val="00C92903"/>
    <w:rsid w:val="00C92B2E"/>
    <w:rsid w:val="00C94AA1"/>
    <w:rsid w:val="00C950B1"/>
    <w:rsid w:val="00C95BD7"/>
    <w:rsid w:val="00CA0310"/>
    <w:rsid w:val="00CA0643"/>
    <w:rsid w:val="00CA0E6D"/>
    <w:rsid w:val="00CA1DD4"/>
    <w:rsid w:val="00CA1FF7"/>
    <w:rsid w:val="00CA3BCF"/>
    <w:rsid w:val="00CA456E"/>
    <w:rsid w:val="00CA57B2"/>
    <w:rsid w:val="00CA582A"/>
    <w:rsid w:val="00CA69EF"/>
    <w:rsid w:val="00CA6F1D"/>
    <w:rsid w:val="00CA71F7"/>
    <w:rsid w:val="00CA77C2"/>
    <w:rsid w:val="00CB0A13"/>
    <w:rsid w:val="00CB1A13"/>
    <w:rsid w:val="00CB3ADF"/>
    <w:rsid w:val="00CB40B5"/>
    <w:rsid w:val="00CB4222"/>
    <w:rsid w:val="00CB426E"/>
    <w:rsid w:val="00CB74F7"/>
    <w:rsid w:val="00CB7B89"/>
    <w:rsid w:val="00CC0111"/>
    <w:rsid w:val="00CC1CEA"/>
    <w:rsid w:val="00CC26EA"/>
    <w:rsid w:val="00CC376A"/>
    <w:rsid w:val="00CC41B3"/>
    <w:rsid w:val="00CC561C"/>
    <w:rsid w:val="00CC62C9"/>
    <w:rsid w:val="00CC66AC"/>
    <w:rsid w:val="00CC68E8"/>
    <w:rsid w:val="00CC695A"/>
    <w:rsid w:val="00CC6A2B"/>
    <w:rsid w:val="00CC7002"/>
    <w:rsid w:val="00CC7845"/>
    <w:rsid w:val="00CD0375"/>
    <w:rsid w:val="00CD0645"/>
    <w:rsid w:val="00CD124F"/>
    <w:rsid w:val="00CD3C2F"/>
    <w:rsid w:val="00CD4950"/>
    <w:rsid w:val="00CD530D"/>
    <w:rsid w:val="00CD6BB8"/>
    <w:rsid w:val="00CD6DC8"/>
    <w:rsid w:val="00CD7015"/>
    <w:rsid w:val="00CE0A31"/>
    <w:rsid w:val="00CE1195"/>
    <w:rsid w:val="00CE1E94"/>
    <w:rsid w:val="00CE2606"/>
    <w:rsid w:val="00CE430F"/>
    <w:rsid w:val="00CE5CDB"/>
    <w:rsid w:val="00CE6EDA"/>
    <w:rsid w:val="00CF0368"/>
    <w:rsid w:val="00CF0F10"/>
    <w:rsid w:val="00CF1223"/>
    <w:rsid w:val="00CF1642"/>
    <w:rsid w:val="00CF1D51"/>
    <w:rsid w:val="00CF1EB7"/>
    <w:rsid w:val="00CF26C7"/>
    <w:rsid w:val="00CF30A2"/>
    <w:rsid w:val="00CF3B54"/>
    <w:rsid w:val="00CF4146"/>
    <w:rsid w:val="00CF415D"/>
    <w:rsid w:val="00CF50C0"/>
    <w:rsid w:val="00CF5EC0"/>
    <w:rsid w:val="00CF6D4E"/>
    <w:rsid w:val="00CF736A"/>
    <w:rsid w:val="00CF7F69"/>
    <w:rsid w:val="00D0054B"/>
    <w:rsid w:val="00D009C1"/>
    <w:rsid w:val="00D01093"/>
    <w:rsid w:val="00D01660"/>
    <w:rsid w:val="00D03B46"/>
    <w:rsid w:val="00D04170"/>
    <w:rsid w:val="00D043B7"/>
    <w:rsid w:val="00D046AB"/>
    <w:rsid w:val="00D04896"/>
    <w:rsid w:val="00D04CEC"/>
    <w:rsid w:val="00D04FE0"/>
    <w:rsid w:val="00D05107"/>
    <w:rsid w:val="00D06A62"/>
    <w:rsid w:val="00D06B8E"/>
    <w:rsid w:val="00D11667"/>
    <w:rsid w:val="00D11BC0"/>
    <w:rsid w:val="00D11E95"/>
    <w:rsid w:val="00D13342"/>
    <w:rsid w:val="00D14F33"/>
    <w:rsid w:val="00D15BF8"/>
    <w:rsid w:val="00D17473"/>
    <w:rsid w:val="00D17860"/>
    <w:rsid w:val="00D1799C"/>
    <w:rsid w:val="00D20032"/>
    <w:rsid w:val="00D20605"/>
    <w:rsid w:val="00D20F2D"/>
    <w:rsid w:val="00D22F8C"/>
    <w:rsid w:val="00D236D0"/>
    <w:rsid w:val="00D241F7"/>
    <w:rsid w:val="00D25351"/>
    <w:rsid w:val="00D26918"/>
    <w:rsid w:val="00D26ADB"/>
    <w:rsid w:val="00D27D53"/>
    <w:rsid w:val="00D30634"/>
    <w:rsid w:val="00D30FD5"/>
    <w:rsid w:val="00D3107A"/>
    <w:rsid w:val="00D315D5"/>
    <w:rsid w:val="00D3162E"/>
    <w:rsid w:val="00D31CBE"/>
    <w:rsid w:val="00D31E93"/>
    <w:rsid w:val="00D321D3"/>
    <w:rsid w:val="00D34753"/>
    <w:rsid w:val="00D36257"/>
    <w:rsid w:val="00D363C2"/>
    <w:rsid w:val="00D36CF3"/>
    <w:rsid w:val="00D37F4B"/>
    <w:rsid w:val="00D40EC2"/>
    <w:rsid w:val="00D41178"/>
    <w:rsid w:val="00D4178D"/>
    <w:rsid w:val="00D42C3B"/>
    <w:rsid w:val="00D43A4D"/>
    <w:rsid w:val="00D44AA6"/>
    <w:rsid w:val="00D4527A"/>
    <w:rsid w:val="00D45438"/>
    <w:rsid w:val="00D45A0A"/>
    <w:rsid w:val="00D461B2"/>
    <w:rsid w:val="00D46A11"/>
    <w:rsid w:val="00D47BF1"/>
    <w:rsid w:val="00D508EC"/>
    <w:rsid w:val="00D51721"/>
    <w:rsid w:val="00D51D15"/>
    <w:rsid w:val="00D53885"/>
    <w:rsid w:val="00D538B4"/>
    <w:rsid w:val="00D5596E"/>
    <w:rsid w:val="00D55C02"/>
    <w:rsid w:val="00D55F58"/>
    <w:rsid w:val="00D57127"/>
    <w:rsid w:val="00D60E16"/>
    <w:rsid w:val="00D611FD"/>
    <w:rsid w:val="00D63AEC"/>
    <w:rsid w:val="00D65EFB"/>
    <w:rsid w:val="00D663C2"/>
    <w:rsid w:val="00D67134"/>
    <w:rsid w:val="00D67473"/>
    <w:rsid w:val="00D674F1"/>
    <w:rsid w:val="00D67597"/>
    <w:rsid w:val="00D67C59"/>
    <w:rsid w:val="00D714D8"/>
    <w:rsid w:val="00D71DFC"/>
    <w:rsid w:val="00D72F12"/>
    <w:rsid w:val="00D72FE3"/>
    <w:rsid w:val="00D73709"/>
    <w:rsid w:val="00D739F4"/>
    <w:rsid w:val="00D74007"/>
    <w:rsid w:val="00D751F1"/>
    <w:rsid w:val="00D7520B"/>
    <w:rsid w:val="00D752FE"/>
    <w:rsid w:val="00D76D51"/>
    <w:rsid w:val="00D772BD"/>
    <w:rsid w:val="00D7738C"/>
    <w:rsid w:val="00D8138C"/>
    <w:rsid w:val="00D8156C"/>
    <w:rsid w:val="00D8259F"/>
    <w:rsid w:val="00D82D0D"/>
    <w:rsid w:val="00D8469D"/>
    <w:rsid w:val="00D84E5D"/>
    <w:rsid w:val="00D866E9"/>
    <w:rsid w:val="00D86C94"/>
    <w:rsid w:val="00D87678"/>
    <w:rsid w:val="00D90281"/>
    <w:rsid w:val="00D903AB"/>
    <w:rsid w:val="00D942FC"/>
    <w:rsid w:val="00D9463D"/>
    <w:rsid w:val="00D94D36"/>
    <w:rsid w:val="00D96A41"/>
    <w:rsid w:val="00D97CC4"/>
    <w:rsid w:val="00DA0067"/>
    <w:rsid w:val="00DA1753"/>
    <w:rsid w:val="00DA2D76"/>
    <w:rsid w:val="00DA5246"/>
    <w:rsid w:val="00DA53FA"/>
    <w:rsid w:val="00DA56EB"/>
    <w:rsid w:val="00DA5F6B"/>
    <w:rsid w:val="00DA6AFB"/>
    <w:rsid w:val="00DA703D"/>
    <w:rsid w:val="00DA7332"/>
    <w:rsid w:val="00DA7C5C"/>
    <w:rsid w:val="00DB0D57"/>
    <w:rsid w:val="00DB0E90"/>
    <w:rsid w:val="00DB102E"/>
    <w:rsid w:val="00DB3518"/>
    <w:rsid w:val="00DB4287"/>
    <w:rsid w:val="00DB4EDE"/>
    <w:rsid w:val="00DC0168"/>
    <w:rsid w:val="00DC0CF6"/>
    <w:rsid w:val="00DC16DA"/>
    <w:rsid w:val="00DC1E39"/>
    <w:rsid w:val="00DC2AFE"/>
    <w:rsid w:val="00DC432D"/>
    <w:rsid w:val="00DC4829"/>
    <w:rsid w:val="00DC5199"/>
    <w:rsid w:val="00DC5794"/>
    <w:rsid w:val="00DC59CE"/>
    <w:rsid w:val="00DC65C0"/>
    <w:rsid w:val="00DC6CFF"/>
    <w:rsid w:val="00DC6D2C"/>
    <w:rsid w:val="00DC7098"/>
    <w:rsid w:val="00DC73BF"/>
    <w:rsid w:val="00DC7487"/>
    <w:rsid w:val="00DD1A42"/>
    <w:rsid w:val="00DD3E38"/>
    <w:rsid w:val="00DD4442"/>
    <w:rsid w:val="00DD4E4C"/>
    <w:rsid w:val="00DD5015"/>
    <w:rsid w:val="00DD54B0"/>
    <w:rsid w:val="00DD55B2"/>
    <w:rsid w:val="00DD6D7D"/>
    <w:rsid w:val="00DD78D9"/>
    <w:rsid w:val="00DE0393"/>
    <w:rsid w:val="00DE1BA6"/>
    <w:rsid w:val="00DE23DF"/>
    <w:rsid w:val="00DE2BDA"/>
    <w:rsid w:val="00DE3F9F"/>
    <w:rsid w:val="00DE408B"/>
    <w:rsid w:val="00DE431D"/>
    <w:rsid w:val="00DE45AE"/>
    <w:rsid w:val="00DE47C0"/>
    <w:rsid w:val="00DE5169"/>
    <w:rsid w:val="00DE6866"/>
    <w:rsid w:val="00DE6AA8"/>
    <w:rsid w:val="00DE72CD"/>
    <w:rsid w:val="00DE77E0"/>
    <w:rsid w:val="00DE7D47"/>
    <w:rsid w:val="00DF089B"/>
    <w:rsid w:val="00DF0A77"/>
    <w:rsid w:val="00DF12FB"/>
    <w:rsid w:val="00DF1B3E"/>
    <w:rsid w:val="00DF1EE7"/>
    <w:rsid w:val="00DF358B"/>
    <w:rsid w:val="00DF459F"/>
    <w:rsid w:val="00DF468D"/>
    <w:rsid w:val="00DF4789"/>
    <w:rsid w:val="00DF4F2F"/>
    <w:rsid w:val="00DF556D"/>
    <w:rsid w:val="00DF5CDC"/>
    <w:rsid w:val="00DF6F59"/>
    <w:rsid w:val="00E005D1"/>
    <w:rsid w:val="00E00AAA"/>
    <w:rsid w:val="00E011AA"/>
    <w:rsid w:val="00E01C64"/>
    <w:rsid w:val="00E02259"/>
    <w:rsid w:val="00E02B51"/>
    <w:rsid w:val="00E031B9"/>
    <w:rsid w:val="00E0340F"/>
    <w:rsid w:val="00E07270"/>
    <w:rsid w:val="00E07663"/>
    <w:rsid w:val="00E105CF"/>
    <w:rsid w:val="00E10882"/>
    <w:rsid w:val="00E11408"/>
    <w:rsid w:val="00E147FE"/>
    <w:rsid w:val="00E15EE3"/>
    <w:rsid w:val="00E17ADA"/>
    <w:rsid w:val="00E17C87"/>
    <w:rsid w:val="00E21A34"/>
    <w:rsid w:val="00E22AB0"/>
    <w:rsid w:val="00E23801"/>
    <w:rsid w:val="00E24800"/>
    <w:rsid w:val="00E25CA9"/>
    <w:rsid w:val="00E30C7E"/>
    <w:rsid w:val="00E33553"/>
    <w:rsid w:val="00E34477"/>
    <w:rsid w:val="00E35058"/>
    <w:rsid w:val="00E35449"/>
    <w:rsid w:val="00E354B9"/>
    <w:rsid w:val="00E36E1B"/>
    <w:rsid w:val="00E41D68"/>
    <w:rsid w:val="00E4219B"/>
    <w:rsid w:val="00E42DED"/>
    <w:rsid w:val="00E44F71"/>
    <w:rsid w:val="00E45E3C"/>
    <w:rsid w:val="00E47625"/>
    <w:rsid w:val="00E47FC1"/>
    <w:rsid w:val="00E50232"/>
    <w:rsid w:val="00E50467"/>
    <w:rsid w:val="00E5095B"/>
    <w:rsid w:val="00E554A0"/>
    <w:rsid w:val="00E57D8A"/>
    <w:rsid w:val="00E606E3"/>
    <w:rsid w:val="00E6160F"/>
    <w:rsid w:val="00E63D1E"/>
    <w:rsid w:val="00E649C0"/>
    <w:rsid w:val="00E66226"/>
    <w:rsid w:val="00E664E5"/>
    <w:rsid w:val="00E66887"/>
    <w:rsid w:val="00E67399"/>
    <w:rsid w:val="00E673A7"/>
    <w:rsid w:val="00E6753F"/>
    <w:rsid w:val="00E702C0"/>
    <w:rsid w:val="00E7186F"/>
    <w:rsid w:val="00E71B8D"/>
    <w:rsid w:val="00E727C4"/>
    <w:rsid w:val="00E73085"/>
    <w:rsid w:val="00E73F4B"/>
    <w:rsid w:val="00E747C7"/>
    <w:rsid w:val="00E74985"/>
    <w:rsid w:val="00E7666A"/>
    <w:rsid w:val="00E76756"/>
    <w:rsid w:val="00E76B2F"/>
    <w:rsid w:val="00E772CF"/>
    <w:rsid w:val="00E80201"/>
    <w:rsid w:val="00E815A6"/>
    <w:rsid w:val="00E817D1"/>
    <w:rsid w:val="00E83083"/>
    <w:rsid w:val="00E838DC"/>
    <w:rsid w:val="00E8414A"/>
    <w:rsid w:val="00E84898"/>
    <w:rsid w:val="00E84D05"/>
    <w:rsid w:val="00E84D93"/>
    <w:rsid w:val="00E852A9"/>
    <w:rsid w:val="00E856B0"/>
    <w:rsid w:val="00E90A30"/>
    <w:rsid w:val="00E90AA6"/>
    <w:rsid w:val="00E916CF"/>
    <w:rsid w:val="00E9170D"/>
    <w:rsid w:val="00E922BA"/>
    <w:rsid w:val="00E92603"/>
    <w:rsid w:val="00E928C0"/>
    <w:rsid w:val="00E92E4F"/>
    <w:rsid w:val="00E92ED2"/>
    <w:rsid w:val="00E92F97"/>
    <w:rsid w:val="00E9407A"/>
    <w:rsid w:val="00E9466F"/>
    <w:rsid w:val="00E95075"/>
    <w:rsid w:val="00E96969"/>
    <w:rsid w:val="00E96B72"/>
    <w:rsid w:val="00E96BCA"/>
    <w:rsid w:val="00E97713"/>
    <w:rsid w:val="00EA020F"/>
    <w:rsid w:val="00EA072D"/>
    <w:rsid w:val="00EA26C1"/>
    <w:rsid w:val="00EA2C55"/>
    <w:rsid w:val="00EA3C47"/>
    <w:rsid w:val="00EA4347"/>
    <w:rsid w:val="00EA448A"/>
    <w:rsid w:val="00EA4952"/>
    <w:rsid w:val="00EA4AD4"/>
    <w:rsid w:val="00EA4C93"/>
    <w:rsid w:val="00EA4E33"/>
    <w:rsid w:val="00EA5AAD"/>
    <w:rsid w:val="00EA6D73"/>
    <w:rsid w:val="00EB0509"/>
    <w:rsid w:val="00EB0C45"/>
    <w:rsid w:val="00EB1999"/>
    <w:rsid w:val="00EB1D5B"/>
    <w:rsid w:val="00EB34C0"/>
    <w:rsid w:val="00EB35F1"/>
    <w:rsid w:val="00EB36AD"/>
    <w:rsid w:val="00EB3D82"/>
    <w:rsid w:val="00EB4376"/>
    <w:rsid w:val="00EB4FFE"/>
    <w:rsid w:val="00EB7355"/>
    <w:rsid w:val="00EB7A67"/>
    <w:rsid w:val="00EC09E1"/>
    <w:rsid w:val="00EC20F6"/>
    <w:rsid w:val="00EC25F2"/>
    <w:rsid w:val="00EC2BDA"/>
    <w:rsid w:val="00EC2EF0"/>
    <w:rsid w:val="00EC3326"/>
    <w:rsid w:val="00EC3B3B"/>
    <w:rsid w:val="00EC3FEF"/>
    <w:rsid w:val="00EC47AD"/>
    <w:rsid w:val="00EC4B3F"/>
    <w:rsid w:val="00EC5D0B"/>
    <w:rsid w:val="00EC612F"/>
    <w:rsid w:val="00EC61D9"/>
    <w:rsid w:val="00EC683E"/>
    <w:rsid w:val="00ED1133"/>
    <w:rsid w:val="00ED124E"/>
    <w:rsid w:val="00ED41C1"/>
    <w:rsid w:val="00ED551E"/>
    <w:rsid w:val="00ED751A"/>
    <w:rsid w:val="00ED7842"/>
    <w:rsid w:val="00EE1706"/>
    <w:rsid w:val="00EE2A8B"/>
    <w:rsid w:val="00EE30AD"/>
    <w:rsid w:val="00EE39ED"/>
    <w:rsid w:val="00EE3E0F"/>
    <w:rsid w:val="00EE43BB"/>
    <w:rsid w:val="00EE5260"/>
    <w:rsid w:val="00EE52F0"/>
    <w:rsid w:val="00EE5463"/>
    <w:rsid w:val="00EE5AC9"/>
    <w:rsid w:val="00EE61DE"/>
    <w:rsid w:val="00EE7733"/>
    <w:rsid w:val="00EE79A2"/>
    <w:rsid w:val="00EF12D0"/>
    <w:rsid w:val="00EF1B40"/>
    <w:rsid w:val="00EF1F63"/>
    <w:rsid w:val="00EF25FD"/>
    <w:rsid w:val="00EF4521"/>
    <w:rsid w:val="00EF50EE"/>
    <w:rsid w:val="00EF60BB"/>
    <w:rsid w:val="00EF662C"/>
    <w:rsid w:val="00EF68E0"/>
    <w:rsid w:val="00EF6D40"/>
    <w:rsid w:val="00EF71A9"/>
    <w:rsid w:val="00F00FE2"/>
    <w:rsid w:val="00F011F3"/>
    <w:rsid w:val="00F01464"/>
    <w:rsid w:val="00F022D5"/>
    <w:rsid w:val="00F022D7"/>
    <w:rsid w:val="00F02787"/>
    <w:rsid w:val="00F027D7"/>
    <w:rsid w:val="00F029F4"/>
    <w:rsid w:val="00F03538"/>
    <w:rsid w:val="00F03EF4"/>
    <w:rsid w:val="00F04433"/>
    <w:rsid w:val="00F04E0F"/>
    <w:rsid w:val="00F05824"/>
    <w:rsid w:val="00F05970"/>
    <w:rsid w:val="00F07BEC"/>
    <w:rsid w:val="00F100EB"/>
    <w:rsid w:val="00F10278"/>
    <w:rsid w:val="00F102BE"/>
    <w:rsid w:val="00F10697"/>
    <w:rsid w:val="00F10851"/>
    <w:rsid w:val="00F129AC"/>
    <w:rsid w:val="00F13D22"/>
    <w:rsid w:val="00F143F3"/>
    <w:rsid w:val="00F14DF2"/>
    <w:rsid w:val="00F1527E"/>
    <w:rsid w:val="00F16F66"/>
    <w:rsid w:val="00F21407"/>
    <w:rsid w:val="00F21F58"/>
    <w:rsid w:val="00F226A7"/>
    <w:rsid w:val="00F22703"/>
    <w:rsid w:val="00F22FE7"/>
    <w:rsid w:val="00F23323"/>
    <w:rsid w:val="00F23922"/>
    <w:rsid w:val="00F23AB6"/>
    <w:rsid w:val="00F23FAB"/>
    <w:rsid w:val="00F24212"/>
    <w:rsid w:val="00F250A2"/>
    <w:rsid w:val="00F26ACE"/>
    <w:rsid w:val="00F26BA1"/>
    <w:rsid w:val="00F27779"/>
    <w:rsid w:val="00F27EFE"/>
    <w:rsid w:val="00F324BF"/>
    <w:rsid w:val="00F33480"/>
    <w:rsid w:val="00F3359E"/>
    <w:rsid w:val="00F342D1"/>
    <w:rsid w:val="00F344FD"/>
    <w:rsid w:val="00F34A2C"/>
    <w:rsid w:val="00F34F0D"/>
    <w:rsid w:val="00F35F4F"/>
    <w:rsid w:val="00F36971"/>
    <w:rsid w:val="00F405E8"/>
    <w:rsid w:val="00F4088E"/>
    <w:rsid w:val="00F40C48"/>
    <w:rsid w:val="00F418B1"/>
    <w:rsid w:val="00F42054"/>
    <w:rsid w:val="00F420AD"/>
    <w:rsid w:val="00F423B2"/>
    <w:rsid w:val="00F437BD"/>
    <w:rsid w:val="00F4486E"/>
    <w:rsid w:val="00F4630A"/>
    <w:rsid w:val="00F46E62"/>
    <w:rsid w:val="00F50FC0"/>
    <w:rsid w:val="00F512B8"/>
    <w:rsid w:val="00F52F0D"/>
    <w:rsid w:val="00F53E57"/>
    <w:rsid w:val="00F54AB7"/>
    <w:rsid w:val="00F54F66"/>
    <w:rsid w:val="00F55EAE"/>
    <w:rsid w:val="00F560D1"/>
    <w:rsid w:val="00F571AD"/>
    <w:rsid w:val="00F57C0A"/>
    <w:rsid w:val="00F57F51"/>
    <w:rsid w:val="00F60972"/>
    <w:rsid w:val="00F61049"/>
    <w:rsid w:val="00F61139"/>
    <w:rsid w:val="00F6168C"/>
    <w:rsid w:val="00F6236F"/>
    <w:rsid w:val="00F63BCA"/>
    <w:rsid w:val="00F65330"/>
    <w:rsid w:val="00F667B4"/>
    <w:rsid w:val="00F676D4"/>
    <w:rsid w:val="00F7001E"/>
    <w:rsid w:val="00F70100"/>
    <w:rsid w:val="00F71717"/>
    <w:rsid w:val="00F719EE"/>
    <w:rsid w:val="00F726C6"/>
    <w:rsid w:val="00F730D5"/>
    <w:rsid w:val="00F73B26"/>
    <w:rsid w:val="00F74E2C"/>
    <w:rsid w:val="00F763A1"/>
    <w:rsid w:val="00F76B38"/>
    <w:rsid w:val="00F80E82"/>
    <w:rsid w:val="00F80F21"/>
    <w:rsid w:val="00F8176F"/>
    <w:rsid w:val="00F81797"/>
    <w:rsid w:val="00F81B0E"/>
    <w:rsid w:val="00F826C9"/>
    <w:rsid w:val="00F82C3F"/>
    <w:rsid w:val="00F83278"/>
    <w:rsid w:val="00F8351D"/>
    <w:rsid w:val="00F83737"/>
    <w:rsid w:val="00F83E9B"/>
    <w:rsid w:val="00F846CF"/>
    <w:rsid w:val="00F84FB3"/>
    <w:rsid w:val="00F854E0"/>
    <w:rsid w:val="00F86804"/>
    <w:rsid w:val="00F86828"/>
    <w:rsid w:val="00F87047"/>
    <w:rsid w:val="00F913D6"/>
    <w:rsid w:val="00F9181C"/>
    <w:rsid w:val="00F91D41"/>
    <w:rsid w:val="00F93352"/>
    <w:rsid w:val="00F95807"/>
    <w:rsid w:val="00FA0506"/>
    <w:rsid w:val="00FA0663"/>
    <w:rsid w:val="00FA1368"/>
    <w:rsid w:val="00FA2C8E"/>
    <w:rsid w:val="00FA30E1"/>
    <w:rsid w:val="00FA49EB"/>
    <w:rsid w:val="00FA669B"/>
    <w:rsid w:val="00FA78DD"/>
    <w:rsid w:val="00FB0941"/>
    <w:rsid w:val="00FB0DDE"/>
    <w:rsid w:val="00FB138F"/>
    <w:rsid w:val="00FB2451"/>
    <w:rsid w:val="00FB268A"/>
    <w:rsid w:val="00FB3864"/>
    <w:rsid w:val="00FB48F5"/>
    <w:rsid w:val="00FB5291"/>
    <w:rsid w:val="00FB5315"/>
    <w:rsid w:val="00FB5C1B"/>
    <w:rsid w:val="00FB5F05"/>
    <w:rsid w:val="00FB5F1B"/>
    <w:rsid w:val="00FB678D"/>
    <w:rsid w:val="00FB7306"/>
    <w:rsid w:val="00FC01CE"/>
    <w:rsid w:val="00FC033E"/>
    <w:rsid w:val="00FC2276"/>
    <w:rsid w:val="00FC2EF3"/>
    <w:rsid w:val="00FC3AE2"/>
    <w:rsid w:val="00FC3D79"/>
    <w:rsid w:val="00FC4533"/>
    <w:rsid w:val="00FD1060"/>
    <w:rsid w:val="00FD160B"/>
    <w:rsid w:val="00FD19E5"/>
    <w:rsid w:val="00FD2767"/>
    <w:rsid w:val="00FD3616"/>
    <w:rsid w:val="00FD38C7"/>
    <w:rsid w:val="00FD445E"/>
    <w:rsid w:val="00FD4F62"/>
    <w:rsid w:val="00FD5424"/>
    <w:rsid w:val="00FD5C23"/>
    <w:rsid w:val="00FD7546"/>
    <w:rsid w:val="00FD7556"/>
    <w:rsid w:val="00FD7AD1"/>
    <w:rsid w:val="00FE1154"/>
    <w:rsid w:val="00FE52F5"/>
    <w:rsid w:val="00FE5318"/>
    <w:rsid w:val="00FE5A08"/>
    <w:rsid w:val="00FE6317"/>
    <w:rsid w:val="00FE6846"/>
    <w:rsid w:val="00FE6B07"/>
    <w:rsid w:val="00FF0D38"/>
    <w:rsid w:val="00FF1230"/>
    <w:rsid w:val="00FF127D"/>
    <w:rsid w:val="00FF1556"/>
    <w:rsid w:val="00FF1BDD"/>
    <w:rsid w:val="00FF1DFA"/>
    <w:rsid w:val="00FF2482"/>
    <w:rsid w:val="00FF288C"/>
    <w:rsid w:val="00FF302A"/>
    <w:rsid w:val="00FF3B34"/>
    <w:rsid w:val="00FF4777"/>
    <w:rsid w:val="00FF4A03"/>
    <w:rsid w:val="00FF4D9C"/>
    <w:rsid w:val="00FF6071"/>
    <w:rsid w:val="00FF6BF5"/>
    <w:rsid w:val="00FF7380"/>
    <w:rsid w:val="00FF7D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DFB58"/>
  <w15:docId w15:val="{4217E282-066B-4DC6-ACB5-B585FDEB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54F"/>
  </w:style>
  <w:style w:type="paragraph" w:styleId="Heading1">
    <w:name w:val="heading 1"/>
    <w:basedOn w:val="Normal"/>
    <w:next w:val="Normal"/>
    <w:link w:val="Heading1Char"/>
    <w:uiPriority w:val="9"/>
    <w:qFormat/>
    <w:rsid w:val="00157B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C21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0D39E1"/>
    <w:pPr>
      <w:keepNext/>
      <w:keepLines/>
      <w:numPr>
        <w:numId w:val="1"/>
      </w:numPr>
      <w:spacing w:before="240" w:after="240" w:line="276" w:lineRule="auto"/>
      <w:jc w:val="center"/>
      <w:outlineLvl w:val="2"/>
    </w:pPr>
    <w:rPr>
      <w:rFonts w:ascii="Times New Roman" w:eastAsiaTheme="majorEastAsia" w:hAnsi="Times New Roman"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46929"/>
    <w:pPr>
      <w:ind w:left="720"/>
      <w:contextualSpacing/>
    </w:pPr>
  </w:style>
  <w:style w:type="character" w:styleId="CommentReference">
    <w:name w:val="annotation reference"/>
    <w:basedOn w:val="DefaultParagraphFont"/>
    <w:uiPriority w:val="99"/>
    <w:unhideWhenUsed/>
    <w:rsid w:val="00833E41"/>
    <w:rPr>
      <w:sz w:val="16"/>
      <w:szCs w:val="16"/>
    </w:rPr>
  </w:style>
  <w:style w:type="paragraph" w:styleId="CommentText">
    <w:name w:val="annotation text"/>
    <w:basedOn w:val="Normal"/>
    <w:link w:val="CommentTextChar"/>
    <w:unhideWhenUsed/>
    <w:rsid w:val="00833E41"/>
    <w:pPr>
      <w:spacing w:line="240" w:lineRule="auto"/>
    </w:pPr>
    <w:rPr>
      <w:sz w:val="20"/>
      <w:szCs w:val="20"/>
    </w:rPr>
  </w:style>
  <w:style w:type="character" w:customStyle="1" w:styleId="CommentTextChar">
    <w:name w:val="Comment Text Char"/>
    <w:basedOn w:val="DefaultParagraphFont"/>
    <w:link w:val="CommentText"/>
    <w:rsid w:val="00833E41"/>
    <w:rPr>
      <w:sz w:val="20"/>
      <w:szCs w:val="20"/>
    </w:rPr>
  </w:style>
  <w:style w:type="paragraph" w:styleId="CommentSubject">
    <w:name w:val="annotation subject"/>
    <w:basedOn w:val="CommentText"/>
    <w:next w:val="CommentText"/>
    <w:link w:val="CommentSubjectChar"/>
    <w:uiPriority w:val="99"/>
    <w:semiHidden/>
    <w:unhideWhenUsed/>
    <w:rsid w:val="00833E41"/>
    <w:rPr>
      <w:b/>
      <w:bCs/>
    </w:rPr>
  </w:style>
  <w:style w:type="character" w:customStyle="1" w:styleId="CommentSubjectChar">
    <w:name w:val="Comment Subject Char"/>
    <w:basedOn w:val="CommentTextChar"/>
    <w:link w:val="CommentSubject"/>
    <w:uiPriority w:val="99"/>
    <w:semiHidden/>
    <w:rsid w:val="00833E41"/>
    <w:rPr>
      <w:b/>
      <w:bCs/>
      <w:sz w:val="20"/>
      <w:szCs w:val="20"/>
    </w:rPr>
  </w:style>
  <w:style w:type="paragraph" w:styleId="BalloonText">
    <w:name w:val="Balloon Text"/>
    <w:basedOn w:val="Normal"/>
    <w:link w:val="BalloonTextChar"/>
    <w:uiPriority w:val="99"/>
    <w:semiHidden/>
    <w:unhideWhenUsed/>
    <w:rsid w:val="00833E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E41"/>
    <w:rPr>
      <w:rFonts w:ascii="Segoe UI" w:hAnsi="Segoe UI" w:cs="Segoe UI"/>
      <w:sz w:val="18"/>
      <w:szCs w:val="18"/>
    </w:rPr>
  </w:style>
  <w:style w:type="paragraph" w:customStyle="1" w:styleId="Podnaslovlanka">
    <w:name w:val="Podnaslov Članka"/>
    <w:basedOn w:val="Normal"/>
    <w:next w:val="Normal"/>
    <w:autoRedefine/>
    <w:qFormat/>
    <w:rsid w:val="006035E4"/>
    <w:pPr>
      <w:spacing w:after="240" w:line="240" w:lineRule="auto"/>
      <w:jc w:val="both"/>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0D39E1"/>
    <w:rPr>
      <w:rFonts w:ascii="Times New Roman" w:eastAsiaTheme="majorEastAsia" w:hAnsi="Times New Roman" w:cstheme="majorBidi"/>
      <w:b/>
      <w:szCs w:val="24"/>
    </w:rPr>
  </w:style>
  <w:style w:type="character" w:customStyle="1" w:styleId="ListParagraphChar">
    <w:name w:val="List Paragraph Char"/>
    <w:link w:val="ListParagraph"/>
    <w:uiPriority w:val="34"/>
    <w:locked/>
    <w:rsid w:val="000D39E1"/>
  </w:style>
  <w:style w:type="character" w:styleId="Hyperlink">
    <w:name w:val="Hyperlink"/>
    <w:basedOn w:val="DefaultParagraphFont"/>
    <w:uiPriority w:val="99"/>
    <w:unhideWhenUsed/>
    <w:rsid w:val="00AB403B"/>
    <w:rPr>
      <w:color w:val="0563C1" w:themeColor="hyperlink"/>
      <w:u w:val="single"/>
    </w:rPr>
  </w:style>
  <w:style w:type="paragraph" w:customStyle="1" w:styleId="tekst">
    <w:name w:val="tekst"/>
    <w:basedOn w:val="Normal"/>
    <w:rsid w:val="00AB403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longtext">
    <w:name w:val="long_text"/>
    <w:uiPriority w:val="99"/>
    <w:rsid w:val="00D942FC"/>
    <w:rPr>
      <w:rFonts w:cs="Times New Roman"/>
    </w:rPr>
  </w:style>
  <w:style w:type="character" w:customStyle="1" w:styleId="hps">
    <w:name w:val="hps"/>
    <w:basedOn w:val="DefaultParagraphFont"/>
    <w:uiPriority w:val="99"/>
    <w:rsid w:val="007122D2"/>
  </w:style>
  <w:style w:type="paragraph" w:customStyle="1" w:styleId="t-9-8">
    <w:name w:val="t-9-8"/>
    <w:basedOn w:val="Normal"/>
    <w:rsid w:val="0069001E"/>
    <w:pPr>
      <w:spacing w:before="100" w:beforeAutospacing="1" w:after="225" w:line="240" w:lineRule="auto"/>
    </w:pPr>
    <w:rPr>
      <w:rFonts w:ascii="Times New Roman" w:eastAsia="Times New Roman" w:hAnsi="Times New Roman" w:cs="Times New Roman"/>
      <w:sz w:val="24"/>
      <w:szCs w:val="24"/>
      <w:lang w:eastAsia="hr-HR"/>
    </w:rPr>
  </w:style>
  <w:style w:type="paragraph" w:styleId="NormalWeb">
    <w:name w:val="Normal (Web)"/>
    <w:basedOn w:val="Normal"/>
    <w:uiPriority w:val="99"/>
    <w:rsid w:val="006900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yperlink1">
    <w:name w:val="Hyperlink1"/>
    <w:basedOn w:val="Normal"/>
    <w:rsid w:val="0069001E"/>
    <w:pPr>
      <w:spacing w:before="100" w:beforeAutospacing="1" w:after="100" w:afterAutospacing="1" w:line="240" w:lineRule="auto"/>
      <w:jc w:val="both"/>
    </w:pPr>
    <w:rPr>
      <w:rFonts w:ascii="Calibri" w:eastAsia="Times New Roman" w:hAnsi="Calibri" w:cs="Times New Roman"/>
      <w:sz w:val="24"/>
      <w:szCs w:val="24"/>
      <w:lang w:eastAsia="ar-SA"/>
    </w:rPr>
  </w:style>
  <w:style w:type="character" w:customStyle="1" w:styleId="Heading2Char">
    <w:name w:val="Heading 2 Char"/>
    <w:basedOn w:val="DefaultParagraphFont"/>
    <w:link w:val="Heading2"/>
    <w:uiPriority w:val="9"/>
    <w:rsid w:val="00AC21A9"/>
    <w:rPr>
      <w:rFonts w:asciiTheme="majorHAnsi" w:eastAsiaTheme="majorEastAsia" w:hAnsiTheme="majorHAnsi" w:cstheme="majorBidi"/>
      <w:color w:val="2E74B5" w:themeColor="accent1" w:themeShade="BF"/>
      <w:sz w:val="26"/>
      <w:szCs w:val="26"/>
    </w:rPr>
  </w:style>
  <w:style w:type="paragraph" w:customStyle="1" w:styleId="NormalWebCharChar">
    <w:name w:val="Normal (Web) Char Char"/>
    <w:basedOn w:val="Normal"/>
    <w:rsid w:val="00033A58"/>
    <w:pPr>
      <w:spacing w:before="100" w:beforeAutospacing="1" w:after="100" w:afterAutospacing="1" w:line="240" w:lineRule="auto"/>
      <w:jc w:val="both"/>
    </w:pPr>
    <w:rPr>
      <w:rFonts w:ascii="Calibri" w:eastAsia="Times New Roman" w:hAnsi="Calibri" w:cs="Times New Roman"/>
      <w:sz w:val="24"/>
      <w:szCs w:val="24"/>
      <w:lang w:val="en-US" w:eastAsia="ar-SA"/>
    </w:rPr>
  </w:style>
  <w:style w:type="paragraph" w:customStyle="1" w:styleId="Default">
    <w:name w:val="Default"/>
    <w:basedOn w:val="Normal"/>
    <w:rsid w:val="004F069D"/>
    <w:pPr>
      <w:autoSpaceDE w:val="0"/>
      <w:autoSpaceDN w:val="0"/>
      <w:spacing w:after="0" w:line="240" w:lineRule="auto"/>
    </w:pPr>
    <w:rPr>
      <w:rFonts w:ascii="Calibri" w:hAnsi="Calibri" w:cs="Calibri"/>
      <w:color w:val="000000"/>
      <w:sz w:val="24"/>
      <w:szCs w:val="24"/>
      <w:lang w:eastAsia="hr-HR"/>
    </w:rPr>
  </w:style>
  <w:style w:type="paragraph" w:customStyle="1" w:styleId="CM1">
    <w:name w:val="CM1"/>
    <w:basedOn w:val="Default"/>
    <w:next w:val="Default"/>
    <w:uiPriority w:val="99"/>
    <w:rsid w:val="00BC5929"/>
    <w:pPr>
      <w:adjustRightInd w:val="0"/>
    </w:pPr>
    <w:rPr>
      <w:rFonts w:ascii="EUAlbertina" w:hAnsi="EUAlbertina" w:cstheme="minorBidi"/>
      <w:color w:val="auto"/>
      <w:lang w:eastAsia="en-US"/>
    </w:rPr>
  </w:style>
  <w:style w:type="paragraph" w:customStyle="1" w:styleId="CM3">
    <w:name w:val="CM3"/>
    <w:basedOn w:val="Default"/>
    <w:next w:val="Default"/>
    <w:uiPriority w:val="99"/>
    <w:rsid w:val="00BC5929"/>
    <w:pPr>
      <w:adjustRightInd w:val="0"/>
    </w:pPr>
    <w:rPr>
      <w:rFonts w:ascii="EUAlbertina" w:hAnsi="EUAlbertina" w:cstheme="minorBidi"/>
      <w:color w:val="auto"/>
      <w:lang w:eastAsia="en-US"/>
    </w:rPr>
  </w:style>
  <w:style w:type="paragraph" w:customStyle="1" w:styleId="CommentText1">
    <w:name w:val="Comment Text1"/>
    <w:basedOn w:val="Normal"/>
    <w:next w:val="CommentText"/>
    <w:unhideWhenUsed/>
    <w:rsid w:val="00D772BD"/>
    <w:pPr>
      <w:spacing w:after="120" w:line="240" w:lineRule="auto"/>
    </w:pPr>
    <w:rPr>
      <w:rFonts w:ascii="Times New Roman" w:hAnsi="Times New Roman"/>
      <w:sz w:val="20"/>
      <w:szCs w:val="20"/>
    </w:rPr>
  </w:style>
  <w:style w:type="character" w:customStyle="1" w:styleId="ListParagraphChar1">
    <w:name w:val="List Paragraph Char1"/>
    <w:uiPriority w:val="34"/>
    <w:locked/>
    <w:rsid w:val="00AE70B2"/>
  </w:style>
  <w:style w:type="character" w:customStyle="1" w:styleId="pt-zadanifontodlomka">
    <w:name w:val="pt-zadanifontodlomka"/>
    <w:basedOn w:val="DefaultParagraphFont"/>
    <w:rsid w:val="00B500CA"/>
  </w:style>
  <w:style w:type="character" w:customStyle="1" w:styleId="pt-hiperveza">
    <w:name w:val="pt-hiperveza"/>
    <w:basedOn w:val="DefaultParagraphFont"/>
    <w:rsid w:val="00B500CA"/>
  </w:style>
  <w:style w:type="paragraph" w:customStyle="1" w:styleId="Normal1">
    <w:name w:val="Normal1"/>
    <w:basedOn w:val="Normal"/>
    <w:rsid w:val="00500546"/>
    <w:pPr>
      <w:spacing w:before="120" w:after="0" w:line="240" w:lineRule="auto"/>
      <w:jc w:val="both"/>
    </w:pPr>
    <w:rPr>
      <w:rFonts w:ascii="Times New Roman" w:eastAsia="Times New Roman" w:hAnsi="Times New Roman" w:cs="Times New Roman"/>
      <w:sz w:val="24"/>
      <w:szCs w:val="24"/>
      <w:lang w:eastAsia="hr-HR"/>
    </w:rPr>
  </w:style>
  <w:style w:type="paragraph" w:customStyle="1" w:styleId="sti-art">
    <w:name w:val="sti-art"/>
    <w:basedOn w:val="Normal"/>
    <w:rsid w:val="00500546"/>
    <w:pPr>
      <w:spacing w:before="60" w:after="120" w:line="240" w:lineRule="auto"/>
      <w:jc w:val="center"/>
    </w:pPr>
    <w:rPr>
      <w:rFonts w:ascii="Times New Roman" w:eastAsia="Times New Roman" w:hAnsi="Times New Roman" w:cs="Times New Roman"/>
      <w:b/>
      <w:bCs/>
      <w:sz w:val="24"/>
      <w:szCs w:val="24"/>
      <w:lang w:eastAsia="hr-HR"/>
    </w:rPr>
  </w:style>
  <w:style w:type="paragraph" w:customStyle="1" w:styleId="ti-art">
    <w:name w:val="ti-art"/>
    <w:basedOn w:val="Normal"/>
    <w:rsid w:val="00500546"/>
    <w:pPr>
      <w:spacing w:before="360" w:after="120" w:line="240" w:lineRule="auto"/>
      <w:jc w:val="center"/>
    </w:pPr>
    <w:rPr>
      <w:rFonts w:ascii="Times New Roman" w:eastAsia="Times New Roman" w:hAnsi="Times New Roman" w:cs="Times New Roman"/>
      <w:i/>
      <w:iCs/>
      <w:sz w:val="24"/>
      <w:szCs w:val="24"/>
      <w:lang w:eastAsia="hr-HR"/>
    </w:rPr>
  </w:style>
  <w:style w:type="character" w:customStyle="1" w:styleId="zadanifontodlomka">
    <w:name w:val="zadanifontodlomka"/>
    <w:basedOn w:val="DefaultParagraphFont"/>
    <w:rsid w:val="007013AF"/>
    <w:rPr>
      <w:rFonts w:ascii="Times New Roman" w:hAnsi="Times New Roman" w:cs="Times New Roman" w:hint="default"/>
      <w:b w:val="0"/>
      <w:bCs w:val="0"/>
      <w:sz w:val="24"/>
      <w:szCs w:val="24"/>
    </w:rPr>
  </w:style>
  <w:style w:type="paragraph" w:styleId="NoSpacing">
    <w:name w:val="No Spacing"/>
    <w:link w:val="NoSpacingChar"/>
    <w:uiPriority w:val="1"/>
    <w:qFormat/>
    <w:rsid w:val="0085423D"/>
    <w:pPr>
      <w:spacing w:after="0" w:line="240" w:lineRule="auto"/>
    </w:pPr>
    <w:rPr>
      <w:rFonts w:eastAsiaTheme="minorEastAsia"/>
      <w:lang w:eastAsia="hr-HR"/>
    </w:rPr>
  </w:style>
  <w:style w:type="paragraph" w:styleId="Header">
    <w:name w:val="header"/>
    <w:basedOn w:val="Normal"/>
    <w:link w:val="HeaderChar"/>
    <w:uiPriority w:val="99"/>
    <w:unhideWhenUsed/>
    <w:rsid w:val="003753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538B"/>
  </w:style>
  <w:style w:type="paragraph" w:styleId="Footer">
    <w:name w:val="footer"/>
    <w:basedOn w:val="Normal"/>
    <w:link w:val="FooterChar"/>
    <w:uiPriority w:val="99"/>
    <w:unhideWhenUsed/>
    <w:rsid w:val="003753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538B"/>
  </w:style>
  <w:style w:type="character" w:styleId="LineNumber">
    <w:name w:val="line number"/>
    <w:basedOn w:val="DefaultParagraphFont"/>
    <w:uiPriority w:val="99"/>
    <w:semiHidden/>
    <w:unhideWhenUsed/>
    <w:rsid w:val="0037538B"/>
  </w:style>
  <w:style w:type="paragraph" w:customStyle="1" w:styleId="000030">
    <w:name w:val="000030"/>
    <w:basedOn w:val="Normal"/>
    <w:rsid w:val="002A0A1E"/>
    <w:pPr>
      <w:spacing w:after="0" w:line="240" w:lineRule="auto"/>
      <w:jc w:val="both"/>
    </w:pPr>
    <w:rPr>
      <w:rFonts w:ascii="Times New Roman" w:eastAsiaTheme="minorEastAsia" w:hAnsi="Times New Roman" w:cs="Times New Roman"/>
      <w:sz w:val="24"/>
      <w:szCs w:val="24"/>
      <w:lang w:eastAsia="hr-HR"/>
    </w:rPr>
  </w:style>
  <w:style w:type="paragraph" w:customStyle="1" w:styleId="CM4">
    <w:name w:val="CM4"/>
    <w:basedOn w:val="Default"/>
    <w:next w:val="Default"/>
    <w:uiPriority w:val="99"/>
    <w:rsid w:val="00FB0941"/>
    <w:pPr>
      <w:adjustRightInd w:val="0"/>
    </w:pPr>
    <w:rPr>
      <w:rFonts w:ascii="EUAlbertina" w:eastAsia="Calibri" w:hAnsi="EUAlbertina" w:cs="Times New Roman"/>
      <w:color w:val="auto"/>
    </w:rPr>
  </w:style>
  <w:style w:type="character" w:styleId="Emphasis">
    <w:name w:val="Emphasis"/>
    <w:basedOn w:val="DefaultParagraphFont"/>
    <w:uiPriority w:val="20"/>
    <w:qFormat/>
    <w:rsid w:val="00DF1B3E"/>
    <w:rPr>
      <w:b/>
      <w:bCs/>
      <w:i w:val="0"/>
      <w:iCs w:val="0"/>
    </w:rPr>
  </w:style>
  <w:style w:type="character" w:customStyle="1" w:styleId="st1">
    <w:name w:val="st1"/>
    <w:basedOn w:val="DefaultParagraphFont"/>
    <w:rsid w:val="00DF1B3E"/>
  </w:style>
  <w:style w:type="character" w:customStyle="1" w:styleId="Heading1Char">
    <w:name w:val="Heading 1 Char"/>
    <w:basedOn w:val="DefaultParagraphFont"/>
    <w:link w:val="Heading1"/>
    <w:uiPriority w:val="9"/>
    <w:rsid w:val="00157B4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405C9"/>
    <w:pPr>
      <w:outlineLvl w:val="9"/>
    </w:pPr>
    <w:rPr>
      <w:lang w:val="en-US"/>
    </w:rPr>
  </w:style>
  <w:style w:type="paragraph" w:styleId="TOC1">
    <w:name w:val="toc 1"/>
    <w:basedOn w:val="Normal"/>
    <w:next w:val="Normal"/>
    <w:autoRedefine/>
    <w:uiPriority w:val="39"/>
    <w:unhideWhenUsed/>
    <w:rsid w:val="006B2DE0"/>
    <w:pPr>
      <w:tabs>
        <w:tab w:val="left" w:pos="440"/>
        <w:tab w:val="right" w:leader="dot" w:pos="9627"/>
      </w:tabs>
      <w:spacing w:after="100"/>
    </w:pPr>
  </w:style>
  <w:style w:type="paragraph" w:styleId="TOC3">
    <w:name w:val="toc 3"/>
    <w:basedOn w:val="Normal"/>
    <w:next w:val="Normal"/>
    <w:autoRedefine/>
    <w:uiPriority w:val="39"/>
    <w:unhideWhenUsed/>
    <w:rsid w:val="000405C9"/>
    <w:pPr>
      <w:spacing w:after="100"/>
      <w:ind w:left="440"/>
    </w:pPr>
  </w:style>
  <w:style w:type="character" w:styleId="FollowedHyperlink">
    <w:name w:val="FollowedHyperlink"/>
    <w:basedOn w:val="DefaultParagraphFont"/>
    <w:uiPriority w:val="99"/>
    <w:semiHidden/>
    <w:unhideWhenUsed/>
    <w:rsid w:val="007A3788"/>
    <w:rPr>
      <w:color w:val="954F72" w:themeColor="followedHyperlink"/>
      <w:u w:val="single"/>
    </w:rPr>
  </w:style>
  <w:style w:type="character" w:customStyle="1" w:styleId="NoSpacingChar">
    <w:name w:val="No Spacing Char"/>
    <w:basedOn w:val="DefaultParagraphFont"/>
    <w:link w:val="NoSpacing"/>
    <w:uiPriority w:val="1"/>
    <w:rsid w:val="00C74965"/>
    <w:rPr>
      <w:rFonts w:eastAsiaTheme="minorEastAsia"/>
      <w:lang w:eastAsia="hr-HR"/>
    </w:rPr>
  </w:style>
  <w:style w:type="paragraph" w:styleId="TOC2">
    <w:name w:val="toc 2"/>
    <w:basedOn w:val="Normal"/>
    <w:next w:val="Normal"/>
    <w:autoRedefine/>
    <w:uiPriority w:val="39"/>
    <w:unhideWhenUsed/>
    <w:rsid w:val="00C74965"/>
    <w:pPr>
      <w:spacing w:after="100"/>
      <w:ind w:left="220"/>
    </w:pPr>
  </w:style>
  <w:style w:type="paragraph" w:styleId="Revision">
    <w:name w:val="Revision"/>
    <w:hidden/>
    <w:uiPriority w:val="99"/>
    <w:semiHidden/>
    <w:rsid w:val="00E47625"/>
    <w:pPr>
      <w:spacing w:after="0" w:line="240" w:lineRule="auto"/>
    </w:pPr>
  </w:style>
  <w:style w:type="paragraph" w:customStyle="1" w:styleId="box454135">
    <w:name w:val="box_454135"/>
    <w:basedOn w:val="Normal"/>
    <w:rsid w:val="000968A4"/>
    <w:pPr>
      <w:spacing w:before="100" w:beforeAutospacing="1" w:after="225" w:line="240" w:lineRule="auto"/>
    </w:pPr>
    <w:rPr>
      <w:rFonts w:ascii="Times New Roman" w:eastAsia="Times New Roman" w:hAnsi="Times New Roman" w:cs="Times New Roman"/>
      <w:sz w:val="24"/>
      <w:szCs w:val="24"/>
      <w:lang w:eastAsia="hr-HR"/>
    </w:rPr>
  </w:style>
  <w:style w:type="character" w:customStyle="1" w:styleId="kurziv">
    <w:name w:val="kurziv"/>
    <w:basedOn w:val="DefaultParagraphFont"/>
    <w:rsid w:val="00B1254F"/>
  </w:style>
  <w:style w:type="table" w:styleId="TableGrid">
    <w:name w:val="Table Grid"/>
    <w:basedOn w:val="TableNormal"/>
    <w:uiPriority w:val="39"/>
    <w:rsid w:val="001C6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91158"/>
    <w:rPr>
      <w:color w:val="808080"/>
      <w:shd w:val="clear" w:color="auto" w:fill="E6E6E6"/>
    </w:rPr>
  </w:style>
  <w:style w:type="paragraph" w:styleId="PlainText">
    <w:name w:val="Plain Text"/>
    <w:basedOn w:val="Normal"/>
    <w:link w:val="PlainTextChar"/>
    <w:uiPriority w:val="99"/>
    <w:semiHidden/>
    <w:unhideWhenUsed/>
    <w:rsid w:val="0044244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4244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0548">
      <w:bodyDiv w:val="1"/>
      <w:marLeft w:val="0"/>
      <w:marRight w:val="0"/>
      <w:marTop w:val="0"/>
      <w:marBottom w:val="0"/>
      <w:divBdr>
        <w:top w:val="none" w:sz="0" w:space="0" w:color="auto"/>
        <w:left w:val="none" w:sz="0" w:space="0" w:color="auto"/>
        <w:bottom w:val="none" w:sz="0" w:space="0" w:color="auto"/>
        <w:right w:val="none" w:sz="0" w:space="0" w:color="auto"/>
      </w:divBdr>
    </w:div>
    <w:div w:id="171067092">
      <w:bodyDiv w:val="1"/>
      <w:marLeft w:val="0"/>
      <w:marRight w:val="0"/>
      <w:marTop w:val="0"/>
      <w:marBottom w:val="0"/>
      <w:divBdr>
        <w:top w:val="none" w:sz="0" w:space="0" w:color="auto"/>
        <w:left w:val="none" w:sz="0" w:space="0" w:color="auto"/>
        <w:bottom w:val="none" w:sz="0" w:space="0" w:color="auto"/>
        <w:right w:val="none" w:sz="0" w:space="0" w:color="auto"/>
      </w:divBdr>
    </w:div>
    <w:div w:id="297338697">
      <w:bodyDiv w:val="1"/>
      <w:marLeft w:val="0"/>
      <w:marRight w:val="0"/>
      <w:marTop w:val="0"/>
      <w:marBottom w:val="0"/>
      <w:divBdr>
        <w:top w:val="none" w:sz="0" w:space="0" w:color="auto"/>
        <w:left w:val="none" w:sz="0" w:space="0" w:color="auto"/>
        <w:bottom w:val="none" w:sz="0" w:space="0" w:color="auto"/>
        <w:right w:val="none" w:sz="0" w:space="0" w:color="auto"/>
      </w:divBdr>
    </w:div>
    <w:div w:id="345642093">
      <w:bodyDiv w:val="1"/>
      <w:marLeft w:val="0"/>
      <w:marRight w:val="0"/>
      <w:marTop w:val="0"/>
      <w:marBottom w:val="0"/>
      <w:divBdr>
        <w:top w:val="none" w:sz="0" w:space="0" w:color="auto"/>
        <w:left w:val="none" w:sz="0" w:space="0" w:color="auto"/>
        <w:bottom w:val="none" w:sz="0" w:space="0" w:color="auto"/>
        <w:right w:val="none" w:sz="0" w:space="0" w:color="auto"/>
      </w:divBdr>
    </w:div>
    <w:div w:id="364908580">
      <w:bodyDiv w:val="1"/>
      <w:marLeft w:val="0"/>
      <w:marRight w:val="0"/>
      <w:marTop w:val="0"/>
      <w:marBottom w:val="0"/>
      <w:divBdr>
        <w:top w:val="none" w:sz="0" w:space="0" w:color="auto"/>
        <w:left w:val="none" w:sz="0" w:space="0" w:color="auto"/>
        <w:bottom w:val="none" w:sz="0" w:space="0" w:color="auto"/>
        <w:right w:val="none" w:sz="0" w:space="0" w:color="auto"/>
      </w:divBdr>
      <w:divsChild>
        <w:div w:id="2125611477">
          <w:marLeft w:val="0"/>
          <w:marRight w:val="0"/>
          <w:marTop w:val="0"/>
          <w:marBottom w:val="0"/>
          <w:divBdr>
            <w:top w:val="none" w:sz="0" w:space="0" w:color="auto"/>
            <w:left w:val="none" w:sz="0" w:space="0" w:color="auto"/>
            <w:bottom w:val="none" w:sz="0" w:space="0" w:color="auto"/>
            <w:right w:val="none" w:sz="0" w:space="0" w:color="auto"/>
          </w:divBdr>
          <w:divsChild>
            <w:div w:id="344131414">
              <w:marLeft w:val="0"/>
              <w:marRight w:val="0"/>
              <w:marTop w:val="0"/>
              <w:marBottom w:val="0"/>
              <w:divBdr>
                <w:top w:val="none" w:sz="0" w:space="0" w:color="auto"/>
                <w:left w:val="none" w:sz="0" w:space="0" w:color="auto"/>
                <w:bottom w:val="none" w:sz="0" w:space="0" w:color="auto"/>
                <w:right w:val="none" w:sz="0" w:space="0" w:color="auto"/>
              </w:divBdr>
              <w:divsChild>
                <w:div w:id="223764791">
                  <w:marLeft w:val="0"/>
                  <w:marRight w:val="0"/>
                  <w:marTop w:val="0"/>
                  <w:marBottom w:val="0"/>
                  <w:divBdr>
                    <w:top w:val="none" w:sz="0" w:space="0" w:color="auto"/>
                    <w:left w:val="none" w:sz="0" w:space="0" w:color="auto"/>
                    <w:bottom w:val="none" w:sz="0" w:space="0" w:color="auto"/>
                    <w:right w:val="none" w:sz="0" w:space="0" w:color="auto"/>
                  </w:divBdr>
                  <w:divsChild>
                    <w:div w:id="1880506066">
                      <w:marLeft w:val="0"/>
                      <w:marRight w:val="0"/>
                      <w:marTop w:val="0"/>
                      <w:marBottom w:val="0"/>
                      <w:divBdr>
                        <w:top w:val="single" w:sz="6" w:space="0" w:color="E4E4E6"/>
                        <w:left w:val="none" w:sz="0" w:space="0" w:color="auto"/>
                        <w:bottom w:val="none" w:sz="0" w:space="0" w:color="auto"/>
                        <w:right w:val="none" w:sz="0" w:space="0" w:color="auto"/>
                      </w:divBdr>
                      <w:divsChild>
                        <w:div w:id="1587227547">
                          <w:marLeft w:val="0"/>
                          <w:marRight w:val="0"/>
                          <w:marTop w:val="0"/>
                          <w:marBottom w:val="0"/>
                          <w:divBdr>
                            <w:top w:val="single" w:sz="6" w:space="0" w:color="E4E4E6"/>
                            <w:left w:val="none" w:sz="0" w:space="0" w:color="auto"/>
                            <w:bottom w:val="none" w:sz="0" w:space="0" w:color="auto"/>
                            <w:right w:val="none" w:sz="0" w:space="0" w:color="auto"/>
                          </w:divBdr>
                          <w:divsChild>
                            <w:div w:id="989292500">
                              <w:marLeft w:val="0"/>
                              <w:marRight w:val="1500"/>
                              <w:marTop w:val="100"/>
                              <w:marBottom w:val="100"/>
                              <w:divBdr>
                                <w:top w:val="none" w:sz="0" w:space="0" w:color="auto"/>
                                <w:left w:val="none" w:sz="0" w:space="0" w:color="auto"/>
                                <w:bottom w:val="none" w:sz="0" w:space="0" w:color="auto"/>
                                <w:right w:val="none" w:sz="0" w:space="0" w:color="auto"/>
                              </w:divBdr>
                              <w:divsChild>
                                <w:div w:id="50882485">
                                  <w:marLeft w:val="0"/>
                                  <w:marRight w:val="0"/>
                                  <w:marTop w:val="300"/>
                                  <w:marBottom w:val="450"/>
                                  <w:divBdr>
                                    <w:top w:val="none" w:sz="0" w:space="0" w:color="auto"/>
                                    <w:left w:val="none" w:sz="0" w:space="0" w:color="auto"/>
                                    <w:bottom w:val="none" w:sz="0" w:space="0" w:color="auto"/>
                                    <w:right w:val="none" w:sz="0" w:space="0" w:color="auto"/>
                                  </w:divBdr>
                                  <w:divsChild>
                                    <w:div w:id="493690071">
                                      <w:marLeft w:val="0"/>
                                      <w:marRight w:val="0"/>
                                      <w:marTop w:val="0"/>
                                      <w:marBottom w:val="0"/>
                                      <w:divBdr>
                                        <w:top w:val="none" w:sz="0" w:space="0" w:color="auto"/>
                                        <w:left w:val="none" w:sz="0" w:space="0" w:color="auto"/>
                                        <w:bottom w:val="none" w:sz="0" w:space="0" w:color="auto"/>
                                        <w:right w:val="none" w:sz="0" w:space="0" w:color="auto"/>
                                      </w:divBdr>
                                      <w:divsChild>
                                        <w:div w:id="1845974623">
                                          <w:marLeft w:val="0"/>
                                          <w:marRight w:val="0"/>
                                          <w:marTop w:val="0"/>
                                          <w:marBottom w:val="0"/>
                                          <w:divBdr>
                                            <w:top w:val="none" w:sz="0" w:space="0" w:color="auto"/>
                                            <w:left w:val="none" w:sz="0" w:space="0" w:color="auto"/>
                                            <w:bottom w:val="none" w:sz="0" w:space="0" w:color="auto"/>
                                            <w:right w:val="none" w:sz="0" w:space="0" w:color="auto"/>
                                          </w:divBdr>
                                          <w:divsChild>
                                            <w:div w:id="982153240">
                                              <w:marLeft w:val="0"/>
                                              <w:marRight w:val="0"/>
                                              <w:marTop w:val="0"/>
                                              <w:marBottom w:val="0"/>
                                              <w:divBdr>
                                                <w:top w:val="none" w:sz="0" w:space="0" w:color="auto"/>
                                                <w:left w:val="none" w:sz="0" w:space="0" w:color="auto"/>
                                                <w:bottom w:val="none" w:sz="0" w:space="0" w:color="auto"/>
                                                <w:right w:val="none" w:sz="0" w:space="0" w:color="auto"/>
                                              </w:divBdr>
                                              <w:divsChild>
                                                <w:div w:id="164412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9110159">
      <w:bodyDiv w:val="1"/>
      <w:marLeft w:val="0"/>
      <w:marRight w:val="0"/>
      <w:marTop w:val="0"/>
      <w:marBottom w:val="0"/>
      <w:divBdr>
        <w:top w:val="none" w:sz="0" w:space="0" w:color="auto"/>
        <w:left w:val="none" w:sz="0" w:space="0" w:color="auto"/>
        <w:bottom w:val="none" w:sz="0" w:space="0" w:color="auto"/>
        <w:right w:val="none" w:sz="0" w:space="0" w:color="auto"/>
      </w:divBdr>
    </w:div>
    <w:div w:id="532615283">
      <w:bodyDiv w:val="1"/>
      <w:marLeft w:val="0"/>
      <w:marRight w:val="0"/>
      <w:marTop w:val="0"/>
      <w:marBottom w:val="0"/>
      <w:divBdr>
        <w:top w:val="none" w:sz="0" w:space="0" w:color="auto"/>
        <w:left w:val="none" w:sz="0" w:space="0" w:color="auto"/>
        <w:bottom w:val="none" w:sz="0" w:space="0" w:color="auto"/>
        <w:right w:val="none" w:sz="0" w:space="0" w:color="auto"/>
      </w:divBdr>
    </w:div>
    <w:div w:id="564805731">
      <w:bodyDiv w:val="1"/>
      <w:marLeft w:val="0"/>
      <w:marRight w:val="0"/>
      <w:marTop w:val="0"/>
      <w:marBottom w:val="0"/>
      <w:divBdr>
        <w:top w:val="none" w:sz="0" w:space="0" w:color="auto"/>
        <w:left w:val="none" w:sz="0" w:space="0" w:color="auto"/>
        <w:bottom w:val="none" w:sz="0" w:space="0" w:color="auto"/>
        <w:right w:val="none" w:sz="0" w:space="0" w:color="auto"/>
      </w:divBdr>
    </w:div>
    <w:div w:id="599918249">
      <w:bodyDiv w:val="1"/>
      <w:marLeft w:val="0"/>
      <w:marRight w:val="0"/>
      <w:marTop w:val="0"/>
      <w:marBottom w:val="0"/>
      <w:divBdr>
        <w:top w:val="none" w:sz="0" w:space="0" w:color="auto"/>
        <w:left w:val="none" w:sz="0" w:space="0" w:color="auto"/>
        <w:bottom w:val="none" w:sz="0" w:space="0" w:color="auto"/>
        <w:right w:val="none" w:sz="0" w:space="0" w:color="auto"/>
      </w:divBdr>
    </w:div>
    <w:div w:id="801078127">
      <w:bodyDiv w:val="1"/>
      <w:marLeft w:val="0"/>
      <w:marRight w:val="0"/>
      <w:marTop w:val="0"/>
      <w:marBottom w:val="0"/>
      <w:divBdr>
        <w:top w:val="none" w:sz="0" w:space="0" w:color="auto"/>
        <w:left w:val="none" w:sz="0" w:space="0" w:color="auto"/>
        <w:bottom w:val="none" w:sz="0" w:space="0" w:color="auto"/>
        <w:right w:val="none" w:sz="0" w:space="0" w:color="auto"/>
      </w:divBdr>
    </w:div>
    <w:div w:id="802191753">
      <w:bodyDiv w:val="1"/>
      <w:marLeft w:val="0"/>
      <w:marRight w:val="0"/>
      <w:marTop w:val="0"/>
      <w:marBottom w:val="0"/>
      <w:divBdr>
        <w:top w:val="none" w:sz="0" w:space="0" w:color="auto"/>
        <w:left w:val="none" w:sz="0" w:space="0" w:color="auto"/>
        <w:bottom w:val="none" w:sz="0" w:space="0" w:color="auto"/>
        <w:right w:val="none" w:sz="0" w:space="0" w:color="auto"/>
      </w:divBdr>
    </w:div>
    <w:div w:id="814033239">
      <w:bodyDiv w:val="1"/>
      <w:marLeft w:val="0"/>
      <w:marRight w:val="0"/>
      <w:marTop w:val="0"/>
      <w:marBottom w:val="0"/>
      <w:divBdr>
        <w:top w:val="none" w:sz="0" w:space="0" w:color="auto"/>
        <w:left w:val="none" w:sz="0" w:space="0" w:color="auto"/>
        <w:bottom w:val="none" w:sz="0" w:space="0" w:color="auto"/>
        <w:right w:val="none" w:sz="0" w:space="0" w:color="auto"/>
      </w:divBdr>
    </w:div>
    <w:div w:id="819419178">
      <w:bodyDiv w:val="1"/>
      <w:marLeft w:val="0"/>
      <w:marRight w:val="0"/>
      <w:marTop w:val="0"/>
      <w:marBottom w:val="0"/>
      <w:divBdr>
        <w:top w:val="none" w:sz="0" w:space="0" w:color="auto"/>
        <w:left w:val="none" w:sz="0" w:space="0" w:color="auto"/>
        <w:bottom w:val="none" w:sz="0" w:space="0" w:color="auto"/>
        <w:right w:val="none" w:sz="0" w:space="0" w:color="auto"/>
      </w:divBdr>
    </w:div>
    <w:div w:id="874004010">
      <w:bodyDiv w:val="1"/>
      <w:marLeft w:val="0"/>
      <w:marRight w:val="0"/>
      <w:marTop w:val="0"/>
      <w:marBottom w:val="0"/>
      <w:divBdr>
        <w:top w:val="none" w:sz="0" w:space="0" w:color="auto"/>
        <w:left w:val="none" w:sz="0" w:space="0" w:color="auto"/>
        <w:bottom w:val="none" w:sz="0" w:space="0" w:color="auto"/>
        <w:right w:val="none" w:sz="0" w:space="0" w:color="auto"/>
      </w:divBdr>
    </w:div>
    <w:div w:id="879321941">
      <w:bodyDiv w:val="1"/>
      <w:marLeft w:val="0"/>
      <w:marRight w:val="0"/>
      <w:marTop w:val="0"/>
      <w:marBottom w:val="0"/>
      <w:divBdr>
        <w:top w:val="none" w:sz="0" w:space="0" w:color="auto"/>
        <w:left w:val="none" w:sz="0" w:space="0" w:color="auto"/>
        <w:bottom w:val="none" w:sz="0" w:space="0" w:color="auto"/>
        <w:right w:val="none" w:sz="0" w:space="0" w:color="auto"/>
      </w:divBdr>
    </w:div>
    <w:div w:id="885139625">
      <w:bodyDiv w:val="1"/>
      <w:marLeft w:val="0"/>
      <w:marRight w:val="0"/>
      <w:marTop w:val="0"/>
      <w:marBottom w:val="0"/>
      <w:divBdr>
        <w:top w:val="none" w:sz="0" w:space="0" w:color="auto"/>
        <w:left w:val="none" w:sz="0" w:space="0" w:color="auto"/>
        <w:bottom w:val="none" w:sz="0" w:space="0" w:color="auto"/>
        <w:right w:val="none" w:sz="0" w:space="0" w:color="auto"/>
      </w:divBdr>
    </w:div>
    <w:div w:id="914895977">
      <w:bodyDiv w:val="1"/>
      <w:marLeft w:val="0"/>
      <w:marRight w:val="0"/>
      <w:marTop w:val="0"/>
      <w:marBottom w:val="0"/>
      <w:divBdr>
        <w:top w:val="none" w:sz="0" w:space="0" w:color="auto"/>
        <w:left w:val="none" w:sz="0" w:space="0" w:color="auto"/>
        <w:bottom w:val="none" w:sz="0" w:space="0" w:color="auto"/>
        <w:right w:val="none" w:sz="0" w:space="0" w:color="auto"/>
      </w:divBdr>
    </w:div>
    <w:div w:id="1030376712">
      <w:bodyDiv w:val="1"/>
      <w:marLeft w:val="0"/>
      <w:marRight w:val="0"/>
      <w:marTop w:val="0"/>
      <w:marBottom w:val="0"/>
      <w:divBdr>
        <w:top w:val="none" w:sz="0" w:space="0" w:color="auto"/>
        <w:left w:val="none" w:sz="0" w:space="0" w:color="auto"/>
        <w:bottom w:val="none" w:sz="0" w:space="0" w:color="auto"/>
        <w:right w:val="none" w:sz="0" w:space="0" w:color="auto"/>
      </w:divBdr>
    </w:div>
    <w:div w:id="1105660232">
      <w:bodyDiv w:val="1"/>
      <w:marLeft w:val="0"/>
      <w:marRight w:val="0"/>
      <w:marTop w:val="0"/>
      <w:marBottom w:val="0"/>
      <w:divBdr>
        <w:top w:val="none" w:sz="0" w:space="0" w:color="auto"/>
        <w:left w:val="none" w:sz="0" w:space="0" w:color="auto"/>
        <w:bottom w:val="none" w:sz="0" w:space="0" w:color="auto"/>
        <w:right w:val="none" w:sz="0" w:space="0" w:color="auto"/>
      </w:divBdr>
    </w:div>
    <w:div w:id="1138575071">
      <w:bodyDiv w:val="1"/>
      <w:marLeft w:val="0"/>
      <w:marRight w:val="0"/>
      <w:marTop w:val="0"/>
      <w:marBottom w:val="0"/>
      <w:divBdr>
        <w:top w:val="none" w:sz="0" w:space="0" w:color="auto"/>
        <w:left w:val="none" w:sz="0" w:space="0" w:color="auto"/>
        <w:bottom w:val="none" w:sz="0" w:space="0" w:color="auto"/>
        <w:right w:val="none" w:sz="0" w:space="0" w:color="auto"/>
      </w:divBdr>
    </w:div>
    <w:div w:id="1257251356">
      <w:bodyDiv w:val="1"/>
      <w:marLeft w:val="0"/>
      <w:marRight w:val="0"/>
      <w:marTop w:val="0"/>
      <w:marBottom w:val="0"/>
      <w:divBdr>
        <w:top w:val="none" w:sz="0" w:space="0" w:color="auto"/>
        <w:left w:val="none" w:sz="0" w:space="0" w:color="auto"/>
        <w:bottom w:val="none" w:sz="0" w:space="0" w:color="auto"/>
        <w:right w:val="none" w:sz="0" w:space="0" w:color="auto"/>
      </w:divBdr>
    </w:div>
    <w:div w:id="1268927136">
      <w:bodyDiv w:val="1"/>
      <w:marLeft w:val="0"/>
      <w:marRight w:val="0"/>
      <w:marTop w:val="0"/>
      <w:marBottom w:val="0"/>
      <w:divBdr>
        <w:top w:val="none" w:sz="0" w:space="0" w:color="auto"/>
        <w:left w:val="none" w:sz="0" w:space="0" w:color="auto"/>
        <w:bottom w:val="none" w:sz="0" w:space="0" w:color="auto"/>
        <w:right w:val="none" w:sz="0" w:space="0" w:color="auto"/>
      </w:divBdr>
    </w:div>
    <w:div w:id="1443838423">
      <w:bodyDiv w:val="1"/>
      <w:marLeft w:val="0"/>
      <w:marRight w:val="0"/>
      <w:marTop w:val="0"/>
      <w:marBottom w:val="0"/>
      <w:divBdr>
        <w:top w:val="none" w:sz="0" w:space="0" w:color="auto"/>
        <w:left w:val="none" w:sz="0" w:space="0" w:color="auto"/>
        <w:bottom w:val="none" w:sz="0" w:space="0" w:color="auto"/>
        <w:right w:val="none" w:sz="0" w:space="0" w:color="auto"/>
      </w:divBdr>
    </w:div>
    <w:div w:id="1484009600">
      <w:bodyDiv w:val="1"/>
      <w:marLeft w:val="0"/>
      <w:marRight w:val="0"/>
      <w:marTop w:val="0"/>
      <w:marBottom w:val="0"/>
      <w:divBdr>
        <w:top w:val="none" w:sz="0" w:space="0" w:color="auto"/>
        <w:left w:val="none" w:sz="0" w:space="0" w:color="auto"/>
        <w:bottom w:val="none" w:sz="0" w:space="0" w:color="auto"/>
        <w:right w:val="none" w:sz="0" w:space="0" w:color="auto"/>
      </w:divBdr>
    </w:div>
    <w:div w:id="1499611809">
      <w:bodyDiv w:val="1"/>
      <w:marLeft w:val="0"/>
      <w:marRight w:val="0"/>
      <w:marTop w:val="0"/>
      <w:marBottom w:val="0"/>
      <w:divBdr>
        <w:top w:val="none" w:sz="0" w:space="0" w:color="auto"/>
        <w:left w:val="none" w:sz="0" w:space="0" w:color="auto"/>
        <w:bottom w:val="none" w:sz="0" w:space="0" w:color="auto"/>
        <w:right w:val="none" w:sz="0" w:space="0" w:color="auto"/>
      </w:divBdr>
    </w:div>
    <w:div w:id="1750492882">
      <w:bodyDiv w:val="1"/>
      <w:marLeft w:val="0"/>
      <w:marRight w:val="0"/>
      <w:marTop w:val="0"/>
      <w:marBottom w:val="0"/>
      <w:divBdr>
        <w:top w:val="none" w:sz="0" w:space="0" w:color="auto"/>
        <w:left w:val="none" w:sz="0" w:space="0" w:color="auto"/>
        <w:bottom w:val="none" w:sz="0" w:space="0" w:color="auto"/>
        <w:right w:val="none" w:sz="0" w:space="0" w:color="auto"/>
      </w:divBdr>
    </w:div>
    <w:div w:id="1861621769">
      <w:bodyDiv w:val="1"/>
      <w:marLeft w:val="0"/>
      <w:marRight w:val="0"/>
      <w:marTop w:val="0"/>
      <w:marBottom w:val="0"/>
      <w:divBdr>
        <w:top w:val="none" w:sz="0" w:space="0" w:color="auto"/>
        <w:left w:val="none" w:sz="0" w:space="0" w:color="auto"/>
        <w:bottom w:val="none" w:sz="0" w:space="0" w:color="auto"/>
        <w:right w:val="none" w:sz="0" w:space="0" w:color="auto"/>
      </w:divBdr>
    </w:div>
    <w:div w:id="1890458086">
      <w:bodyDiv w:val="1"/>
      <w:marLeft w:val="0"/>
      <w:marRight w:val="0"/>
      <w:marTop w:val="0"/>
      <w:marBottom w:val="0"/>
      <w:divBdr>
        <w:top w:val="none" w:sz="0" w:space="0" w:color="auto"/>
        <w:left w:val="none" w:sz="0" w:space="0" w:color="auto"/>
        <w:bottom w:val="none" w:sz="0" w:space="0" w:color="auto"/>
        <w:right w:val="none" w:sz="0" w:space="0" w:color="auto"/>
      </w:divBdr>
    </w:div>
    <w:div w:id="1959145118">
      <w:bodyDiv w:val="1"/>
      <w:marLeft w:val="0"/>
      <w:marRight w:val="0"/>
      <w:marTop w:val="0"/>
      <w:marBottom w:val="0"/>
      <w:divBdr>
        <w:top w:val="none" w:sz="0" w:space="0" w:color="auto"/>
        <w:left w:val="none" w:sz="0" w:space="0" w:color="auto"/>
        <w:bottom w:val="none" w:sz="0" w:space="0" w:color="auto"/>
        <w:right w:val="none" w:sz="0" w:space="0" w:color="auto"/>
      </w:divBdr>
    </w:div>
    <w:div w:id="2032489667">
      <w:bodyDiv w:val="1"/>
      <w:marLeft w:val="0"/>
      <w:marRight w:val="0"/>
      <w:marTop w:val="0"/>
      <w:marBottom w:val="0"/>
      <w:divBdr>
        <w:top w:val="none" w:sz="0" w:space="0" w:color="auto"/>
        <w:left w:val="none" w:sz="0" w:space="0" w:color="auto"/>
        <w:bottom w:val="none" w:sz="0" w:space="0" w:color="auto"/>
        <w:right w:val="none" w:sz="0" w:space="0" w:color="auto"/>
      </w:divBdr>
    </w:div>
    <w:div w:id="2137525401">
      <w:bodyDiv w:val="1"/>
      <w:marLeft w:val="0"/>
      <w:marRight w:val="0"/>
      <w:marTop w:val="0"/>
      <w:marBottom w:val="0"/>
      <w:divBdr>
        <w:top w:val="none" w:sz="0" w:space="0" w:color="auto"/>
        <w:left w:val="none" w:sz="0" w:space="0" w:color="auto"/>
        <w:bottom w:val="none" w:sz="0" w:space="0" w:color="auto"/>
        <w:right w:val="none" w:sz="0" w:space="0" w:color="auto"/>
      </w:divBdr>
      <w:divsChild>
        <w:div w:id="1712458846">
          <w:marLeft w:val="0"/>
          <w:marRight w:val="0"/>
          <w:marTop w:val="0"/>
          <w:marBottom w:val="0"/>
          <w:divBdr>
            <w:top w:val="none" w:sz="0" w:space="0" w:color="auto"/>
            <w:left w:val="none" w:sz="0" w:space="0" w:color="auto"/>
            <w:bottom w:val="none" w:sz="0" w:space="0" w:color="auto"/>
            <w:right w:val="none" w:sz="0" w:space="0" w:color="auto"/>
          </w:divBdr>
          <w:divsChild>
            <w:div w:id="2010480064">
              <w:marLeft w:val="0"/>
              <w:marRight w:val="0"/>
              <w:marTop w:val="0"/>
              <w:marBottom w:val="0"/>
              <w:divBdr>
                <w:top w:val="none" w:sz="0" w:space="0" w:color="auto"/>
                <w:left w:val="none" w:sz="0" w:space="0" w:color="auto"/>
                <w:bottom w:val="none" w:sz="0" w:space="0" w:color="auto"/>
                <w:right w:val="none" w:sz="0" w:space="0" w:color="auto"/>
              </w:divBdr>
              <w:divsChild>
                <w:div w:id="587034855">
                  <w:marLeft w:val="0"/>
                  <w:marRight w:val="0"/>
                  <w:marTop w:val="0"/>
                  <w:marBottom w:val="0"/>
                  <w:divBdr>
                    <w:top w:val="none" w:sz="0" w:space="0" w:color="auto"/>
                    <w:left w:val="none" w:sz="0" w:space="0" w:color="auto"/>
                    <w:bottom w:val="none" w:sz="0" w:space="0" w:color="auto"/>
                    <w:right w:val="none" w:sz="0" w:space="0" w:color="auto"/>
                  </w:divBdr>
                  <w:divsChild>
                    <w:div w:id="745033537">
                      <w:marLeft w:val="0"/>
                      <w:marRight w:val="0"/>
                      <w:marTop w:val="0"/>
                      <w:marBottom w:val="0"/>
                      <w:divBdr>
                        <w:top w:val="single" w:sz="6" w:space="0" w:color="E4E4E6"/>
                        <w:left w:val="none" w:sz="0" w:space="0" w:color="auto"/>
                        <w:bottom w:val="none" w:sz="0" w:space="0" w:color="auto"/>
                        <w:right w:val="none" w:sz="0" w:space="0" w:color="auto"/>
                      </w:divBdr>
                      <w:divsChild>
                        <w:div w:id="1304115849">
                          <w:marLeft w:val="0"/>
                          <w:marRight w:val="0"/>
                          <w:marTop w:val="0"/>
                          <w:marBottom w:val="0"/>
                          <w:divBdr>
                            <w:top w:val="single" w:sz="6" w:space="0" w:color="E4E4E6"/>
                            <w:left w:val="none" w:sz="0" w:space="0" w:color="auto"/>
                            <w:bottom w:val="none" w:sz="0" w:space="0" w:color="auto"/>
                            <w:right w:val="none" w:sz="0" w:space="0" w:color="auto"/>
                          </w:divBdr>
                          <w:divsChild>
                            <w:div w:id="353921127">
                              <w:marLeft w:val="0"/>
                              <w:marRight w:val="1500"/>
                              <w:marTop w:val="100"/>
                              <w:marBottom w:val="100"/>
                              <w:divBdr>
                                <w:top w:val="none" w:sz="0" w:space="0" w:color="auto"/>
                                <w:left w:val="none" w:sz="0" w:space="0" w:color="auto"/>
                                <w:bottom w:val="none" w:sz="0" w:space="0" w:color="auto"/>
                                <w:right w:val="none" w:sz="0" w:space="0" w:color="auto"/>
                              </w:divBdr>
                              <w:divsChild>
                                <w:div w:id="211113480">
                                  <w:marLeft w:val="0"/>
                                  <w:marRight w:val="0"/>
                                  <w:marTop w:val="300"/>
                                  <w:marBottom w:val="450"/>
                                  <w:divBdr>
                                    <w:top w:val="none" w:sz="0" w:space="0" w:color="auto"/>
                                    <w:left w:val="none" w:sz="0" w:space="0" w:color="auto"/>
                                    <w:bottom w:val="none" w:sz="0" w:space="0" w:color="auto"/>
                                    <w:right w:val="none" w:sz="0" w:space="0" w:color="auto"/>
                                  </w:divBdr>
                                  <w:divsChild>
                                    <w:div w:id="1481653990">
                                      <w:marLeft w:val="0"/>
                                      <w:marRight w:val="0"/>
                                      <w:marTop w:val="0"/>
                                      <w:marBottom w:val="0"/>
                                      <w:divBdr>
                                        <w:top w:val="none" w:sz="0" w:space="0" w:color="auto"/>
                                        <w:left w:val="none" w:sz="0" w:space="0" w:color="auto"/>
                                        <w:bottom w:val="none" w:sz="0" w:space="0" w:color="auto"/>
                                        <w:right w:val="none" w:sz="0" w:space="0" w:color="auto"/>
                                      </w:divBdr>
                                      <w:divsChild>
                                        <w:div w:id="97806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info@apprrr.hr" TargetMode="External"/><Relationship Id="rId26" Type="http://schemas.openxmlformats.org/officeDocument/2006/relationships/hyperlink" Target="http://www.ruralnirazvoj.hr" TargetMode="External"/><Relationship Id="rId3" Type="http://schemas.openxmlformats.org/officeDocument/2006/relationships/customXml" Target="../customXml/item3.xml"/><Relationship Id="rId21" Type="http://schemas.openxmlformats.org/officeDocument/2006/relationships/hyperlink" Target="http://www.apprrr.hr"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apprrr.hr" TargetMode="External"/><Relationship Id="rId25" Type="http://schemas.openxmlformats.org/officeDocument/2006/relationships/hyperlink" Target="http://www.ruralnirazvoj.h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uralnirazvoj.hr" TargetMode="External"/><Relationship Id="rId20" Type="http://schemas.openxmlformats.org/officeDocument/2006/relationships/image" Target="media/image4.png"/><Relationship Id="rId29" Type="http://schemas.openxmlformats.org/officeDocument/2006/relationships/hyperlink" Target="http://www.apprrr.hr"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strukturnifondovi.hr"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www.nn.hr" TargetMode="External"/><Relationship Id="rId23" Type="http://schemas.openxmlformats.org/officeDocument/2006/relationships/hyperlink" Target="http://www.mps.hr" TargetMode="External"/><Relationship Id="rId28" Type="http://schemas.openxmlformats.org/officeDocument/2006/relationships/hyperlink" Target="http://www.ruralnirazvoj.hr" TargetMode="External"/><Relationship Id="rId10" Type="http://schemas.openxmlformats.org/officeDocument/2006/relationships/endnotes" Target="endnotes.xml"/><Relationship Id="rId19" Type="http://schemas.openxmlformats.org/officeDocument/2006/relationships/hyperlink" Target="http://Prilogom"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apprrr.hr" TargetMode="External"/><Relationship Id="rId27" Type="http://schemas.openxmlformats.org/officeDocument/2006/relationships/hyperlink" Target="http://www.ruralnirazvoj.hr" TargetMode="External"/><Relationship Id="rId30" Type="http://schemas.openxmlformats.org/officeDocument/2006/relationships/hyperlink" Target="http://www.apprrr.hr" TargetMode="Externa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EC9F13D60F147B6D7A4CBC816A3BE" ma:contentTypeVersion="0" ma:contentTypeDescription="Create a new document." ma:contentTypeScope="" ma:versionID="84e5d49da3893008be021c93d273ba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51B99-107A-4E10-876D-21095E361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4641A65-338E-4177-85A4-A47C803E64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A43C5D-8212-400F-B1F7-7EF804B638D2}">
  <ds:schemaRefs>
    <ds:schemaRef ds:uri="http://schemas.microsoft.com/sharepoint/v3/contenttype/forms"/>
  </ds:schemaRefs>
</ds:datastoreItem>
</file>

<file path=customXml/itemProps4.xml><?xml version="1.0" encoding="utf-8"?>
<ds:datastoreItem xmlns:ds="http://schemas.openxmlformats.org/officeDocument/2006/customXml" ds:itemID="{F5ACF5C7-DF06-4144-A4ED-940BB5525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43</Pages>
  <Words>15233</Words>
  <Characters>86829</Characters>
  <Application>Microsoft Office Word</Application>
  <DocSecurity>0</DocSecurity>
  <Lines>723</Lines>
  <Paragraphs>203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NATJEČAJ</vt:lpstr>
      <vt:lpstr>NATJEČAJ</vt:lpstr>
    </vt:vector>
  </TitlesOfParts>
  <Company>APPRRR</Company>
  <LinksUpToDate>false</LinksUpToDate>
  <CharactersWithSpaces>101859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NATJEČAJ</dc:title>
  <dc:subject>za provedbu Podmjere 4.1. » Potpora za ulaganja u poljoprivredna gospodarstva « – provedba tipa operacije 4.1.1. » Restrukturiranje, modernizacija i povećanje konkurentnosti poljoprivrednih gospodarstava « sektor voća i povrća, za gospodarstva veličine do 250.000 standardnog ekonomskog rezultata</dc:subject>
  <dc:creator>Ana Gadže</dc:creator>
  <cp:lastModifiedBy>Ana Bruketa</cp:lastModifiedBy>
  <cp:revision>73</cp:revision>
  <cp:lastPrinted>2018-02-13T15:20:00Z</cp:lastPrinted>
  <dcterms:created xsi:type="dcterms:W3CDTF">2018-02-13T08:41:00Z</dcterms:created>
  <dcterms:modified xsi:type="dcterms:W3CDTF">2018-02-15T11:48:00Z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0x010100CFCEC9F13D60F147B6D7A4CBC816A3BE</vt:lpwstr>
  </property>
</Properties>
</file>