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FF1" w:rsidRDefault="00D52FF1" w:rsidP="00D52FF1">
      <w:pPr>
        <w:pStyle w:val="tb-na18"/>
      </w:pPr>
      <w:r>
        <w:t>MINISTARSTVO ZNANOSTI, OBRAZOVANJA I SPORTA</w:t>
      </w:r>
    </w:p>
    <w:p w:rsidR="00D52FF1" w:rsidRDefault="00D52FF1" w:rsidP="00D52FF1">
      <w:pPr>
        <w:pStyle w:val="broj-d"/>
      </w:pPr>
      <w:r>
        <w:t>2081</w:t>
      </w:r>
    </w:p>
    <w:p w:rsidR="00D52FF1" w:rsidRDefault="00D52FF1" w:rsidP="00D52FF1">
      <w:pPr>
        <w:pStyle w:val="t-9-8"/>
      </w:pPr>
      <w:r>
        <w:t>Na temelju članka 15. stavka 5. Zakona o predškolskom odgoju i obrazovanju (»Narodne novine«, broj 10/1997., 107/2007. i 94/2013.), ministar znanosti, obrazovanja i sporta donosi</w:t>
      </w:r>
    </w:p>
    <w:p w:rsidR="00D52FF1" w:rsidRDefault="00D52FF1" w:rsidP="00D52FF1">
      <w:pPr>
        <w:pStyle w:val="tb-na16"/>
      </w:pPr>
      <w:r>
        <w:t xml:space="preserve">                                                               PRAVILNIK</w:t>
      </w:r>
    </w:p>
    <w:p w:rsidR="00D52FF1" w:rsidRDefault="00D52FF1" w:rsidP="00D52FF1">
      <w:pPr>
        <w:pStyle w:val="t-12-9-fett-s"/>
      </w:pPr>
      <w:r>
        <w:t xml:space="preserve">                            O SADRŽAJU I TRAJANJU PROGRAMA PREDŠKOLE</w:t>
      </w:r>
    </w:p>
    <w:p w:rsidR="00D52FF1" w:rsidRDefault="00D52FF1" w:rsidP="00D52FF1">
      <w:pPr>
        <w:pStyle w:val="t-10-9-kurz-s"/>
      </w:pPr>
      <w:r>
        <w:t>Opće odredbe</w:t>
      </w:r>
    </w:p>
    <w:p w:rsidR="00D52FF1" w:rsidRDefault="00D52FF1" w:rsidP="00D52FF1">
      <w:pPr>
        <w:pStyle w:val="clanak"/>
        <w:jc w:val="center"/>
      </w:pPr>
      <w:r>
        <w:t>Članak 1.</w:t>
      </w:r>
    </w:p>
    <w:p w:rsidR="00D52FF1" w:rsidRDefault="00D52FF1" w:rsidP="00D52FF1">
      <w:pPr>
        <w:pStyle w:val="t-9-8"/>
      </w:pPr>
      <w:r>
        <w:t xml:space="preserve">(1) Ovim pravilnikom propisuje se sadržaj i trajanje programa </w:t>
      </w:r>
      <w:proofErr w:type="spellStart"/>
      <w:r>
        <w:t>predškole</w:t>
      </w:r>
      <w:proofErr w:type="spellEnd"/>
      <w:r>
        <w:t xml:space="preserve"> za svu djecu u godini dana prije polaska u osnovnu školu, kako za djecu koja su polaznici dječjega vrtića, tako i za djecu te dobi koja nisu polaznici dječjega vrtića.</w:t>
      </w:r>
    </w:p>
    <w:p w:rsidR="00D52FF1" w:rsidRDefault="00D52FF1" w:rsidP="00D52FF1">
      <w:pPr>
        <w:pStyle w:val="t-9-8"/>
      </w:pPr>
      <w:r>
        <w:t xml:space="preserve">(2) Program </w:t>
      </w:r>
      <w:proofErr w:type="spellStart"/>
      <w:r>
        <w:t>predškole</w:t>
      </w:r>
      <w:proofErr w:type="spellEnd"/>
      <w:r>
        <w:t xml:space="preserve"> je obvezni program odgojno-obrazovnoga rada s djecom u godini dana prije polaska u osnovnu školi i dio je sustava odgoja i obrazovanja u Republici Hrvatskoj.</w:t>
      </w:r>
    </w:p>
    <w:p w:rsidR="00D52FF1" w:rsidRDefault="00D52FF1" w:rsidP="00D52FF1">
      <w:pPr>
        <w:pStyle w:val="t-9-8"/>
      </w:pPr>
      <w:r>
        <w:t>(3) Izrazi koji se koriste u ovome pravilniku, a koji imaju rodno značenje, bez obzira na to jesu li korišteni u muškome ili ženskome rodu obuhvaćaju na jednak način i muški i ženski rod.</w:t>
      </w:r>
    </w:p>
    <w:p w:rsidR="00D52FF1" w:rsidRDefault="00D52FF1" w:rsidP="00D52FF1">
      <w:pPr>
        <w:pStyle w:val="t-10-9-kurz-s"/>
        <w:jc w:val="center"/>
      </w:pPr>
      <w:r>
        <w:t xml:space="preserve">Sadržaj programa </w:t>
      </w:r>
      <w:proofErr w:type="spellStart"/>
      <w:r>
        <w:t>predškole</w:t>
      </w:r>
      <w:proofErr w:type="spellEnd"/>
    </w:p>
    <w:p w:rsidR="00D52FF1" w:rsidRDefault="00D52FF1" w:rsidP="00D52FF1">
      <w:pPr>
        <w:pStyle w:val="clanak"/>
        <w:jc w:val="center"/>
      </w:pPr>
      <w:r>
        <w:t>Članak 2.</w:t>
      </w:r>
    </w:p>
    <w:p w:rsidR="00D52FF1" w:rsidRDefault="00D52FF1" w:rsidP="00D52FF1">
      <w:pPr>
        <w:pStyle w:val="t-9-8"/>
      </w:pPr>
      <w:r>
        <w:t xml:space="preserve">(1) Sadržaj, programske zadaće i organizacija provedbe programa </w:t>
      </w:r>
      <w:proofErr w:type="spellStart"/>
      <w:r>
        <w:t>predškole</w:t>
      </w:r>
      <w:proofErr w:type="spellEnd"/>
      <w:r>
        <w:t xml:space="preserve"> moraju omogućavati zadovoljavanje svih djetetovih potreba, a posebno njegovih potreba za sigurnošću, pripadnošću, ljubavlju, samopoštovanjem i poštovanjem drugih osoba te potrebe za samoostvarenjem njegovih osobnih potencijala.</w:t>
      </w:r>
    </w:p>
    <w:p w:rsidR="00D52FF1" w:rsidRDefault="00D52FF1" w:rsidP="00D52FF1">
      <w:pPr>
        <w:pStyle w:val="t-9-8"/>
      </w:pPr>
      <w:r>
        <w:t xml:space="preserve">(2) Program </w:t>
      </w:r>
      <w:proofErr w:type="spellStart"/>
      <w:r>
        <w:t>predškole</w:t>
      </w:r>
      <w:proofErr w:type="spellEnd"/>
      <w:r>
        <w:t xml:space="preserve"> mora osigurati svakom djetetu u godini dana prije polaska u osnovnu školu optimalne uvjete za razvijanje i unaprjeđivanje vještina, navika i kompetencija te stjecanje spoznaja i zadovoljavanje interesa koji će mu pomoći u prilagodbi na nove uvjete života, rasta i razvoja u školskom okruženju.</w:t>
      </w:r>
    </w:p>
    <w:p w:rsidR="00D52FF1" w:rsidRDefault="00D52FF1" w:rsidP="00D52FF1">
      <w:pPr>
        <w:pStyle w:val="t-9-8"/>
      </w:pPr>
      <w:r>
        <w:t xml:space="preserve">(3) Osnovna zadaća programa </w:t>
      </w:r>
      <w:proofErr w:type="spellStart"/>
      <w:r>
        <w:t>predškole</w:t>
      </w:r>
      <w:proofErr w:type="spellEnd"/>
      <w:r>
        <w:t xml:space="preserve"> je razvijanje i unaprjeđivanje tjelesnih, emocionalnih, socijalnih i spoznajnih potencijala djeteta te poticanje komunikacijskih vještina potrebnih za nove oblike učenja.</w:t>
      </w:r>
    </w:p>
    <w:p w:rsidR="00D52FF1" w:rsidRDefault="00D52FF1" w:rsidP="00D52FF1">
      <w:pPr>
        <w:pStyle w:val="t-9-8"/>
      </w:pPr>
      <w:r>
        <w:t xml:space="preserve">(4) Kompetencije koje dijete u godini dana prije polaska u osnovnu školu treba steći i/ili unaprijediti odnose se na komunikaciju na materinskom jeziku, elementarnu komunikaciju na stranim jezicima, matematičke kompetencije i osnovne kompetencije u prirodoslovlju i tehnologiji, digitalne kompetencije, učiti kako učiti, socijalne i građanske kompetencije, </w:t>
      </w:r>
      <w:proofErr w:type="spellStart"/>
      <w:r>
        <w:t>inicijativnost</w:t>
      </w:r>
      <w:proofErr w:type="spellEnd"/>
      <w:r>
        <w:t xml:space="preserve"> i poduzetništvo, kulturnu svijest i izražavanje te motoričke kompetencije primjerene dobi.</w:t>
      </w:r>
    </w:p>
    <w:p w:rsidR="00D52FF1" w:rsidRDefault="00D52FF1" w:rsidP="00D52FF1">
      <w:pPr>
        <w:pStyle w:val="t-9-8"/>
      </w:pPr>
      <w:r>
        <w:lastRenderedPageBreak/>
        <w:t>(5) Osobni potencijal i cjeloviti razvoj svakog djeteta odnosi se na njegove tjelesne, emocionalne, socijalne, komunikacijske, stvaralačke i spoznajne mogućnosti i zrelosti koje u toj dobi treba poticati da bi dosegnule svoj optimalni razvoj i to ne samo utjecajima u obiteljskom okruženju, nego i preko djetetova interaktivnog odnosa s njegovim vršnjacima, odgojiteljima i drugim stručnjacima te neposrednom prirodnom i društvenom okolinom.</w:t>
      </w:r>
    </w:p>
    <w:p w:rsidR="00D52FF1" w:rsidRDefault="00D52FF1" w:rsidP="00D52FF1">
      <w:pPr>
        <w:pStyle w:val="t-9-8"/>
      </w:pPr>
      <w:r>
        <w:t xml:space="preserve">(6) Okruženje u kojem se provodi program </w:t>
      </w:r>
      <w:proofErr w:type="spellStart"/>
      <w:r>
        <w:t>predškole</w:t>
      </w:r>
      <w:proofErr w:type="spellEnd"/>
      <w:r>
        <w:t xml:space="preserve"> predstavlja niz čimbenika koji potiču i usmjeravaju djetetov tjelesni, socijalno-emocionalni, komunikacijski i spoznajni razvoj te utječu na oblikovanje njegove osobnosti, vrijednosti, navika i vještina (prostor, oprema, skupina vršnjaka, odrasle osobe, događaji, aktivnosti).</w:t>
      </w:r>
    </w:p>
    <w:p w:rsidR="00D52FF1" w:rsidRDefault="00D52FF1" w:rsidP="00D52FF1">
      <w:pPr>
        <w:pStyle w:val="t-9-8"/>
      </w:pPr>
      <w:r>
        <w:t xml:space="preserve">(7) Prostor za provedbu programa </w:t>
      </w:r>
      <w:proofErr w:type="spellStart"/>
      <w:r>
        <w:t>predškole</w:t>
      </w:r>
      <w:proofErr w:type="spellEnd"/>
      <w:r>
        <w:t xml:space="preserve"> mora biti prilagođen psihofizičkim osobinama djeteta u godini dana prije polaska u osnovnu školu i slijediti higijensko-zdravstvene i odgojno-obrazovne standarde.</w:t>
      </w:r>
    </w:p>
    <w:p w:rsidR="00D52FF1" w:rsidRDefault="00D52FF1" w:rsidP="00D52FF1">
      <w:pPr>
        <w:pStyle w:val="t-9-8"/>
      </w:pPr>
      <w:r>
        <w:t xml:space="preserve">(8) Dječji vrtić/osnovna škola i druga ustanova koja provodi program </w:t>
      </w:r>
      <w:proofErr w:type="spellStart"/>
      <w:r>
        <w:t>predškole</w:t>
      </w:r>
      <w:proofErr w:type="spellEnd"/>
      <w:r>
        <w:t xml:space="preserve"> obvezna je surađivati s roditeljima djece u godini dana prije polaska u školu, ustanovama i pojedincima koji mogu sudjelovati u odgoju i obrazovanju te skrbi za djecu u godini dana prije polaska u osnovnu školu te pridonijeti kvaliteti programa </w:t>
      </w:r>
      <w:proofErr w:type="spellStart"/>
      <w:r>
        <w:t>predškole</w:t>
      </w:r>
      <w:proofErr w:type="spellEnd"/>
      <w:r>
        <w:t>.</w:t>
      </w:r>
    </w:p>
    <w:p w:rsidR="00D52FF1" w:rsidRDefault="00D52FF1" w:rsidP="00D52FF1">
      <w:pPr>
        <w:pStyle w:val="t-10-9-kurz-s"/>
        <w:jc w:val="center"/>
      </w:pPr>
      <w:r>
        <w:t xml:space="preserve">Trajanje programa </w:t>
      </w:r>
      <w:proofErr w:type="spellStart"/>
      <w:r>
        <w:t>predškole</w:t>
      </w:r>
      <w:proofErr w:type="spellEnd"/>
    </w:p>
    <w:p w:rsidR="00D52FF1" w:rsidRDefault="00D52FF1" w:rsidP="00D52FF1">
      <w:pPr>
        <w:pStyle w:val="clanak"/>
        <w:jc w:val="center"/>
      </w:pPr>
      <w:r>
        <w:t>Članak 3.</w:t>
      </w:r>
    </w:p>
    <w:p w:rsidR="00D52FF1" w:rsidRDefault="00D52FF1" w:rsidP="00D52FF1">
      <w:pPr>
        <w:pStyle w:val="t-9-8"/>
      </w:pPr>
      <w:r>
        <w:t xml:space="preserve">(1) Program </w:t>
      </w:r>
      <w:proofErr w:type="spellStart"/>
      <w:r>
        <w:t>predškole</w:t>
      </w:r>
      <w:proofErr w:type="spellEnd"/>
      <w:r>
        <w:t xml:space="preserve"> provodi se od 1. listopada do 31. svibnja, a ukupno traje 250 sati godišnje za djecu koja nisu polaznici redovitoga programa dječjega vrtića u skladu s organizacijom rada odgojno-obrazovne ustanove.</w:t>
      </w:r>
    </w:p>
    <w:p w:rsidR="00D52FF1" w:rsidRDefault="00D52FF1" w:rsidP="00D52FF1">
      <w:pPr>
        <w:pStyle w:val="t-9-8"/>
      </w:pPr>
      <w:r>
        <w:t xml:space="preserve">(2) Program </w:t>
      </w:r>
      <w:proofErr w:type="spellStart"/>
      <w:r>
        <w:t>predškole</w:t>
      </w:r>
      <w:proofErr w:type="spellEnd"/>
      <w:r>
        <w:t xml:space="preserve"> može se provoditi i s manjim brojem sati (ali ne manjim od 150 sati), i to samo tamo gdje ne postoji mogućnost provođenja 250-satnog programa zbog iznimno malog broja djece – do pet, otežanih uvjeta dolaska ili boravka djece te zbog nekih drugih objektivnih teškoća.</w:t>
      </w:r>
    </w:p>
    <w:p w:rsidR="00D52FF1" w:rsidRDefault="00D52FF1" w:rsidP="00D52FF1">
      <w:pPr>
        <w:pStyle w:val="t-9-8"/>
      </w:pPr>
      <w:r>
        <w:t xml:space="preserve">(3) Organizatori programa </w:t>
      </w:r>
      <w:proofErr w:type="spellStart"/>
      <w:r>
        <w:t>predškole</w:t>
      </w:r>
      <w:proofErr w:type="spellEnd"/>
      <w:r>
        <w:t xml:space="preserve"> za djecu u godini dana prije polaska u osnovnu školu koja su uključena u redovite programe u dječjim vrtićima sadržaje programa </w:t>
      </w:r>
      <w:proofErr w:type="spellStart"/>
      <w:r>
        <w:t>predškole</w:t>
      </w:r>
      <w:proofErr w:type="spellEnd"/>
      <w:r>
        <w:t xml:space="preserve"> provodit će u sklopu redovitog programa.</w:t>
      </w:r>
    </w:p>
    <w:p w:rsidR="00D52FF1" w:rsidRDefault="00D52FF1" w:rsidP="00D52FF1">
      <w:pPr>
        <w:pStyle w:val="t-9-8"/>
      </w:pPr>
      <w:r>
        <w:t>(4) Za djecu koja nisu polaznici redovitog programa organizatori tog programa mogu autonomno, sukladno svojim mogućnostima i godišnjem planu i programu rada, prilagoditi vrijeme njegove provedbe.</w:t>
      </w:r>
    </w:p>
    <w:p w:rsidR="00D52FF1" w:rsidRDefault="00D52FF1" w:rsidP="00D52FF1">
      <w:pPr>
        <w:pStyle w:val="t-9-8"/>
      </w:pPr>
      <w:r>
        <w:t xml:space="preserve">(5) Program </w:t>
      </w:r>
      <w:proofErr w:type="spellStart"/>
      <w:r>
        <w:t>predškole</w:t>
      </w:r>
      <w:proofErr w:type="spellEnd"/>
      <w:r>
        <w:t xml:space="preserve"> mora se ravnomjerno i kontinuirano tjedno provoditi neovisno o predviđenim satima i dnevnim terminima, a pri organizaciji rada daje se prednost prijepodnevnoj provedbi programa.</w:t>
      </w:r>
    </w:p>
    <w:p w:rsidR="00D52FF1" w:rsidRDefault="00D52FF1" w:rsidP="00D52FF1">
      <w:pPr>
        <w:pStyle w:val="t-9-8"/>
      </w:pPr>
      <w:r>
        <w:t xml:space="preserve">(6) Značajan čimbenik uspješnog i kontinuiranog provođenja programa je i stalnost voditelja programa </w:t>
      </w:r>
      <w:proofErr w:type="spellStart"/>
      <w:r>
        <w:t>predškole</w:t>
      </w:r>
      <w:proofErr w:type="spellEnd"/>
      <w:r>
        <w:t>.</w:t>
      </w:r>
    </w:p>
    <w:p w:rsidR="00D52FF1" w:rsidRDefault="00D52FF1" w:rsidP="00D52FF1">
      <w:pPr>
        <w:pStyle w:val="t-9-8"/>
      </w:pPr>
      <w:r>
        <w:t xml:space="preserve">(7) U sklopu provedbe 250-satnoga odnosno najmanje 150-satnoga trajanja programa </w:t>
      </w:r>
      <w:proofErr w:type="spellStart"/>
      <w:r>
        <w:t>predškole</w:t>
      </w:r>
      <w:proofErr w:type="spellEnd"/>
      <w:r>
        <w:t xml:space="preserve"> treba predvidjeti najmanje 10% od ukupnog broja sati za provedbu drugih </w:t>
      </w:r>
      <w:r>
        <w:lastRenderedPageBreak/>
        <w:t xml:space="preserve">aktivnosti izvan ustanove (posjeti, izleti, kulturne priredbe, zdravstveni i sportski programi i </w:t>
      </w:r>
      <w:proofErr w:type="spellStart"/>
      <w:r>
        <w:t>sl</w:t>
      </w:r>
      <w:proofErr w:type="spellEnd"/>
      <w:r>
        <w:t>.) koje je poželjno organizirati i u većem broju sati ovisno o mogućnostima i potrebama nositelja i sudionika programa.</w:t>
      </w:r>
    </w:p>
    <w:p w:rsidR="00D52FF1" w:rsidRDefault="00D52FF1" w:rsidP="00D52FF1">
      <w:pPr>
        <w:pStyle w:val="clanak"/>
        <w:jc w:val="center"/>
      </w:pPr>
      <w:r>
        <w:t>Članak 4.</w:t>
      </w:r>
    </w:p>
    <w:p w:rsidR="00D52FF1" w:rsidRDefault="00D52FF1" w:rsidP="00D52FF1">
      <w:pPr>
        <w:pStyle w:val="t-9-8"/>
      </w:pPr>
      <w:r>
        <w:t>Ovaj pravilnik stupa na snagu osmog dana od dana objave u »Narodnim novinama«.</w:t>
      </w:r>
    </w:p>
    <w:p w:rsidR="00D52FF1" w:rsidRDefault="00D52FF1" w:rsidP="00D52FF1">
      <w:pPr>
        <w:pStyle w:val="klasa2"/>
      </w:pPr>
      <w:r>
        <w:t>Klasa: 601-02/14-03/00313</w:t>
      </w:r>
    </w:p>
    <w:p w:rsidR="00D52FF1" w:rsidRDefault="00D52FF1" w:rsidP="00D52FF1">
      <w:pPr>
        <w:pStyle w:val="klasa2"/>
      </w:pPr>
      <w:proofErr w:type="spellStart"/>
      <w:r>
        <w:t>Urbroj</w:t>
      </w:r>
      <w:proofErr w:type="spellEnd"/>
      <w:r>
        <w:t>: 533-28-14-0002</w:t>
      </w:r>
    </w:p>
    <w:p w:rsidR="00D52FF1" w:rsidRDefault="00D52FF1" w:rsidP="00D52FF1">
      <w:pPr>
        <w:pStyle w:val="klasa2"/>
      </w:pPr>
      <w:r>
        <w:t>Zagreb, 25. kolovoza 2014.</w:t>
      </w:r>
    </w:p>
    <w:p w:rsidR="00D52FF1" w:rsidRDefault="00D52FF1" w:rsidP="00D52FF1">
      <w:pPr>
        <w:pStyle w:val="t-9-8-potpis"/>
      </w:pPr>
      <w:r>
        <w:t>Ministar</w:t>
      </w:r>
      <w:r>
        <w:br/>
      </w:r>
      <w:proofErr w:type="spellStart"/>
      <w:r>
        <w:rPr>
          <w:rStyle w:val="bold"/>
        </w:rPr>
        <w:t>prof</w:t>
      </w:r>
      <w:proofErr w:type="spellEnd"/>
      <w:r>
        <w:rPr>
          <w:rStyle w:val="bold"/>
        </w:rPr>
        <w:t xml:space="preserve">. </w:t>
      </w:r>
      <w:proofErr w:type="spellStart"/>
      <w:r>
        <w:rPr>
          <w:rStyle w:val="bold"/>
        </w:rPr>
        <w:t>dr</w:t>
      </w:r>
      <w:proofErr w:type="spellEnd"/>
      <w:r>
        <w:rPr>
          <w:rStyle w:val="bold"/>
        </w:rPr>
        <w:t xml:space="preserve">. </w:t>
      </w:r>
      <w:proofErr w:type="spellStart"/>
      <w:r>
        <w:rPr>
          <w:rStyle w:val="bold"/>
        </w:rPr>
        <w:t>sc</w:t>
      </w:r>
      <w:proofErr w:type="spellEnd"/>
      <w:r>
        <w:rPr>
          <w:rStyle w:val="bold"/>
        </w:rPr>
        <w:t>. Vedran Mornar,</w:t>
      </w:r>
      <w:r>
        <w:t xml:space="preserve"> v. r.</w:t>
      </w:r>
    </w:p>
    <w:p w:rsidR="00774F2A" w:rsidRDefault="00774F2A"/>
    <w:sectPr w:rsidR="00774F2A" w:rsidSect="00774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2FF1"/>
    <w:rsid w:val="00774F2A"/>
    <w:rsid w:val="00D52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F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-na18">
    <w:name w:val="tb-na18"/>
    <w:basedOn w:val="Normal"/>
    <w:rsid w:val="00D52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roj-d">
    <w:name w:val="broj-d"/>
    <w:basedOn w:val="Normal"/>
    <w:rsid w:val="00D52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D52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D52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D52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0-9-kurz-s">
    <w:name w:val="t-10-9-kurz-s"/>
    <w:basedOn w:val="Normal"/>
    <w:rsid w:val="00D52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D52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D52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potpis">
    <w:name w:val="t-9-8-potpis"/>
    <w:basedOn w:val="Normal"/>
    <w:rsid w:val="00D52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DefaultParagraphFont"/>
    <w:rsid w:val="00D52F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2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821</Words>
  <Characters>4681</Characters>
  <Application>Microsoft Office Word</Application>
  <DocSecurity>0</DocSecurity>
  <Lines>39</Lines>
  <Paragraphs>10</Paragraphs>
  <ScaleCrop>false</ScaleCrop>
  <Company/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Orkulice</dc:creator>
  <cp:lastModifiedBy>Orkulice</cp:lastModifiedBy>
  <cp:revision>1</cp:revision>
  <dcterms:created xsi:type="dcterms:W3CDTF">2015-05-04T10:21:00Z</dcterms:created>
  <dcterms:modified xsi:type="dcterms:W3CDTF">2015-05-04T10:23:00Z</dcterms:modified>
</cp:coreProperties>
</file>